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1B091" w14:textId="366F9FB6" w:rsidR="00822673" w:rsidRPr="00EA718D" w:rsidRDefault="0065204D" w:rsidP="00240CEA">
      <w:pPr>
        <w:pStyle w:val="NoSpacing"/>
        <w:jc w:val="both"/>
        <w:rPr>
          <w:rFonts w:ascii="Times New Roman" w:hAnsi="Times New Roman" w:cs="Times New Roman"/>
        </w:rPr>
      </w:pPr>
      <w:bookmarkStart w:id="0" w:name="_Hlk106052529"/>
      <w:r w:rsidRPr="00880D6B">
        <w:rPr>
          <w:rFonts w:ascii="Times New Roman" w:hAnsi="Times New Roman" w:cs="Times New Roman"/>
          <w:b/>
          <w:bCs/>
        </w:rPr>
        <w:t xml:space="preserve">WEB </w:t>
      </w:r>
      <w:r w:rsidR="00822673" w:rsidRPr="00880D6B">
        <w:rPr>
          <w:rFonts w:ascii="Times New Roman" w:hAnsi="Times New Roman" w:cs="Times New Roman"/>
          <w:b/>
          <w:bCs/>
        </w:rPr>
        <w:t>APPENDIX A.</w:t>
      </w:r>
      <w:r w:rsidR="00822673" w:rsidRPr="00EA718D">
        <w:rPr>
          <w:rFonts w:ascii="Times New Roman" w:hAnsi="Times New Roman" w:cs="Times New Roman"/>
        </w:rPr>
        <w:t xml:space="preserve"> A non-exhaustive list of recent relevant articles on service robot adoption in the hotel and restaurant industries (sorted </w:t>
      </w:r>
      <w:r w:rsidR="00240CEA" w:rsidRPr="00240CEA">
        <w:rPr>
          <w:rFonts w:ascii="Times New Roman" w:hAnsi="Times New Roman" w:cs="Times New Roman"/>
        </w:rPr>
        <w:t>alphabetically by author</w:t>
      </w:r>
      <w:r w:rsidR="00822673" w:rsidRPr="00EA718D">
        <w:rPr>
          <w:rFonts w:ascii="Times New Roman" w:hAnsi="Times New Roman" w:cs="Times New Roman"/>
        </w:rPr>
        <w:t>)</w:t>
      </w:r>
    </w:p>
    <w:tbl>
      <w:tblPr>
        <w:tblStyle w:val="TableGrid"/>
        <w:tblW w:w="5225" w:type="pct"/>
        <w:tblInd w:w="-43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2"/>
        <w:gridCol w:w="1592"/>
        <w:gridCol w:w="1721"/>
        <w:gridCol w:w="2854"/>
        <w:gridCol w:w="1434"/>
        <w:gridCol w:w="2142"/>
        <w:gridCol w:w="3149"/>
      </w:tblGrid>
      <w:tr w:rsidR="00822673" w:rsidRPr="00EA718D" w14:paraId="308C7DC3" w14:textId="77777777" w:rsidTr="00FC5457">
        <w:trPr>
          <w:trHeight w:val="554"/>
          <w:tblHeader/>
        </w:trPr>
        <w:tc>
          <w:tcPr>
            <w:tcW w:w="595" w:type="pct"/>
            <w:tcBorders>
              <w:top w:val="single" w:sz="4" w:space="0" w:color="auto"/>
              <w:bottom w:val="single" w:sz="4" w:space="0" w:color="auto"/>
            </w:tcBorders>
            <w:vAlign w:val="center"/>
          </w:tcPr>
          <w:p w14:paraId="183F62E0" w14:textId="77777777" w:rsidR="00822673" w:rsidRPr="00EA718D" w:rsidRDefault="00822673" w:rsidP="00FC5457">
            <w:pPr>
              <w:jc w:val="center"/>
              <w:rPr>
                <w:sz w:val="18"/>
                <w:szCs w:val="18"/>
              </w:rPr>
            </w:pPr>
            <w:r w:rsidRPr="00EA718D">
              <w:rPr>
                <w:sz w:val="18"/>
                <w:szCs w:val="18"/>
              </w:rPr>
              <w:t>Source</w:t>
            </w:r>
          </w:p>
        </w:tc>
        <w:tc>
          <w:tcPr>
            <w:tcW w:w="544" w:type="pct"/>
            <w:tcBorders>
              <w:top w:val="single" w:sz="4" w:space="0" w:color="auto"/>
              <w:bottom w:val="single" w:sz="4" w:space="0" w:color="auto"/>
            </w:tcBorders>
            <w:vAlign w:val="center"/>
          </w:tcPr>
          <w:p w14:paraId="52C0E7B1" w14:textId="77777777" w:rsidR="00822673" w:rsidRPr="00EA718D" w:rsidRDefault="00822673" w:rsidP="00FC5457">
            <w:pPr>
              <w:jc w:val="center"/>
              <w:rPr>
                <w:sz w:val="18"/>
                <w:szCs w:val="18"/>
              </w:rPr>
            </w:pPr>
            <w:r w:rsidRPr="00EA718D">
              <w:rPr>
                <w:sz w:val="18"/>
                <w:szCs w:val="18"/>
              </w:rPr>
              <w:t>Theory</w:t>
            </w:r>
          </w:p>
        </w:tc>
        <w:tc>
          <w:tcPr>
            <w:tcW w:w="588" w:type="pct"/>
            <w:tcBorders>
              <w:top w:val="single" w:sz="4" w:space="0" w:color="auto"/>
              <w:bottom w:val="single" w:sz="4" w:space="0" w:color="auto"/>
            </w:tcBorders>
            <w:vAlign w:val="center"/>
          </w:tcPr>
          <w:p w14:paraId="4D85539B" w14:textId="77777777" w:rsidR="00822673" w:rsidRPr="00EA718D" w:rsidRDefault="00822673" w:rsidP="00FC5457">
            <w:pPr>
              <w:jc w:val="center"/>
              <w:rPr>
                <w:sz w:val="18"/>
                <w:szCs w:val="18"/>
              </w:rPr>
            </w:pPr>
            <w:r w:rsidRPr="00EA718D">
              <w:rPr>
                <w:sz w:val="18"/>
                <w:szCs w:val="18"/>
              </w:rPr>
              <w:t>Methodology</w:t>
            </w:r>
          </w:p>
        </w:tc>
        <w:tc>
          <w:tcPr>
            <w:tcW w:w="975" w:type="pct"/>
            <w:tcBorders>
              <w:top w:val="single" w:sz="4" w:space="0" w:color="auto"/>
              <w:bottom w:val="single" w:sz="4" w:space="0" w:color="auto"/>
            </w:tcBorders>
            <w:vAlign w:val="center"/>
          </w:tcPr>
          <w:p w14:paraId="0EE54724" w14:textId="77777777" w:rsidR="00822673" w:rsidRPr="00EA718D" w:rsidRDefault="00822673" w:rsidP="00FC5457">
            <w:pPr>
              <w:jc w:val="center"/>
              <w:rPr>
                <w:sz w:val="18"/>
                <w:szCs w:val="18"/>
              </w:rPr>
            </w:pPr>
            <w:r w:rsidRPr="00EA718D">
              <w:rPr>
                <w:sz w:val="18"/>
                <w:szCs w:val="18"/>
              </w:rPr>
              <w:t>Aim</w:t>
            </w:r>
          </w:p>
        </w:tc>
        <w:tc>
          <w:tcPr>
            <w:tcW w:w="490" w:type="pct"/>
            <w:tcBorders>
              <w:top w:val="single" w:sz="4" w:space="0" w:color="auto"/>
              <w:bottom w:val="single" w:sz="4" w:space="0" w:color="auto"/>
            </w:tcBorders>
            <w:vAlign w:val="center"/>
          </w:tcPr>
          <w:p w14:paraId="0CE6DDCA" w14:textId="77777777" w:rsidR="00822673" w:rsidRPr="00EA718D" w:rsidRDefault="00822673" w:rsidP="00FC5457">
            <w:pPr>
              <w:jc w:val="center"/>
              <w:rPr>
                <w:sz w:val="18"/>
                <w:szCs w:val="18"/>
              </w:rPr>
            </w:pPr>
            <w:r w:rsidRPr="00EA718D">
              <w:rPr>
                <w:sz w:val="18"/>
                <w:szCs w:val="18"/>
              </w:rPr>
              <w:t>Field</w:t>
            </w:r>
          </w:p>
        </w:tc>
        <w:tc>
          <w:tcPr>
            <w:tcW w:w="732" w:type="pct"/>
            <w:tcBorders>
              <w:top w:val="single" w:sz="4" w:space="0" w:color="auto"/>
              <w:bottom w:val="single" w:sz="4" w:space="0" w:color="auto"/>
            </w:tcBorders>
            <w:vAlign w:val="center"/>
          </w:tcPr>
          <w:p w14:paraId="0FD73A38" w14:textId="77777777" w:rsidR="00822673" w:rsidRPr="00EA718D" w:rsidRDefault="00822673" w:rsidP="00FC5457">
            <w:pPr>
              <w:jc w:val="center"/>
              <w:rPr>
                <w:sz w:val="18"/>
                <w:szCs w:val="18"/>
              </w:rPr>
            </w:pPr>
            <w:r w:rsidRPr="00EA718D">
              <w:rPr>
                <w:sz w:val="18"/>
                <w:szCs w:val="18"/>
              </w:rPr>
              <w:t>Predictors (P) and outcomes (O)</w:t>
            </w:r>
          </w:p>
        </w:tc>
        <w:tc>
          <w:tcPr>
            <w:tcW w:w="1076" w:type="pct"/>
            <w:tcBorders>
              <w:top w:val="single" w:sz="4" w:space="0" w:color="auto"/>
              <w:bottom w:val="single" w:sz="4" w:space="0" w:color="auto"/>
            </w:tcBorders>
            <w:vAlign w:val="center"/>
          </w:tcPr>
          <w:p w14:paraId="4EE133C9" w14:textId="77777777" w:rsidR="00822673" w:rsidRPr="00EA718D" w:rsidRDefault="00822673" w:rsidP="00FC5457">
            <w:pPr>
              <w:jc w:val="center"/>
              <w:rPr>
                <w:sz w:val="18"/>
                <w:szCs w:val="18"/>
              </w:rPr>
            </w:pPr>
            <w:r w:rsidRPr="00EA718D">
              <w:rPr>
                <w:sz w:val="18"/>
                <w:szCs w:val="18"/>
              </w:rPr>
              <w:t>Findings</w:t>
            </w:r>
          </w:p>
        </w:tc>
      </w:tr>
      <w:tr w:rsidR="00822673" w:rsidRPr="00EA718D" w14:paraId="420D05C9" w14:textId="77777777" w:rsidTr="00FC5457">
        <w:tc>
          <w:tcPr>
            <w:tcW w:w="595" w:type="pct"/>
          </w:tcPr>
          <w:p w14:paraId="18C17038" w14:textId="77777777" w:rsidR="00822673" w:rsidRPr="00EA718D" w:rsidRDefault="00822673" w:rsidP="00FC5457">
            <w:pPr>
              <w:rPr>
                <w:sz w:val="18"/>
                <w:szCs w:val="18"/>
              </w:rPr>
            </w:pPr>
            <w:r w:rsidRPr="00EA718D">
              <w:rPr>
                <w:sz w:val="18"/>
                <w:szCs w:val="18"/>
              </w:rPr>
              <w:t>Belanche et al. (2020c)</w:t>
            </w:r>
          </w:p>
        </w:tc>
        <w:tc>
          <w:tcPr>
            <w:tcW w:w="544" w:type="pct"/>
          </w:tcPr>
          <w:p w14:paraId="4FFAC7AB" w14:textId="77777777" w:rsidR="00822673" w:rsidRPr="00EA718D" w:rsidRDefault="00822673" w:rsidP="00FC5457">
            <w:pPr>
              <w:rPr>
                <w:sz w:val="18"/>
                <w:szCs w:val="18"/>
              </w:rPr>
            </w:pPr>
            <w:r w:rsidRPr="00EA718D">
              <w:rPr>
                <w:sz w:val="18"/>
                <w:szCs w:val="18"/>
              </w:rPr>
              <w:t>Attribution theory.</w:t>
            </w:r>
          </w:p>
        </w:tc>
        <w:tc>
          <w:tcPr>
            <w:tcW w:w="588" w:type="pct"/>
          </w:tcPr>
          <w:p w14:paraId="62CAD538" w14:textId="77777777" w:rsidR="00822673" w:rsidRPr="00EA718D" w:rsidRDefault="00822673" w:rsidP="00FC5457">
            <w:pPr>
              <w:rPr>
                <w:sz w:val="18"/>
                <w:szCs w:val="18"/>
              </w:rPr>
            </w:pPr>
            <w:r w:rsidRPr="00EA718D">
              <w:rPr>
                <w:sz w:val="18"/>
                <w:szCs w:val="18"/>
              </w:rPr>
              <w:t>Two experimental studies based on vignettes.</w:t>
            </w:r>
          </w:p>
        </w:tc>
        <w:tc>
          <w:tcPr>
            <w:tcW w:w="975" w:type="pct"/>
          </w:tcPr>
          <w:p w14:paraId="1A62A6FA" w14:textId="77777777" w:rsidR="00822673" w:rsidRPr="00EA718D" w:rsidRDefault="00822673" w:rsidP="00FC5457">
            <w:pPr>
              <w:rPr>
                <w:sz w:val="18"/>
                <w:szCs w:val="18"/>
              </w:rPr>
            </w:pPr>
            <w:r w:rsidRPr="00EA718D">
              <w:rPr>
                <w:sz w:val="18"/>
                <w:szCs w:val="18"/>
              </w:rPr>
              <w:t>“To compare customer attributions in service encounters where the agent is a human (employee) to those in encounters where the agent is a frontline robot” (p. 268).</w:t>
            </w:r>
          </w:p>
        </w:tc>
        <w:tc>
          <w:tcPr>
            <w:tcW w:w="490" w:type="pct"/>
          </w:tcPr>
          <w:p w14:paraId="55AC924C" w14:textId="77777777" w:rsidR="00822673" w:rsidRPr="00EA718D" w:rsidRDefault="00822673" w:rsidP="00FC5457">
            <w:pPr>
              <w:rPr>
                <w:sz w:val="18"/>
                <w:szCs w:val="18"/>
              </w:rPr>
            </w:pPr>
            <w:r w:rsidRPr="00EA718D">
              <w:rPr>
                <w:sz w:val="18"/>
                <w:szCs w:val="18"/>
              </w:rPr>
              <w:t>Hotels and restaurants.</w:t>
            </w:r>
          </w:p>
        </w:tc>
        <w:tc>
          <w:tcPr>
            <w:tcW w:w="732" w:type="pct"/>
          </w:tcPr>
          <w:p w14:paraId="58754067" w14:textId="77777777" w:rsidR="00822673" w:rsidRPr="00EA718D" w:rsidRDefault="00822673" w:rsidP="00FC5457">
            <w:pPr>
              <w:rPr>
                <w:sz w:val="18"/>
                <w:szCs w:val="18"/>
              </w:rPr>
            </w:pPr>
            <w:r w:rsidRPr="00EA718D">
              <w:rPr>
                <w:sz w:val="18"/>
                <w:szCs w:val="18"/>
              </w:rPr>
              <w:t>P: frontline agent (robot vs human), service outcome (failure vs success).</w:t>
            </w:r>
          </w:p>
          <w:p w14:paraId="2534A49C" w14:textId="77777777" w:rsidR="00822673" w:rsidRPr="00EA718D" w:rsidRDefault="00822673" w:rsidP="00FC5457">
            <w:pPr>
              <w:rPr>
                <w:sz w:val="18"/>
                <w:szCs w:val="18"/>
              </w:rPr>
            </w:pPr>
            <w:r w:rsidRPr="00EA718D">
              <w:rPr>
                <w:sz w:val="18"/>
                <w:szCs w:val="18"/>
              </w:rPr>
              <w:t>O: Agent´s responsibility, firm’s responsibility, stability.</w:t>
            </w:r>
          </w:p>
        </w:tc>
        <w:tc>
          <w:tcPr>
            <w:tcW w:w="1076" w:type="pct"/>
          </w:tcPr>
          <w:p w14:paraId="6F9BAB71" w14:textId="77777777" w:rsidR="00822673" w:rsidRPr="00EA718D" w:rsidRDefault="00822673" w:rsidP="00FC5457">
            <w:pPr>
              <w:rPr>
                <w:sz w:val="18"/>
                <w:szCs w:val="18"/>
              </w:rPr>
            </w:pPr>
            <w:r w:rsidRPr="00EA718D">
              <w:rPr>
                <w:sz w:val="18"/>
                <w:szCs w:val="18"/>
              </w:rPr>
              <w:t>Users “make stronger attributions of responsibility for service performance towards humans than towards robots” (p. 267). “Customers expect employees to improve after a poor service encounter but expect little improvement in robots’ performance over time” (p. 267).</w:t>
            </w:r>
          </w:p>
        </w:tc>
      </w:tr>
      <w:tr w:rsidR="00822673" w:rsidRPr="00EA718D" w14:paraId="52346C4A" w14:textId="77777777" w:rsidTr="00FC5457">
        <w:tc>
          <w:tcPr>
            <w:tcW w:w="595" w:type="pct"/>
          </w:tcPr>
          <w:p w14:paraId="08A3D40D" w14:textId="77777777" w:rsidR="00822673" w:rsidRPr="00EA718D" w:rsidRDefault="00822673" w:rsidP="00FC5457">
            <w:pPr>
              <w:rPr>
                <w:sz w:val="18"/>
                <w:szCs w:val="18"/>
              </w:rPr>
            </w:pPr>
            <w:r w:rsidRPr="00EA718D">
              <w:rPr>
                <w:sz w:val="18"/>
                <w:szCs w:val="18"/>
              </w:rPr>
              <w:t>Belanche et al. (2021c)</w:t>
            </w:r>
          </w:p>
        </w:tc>
        <w:tc>
          <w:tcPr>
            <w:tcW w:w="544" w:type="pct"/>
          </w:tcPr>
          <w:p w14:paraId="100ABD02" w14:textId="77777777" w:rsidR="00822673" w:rsidRPr="00EA718D" w:rsidRDefault="00822673" w:rsidP="00FC5457">
            <w:pPr>
              <w:rPr>
                <w:sz w:val="18"/>
                <w:szCs w:val="18"/>
              </w:rPr>
            </w:pPr>
            <w:r w:rsidRPr="00EA718D">
              <w:rPr>
                <w:sz w:val="18"/>
                <w:szCs w:val="18"/>
              </w:rPr>
              <w:t>Attribution theory and literature on customers’ perceptions about robots.</w:t>
            </w:r>
          </w:p>
        </w:tc>
        <w:tc>
          <w:tcPr>
            <w:tcW w:w="588" w:type="pct"/>
          </w:tcPr>
          <w:p w14:paraId="0701B7BE" w14:textId="77777777" w:rsidR="00822673" w:rsidRPr="00EA718D" w:rsidRDefault="00822673" w:rsidP="00FC5457">
            <w:pPr>
              <w:rPr>
                <w:sz w:val="18"/>
                <w:szCs w:val="18"/>
              </w:rPr>
            </w:pPr>
            <w:r w:rsidRPr="00EA718D">
              <w:rPr>
                <w:sz w:val="18"/>
                <w:szCs w:val="18"/>
              </w:rPr>
              <w:t>Survey based on pictures and descriptions.</w:t>
            </w:r>
          </w:p>
        </w:tc>
        <w:tc>
          <w:tcPr>
            <w:tcW w:w="975" w:type="pct"/>
          </w:tcPr>
          <w:p w14:paraId="67F2A879" w14:textId="77777777" w:rsidR="00822673" w:rsidRPr="00EA718D" w:rsidRDefault="00822673" w:rsidP="00FC5457">
            <w:pPr>
              <w:rPr>
                <w:sz w:val="18"/>
                <w:szCs w:val="18"/>
              </w:rPr>
            </w:pPr>
            <w:r w:rsidRPr="00EA718D">
              <w:rPr>
                <w:sz w:val="18"/>
                <w:szCs w:val="18"/>
              </w:rPr>
              <w:t>“To explore how customers’ attributions about firms’ motivations to introduce service robots affect their intentions to use and recommend” (p. 477).</w:t>
            </w:r>
          </w:p>
        </w:tc>
        <w:tc>
          <w:tcPr>
            <w:tcW w:w="490" w:type="pct"/>
          </w:tcPr>
          <w:p w14:paraId="6336097D" w14:textId="77777777" w:rsidR="00822673" w:rsidRPr="00EA718D" w:rsidRDefault="00822673" w:rsidP="00FC5457">
            <w:pPr>
              <w:rPr>
                <w:sz w:val="18"/>
                <w:szCs w:val="18"/>
              </w:rPr>
            </w:pPr>
            <w:r w:rsidRPr="00EA718D">
              <w:rPr>
                <w:sz w:val="18"/>
                <w:szCs w:val="18"/>
              </w:rPr>
              <w:t>Restaurants.</w:t>
            </w:r>
          </w:p>
        </w:tc>
        <w:tc>
          <w:tcPr>
            <w:tcW w:w="732" w:type="pct"/>
          </w:tcPr>
          <w:p w14:paraId="2B16F0F4" w14:textId="77777777" w:rsidR="00822673" w:rsidRPr="00EA718D" w:rsidRDefault="00822673" w:rsidP="00FC5457">
            <w:pPr>
              <w:rPr>
                <w:sz w:val="18"/>
                <w:szCs w:val="18"/>
              </w:rPr>
            </w:pPr>
            <w:r w:rsidRPr="00EA718D">
              <w:rPr>
                <w:sz w:val="18"/>
                <w:szCs w:val="18"/>
              </w:rPr>
              <w:t>P: Human-likeness, perceived affinity, service enhancement, cost reduction.</w:t>
            </w:r>
          </w:p>
          <w:p w14:paraId="2A2693BD" w14:textId="77777777" w:rsidR="00822673" w:rsidRPr="00EA718D" w:rsidRDefault="00822673" w:rsidP="00FC5457">
            <w:pPr>
              <w:rPr>
                <w:sz w:val="18"/>
                <w:szCs w:val="18"/>
              </w:rPr>
            </w:pPr>
            <w:r w:rsidRPr="00EA718D">
              <w:rPr>
                <w:sz w:val="18"/>
                <w:szCs w:val="18"/>
              </w:rPr>
              <w:t>O: Intention to use and intention to recommend.</w:t>
            </w:r>
          </w:p>
        </w:tc>
        <w:tc>
          <w:tcPr>
            <w:tcW w:w="1076" w:type="pct"/>
          </w:tcPr>
          <w:p w14:paraId="24FE7DFF" w14:textId="77777777" w:rsidR="00822673" w:rsidRPr="00EA718D" w:rsidRDefault="00822673" w:rsidP="00FC5457">
            <w:pPr>
              <w:rPr>
                <w:sz w:val="18"/>
                <w:szCs w:val="18"/>
              </w:rPr>
            </w:pPr>
            <w:r w:rsidRPr="00EA718D">
              <w:rPr>
                <w:sz w:val="18"/>
                <w:szCs w:val="18"/>
              </w:rPr>
              <w:t>“Attributions mediate the relationships between affinity towards robots and customer behavioural intentions to use and recommend service robots” (p. 477).</w:t>
            </w:r>
          </w:p>
        </w:tc>
      </w:tr>
      <w:tr w:rsidR="00822673" w:rsidRPr="00EA718D" w14:paraId="4503AFF9" w14:textId="77777777" w:rsidTr="00FC5457">
        <w:tc>
          <w:tcPr>
            <w:tcW w:w="595" w:type="pct"/>
          </w:tcPr>
          <w:p w14:paraId="402B25C1" w14:textId="77777777" w:rsidR="00822673" w:rsidRPr="00EA718D" w:rsidRDefault="00822673" w:rsidP="00FC5457">
            <w:pPr>
              <w:rPr>
                <w:sz w:val="18"/>
                <w:szCs w:val="18"/>
              </w:rPr>
            </w:pPr>
            <w:r w:rsidRPr="00EA718D">
              <w:rPr>
                <w:sz w:val="18"/>
                <w:szCs w:val="18"/>
              </w:rPr>
              <w:t>Cha (2020)</w:t>
            </w:r>
          </w:p>
        </w:tc>
        <w:tc>
          <w:tcPr>
            <w:tcW w:w="544" w:type="pct"/>
          </w:tcPr>
          <w:p w14:paraId="525432E8" w14:textId="77777777" w:rsidR="00822673" w:rsidRPr="00EA718D" w:rsidRDefault="00822673" w:rsidP="00FC5457">
            <w:pPr>
              <w:rPr>
                <w:sz w:val="18"/>
                <w:szCs w:val="18"/>
              </w:rPr>
            </w:pPr>
            <w:r w:rsidRPr="00EA718D">
              <w:rPr>
                <w:sz w:val="18"/>
                <w:szCs w:val="18"/>
              </w:rPr>
              <w:t>Cognitive evaluation theory and the theory of planned behaviour.</w:t>
            </w:r>
          </w:p>
        </w:tc>
        <w:tc>
          <w:tcPr>
            <w:tcW w:w="588" w:type="pct"/>
          </w:tcPr>
          <w:p w14:paraId="0331C74D" w14:textId="77777777" w:rsidR="00822673" w:rsidRPr="00EA718D" w:rsidRDefault="00822673" w:rsidP="00FC5457">
            <w:pPr>
              <w:rPr>
                <w:sz w:val="18"/>
                <w:szCs w:val="18"/>
              </w:rPr>
            </w:pPr>
            <w:r w:rsidRPr="00EA718D">
              <w:rPr>
                <w:sz w:val="18"/>
                <w:szCs w:val="18"/>
              </w:rPr>
              <w:t>Survey based on a video and snapshots.</w:t>
            </w:r>
          </w:p>
        </w:tc>
        <w:tc>
          <w:tcPr>
            <w:tcW w:w="975" w:type="pct"/>
          </w:tcPr>
          <w:p w14:paraId="27B7805C" w14:textId="77777777" w:rsidR="00822673" w:rsidRPr="00EA718D" w:rsidRDefault="00822673" w:rsidP="00FC5457">
            <w:pPr>
              <w:rPr>
                <w:sz w:val="18"/>
                <w:szCs w:val="18"/>
              </w:rPr>
            </w:pPr>
            <w:r w:rsidRPr="00EA718D">
              <w:rPr>
                <w:sz w:val="18"/>
                <w:szCs w:val="18"/>
              </w:rPr>
              <w:t>“Defining customers’ intentions to use the services of restaurant robots in Korea” (p. 2947).</w:t>
            </w:r>
          </w:p>
        </w:tc>
        <w:tc>
          <w:tcPr>
            <w:tcW w:w="490" w:type="pct"/>
          </w:tcPr>
          <w:p w14:paraId="45C4036B" w14:textId="77777777" w:rsidR="00822673" w:rsidRPr="00EA718D" w:rsidRDefault="00822673" w:rsidP="00FC5457">
            <w:pPr>
              <w:rPr>
                <w:sz w:val="18"/>
                <w:szCs w:val="18"/>
              </w:rPr>
            </w:pPr>
            <w:r w:rsidRPr="00EA718D">
              <w:rPr>
                <w:sz w:val="18"/>
                <w:szCs w:val="18"/>
              </w:rPr>
              <w:t>Restaurants.</w:t>
            </w:r>
          </w:p>
        </w:tc>
        <w:tc>
          <w:tcPr>
            <w:tcW w:w="732" w:type="pct"/>
          </w:tcPr>
          <w:p w14:paraId="0BC400FB" w14:textId="77777777" w:rsidR="00822673" w:rsidRPr="00EA718D" w:rsidRDefault="00822673" w:rsidP="00FC5457">
            <w:pPr>
              <w:rPr>
                <w:sz w:val="18"/>
                <w:szCs w:val="18"/>
              </w:rPr>
            </w:pPr>
            <w:r w:rsidRPr="00EA718D">
              <w:rPr>
                <w:sz w:val="18"/>
                <w:szCs w:val="18"/>
              </w:rPr>
              <w:t>P: coolness, motivated consumer innovativeness, attitude, perceived value.</w:t>
            </w:r>
          </w:p>
          <w:p w14:paraId="7966603E" w14:textId="77777777" w:rsidR="00822673" w:rsidRPr="00EA718D" w:rsidRDefault="00822673" w:rsidP="00FC5457">
            <w:pPr>
              <w:rPr>
                <w:sz w:val="18"/>
                <w:szCs w:val="18"/>
              </w:rPr>
            </w:pPr>
            <w:r w:rsidRPr="00EA718D">
              <w:rPr>
                <w:sz w:val="18"/>
                <w:szCs w:val="18"/>
              </w:rPr>
              <w:t>O: Intention to use.</w:t>
            </w:r>
          </w:p>
        </w:tc>
        <w:tc>
          <w:tcPr>
            <w:tcW w:w="1076" w:type="pct"/>
          </w:tcPr>
          <w:p w14:paraId="67871A2A" w14:textId="77777777" w:rsidR="00822673" w:rsidRPr="00EA718D" w:rsidRDefault="00822673" w:rsidP="00FC5457">
            <w:pPr>
              <w:rPr>
                <w:sz w:val="18"/>
                <w:szCs w:val="18"/>
              </w:rPr>
            </w:pPr>
            <w:r w:rsidRPr="00EA718D">
              <w:rPr>
                <w:sz w:val="18"/>
                <w:szCs w:val="18"/>
              </w:rPr>
              <w:t>“Hedonically motivated consumer innovativeness and socially motivated consumer innovativeness have positive effects on attitude and are enhanced by attractiveness, utility, subcultural appeal and originality” (p. 2947).</w:t>
            </w:r>
          </w:p>
        </w:tc>
      </w:tr>
      <w:tr w:rsidR="00822673" w:rsidRPr="00EA718D" w14:paraId="6C16F916" w14:textId="77777777" w:rsidTr="00FC5457">
        <w:tc>
          <w:tcPr>
            <w:tcW w:w="595" w:type="pct"/>
          </w:tcPr>
          <w:p w14:paraId="3982C0D2" w14:textId="77777777" w:rsidR="00822673" w:rsidRPr="00EA718D" w:rsidRDefault="00822673" w:rsidP="00FC5457">
            <w:pPr>
              <w:rPr>
                <w:sz w:val="18"/>
                <w:szCs w:val="18"/>
              </w:rPr>
            </w:pPr>
            <w:r w:rsidRPr="00EA718D">
              <w:rPr>
                <w:sz w:val="18"/>
                <w:szCs w:val="18"/>
              </w:rPr>
              <w:t>Chan and Tung (2019)</w:t>
            </w:r>
          </w:p>
        </w:tc>
        <w:tc>
          <w:tcPr>
            <w:tcW w:w="544" w:type="pct"/>
          </w:tcPr>
          <w:p w14:paraId="682BF833" w14:textId="77777777" w:rsidR="00822673" w:rsidRPr="00EA718D" w:rsidRDefault="00822673" w:rsidP="00FC5457">
            <w:pPr>
              <w:rPr>
                <w:sz w:val="18"/>
                <w:szCs w:val="18"/>
              </w:rPr>
            </w:pPr>
            <w:r w:rsidRPr="00EA718D">
              <w:rPr>
                <w:sz w:val="18"/>
                <w:szCs w:val="18"/>
              </w:rPr>
              <w:t>Brand experience literature.</w:t>
            </w:r>
          </w:p>
        </w:tc>
        <w:tc>
          <w:tcPr>
            <w:tcW w:w="588" w:type="pct"/>
          </w:tcPr>
          <w:p w14:paraId="79DDBA67" w14:textId="77777777" w:rsidR="00822673" w:rsidRPr="00EA718D" w:rsidRDefault="00822673" w:rsidP="00FC5457">
            <w:pPr>
              <w:rPr>
                <w:sz w:val="18"/>
                <w:szCs w:val="18"/>
              </w:rPr>
            </w:pPr>
            <w:r w:rsidRPr="00EA718D">
              <w:rPr>
                <w:sz w:val="18"/>
                <w:szCs w:val="18"/>
              </w:rPr>
              <w:t>Two experiments: service delivery (human or robot); service delivery: 2 (human or robot) x 3 (hotel segment).</w:t>
            </w:r>
          </w:p>
        </w:tc>
        <w:tc>
          <w:tcPr>
            <w:tcW w:w="975" w:type="pct"/>
          </w:tcPr>
          <w:p w14:paraId="4A45079D" w14:textId="77777777" w:rsidR="00822673" w:rsidRPr="00EA718D" w:rsidRDefault="00822673" w:rsidP="00FC5457">
            <w:pPr>
              <w:rPr>
                <w:sz w:val="18"/>
                <w:szCs w:val="18"/>
              </w:rPr>
            </w:pPr>
            <w:r w:rsidRPr="00EA718D">
              <w:rPr>
                <w:sz w:val="18"/>
                <w:szCs w:val="18"/>
              </w:rPr>
              <w:t>“Effects of robotic service on guests’ evaluations of hotel brand experience” compared to service delivery by human staff, and “the moderating effects of hotel segment” (p. 458).</w:t>
            </w:r>
          </w:p>
        </w:tc>
        <w:tc>
          <w:tcPr>
            <w:tcW w:w="490" w:type="pct"/>
          </w:tcPr>
          <w:p w14:paraId="5541F829" w14:textId="77777777" w:rsidR="00822673" w:rsidRPr="00EA718D" w:rsidRDefault="00822673" w:rsidP="00FC5457">
            <w:pPr>
              <w:rPr>
                <w:sz w:val="18"/>
                <w:szCs w:val="18"/>
              </w:rPr>
            </w:pPr>
            <w:r w:rsidRPr="00EA718D">
              <w:rPr>
                <w:sz w:val="18"/>
                <w:szCs w:val="18"/>
              </w:rPr>
              <w:t>Hotel industry.</w:t>
            </w:r>
          </w:p>
        </w:tc>
        <w:tc>
          <w:tcPr>
            <w:tcW w:w="732" w:type="pct"/>
          </w:tcPr>
          <w:p w14:paraId="5EDA2CD6" w14:textId="77777777" w:rsidR="00822673" w:rsidRPr="00EA718D" w:rsidRDefault="00822673" w:rsidP="00FC5457">
            <w:pPr>
              <w:rPr>
                <w:sz w:val="18"/>
                <w:szCs w:val="18"/>
              </w:rPr>
            </w:pPr>
            <w:r w:rsidRPr="00EA718D">
              <w:rPr>
                <w:sz w:val="18"/>
                <w:szCs w:val="18"/>
              </w:rPr>
              <w:t>P: Who offers the service (human or robot) and hotel segment.</w:t>
            </w:r>
          </w:p>
          <w:p w14:paraId="72F6F5D1" w14:textId="24717C58" w:rsidR="00822673" w:rsidRPr="00EA718D" w:rsidRDefault="00822673" w:rsidP="00FC5457">
            <w:pPr>
              <w:rPr>
                <w:sz w:val="18"/>
                <w:szCs w:val="18"/>
              </w:rPr>
            </w:pPr>
            <w:r w:rsidRPr="00EA718D">
              <w:rPr>
                <w:sz w:val="18"/>
                <w:szCs w:val="18"/>
              </w:rPr>
              <w:t xml:space="preserve">O: brand experience (sensory, affective, </w:t>
            </w:r>
            <w:r w:rsidR="002C7ED5" w:rsidRPr="00EA718D">
              <w:rPr>
                <w:sz w:val="18"/>
                <w:szCs w:val="18"/>
              </w:rPr>
              <w:t>behavioural,</w:t>
            </w:r>
            <w:r w:rsidRPr="00EA718D">
              <w:rPr>
                <w:sz w:val="18"/>
                <w:szCs w:val="18"/>
              </w:rPr>
              <w:t xml:space="preserve"> and intellectual).</w:t>
            </w:r>
          </w:p>
        </w:tc>
        <w:tc>
          <w:tcPr>
            <w:tcW w:w="1076" w:type="pct"/>
          </w:tcPr>
          <w:p w14:paraId="0741383C" w14:textId="77777777" w:rsidR="00822673" w:rsidRPr="00EA718D" w:rsidRDefault="00822673" w:rsidP="00FC5457">
            <w:pPr>
              <w:rPr>
                <w:sz w:val="18"/>
                <w:szCs w:val="18"/>
              </w:rPr>
            </w:pPr>
            <w:r w:rsidRPr="00EA718D">
              <w:rPr>
                <w:sz w:val="18"/>
                <w:szCs w:val="18"/>
              </w:rPr>
              <w:t>The use of service robots “may not necessarily enhance brand experience. Their effects were seen to be moderated by hotel type; brand experience was enhanced in budget and midscale hotels, but not in luxury hotels” (p. 458)).</w:t>
            </w:r>
          </w:p>
        </w:tc>
      </w:tr>
      <w:tr w:rsidR="00822673" w:rsidRPr="00EA718D" w14:paraId="78D8C4E6" w14:textId="77777777" w:rsidTr="00FC5457">
        <w:tc>
          <w:tcPr>
            <w:tcW w:w="595" w:type="pct"/>
          </w:tcPr>
          <w:p w14:paraId="485EB009" w14:textId="77777777" w:rsidR="00822673" w:rsidRPr="00EA718D" w:rsidRDefault="00822673" w:rsidP="00FC5457">
            <w:pPr>
              <w:rPr>
                <w:sz w:val="18"/>
                <w:szCs w:val="18"/>
              </w:rPr>
            </w:pPr>
            <w:r w:rsidRPr="00EA718D">
              <w:rPr>
                <w:sz w:val="18"/>
                <w:szCs w:val="18"/>
              </w:rPr>
              <w:t xml:space="preserve">Chiang and </w:t>
            </w:r>
            <w:proofErr w:type="spellStart"/>
            <w:r w:rsidRPr="00EA718D">
              <w:rPr>
                <w:sz w:val="18"/>
                <w:szCs w:val="18"/>
              </w:rPr>
              <w:t>Trimi</w:t>
            </w:r>
            <w:proofErr w:type="spellEnd"/>
            <w:r w:rsidRPr="00EA718D">
              <w:rPr>
                <w:sz w:val="18"/>
                <w:szCs w:val="18"/>
              </w:rPr>
              <w:t xml:space="preserve"> (2020)</w:t>
            </w:r>
          </w:p>
        </w:tc>
        <w:tc>
          <w:tcPr>
            <w:tcW w:w="544" w:type="pct"/>
          </w:tcPr>
          <w:p w14:paraId="73942A99" w14:textId="77777777" w:rsidR="00822673" w:rsidRPr="00EA718D" w:rsidRDefault="00822673" w:rsidP="00FC5457">
            <w:pPr>
              <w:rPr>
                <w:sz w:val="18"/>
                <w:szCs w:val="18"/>
              </w:rPr>
            </w:pPr>
            <w:r w:rsidRPr="00EA718D">
              <w:rPr>
                <w:sz w:val="18"/>
                <w:szCs w:val="18"/>
              </w:rPr>
              <w:t>Expectation disconfirmation theory and SERVQUAL.</w:t>
            </w:r>
          </w:p>
        </w:tc>
        <w:tc>
          <w:tcPr>
            <w:tcW w:w="588" w:type="pct"/>
          </w:tcPr>
          <w:p w14:paraId="16332DEA" w14:textId="77777777" w:rsidR="00822673" w:rsidRPr="00EA718D" w:rsidRDefault="00822673" w:rsidP="00FC5457">
            <w:pPr>
              <w:rPr>
                <w:sz w:val="18"/>
                <w:szCs w:val="18"/>
              </w:rPr>
            </w:pPr>
            <w:r w:rsidRPr="00EA718D">
              <w:rPr>
                <w:sz w:val="18"/>
                <w:szCs w:val="18"/>
              </w:rPr>
              <w:t xml:space="preserve">Importance performance analysis (IPA) and the Technique for Order Preference by Similarity to an </w:t>
            </w:r>
            <w:r w:rsidRPr="00EA718D">
              <w:rPr>
                <w:sz w:val="18"/>
                <w:szCs w:val="18"/>
              </w:rPr>
              <w:lastRenderedPageBreak/>
              <w:t>Ideal Solution (TOPSIS).</w:t>
            </w:r>
          </w:p>
        </w:tc>
        <w:tc>
          <w:tcPr>
            <w:tcW w:w="975" w:type="pct"/>
          </w:tcPr>
          <w:p w14:paraId="44752713" w14:textId="77777777" w:rsidR="00822673" w:rsidRPr="00EA718D" w:rsidRDefault="00822673" w:rsidP="00FC5457">
            <w:pPr>
              <w:rPr>
                <w:sz w:val="18"/>
                <w:szCs w:val="18"/>
              </w:rPr>
            </w:pPr>
            <w:r w:rsidRPr="00EA718D">
              <w:rPr>
                <w:sz w:val="18"/>
                <w:szCs w:val="18"/>
              </w:rPr>
              <w:lastRenderedPageBreak/>
              <w:t>“To explore the service quality provided by robots based on real data in a hotel setting” (p. 439).</w:t>
            </w:r>
          </w:p>
        </w:tc>
        <w:tc>
          <w:tcPr>
            <w:tcW w:w="490" w:type="pct"/>
          </w:tcPr>
          <w:p w14:paraId="5D68DF2A" w14:textId="77777777" w:rsidR="00822673" w:rsidRPr="00EA718D" w:rsidRDefault="00822673" w:rsidP="00FC5457">
            <w:pPr>
              <w:rPr>
                <w:sz w:val="18"/>
                <w:szCs w:val="18"/>
              </w:rPr>
            </w:pPr>
            <w:r w:rsidRPr="00EA718D">
              <w:rPr>
                <w:sz w:val="18"/>
                <w:szCs w:val="18"/>
              </w:rPr>
              <w:t>Hotel industry.</w:t>
            </w:r>
          </w:p>
        </w:tc>
        <w:tc>
          <w:tcPr>
            <w:tcW w:w="732" w:type="pct"/>
          </w:tcPr>
          <w:p w14:paraId="1B46313E" w14:textId="77777777" w:rsidR="00822673" w:rsidRPr="00EA718D" w:rsidRDefault="00822673" w:rsidP="00FC5457">
            <w:pPr>
              <w:rPr>
                <w:sz w:val="18"/>
                <w:szCs w:val="18"/>
              </w:rPr>
            </w:pPr>
            <w:r w:rsidRPr="00EA718D">
              <w:rPr>
                <w:sz w:val="18"/>
                <w:szCs w:val="18"/>
              </w:rPr>
              <w:t>P: Customer inputs, technical development of service robots.</w:t>
            </w:r>
          </w:p>
          <w:p w14:paraId="6EDBC8F9" w14:textId="77777777" w:rsidR="00822673" w:rsidRPr="00EA718D" w:rsidRDefault="00822673" w:rsidP="00FC5457">
            <w:pPr>
              <w:rPr>
                <w:sz w:val="18"/>
                <w:szCs w:val="18"/>
              </w:rPr>
            </w:pPr>
            <w:r w:rsidRPr="00EA718D">
              <w:rPr>
                <w:sz w:val="18"/>
                <w:szCs w:val="18"/>
              </w:rPr>
              <w:t>O: Service quality of service robots and their importance ranking.</w:t>
            </w:r>
          </w:p>
        </w:tc>
        <w:tc>
          <w:tcPr>
            <w:tcW w:w="1076" w:type="pct"/>
          </w:tcPr>
          <w:p w14:paraId="00B9F42B" w14:textId="77777777" w:rsidR="00822673" w:rsidRPr="00EA718D" w:rsidRDefault="00822673" w:rsidP="00FC5457">
            <w:pPr>
              <w:rPr>
                <w:sz w:val="18"/>
                <w:szCs w:val="18"/>
              </w:rPr>
            </w:pPr>
            <w:r w:rsidRPr="00EA718D">
              <w:rPr>
                <w:sz w:val="18"/>
                <w:szCs w:val="18"/>
              </w:rPr>
              <w:t>“Customers’ top priorities for robots’ service quality are assurance and reliability, while tangible and empathy were not as important” (p. 439).</w:t>
            </w:r>
          </w:p>
        </w:tc>
      </w:tr>
      <w:tr w:rsidR="00822673" w:rsidRPr="00EA718D" w14:paraId="0EEF459E" w14:textId="77777777" w:rsidTr="00FC5457">
        <w:tc>
          <w:tcPr>
            <w:tcW w:w="595" w:type="pct"/>
          </w:tcPr>
          <w:p w14:paraId="2F069D00" w14:textId="77777777" w:rsidR="00822673" w:rsidRPr="00EA718D" w:rsidRDefault="00822673" w:rsidP="00FC5457">
            <w:pPr>
              <w:rPr>
                <w:sz w:val="18"/>
                <w:szCs w:val="18"/>
              </w:rPr>
            </w:pPr>
            <w:r w:rsidRPr="00EA718D">
              <w:rPr>
                <w:sz w:val="18"/>
                <w:szCs w:val="18"/>
              </w:rPr>
              <w:t>Choi et al. (2020)</w:t>
            </w:r>
          </w:p>
        </w:tc>
        <w:tc>
          <w:tcPr>
            <w:tcW w:w="544" w:type="pct"/>
          </w:tcPr>
          <w:p w14:paraId="2BC1C82B" w14:textId="77777777" w:rsidR="00822673" w:rsidRPr="00EA718D" w:rsidRDefault="00822673" w:rsidP="00FC5457">
            <w:pPr>
              <w:rPr>
                <w:sz w:val="18"/>
                <w:szCs w:val="18"/>
              </w:rPr>
            </w:pPr>
            <w:r w:rsidRPr="00EA718D">
              <w:rPr>
                <w:sz w:val="18"/>
                <w:szCs w:val="18"/>
              </w:rPr>
              <w:t>Service quality models (e.g., SERVPERF, SERVQUAL) and computers are social actors” (CASA).</w:t>
            </w:r>
          </w:p>
        </w:tc>
        <w:tc>
          <w:tcPr>
            <w:tcW w:w="588" w:type="pct"/>
          </w:tcPr>
          <w:p w14:paraId="4428D1D1" w14:textId="77777777" w:rsidR="00822673" w:rsidRPr="00EA718D" w:rsidRDefault="00822673" w:rsidP="00FC5457">
            <w:pPr>
              <w:rPr>
                <w:sz w:val="18"/>
                <w:szCs w:val="18"/>
              </w:rPr>
            </w:pPr>
            <w:r w:rsidRPr="00EA718D">
              <w:rPr>
                <w:sz w:val="18"/>
                <w:szCs w:val="18"/>
              </w:rPr>
              <w:t>Focus-group interviews with hotel managers.</w:t>
            </w:r>
          </w:p>
          <w:p w14:paraId="6D06219B" w14:textId="77777777" w:rsidR="00822673" w:rsidRPr="00EA718D" w:rsidRDefault="00822673" w:rsidP="00FC5457">
            <w:pPr>
              <w:rPr>
                <w:sz w:val="18"/>
                <w:szCs w:val="18"/>
              </w:rPr>
            </w:pPr>
            <w:r w:rsidRPr="00EA718D">
              <w:rPr>
                <w:sz w:val="18"/>
                <w:szCs w:val="18"/>
              </w:rPr>
              <w:t>Experiment to compare hotel guests’ perceptions about services.</w:t>
            </w:r>
          </w:p>
        </w:tc>
        <w:tc>
          <w:tcPr>
            <w:tcW w:w="975" w:type="pct"/>
          </w:tcPr>
          <w:p w14:paraId="1F44199E" w14:textId="77777777" w:rsidR="00822673" w:rsidRPr="00EA718D" w:rsidRDefault="00822673" w:rsidP="00FC5457">
            <w:pPr>
              <w:rPr>
                <w:sz w:val="18"/>
                <w:szCs w:val="18"/>
              </w:rPr>
            </w:pPr>
            <w:r w:rsidRPr="00EA718D">
              <w:rPr>
                <w:sz w:val="18"/>
                <w:szCs w:val="18"/>
              </w:rPr>
              <w:t>“To understand hotel managers’ expectations of the future use of service robots and their effect on service quality, and to examine and compare hotel guests’ perceptions of service quality between service robots and human staff” (p. 615).</w:t>
            </w:r>
          </w:p>
        </w:tc>
        <w:tc>
          <w:tcPr>
            <w:tcW w:w="490" w:type="pct"/>
          </w:tcPr>
          <w:p w14:paraId="129781DE" w14:textId="77777777" w:rsidR="00822673" w:rsidRPr="00EA718D" w:rsidRDefault="00822673" w:rsidP="00FC5457">
            <w:pPr>
              <w:rPr>
                <w:sz w:val="18"/>
                <w:szCs w:val="18"/>
              </w:rPr>
            </w:pPr>
            <w:r w:rsidRPr="00EA718D">
              <w:rPr>
                <w:sz w:val="18"/>
                <w:szCs w:val="18"/>
              </w:rPr>
              <w:t>Hotel industry (including food-delivery service at restaurant).</w:t>
            </w:r>
          </w:p>
        </w:tc>
        <w:tc>
          <w:tcPr>
            <w:tcW w:w="732" w:type="pct"/>
          </w:tcPr>
          <w:p w14:paraId="595DCF5A" w14:textId="77777777" w:rsidR="00822673" w:rsidRPr="00EA718D" w:rsidRDefault="00822673" w:rsidP="00FC5457">
            <w:pPr>
              <w:rPr>
                <w:sz w:val="18"/>
                <w:szCs w:val="18"/>
              </w:rPr>
            </w:pPr>
            <w:r w:rsidRPr="00EA718D">
              <w:rPr>
                <w:sz w:val="18"/>
                <w:szCs w:val="18"/>
              </w:rPr>
              <w:t>3 conditions: human staff only, service robot only, both human staff and service robot.</w:t>
            </w:r>
          </w:p>
          <w:p w14:paraId="7EE8A840" w14:textId="77777777" w:rsidR="00822673" w:rsidRPr="00EA718D" w:rsidRDefault="00822673" w:rsidP="00FC5457">
            <w:pPr>
              <w:rPr>
                <w:sz w:val="18"/>
                <w:szCs w:val="18"/>
              </w:rPr>
            </w:pPr>
            <w:r w:rsidRPr="00EA718D">
              <w:rPr>
                <w:sz w:val="18"/>
                <w:szCs w:val="18"/>
              </w:rPr>
              <w:t>Variables to compare interaction quality, outcome quality and physical service environment.</w:t>
            </w:r>
          </w:p>
        </w:tc>
        <w:tc>
          <w:tcPr>
            <w:tcW w:w="1076" w:type="pct"/>
          </w:tcPr>
          <w:p w14:paraId="3E8BA96B" w14:textId="77777777" w:rsidR="00822673" w:rsidRPr="00EA718D" w:rsidRDefault="00822673" w:rsidP="00FC5457">
            <w:pPr>
              <w:rPr>
                <w:sz w:val="18"/>
                <w:szCs w:val="18"/>
              </w:rPr>
            </w:pPr>
            <w:r w:rsidRPr="00EA718D">
              <w:rPr>
                <w:sz w:val="18"/>
                <w:szCs w:val="18"/>
              </w:rPr>
              <w:t>“Human staff services are perceived as better than the services of service robots in terms of interaction quality and physical service environment. However, no significant difference in outcome quality was noted” (p. 613)".</w:t>
            </w:r>
          </w:p>
        </w:tc>
      </w:tr>
      <w:tr w:rsidR="00822673" w:rsidRPr="00EA718D" w14:paraId="7116751F" w14:textId="77777777" w:rsidTr="00FC5457">
        <w:tc>
          <w:tcPr>
            <w:tcW w:w="595" w:type="pct"/>
          </w:tcPr>
          <w:p w14:paraId="0C4E666A" w14:textId="11877B1B" w:rsidR="00822673" w:rsidRPr="00EA718D" w:rsidRDefault="00822673" w:rsidP="00FC5457">
            <w:pPr>
              <w:rPr>
                <w:sz w:val="18"/>
                <w:szCs w:val="18"/>
              </w:rPr>
            </w:pPr>
            <w:proofErr w:type="spellStart"/>
            <w:r w:rsidRPr="00EA718D">
              <w:rPr>
                <w:sz w:val="18"/>
                <w:szCs w:val="18"/>
              </w:rPr>
              <w:t>Chuah</w:t>
            </w:r>
            <w:proofErr w:type="spellEnd"/>
            <w:r w:rsidRPr="00EA718D">
              <w:rPr>
                <w:sz w:val="18"/>
                <w:szCs w:val="18"/>
              </w:rPr>
              <w:t xml:space="preserve"> et al. (202</w:t>
            </w:r>
            <w:r w:rsidR="00F8603B">
              <w:rPr>
                <w:sz w:val="18"/>
                <w:szCs w:val="18"/>
              </w:rPr>
              <w:t>2</w:t>
            </w:r>
            <w:r w:rsidRPr="00EA718D">
              <w:rPr>
                <w:sz w:val="18"/>
                <w:szCs w:val="18"/>
              </w:rPr>
              <w:t>)</w:t>
            </w:r>
          </w:p>
        </w:tc>
        <w:tc>
          <w:tcPr>
            <w:tcW w:w="544" w:type="pct"/>
          </w:tcPr>
          <w:p w14:paraId="36BBA3D6" w14:textId="77777777" w:rsidR="00822673" w:rsidRPr="00EA718D" w:rsidRDefault="00822673" w:rsidP="00FC5457">
            <w:pPr>
              <w:rPr>
                <w:sz w:val="18"/>
                <w:szCs w:val="18"/>
              </w:rPr>
            </w:pPr>
            <w:r w:rsidRPr="00EA718D">
              <w:rPr>
                <w:sz w:val="18"/>
                <w:szCs w:val="18"/>
              </w:rPr>
              <w:t>Theory of consumption values.</w:t>
            </w:r>
          </w:p>
        </w:tc>
        <w:tc>
          <w:tcPr>
            <w:tcW w:w="588" w:type="pct"/>
          </w:tcPr>
          <w:p w14:paraId="57890C7A" w14:textId="77777777" w:rsidR="00822673" w:rsidRPr="00EA718D" w:rsidRDefault="00822673" w:rsidP="00FC5457">
            <w:pPr>
              <w:rPr>
                <w:sz w:val="18"/>
                <w:szCs w:val="18"/>
              </w:rPr>
            </w:pPr>
            <w:r w:rsidRPr="00EA718D">
              <w:rPr>
                <w:sz w:val="18"/>
                <w:szCs w:val="18"/>
              </w:rPr>
              <w:t>Survey based on a video.</w:t>
            </w:r>
          </w:p>
        </w:tc>
        <w:tc>
          <w:tcPr>
            <w:tcW w:w="975" w:type="pct"/>
          </w:tcPr>
          <w:p w14:paraId="3FB085F4" w14:textId="77777777" w:rsidR="00822673" w:rsidRPr="00EA718D" w:rsidRDefault="00822673" w:rsidP="00FC5457">
            <w:pPr>
              <w:rPr>
                <w:sz w:val="18"/>
                <w:szCs w:val="18"/>
              </w:rPr>
            </w:pPr>
            <w:r w:rsidRPr="00EA718D">
              <w:rPr>
                <w:sz w:val="18"/>
                <w:szCs w:val="18"/>
              </w:rPr>
              <w:t>“To explore customer value perceptions of service robots and their impact on customers’ attitudes and behaviours towards robotic restaurants” (p. 49).</w:t>
            </w:r>
          </w:p>
        </w:tc>
        <w:tc>
          <w:tcPr>
            <w:tcW w:w="490" w:type="pct"/>
          </w:tcPr>
          <w:p w14:paraId="720FAF1D" w14:textId="77777777" w:rsidR="00822673" w:rsidRPr="00EA718D" w:rsidRDefault="00822673" w:rsidP="00FC5457">
            <w:pPr>
              <w:rPr>
                <w:sz w:val="18"/>
                <w:szCs w:val="18"/>
              </w:rPr>
            </w:pPr>
            <w:r w:rsidRPr="00EA718D">
              <w:rPr>
                <w:sz w:val="18"/>
                <w:szCs w:val="18"/>
              </w:rPr>
              <w:t>Restaurants.</w:t>
            </w:r>
          </w:p>
        </w:tc>
        <w:tc>
          <w:tcPr>
            <w:tcW w:w="732" w:type="pct"/>
          </w:tcPr>
          <w:p w14:paraId="5EBDE4B1" w14:textId="77777777" w:rsidR="00822673" w:rsidRPr="00EA718D" w:rsidRDefault="00822673" w:rsidP="00FC5457">
            <w:pPr>
              <w:rPr>
                <w:sz w:val="18"/>
                <w:szCs w:val="18"/>
              </w:rPr>
            </w:pPr>
            <w:r w:rsidRPr="00EA718D">
              <w:rPr>
                <w:sz w:val="18"/>
                <w:szCs w:val="18"/>
              </w:rPr>
              <w:t>P: Functional value, emotional value, social value, epistemic value, co-creation value, conditional value.</w:t>
            </w:r>
          </w:p>
          <w:p w14:paraId="35FB4F91" w14:textId="77777777" w:rsidR="00822673" w:rsidRPr="00EA718D" w:rsidRDefault="00822673" w:rsidP="00FC5457">
            <w:pPr>
              <w:rPr>
                <w:sz w:val="18"/>
                <w:szCs w:val="18"/>
              </w:rPr>
            </w:pPr>
            <w:r w:rsidRPr="00EA718D">
              <w:rPr>
                <w:sz w:val="18"/>
                <w:szCs w:val="18"/>
              </w:rPr>
              <w:t>O: Willingness to use, willingness to pay more.</w:t>
            </w:r>
          </w:p>
        </w:tc>
        <w:tc>
          <w:tcPr>
            <w:tcW w:w="1076" w:type="pct"/>
          </w:tcPr>
          <w:p w14:paraId="05282B6C" w14:textId="77777777" w:rsidR="00822673" w:rsidRPr="00EA718D" w:rsidRDefault="00822673" w:rsidP="00FC5457">
            <w:pPr>
              <w:rPr>
                <w:sz w:val="18"/>
                <w:szCs w:val="18"/>
              </w:rPr>
            </w:pPr>
            <w:r w:rsidRPr="00EA718D">
              <w:rPr>
                <w:sz w:val="18"/>
                <w:szCs w:val="18"/>
              </w:rPr>
              <w:t>“Customers’ willingness to use and to pay more for robotic restaurants are determined by their attitudes towards robots, which are influenced by functional, conditional, epistemic, emotional, co-creation and social values” (p. 49).</w:t>
            </w:r>
          </w:p>
        </w:tc>
      </w:tr>
      <w:tr w:rsidR="00822673" w:rsidRPr="00EA718D" w14:paraId="20994E6A" w14:textId="77777777" w:rsidTr="00FC5457">
        <w:tc>
          <w:tcPr>
            <w:tcW w:w="595" w:type="pct"/>
          </w:tcPr>
          <w:p w14:paraId="05980A85" w14:textId="77777777" w:rsidR="00822673" w:rsidRPr="00EA718D" w:rsidRDefault="00822673" w:rsidP="00FC5457">
            <w:pPr>
              <w:rPr>
                <w:sz w:val="18"/>
                <w:szCs w:val="18"/>
              </w:rPr>
            </w:pPr>
            <w:r w:rsidRPr="00EA718D">
              <w:rPr>
                <w:sz w:val="18"/>
                <w:szCs w:val="18"/>
              </w:rPr>
              <w:t>Fan et al. (2020)</w:t>
            </w:r>
          </w:p>
        </w:tc>
        <w:tc>
          <w:tcPr>
            <w:tcW w:w="544" w:type="pct"/>
          </w:tcPr>
          <w:p w14:paraId="34D8454B" w14:textId="77777777" w:rsidR="00822673" w:rsidRPr="00EA718D" w:rsidRDefault="00822673" w:rsidP="00FC5457">
            <w:pPr>
              <w:rPr>
                <w:sz w:val="18"/>
                <w:szCs w:val="18"/>
              </w:rPr>
            </w:pPr>
            <w:r w:rsidRPr="00EA718D">
              <w:rPr>
                <w:sz w:val="18"/>
                <w:szCs w:val="18"/>
              </w:rPr>
              <w:t>Service robot acceptance model, self-service technology (SST) research and anthropomorphism literature.</w:t>
            </w:r>
          </w:p>
        </w:tc>
        <w:tc>
          <w:tcPr>
            <w:tcW w:w="588" w:type="pct"/>
          </w:tcPr>
          <w:p w14:paraId="67E711D4" w14:textId="77777777" w:rsidR="00822673" w:rsidRPr="00EA718D" w:rsidRDefault="00822673" w:rsidP="00FC5457">
            <w:pPr>
              <w:rPr>
                <w:sz w:val="18"/>
                <w:szCs w:val="18"/>
              </w:rPr>
            </w:pPr>
            <w:r w:rsidRPr="00EA718D">
              <w:rPr>
                <w:sz w:val="18"/>
                <w:szCs w:val="18"/>
              </w:rPr>
              <w:t>2 (self-service machine type) by 2 (interdependent self-construal) by 2 (technology self-efficacy) between-subjects experiment.</w:t>
            </w:r>
          </w:p>
        </w:tc>
        <w:tc>
          <w:tcPr>
            <w:tcW w:w="975" w:type="pct"/>
          </w:tcPr>
          <w:p w14:paraId="26A3EC13" w14:textId="77777777" w:rsidR="00822673" w:rsidRPr="00EA718D" w:rsidRDefault="00822673" w:rsidP="00FC5457">
            <w:pPr>
              <w:rPr>
                <w:sz w:val="18"/>
                <w:szCs w:val="18"/>
              </w:rPr>
            </w:pPr>
            <w:r w:rsidRPr="00EA718D">
              <w:rPr>
                <w:sz w:val="18"/>
                <w:szCs w:val="18"/>
              </w:rPr>
              <w:t>To study “the possible influence of machine anthropomorphism on consumer blame attributions and dissatisfaction after experiencing a service failure” (p. 270).</w:t>
            </w:r>
          </w:p>
        </w:tc>
        <w:tc>
          <w:tcPr>
            <w:tcW w:w="490" w:type="pct"/>
          </w:tcPr>
          <w:p w14:paraId="79A46A9E" w14:textId="77777777" w:rsidR="00822673" w:rsidRPr="00EA718D" w:rsidRDefault="00822673" w:rsidP="00FC5457">
            <w:pPr>
              <w:rPr>
                <w:sz w:val="18"/>
                <w:szCs w:val="18"/>
              </w:rPr>
            </w:pPr>
            <w:r w:rsidRPr="00EA718D">
              <w:rPr>
                <w:sz w:val="18"/>
                <w:szCs w:val="18"/>
              </w:rPr>
              <w:t>Hotel industry.</w:t>
            </w:r>
          </w:p>
        </w:tc>
        <w:tc>
          <w:tcPr>
            <w:tcW w:w="732" w:type="pct"/>
          </w:tcPr>
          <w:p w14:paraId="339B27CF" w14:textId="77777777" w:rsidR="00822673" w:rsidRPr="00EA718D" w:rsidRDefault="00822673" w:rsidP="00FC5457">
            <w:pPr>
              <w:rPr>
                <w:sz w:val="18"/>
                <w:szCs w:val="18"/>
              </w:rPr>
            </w:pPr>
            <w:r w:rsidRPr="00EA718D">
              <w:rPr>
                <w:sz w:val="18"/>
                <w:szCs w:val="18"/>
              </w:rPr>
              <w:t>P: Technology anthropomorphism, technology self-efficacy, interdependent self-construal, blame attribution.</w:t>
            </w:r>
          </w:p>
          <w:p w14:paraId="62530624" w14:textId="77777777" w:rsidR="00822673" w:rsidRPr="00EA718D" w:rsidRDefault="00822673" w:rsidP="00FC5457">
            <w:pPr>
              <w:rPr>
                <w:sz w:val="18"/>
                <w:szCs w:val="18"/>
              </w:rPr>
            </w:pPr>
            <w:r w:rsidRPr="00EA718D">
              <w:rPr>
                <w:sz w:val="18"/>
                <w:szCs w:val="18"/>
              </w:rPr>
              <w:t>O: Consumer dissatisfaction.</w:t>
            </w:r>
          </w:p>
        </w:tc>
        <w:tc>
          <w:tcPr>
            <w:tcW w:w="1076" w:type="pct"/>
          </w:tcPr>
          <w:p w14:paraId="261F7A08" w14:textId="77777777" w:rsidR="00822673" w:rsidRPr="00EA718D" w:rsidRDefault="00822673" w:rsidP="00FC5457">
            <w:pPr>
              <w:rPr>
                <w:sz w:val="18"/>
                <w:szCs w:val="18"/>
              </w:rPr>
            </w:pPr>
            <w:r w:rsidRPr="00EA718D">
              <w:rPr>
                <w:sz w:val="18"/>
                <w:szCs w:val="18"/>
              </w:rPr>
              <w:t>Consumers show “different levels of dissatisfaction with a service failure caused by an anthropomorphic self-service machine based on their levels of interdependent self-construal and technology self-efficacy” (p. 281).</w:t>
            </w:r>
          </w:p>
        </w:tc>
      </w:tr>
      <w:tr w:rsidR="00822673" w:rsidRPr="00EA718D" w14:paraId="28BBD29F" w14:textId="77777777" w:rsidTr="00FC5457">
        <w:tc>
          <w:tcPr>
            <w:tcW w:w="595" w:type="pct"/>
          </w:tcPr>
          <w:p w14:paraId="3461F341" w14:textId="77777777" w:rsidR="00822673" w:rsidRPr="00EA718D" w:rsidRDefault="00822673" w:rsidP="00FC5457">
            <w:pPr>
              <w:rPr>
                <w:sz w:val="18"/>
                <w:szCs w:val="18"/>
              </w:rPr>
            </w:pPr>
            <w:r w:rsidRPr="00EA718D">
              <w:rPr>
                <w:sz w:val="18"/>
                <w:szCs w:val="18"/>
              </w:rPr>
              <w:t>Fuentes-</w:t>
            </w:r>
            <w:proofErr w:type="spellStart"/>
            <w:r w:rsidRPr="00EA718D">
              <w:rPr>
                <w:sz w:val="18"/>
                <w:szCs w:val="18"/>
              </w:rPr>
              <w:t>Moraleda</w:t>
            </w:r>
            <w:proofErr w:type="spellEnd"/>
            <w:r w:rsidRPr="00EA718D">
              <w:rPr>
                <w:sz w:val="18"/>
                <w:szCs w:val="18"/>
              </w:rPr>
              <w:t xml:space="preserve"> et al. (2020)</w:t>
            </w:r>
          </w:p>
        </w:tc>
        <w:tc>
          <w:tcPr>
            <w:tcW w:w="544" w:type="pct"/>
          </w:tcPr>
          <w:p w14:paraId="2CBDC7AD" w14:textId="77777777" w:rsidR="00822673" w:rsidRPr="00EA718D" w:rsidRDefault="00822673" w:rsidP="00FC5457">
            <w:pPr>
              <w:rPr>
                <w:sz w:val="18"/>
                <w:szCs w:val="18"/>
              </w:rPr>
            </w:pPr>
            <w:r w:rsidRPr="00EA718D">
              <w:rPr>
                <w:sz w:val="18"/>
                <w:szCs w:val="18"/>
              </w:rPr>
              <w:t>Service robot acceptance model (</w:t>
            </w:r>
            <w:proofErr w:type="spellStart"/>
            <w:r w:rsidRPr="00EA718D">
              <w:rPr>
                <w:sz w:val="18"/>
                <w:szCs w:val="18"/>
              </w:rPr>
              <w:t>sRAM</w:t>
            </w:r>
            <w:proofErr w:type="spellEnd"/>
            <w:r w:rsidRPr="00EA718D">
              <w:rPr>
                <w:sz w:val="18"/>
                <w:szCs w:val="18"/>
              </w:rPr>
              <w:t>).</w:t>
            </w:r>
          </w:p>
        </w:tc>
        <w:tc>
          <w:tcPr>
            <w:tcW w:w="588" w:type="pct"/>
          </w:tcPr>
          <w:p w14:paraId="07A20122" w14:textId="77777777" w:rsidR="00822673" w:rsidRPr="00EA718D" w:rsidRDefault="00822673" w:rsidP="00FC5457">
            <w:pPr>
              <w:rPr>
                <w:sz w:val="18"/>
                <w:szCs w:val="18"/>
              </w:rPr>
            </w:pPr>
            <w:r w:rsidRPr="00EA718D">
              <w:rPr>
                <w:sz w:val="18"/>
                <w:szCs w:val="18"/>
              </w:rPr>
              <w:t>Content analysis of online TripAdvisor reviews.</w:t>
            </w:r>
          </w:p>
        </w:tc>
        <w:tc>
          <w:tcPr>
            <w:tcW w:w="975" w:type="pct"/>
          </w:tcPr>
          <w:p w14:paraId="6D121B30" w14:textId="77777777" w:rsidR="00822673" w:rsidRPr="00EA718D" w:rsidRDefault="00822673" w:rsidP="00FC5457">
            <w:pPr>
              <w:rPr>
                <w:sz w:val="18"/>
                <w:szCs w:val="18"/>
              </w:rPr>
            </w:pPr>
            <w:r w:rsidRPr="00EA718D">
              <w:rPr>
                <w:sz w:val="18"/>
                <w:szCs w:val="18"/>
              </w:rPr>
              <w:t>To analyse “the Service Robot Acceptance Model (</w:t>
            </w:r>
            <w:proofErr w:type="spellStart"/>
            <w:r w:rsidRPr="00EA718D">
              <w:rPr>
                <w:sz w:val="18"/>
                <w:szCs w:val="18"/>
              </w:rPr>
              <w:t>sRAM</w:t>
            </w:r>
            <w:proofErr w:type="spellEnd"/>
            <w:r w:rsidRPr="00EA718D">
              <w:rPr>
                <w:sz w:val="18"/>
                <w:szCs w:val="18"/>
              </w:rPr>
              <w:t>) from the perspective of human-robot interactions in hotels that have introduced service robots” (p. 2).</w:t>
            </w:r>
          </w:p>
        </w:tc>
        <w:tc>
          <w:tcPr>
            <w:tcW w:w="490" w:type="pct"/>
          </w:tcPr>
          <w:p w14:paraId="6AA9F639" w14:textId="77777777" w:rsidR="00822673" w:rsidRPr="00EA718D" w:rsidRDefault="00822673" w:rsidP="00FC5457">
            <w:pPr>
              <w:rPr>
                <w:sz w:val="18"/>
                <w:szCs w:val="18"/>
              </w:rPr>
            </w:pPr>
            <w:r w:rsidRPr="00EA718D">
              <w:rPr>
                <w:sz w:val="18"/>
                <w:szCs w:val="18"/>
              </w:rPr>
              <w:t>Hotel industry.</w:t>
            </w:r>
          </w:p>
        </w:tc>
        <w:tc>
          <w:tcPr>
            <w:tcW w:w="732" w:type="pct"/>
          </w:tcPr>
          <w:p w14:paraId="1557D73B" w14:textId="77777777" w:rsidR="00822673" w:rsidRPr="00EA718D" w:rsidRDefault="00822673" w:rsidP="00FC5457">
            <w:pPr>
              <w:rPr>
                <w:sz w:val="18"/>
                <w:szCs w:val="18"/>
              </w:rPr>
            </w:pPr>
            <w:r w:rsidRPr="00EA718D">
              <w:rPr>
                <w:sz w:val="18"/>
                <w:szCs w:val="18"/>
              </w:rPr>
              <w:t>-</w:t>
            </w:r>
          </w:p>
        </w:tc>
        <w:tc>
          <w:tcPr>
            <w:tcW w:w="1076" w:type="pct"/>
          </w:tcPr>
          <w:p w14:paraId="65E8A2D6" w14:textId="77777777" w:rsidR="00822673" w:rsidRPr="00EA718D" w:rsidRDefault="00822673" w:rsidP="00FC5457">
            <w:pPr>
              <w:rPr>
                <w:sz w:val="18"/>
                <w:szCs w:val="18"/>
              </w:rPr>
            </w:pPr>
            <w:r w:rsidRPr="00EA718D">
              <w:rPr>
                <w:sz w:val="18"/>
                <w:szCs w:val="18"/>
              </w:rPr>
              <w:t>“Hotel guests interact with robots predominantly through the functions the robots perform; reception, room service and baggage handling” (p. 9).</w:t>
            </w:r>
          </w:p>
        </w:tc>
      </w:tr>
      <w:tr w:rsidR="00822673" w:rsidRPr="00EA718D" w14:paraId="45C8EFF4" w14:textId="77777777" w:rsidTr="00FC5457">
        <w:tc>
          <w:tcPr>
            <w:tcW w:w="595" w:type="pct"/>
          </w:tcPr>
          <w:p w14:paraId="488BE04C" w14:textId="77777777" w:rsidR="00822673" w:rsidRPr="00EA718D" w:rsidRDefault="00822673" w:rsidP="00FC5457">
            <w:pPr>
              <w:rPr>
                <w:sz w:val="18"/>
                <w:szCs w:val="18"/>
              </w:rPr>
            </w:pPr>
            <w:proofErr w:type="spellStart"/>
            <w:r w:rsidRPr="00EA718D">
              <w:rPr>
                <w:sz w:val="18"/>
                <w:szCs w:val="18"/>
              </w:rPr>
              <w:t>Fusté-Forné</w:t>
            </w:r>
            <w:proofErr w:type="spellEnd"/>
            <w:r w:rsidRPr="00EA718D">
              <w:rPr>
                <w:sz w:val="18"/>
                <w:szCs w:val="18"/>
              </w:rPr>
              <w:t xml:space="preserve"> (2021)</w:t>
            </w:r>
          </w:p>
        </w:tc>
        <w:tc>
          <w:tcPr>
            <w:tcW w:w="544" w:type="pct"/>
          </w:tcPr>
          <w:p w14:paraId="3928A8D7" w14:textId="77777777" w:rsidR="00822673" w:rsidRPr="00EA718D" w:rsidRDefault="00822673" w:rsidP="00FC5457">
            <w:pPr>
              <w:rPr>
                <w:sz w:val="18"/>
                <w:szCs w:val="18"/>
              </w:rPr>
            </w:pPr>
            <w:r w:rsidRPr="00EA718D">
              <w:rPr>
                <w:sz w:val="18"/>
                <w:szCs w:val="18"/>
              </w:rPr>
              <w:t>Grounded theory approach.</w:t>
            </w:r>
          </w:p>
        </w:tc>
        <w:tc>
          <w:tcPr>
            <w:tcW w:w="588" w:type="pct"/>
          </w:tcPr>
          <w:p w14:paraId="67E202CA" w14:textId="77777777" w:rsidR="00822673" w:rsidRPr="00EA718D" w:rsidRDefault="00822673" w:rsidP="00FC5457">
            <w:pPr>
              <w:rPr>
                <w:sz w:val="18"/>
                <w:szCs w:val="18"/>
              </w:rPr>
            </w:pPr>
            <w:r w:rsidRPr="00EA718D">
              <w:rPr>
                <w:sz w:val="18"/>
                <w:szCs w:val="18"/>
              </w:rPr>
              <w:t>Semi structured interviews with tourists.</w:t>
            </w:r>
          </w:p>
        </w:tc>
        <w:tc>
          <w:tcPr>
            <w:tcW w:w="975" w:type="pct"/>
          </w:tcPr>
          <w:p w14:paraId="6491F28C" w14:textId="77777777" w:rsidR="00822673" w:rsidRPr="00EA718D" w:rsidRDefault="00822673" w:rsidP="00FC5457">
            <w:pPr>
              <w:rPr>
                <w:sz w:val="18"/>
                <w:szCs w:val="18"/>
              </w:rPr>
            </w:pPr>
            <w:r w:rsidRPr="00EA718D">
              <w:rPr>
                <w:sz w:val="18"/>
                <w:szCs w:val="18"/>
              </w:rPr>
              <w:t>To investigate “tourists’ perceptions of the use of robots in restaurants” (p. 1).</w:t>
            </w:r>
          </w:p>
        </w:tc>
        <w:tc>
          <w:tcPr>
            <w:tcW w:w="490" w:type="pct"/>
          </w:tcPr>
          <w:p w14:paraId="4E12C5AB" w14:textId="77777777" w:rsidR="00822673" w:rsidRPr="00EA718D" w:rsidRDefault="00822673" w:rsidP="00FC5457">
            <w:pPr>
              <w:rPr>
                <w:sz w:val="18"/>
                <w:szCs w:val="18"/>
              </w:rPr>
            </w:pPr>
            <w:r w:rsidRPr="00EA718D">
              <w:rPr>
                <w:sz w:val="18"/>
                <w:szCs w:val="18"/>
              </w:rPr>
              <w:t>Restaurants.</w:t>
            </w:r>
          </w:p>
        </w:tc>
        <w:tc>
          <w:tcPr>
            <w:tcW w:w="732" w:type="pct"/>
          </w:tcPr>
          <w:p w14:paraId="4135FEAC" w14:textId="77777777" w:rsidR="00822673" w:rsidRPr="00EA718D" w:rsidRDefault="00822673" w:rsidP="00FC5457">
            <w:pPr>
              <w:rPr>
                <w:sz w:val="18"/>
                <w:szCs w:val="18"/>
              </w:rPr>
            </w:pPr>
            <w:r w:rsidRPr="00EA718D">
              <w:rPr>
                <w:sz w:val="18"/>
                <w:szCs w:val="18"/>
              </w:rPr>
              <w:t>-</w:t>
            </w:r>
          </w:p>
        </w:tc>
        <w:tc>
          <w:tcPr>
            <w:tcW w:w="1076" w:type="pct"/>
          </w:tcPr>
          <w:p w14:paraId="4F77E63F" w14:textId="77777777" w:rsidR="00822673" w:rsidRPr="00EA718D" w:rsidRDefault="00822673" w:rsidP="00FC5457">
            <w:pPr>
              <w:rPr>
                <w:sz w:val="18"/>
                <w:szCs w:val="18"/>
              </w:rPr>
            </w:pPr>
            <w:r w:rsidRPr="00EA718D">
              <w:rPr>
                <w:sz w:val="18"/>
                <w:szCs w:val="18"/>
              </w:rPr>
              <w:t>“Identify advantages and disadvantages. Tourists perceive robots in food services as a form of dehumanisation of the gastronomic experience” (p. 1).</w:t>
            </w:r>
          </w:p>
        </w:tc>
      </w:tr>
      <w:tr w:rsidR="00822673" w:rsidRPr="00EA718D" w14:paraId="3A270A3E" w14:textId="77777777" w:rsidTr="00FC5457">
        <w:tc>
          <w:tcPr>
            <w:tcW w:w="595" w:type="pct"/>
          </w:tcPr>
          <w:p w14:paraId="48AA4127" w14:textId="77777777" w:rsidR="00822673" w:rsidRPr="00EA718D" w:rsidRDefault="00822673" w:rsidP="00FC5457">
            <w:pPr>
              <w:rPr>
                <w:sz w:val="18"/>
                <w:szCs w:val="18"/>
              </w:rPr>
            </w:pPr>
            <w:r w:rsidRPr="00EA718D">
              <w:rPr>
                <w:sz w:val="18"/>
                <w:szCs w:val="18"/>
              </w:rPr>
              <w:t>Guan et al. (2021)</w:t>
            </w:r>
          </w:p>
        </w:tc>
        <w:tc>
          <w:tcPr>
            <w:tcW w:w="544" w:type="pct"/>
          </w:tcPr>
          <w:p w14:paraId="46924305" w14:textId="77777777" w:rsidR="00822673" w:rsidRPr="00EA718D" w:rsidRDefault="00822673" w:rsidP="00FC5457">
            <w:pPr>
              <w:rPr>
                <w:sz w:val="18"/>
                <w:szCs w:val="18"/>
              </w:rPr>
            </w:pPr>
            <w:r w:rsidRPr="00EA718D">
              <w:rPr>
                <w:sz w:val="18"/>
                <w:szCs w:val="18"/>
              </w:rPr>
              <w:t xml:space="preserve">Stimulus-organism-response (SOR) theory and </w:t>
            </w:r>
            <w:r w:rsidRPr="00EA718D">
              <w:rPr>
                <w:sz w:val="18"/>
                <w:szCs w:val="18"/>
              </w:rPr>
              <w:lastRenderedPageBreak/>
              <w:t xml:space="preserve">the </w:t>
            </w:r>
            <w:proofErr w:type="spellStart"/>
            <w:r w:rsidRPr="00EA718D">
              <w:rPr>
                <w:sz w:val="18"/>
                <w:szCs w:val="18"/>
              </w:rPr>
              <w:t>servicescape</w:t>
            </w:r>
            <w:proofErr w:type="spellEnd"/>
            <w:r w:rsidRPr="00EA718D">
              <w:rPr>
                <w:sz w:val="18"/>
                <w:szCs w:val="18"/>
              </w:rPr>
              <w:t xml:space="preserve"> model.</w:t>
            </w:r>
          </w:p>
        </w:tc>
        <w:tc>
          <w:tcPr>
            <w:tcW w:w="588" w:type="pct"/>
          </w:tcPr>
          <w:p w14:paraId="7421E616" w14:textId="77777777" w:rsidR="00822673" w:rsidRPr="00EA718D" w:rsidRDefault="00822673" w:rsidP="00FC5457">
            <w:pPr>
              <w:rPr>
                <w:sz w:val="18"/>
                <w:szCs w:val="18"/>
              </w:rPr>
            </w:pPr>
            <w:r w:rsidRPr="00EA718D">
              <w:rPr>
                <w:sz w:val="18"/>
                <w:szCs w:val="18"/>
              </w:rPr>
              <w:lastRenderedPageBreak/>
              <w:t xml:space="preserve">Questionnaire survey of robot </w:t>
            </w:r>
            <w:r w:rsidRPr="00EA718D">
              <w:rPr>
                <w:sz w:val="18"/>
                <w:szCs w:val="18"/>
              </w:rPr>
              <w:lastRenderedPageBreak/>
              <w:t>using restaurant customers.</w:t>
            </w:r>
          </w:p>
        </w:tc>
        <w:tc>
          <w:tcPr>
            <w:tcW w:w="975" w:type="pct"/>
          </w:tcPr>
          <w:p w14:paraId="5384E0F0" w14:textId="77777777" w:rsidR="00822673" w:rsidRPr="00EA718D" w:rsidRDefault="00822673" w:rsidP="00FC5457">
            <w:pPr>
              <w:rPr>
                <w:sz w:val="18"/>
                <w:szCs w:val="18"/>
              </w:rPr>
            </w:pPr>
            <w:r w:rsidRPr="00EA718D">
              <w:rPr>
                <w:sz w:val="18"/>
                <w:szCs w:val="18"/>
              </w:rPr>
              <w:lastRenderedPageBreak/>
              <w:t xml:space="preserve">“To explore the impact of the robot restaurant </w:t>
            </w:r>
            <w:proofErr w:type="spellStart"/>
            <w:r w:rsidRPr="00EA718D">
              <w:rPr>
                <w:sz w:val="18"/>
                <w:szCs w:val="18"/>
              </w:rPr>
              <w:t>servicescape</w:t>
            </w:r>
            <w:proofErr w:type="spellEnd"/>
            <w:r w:rsidRPr="00EA718D">
              <w:rPr>
                <w:sz w:val="18"/>
                <w:szCs w:val="18"/>
              </w:rPr>
              <w:t xml:space="preserve"> and robot service competence (RSC) on </w:t>
            </w:r>
            <w:r w:rsidRPr="00EA718D">
              <w:rPr>
                <w:sz w:val="18"/>
                <w:szCs w:val="18"/>
              </w:rPr>
              <w:lastRenderedPageBreak/>
              <w:t>customers’ behavioural intentions, and to analyse the mediating role of hedonic value (HV) and utilitarian value (UV)” (p. 1).</w:t>
            </w:r>
          </w:p>
        </w:tc>
        <w:tc>
          <w:tcPr>
            <w:tcW w:w="490" w:type="pct"/>
          </w:tcPr>
          <w:p w14:paraId="2BB63646" w14:textId="77777777" w:rsidR="00822673" w:rsidRPr="00EA718D" w:rsidRDefault="00822673" w:rsidP="00FC5457">
            <w:pPr>
              <w:rPr>
                <w:sz w:val="18"/>
                <w:szCs w:val="18"/>
              </w:rPr>
            </w:pPr>
            <w:r w:rsidRPr="00EA718D">
              <w:rPr>
                <w:sz w:val="18"/>
                <w:szCs w:val="18"/>
              </w:rPr>
              <w:lastRenderedPageBreak/>
              <w:t>Restaurants.</w:t>
            </w:r>
          </w:p>
        </w:tc>
        <w:tc>
          <w:tcPr>
            <w:tcW w:w="732" w:type="pct"/>
          </w:tcPr>
          <w:p w14:paraId="084CE22A" w14:textId="77777777" w:rsidR="00822673" w:rsidRPr="00EA718D" w:rsidRDefault="00822673" w:rsidP="00FC5457">
            <w:pPr>
              <w:rPr>
                <w:sz w:val="18"/>
                <w:szCs w:val="18"/>
              </w:rPr>
            </w:pPr>
            <w:r w:rsidRPr="00EA718D">
              <w:rPr>
                <w:sz w:val="18"/>
                <w:szCs w:val="18"/>
              </w:rPr>
              <w:t xml:space="preserve">P: </w:t>
            </w:r>
            <w:proofErr w:type="spellStart"/>
            <w:r w:rsidRPr="00EA718D">
              <w:rPr>
                <w:sz w:val="18"/>
                <w:szCs w:val="18"/>
              </w:rPr>
              <w:t>servicescape</w:t>
            </w:r>
            <w:proofErr w:type="spellEnd"/>
            <w:r w:rsidRPr="00EA718D">
              <w:rPr>
                <w:sz w:val="18"/>
                <w:szCs w:val="18"/>
              </w:rPr>
              <w:t xml:space="preserve">, robot service competence, negative attitude towards </w:t>
            </w:r>
            <w:r w:rsidRPr="00EA718D">
              <w:rPr>
                <w:sz w:val="18"/>
                <w:szCs w:val="18"/>
              </w:rPr>
              <w:lastRenderedPageBreak/>
              <w:t>robots, openness to change, hedonic value, utilitarian value.</w:t>
            </w:r>
          </w:p>
          <w:p w14:paraId="088D2AB8" w14:textId="77777777" w:rsidR="00822673" w:rsidRPr="00EA718D" w:rsidRDefault="00822673" w:rsidP="00FC5457">
            <w:pPr>
              <w:rPr>
                <w:sz w:val="18"/>
                <w:szCs w:val="18"/>
              </w:rPr>
            </w:pPr>
            <w:r w:rsidRPr="00EA718D">
              <w:rPr>
                <w:sz w:val="18"/>
                <w:szCs w:val="18"/>
              </w:rPr>
              <w:t>O: Behavioural intention.</w:t>
            </w:r>
          </w:p>
        </w:tc>
        <w:tc>
          <w:tcPr>
            <w:tcW w:w="1076" w:type="pct"/>
          </w:tcPr>
          <w:p w14:paraId="2AAC96EF" w14:textId="77777777" w:rsidR="00822673" w:rsidRPr="00EA718D" w:rsidRDefault="00822673" w:rsidP="00FC5457">
            <w:pPr>
              <w:rPr>
                <w:sz w:val="18"/>
                <w:szCs w:val="18"/>
              </w:rPr>
            </w:pPr>
            <w:r w:rsidRPr="00EA718D">
              <w:rPr>
                <w:sz w:val="18"/>
                <w:szCs w:val="18"/>
              </w:rPr>
              <w:lastRenderedPageBreak/>
              <w:t xml:space="preserve">Servicescape and RSC improve customers’ behavioural intentions. In addition, HV and UV mediate the </w:t>
            </w:r>
            <w:r w:rsidRPr="00EA718D">
              <w:rPr>
                <w:sz w:val="18"/>
                <w:szCs w:val="18"/>
              </w:rPr>
              <w:lastRenderedPageBreak/>
              <w:t xml:space="preserve">influence of </w:t>
            </w:r>
            <w:proofErr w:type="spellStart"/>
            <w:r w:rsidRPr="00EA718D">
              <w:rPr>
                <w:sz w:val="18"/>
                <w:szCs w:val="18"/>
              </w:rPr>
              <w:t>servicescape</w:t>
            </w:r>
            <w:proofErr w:type="spellEnd"/>
            <w:r w:rsidRPr="00EA718D">
              <w:rPr>
                <w:sz w:val="18"/>
                <w:szCs w:val="18"/>
              </w:rPr>
              <w:t xml:space="preserve"> and RSC on customer behavioural intention. OC negatively moderates the influence of </w:t>
            </w:r>
            <w:proofErr w:type="spellStart"/>
            <w:r w:rsidRPr="00EA718D">
              <w:rPr>
                <w:sz w:val="18"/>
                <w:szCs w:val="18"/>
              </w:rPr>
              <w:t>servicescape</w:t>
            </w:r>
            <w:proofErr w:type="spellEnd"/>
            <w:r w:rsidRPr="00EA718D">
              <w:rPr>
                <w:sz w:val="18"/>
                <w:szCs w:val="18"/>
              </w:rPr>
              <w:t xml:space="preserve"> on UV, and negative attitude towards robots (NAR) negatively moderates the influence of RSC on HV (p. 1).</w:t>
            </w:r>
          </w:p>
        </w:tc>
      </w:tr>
      <w:tr w:rsidR="00822673" w:rsidRPr="00EA718D" w14:paraId="20C3354B" w14:textId="77777777" w:rsidTr="00FC5457">
        <w:tc>
          <w:tcPr>
            <w:tcW w:w="595" w:type="pct"/>
          </w:tcPr>
          <w:p w14:paraId="06C0C7F1" w14:textId="77777777" w:rsidR="00822673" w:rsidRPr="00EA718D" w:rsidRDefault="00822673" w:rsidP="00FC5457">
            <w:pPr>
              <w:rPr>
                <w:sz w:val="18"/>
                <w:szCs w:val="18"/>
              </w:rPr>
            </w:pPr>
            <w:r w:rsidRPr="00EA718D">
              <w:rPr>
                <w:sz w:val="18"/>
                <w:szCs w:val="18"/>
              </w:rPr>
              <w:lastRenderedPageBreak/>
              <w:t>Ivanov et al. (2020)</w:t>
            </w:r>
          </w:p>
        </w:tc>
        <w:tc>
          <w:tcPr>
            <w:tcW w:w="544" w:type="pct"/>
          </w:tcPr>
          <w:p w14:paraId="2CC30CBE" w14:textId="77777777" w:rsidR="00822673" w:rsidRPr="00EA718D" w:rsidRDefault="00822673" w:rsidP="00FC5457">
            <w:pPr>
              <w:rPr>
                <w:sz w:val="18"/>
                <w:szCs w:val="18"/>
              </w:rPr>
            </w:pPr>
            <w:r w:rsidRPr="00EA718D">
              <w:rPr>
                <w:sz w:val="18"/>
                <w:szCs w:val="18"/>
              </w:rPr>
              <w:t>Technology-organisation-environment framework, UTAUT and Institutional theory.</w:t>
            </w:r>
          </w:p>
        </w:tc>
        <w:tc>
          <w:tcPr>
            <w:tcW w:w="588" w:type="pct"/>
          </w:tcPr>
          <w:p w14:paraId="51CCA499" w14:textId="77777777" w:rsidR="00822673" w:rsidRPr="00EA718D" w:rsidRDefault="00822673" w:rsidP="00FC5457">
            <w:pPr>
              <w:rPr>
                <w:sz w:val="18"/>
                <w:szCs w:val="18"/>
              </w:rPr>
            </w:pPr>
            <w:r w:rsidRPr="00EA718D">
              <w:rPr>
                <w:sz w:val="18"/>
                <w:szCs w:val="18"/>
              </w:rPr>
              <w:t>Structured quantitative data and qualitative data from managers.</w:t>
            </w:r>
          </w:p>
        </w:tc>
        <w:tc>
          <w:tcPr>
            <w:tcW w:w="975" w:type="pct"/>
          </w:tcPr>
          <w:p w14:paraId="32D357AD" w14:textId="77777777" w:rsidR="00822673" w:rsidRPr="00EA718D" w:rsidRDefault="00822673" w:rsidP="00FC5457">
            <w:pPr>
              <w:rPr>
                <w:sz w:val="18"/>
                <w:szCs w:val="18"/>
              </w:rPr>
            </w:pPr>
            <w:r w:rsidRPr="00EA718D">
              <w:rPr>
                <w:sz w:val="18"/>
                <w:szCs w:val="18"/>
              </w:rPr>
              <w:t>“To evaluate the perceptions of Bulgarian hotel managers of service robots” (p. 508).</w:t>
            </w:r>
          </w:p>
        </w:tc>
        <w:tc>
          <w:tcPr>
            <w:tcW w:w="490" w:type="pct"/>
          </w:tcPr>
          <w:p w14:paraId="70D7565F" w14:textId="77777777" w:rsidR="00822673" w:rsidRPr="00EA718D" w:rsidRDefault="00822673" w:rsidP="00FC5457">
            <w:pPr>
              <w:rPr>
                <w:sz w:val="18"/>
                <w:szCs w:val="18"/>
              </w:rPr>
            </w:pPr>
            <w:r w:rsidRPr="00EA718D">
              <w:rPr>
                <w:sz w:val="18"/>
                <w:szCs w:val="18"/>
              </w:rPr>
              <w:t>Hotel industry.</w:t>
            </w:r>
          </w:p>
        </w:tc>
        <w:tc>
          <w:tcPr>
            <w:tcW w:w="732" w:type="pct"/>
          </w:tcPr>
          <w:p w14:paraId="10196224" w14:textId="77777777" w:rsidR="00822673" w:rsidRPr="00EA718D" w:rsidRDefault="00822673" w:rsidP="00FC5457">
            <w:pPr>
              <w:rPr>
                <w:sz w:val="18"/>
                <w:szCs w:val="18"/>
              </w:rPr>
            </w:pPr>
            <w:r w:rsidRPr="00EA718D">
              <w:rPr>
                <w:sz w:val="18"/>
                <w:szCs w:val="18"/>
              </w:rPr>
              <w:t>Advantages, disadvantages, experience.</w:t>
            </w:r>
          </w:p>
        </w:tc>
        <w:tc>
          <w:tcPr>
            <w:tcW w:w="1076" w:type="pct"/>
          </w:tcPr>
          <w:p w14:paraId="38D6BAA6" w14:textId="77777777" w:rsidR="00822673" w:rsidRPr="00EA718D" w:rsidRDefault="00822673" w:rsidP="00FC5457">
            <w:pPr>
              <w:rPr>
                <w:sz w:val="18"/>
                <w:szCs w:val="18"/>
              </w:rPr>
            </w:pPr>
            <w:r w:rsidRPr="00EA718D">
              <w:rPr>
                <w:sz w:val="18"/>
                <w:szCs w:val="18"/>
              </w:rPr>
              <w:t>“Repetitive, dirty, dull and dangerous tasks in hotels would be more appropriate for robots, while hotel managers would rather use employees for tasks that require social skills and emotional intelligence” (p. 527).</w:t>
            </w:r>
          </w:p>
        </w:tc>
      </w:tr>
      <w:tr w:rsidR="00822673" w:rsidRPr="00EA718D" w14:paraId="0B9B560B" w14:textId="77777777" w:rsidTr="00FC5457">
        <w:tc>
          <w:tcPr>
            <w:tcW w:w="595" w:type="pct"/>
          </w:tcPr>
          <w:p w14:paraId="7BE0408E" w14:textId="77777777" w:rsidR="00822673" w:rsidRPr="00EA718D" w:rsidRDefault="00822673" w:rsidP="00FC5457">
            <w:pPr>
              <w:rPr>
                <w:sz w:val="18"/>
                <w:szCs w:val="18"/>
              </w:rPr>
            </w:pPr>
            <w:proofErr w:type="spellStart"/>
            <w:r w:rsidRPr="00EA718D">
              <w:rPr>
                <w:sz w:val="18"/>
                <w:szCs w:val="18"/>
              </w:rPr>
              <w:t>Kervenoael</w:t>
            </w:r>
            <w:proofErr w:type="spellEnd"/>
            <w:r w:rsidRPr="00EA718D">
              <w:rPr>
                <w:sz w:val="18"/>
                <w:szCs w:val="18"/>
              </w:rPr>
              <w:t xml:space="preserve"> et al. (2020)</w:t>
            </w:r>
          </w:p>
        </w:tc>
        <w:tc>
          <w:tcPr>
            <w:tcW w:w="544" w:type="pct"/>
          </w:tcPr>
          <w:p w14:paraId="65197E45" w14:textId="77777777" w:rsidR="00822673" w:rsidRPr="00EA718D" w:rsidRDefault="00822673" w:rsidP="00FC5457">
            <w:pPr>
              <w:rPr>
                <w:sz w:val="18"/>
                <w:szCs w:val="18"/>
              </w:rPr>
            </w:pPr>
            <w:r w:rsidRPr="00EA718D">
              <w:rPr>
                <w:sz w:val="18"/>
                <w:szCs w:val="18"/>
              </w:rPr>
              <w:t>Human robot interaction (HRI) literature and TAM.</w:t>
            </w:r>
          </w:p>
        </w:tc>
        <w:tc>
          <w:tcPr>
            <w:tcW w:w="588" w:type="pct"/>
          </w:tcPr>
          <w:p w14:paraId="1E0E127B" w14:textId="77777777" w:rsidR="00822673" w:rsidRPr="00EA718D" w:rsidRDefault="00822673" w:rsidP="00FC5457">
            <w:pPr>
              <w:rPr>
                <w:sz w:val="18"/>
                <w:szCs w:val="18"/>
              </w:rPr>
            </w:pPr>
            <w:r w:rsidRPr="00EA718D">
              <w:rPr>
                <w:sz w:val="18"/>
                <w:szCs w:val="18"/>
              </w:rPr>
              <w:t>Interviews and on-site survey.</w:t>
            </w:r>
          </w:p>
        </w:tc>
        <w:tc>
          <w:tcPr>
            <w:tcW w:w="975" w:type="pct"/>
          </w:tcPr>
          <w:p w14:paraId="1CE7C45D" w14:textId="77777777" w:rsidR="00822673" w:rsidRPr="00EA718D" w:rsidRDefault="00822673" w:rsidP="00FC5457">
            <w:pPr>
              <w:rPr>
                <w:sz w:val="18"/>
                <w:szCs w:val="18"/>
              </w:rPr>
            </w:pPr>
            <w:r w:rsidRPr="00EA718D">
              <w:rPr>
                <w:sz w:val="18"/>
                <w:szCs w:val="18"/>
              </w:rPr>
              <w:t>“To bring a clearer understanding of the dynamics that prevail in visitors' intention to use social robots in the context of robotised hospitality services” (p. 2).</w:t>
            </w:r>
          </w:p>
        </w:tc>
        <w:tc>
          <w:tcPr>
            <w:tcW w:w="490" w:type="pct"/>
          </w:tcPr>
          <w:p w14:paraId="0264E8CC" w14:textId="77777777" w:rsidR="00822673" w:rsidRPr="00EA718D" w:rsidRDefault="00822673" w:rsidP="00FC5457">
            <w:pPr>
              <w:rPr>
                <w:sz w:val="18"/>
                <w:szCs w:val="18"/>
              </w:rPr>
            </w:pPr>
            <w:r w:rsidRPr="00EA718D">
              <w:rPr>
                <w:sz w:val="18"/>
                <w:szCs w:val="18"/>
              </w:rPr>
              <w:t>Hospitality services.</w:t>
            </w:r>
          </w:p>
        </w:tc>
        <w:tc>
          <w:tcPr>
            <w:tcW w:w="732" w:type="pct"/>
          </w:tcPr>
          <w:p w14:paraId="744398BF" w14:textId="77777777" w:rsidR="00822673" w:rsidRPr="00EA718D" w:rsidRDefault="00822673" w:rsidP="00FC5457">
            <w:pPr>
              <w:rPr>
                <w:sz w:val="18"/>
                <w:szCs w:val="18"/>
              </w:rPr>
            </w:pPr>
            <w:r w:rsidRPr="00EA718D">
              <w:rPr>
                <w:sz w:val="18"/>
                <w:szCs w:val="18"/>
              </w:rPr>
              <w:t>P: Personal engagement, service assurance, empathy, perceived ease of use, perceived usefulness, perceived value, information sharing, tangibles.</w:t>
            </w:r>
          </w:p>
          <w:p w14:paraId="6047D1E5" w14:textId="77777777" w:rsidR="00822673" w:rsidRPr="00EA718D" w:rsidRDefault="00822673" w:rsidP="00FC5457">
            <w:pPr>
              <w:rPr>
                <w:sz w:val="18"/>
                <w:szCs w:val="18"/>
              </w:rPr>
            </w:pPr>
            <w:r w:rsidRPr="00EA718D">
              <w:rPr>
                <w:sz w:val="18"/>
                <w:szCs w:val="18"/>
              </w:rPr>
              <w:t>O: Intention to use.</w:t>
            </w:r>
          </w:p>
        </w:tc>
        <w:tc>
          <w:tcPr>
            <w:tcW w:w="1076" w:type="pct"/>
          </w:tcPr>
          <w:p w14:paraId="3E4C2E5C" w14:textId="77777777" w:rsidR="00822673" w:rsidRPr="00EA718D" w:rsidRDefault="00822673" w:rsidP="00FC5457">
            <w:pPr>
              <w:rPr>
                <w:sz w:val="18"/>
                <w:szCs w:val="18"/>
              </w:rPr>
            </w:pPr>
            <w:r w:rsidRPr="00EA718D">
              <w:rPr>
                <w:sz w:val="18"/>
                <w:szCs w:val="18"/>
              </w:rPr>
              <w:t>“Visitors' intentions to use social robots stem from the effects of technology acceptance variables, service quality dimensions leading to perceived value, and two further dimensions from human robot interaction (HRI): empathy and information sharing” (p. 1).</w:t>
            </w:r>
          </w:p>
        </w:tc>
      </w:tr>
      <w:tr w:rsidR="00822673" w:rsidRPr="00EA718D" w14:paraId="5BBED641" w14:textId="77777777" w:rsidTr="00FC5457">
        <w:tc>
          <w:tcPr>
            <w:tcW w:w="595" w:type="pct"/>
          </w:tcPr>
          <w:p w14:paraId="61409692" w14:textId="77777777" w:rsidR="00822673" w:rsidRPr="00EA718D" w:rsidRDefault="00822673" w:rsidP="00FC5457">
            <w:pPr>
              <w:rPr>
                <w:sz w:val="18"/>
                <w:szCs w:val="18"/>
              </w:rPr>
            </w:pPr>
            <w:proofErr w:type="spellStart"/>
            <w:r w:rsidRPr="00EA718D">
              <w:rPr>
                <w:sz w:val="18"/>
                <w:szCs w:val="18"/>
              </w:rPr>
              <w:t>Kuo</w:t>
            </w:r>
            <w:proofErr w:type="spellEnd"/>
            <w:r w:rsidRPr="00EA718D">
              <w:rPr>
                <w:sz w:val="18"/>
                <w:szCs w:val="18"/>
              </w:rPr>
              <w:t xml:space="preserve"> et al. (2017)</w:t>
            </w:r>
          </w:p>
        </w:tc>
        <w:tc>
          <w:tcPr>
            <w:tcW w:w="544" w:type="pct"/>
          </w:tcPr>
          <w:p w14:paraId="05DD502F" w14:textId="77777777" w:rsidR="00822673" w:rsidRPr="00EA718D" w:rsidRDefault="00822673" w:rsidP="00FC5457">
            <w:pPr>
              <w:rPr>
                <w:sz w:val="18"/>
                <w:szCs w:val="18"/>
              </w:rPr>
            </w:pPr>
            <w:r w:rsidRPr="00EA718D">
              <w:rPr>
                <w:sz w:val="18"/>
                <w:szCs w:val="18"/>
              </w:rPr>
              <w:t>Six-dimensional service innovation model.</w:t>
            </w:r>
          </w:p>
        </w:tc>
        <w:tc>
          <w:tcPr>
            <w:tcW w:w="588" w:type="pct"/>
          </w:tcPr>
          <w:p w14:paraId="1659D931" w14:textId="77777777" w:rsidR="00822673" w:rsidRPr="00EA718D" w:rsidRDefault="00822673" w:rsidP="00FC5457">
            <w:pPr>
              <w:rPr>
                <w:sz w:val="18"/>
                <w:szCs w:val="18"/>
              </w:rPr>
            </w:pPr>
            <w:r w:rsidRPr="00EA718D">
              <w:rPr>
                <w:sz w:val="18"/>
                <w:szCs w:val="18"/>
              </w:rPr>
              <w:t>Interviews (hospitality and robotics experts).</w:t>
            </w:r>
          </w:p>
        </w:tc>
        <w:tc>
          <w:tcPr>
            <w:tcW w:w="975" w:type="pct"/>
          </w:tcPr>
          <w:p w14:paraId="0FEDF689" w14:textId="77777777" w:rsidR="00822673" w:rsidRPr="00EA718D" w:rsidRDefault="00822673" w:rsidP="00FC5457">
            <w:pPr>
              <w:rPr>
                <w:sz w:val="18"/>
                <w:szCs w:val="18"/>
              </w:rPr>
            </w:pPr>
            <w:r w:rsidRPr="00EA718D">
              <w:rPr>
                <w:sz w:val="18"/>
                <w:szCs w:val="18"/>
              </w:rPr>
              <w:t>“Identify the factors that influence the development of service robots, and to apply a service innovation strategic mindset to the hotel industry” (p. 1305).</w:t>
            </w:r>
          </w:p>
        </w:tc>
        <w:tc>
          <w:tcPr>
            <w:tcW w:w="490" w:type="pct"/>
          </w:tcPr>
          <w:p w14:paraId="37178F0E" w14:textId="77777777" w:rsidR="00822673" w:rsidRPr="00EA718D" w:rsidRDefault="00822673" w:rsidP="00FC5457">
            <w:pPr>
              <w:rPr>
                <w:sz w:val="18"/>
                <w:szCs w:val="18"/>
              </w:rPr>
            </w:pPr>
            <w:r w:rsidRPr="00EA718D">
              <w:rPr>
                <w:sz w:val="18"/>
                <w:szCs w:val="18"/>
              </w:rPr>
              <w:t>Hotel industry.</w:t>
            </w:r>
          </w:p>
        </w:tc>
        <w:tc>
          <w:tcPr>
            <w:tcW w:w="732" w:type="pct"/>
          </w:tcPr>
          <w:p w14:paraId="1DD7E926" w14:textId="77777777" w:rsidR="00822673" w:rsidRPr="00EA718D" w:rsidRDefault="00822673" w:rsidP="00FC5457">
            <w:pPr>
              <w:rPr>
                <w:sz w:val="18"/>
                <w:szCs w:val="18"/>
              </w:rPr>
            </w:pPr>
            <w:r w:rsidRPr="00EA718D">
              <w:rPr>
                <w:sz w:val="18"/>
                <w:szCs w:val="18"/>
              </w:rPr>
              <w:t>-</w:t>
            </w:r>
          </w:p>
        </w:tc>
        <w:tc>
          <w:tcPr>
            <w:tcW w:w="1076" w:type="pct"/>
          </w:tcPr>
          <w:p w14:paraId="7F182134" w14:textId="77777777" w:rsidR="00822673" w:rsidRPr="00EA718D" w:rsidRDefault="00822673" w:rsidP="00FC5457">
            <w:pPr>
              <w:rPr>
                <w:sz w:val="18"/>
                <w:szCs w:val="18"/>
              </w:rPr>
            </w:pPr>
            <w:r w:rsidRPr="00EA718D">
              <w:rPr>
                <w:sz w:val="18"/>
                <w:szCs w:val="18"/>
              </w:rPr>
              <w:t>“Service robots can help hotels handle seasonal employment and labour utilisation” (p. 1305).</w:t>
            </w:r>
          </w:p>
        </w:tc>
      </w:tr>
      <w:tr w:rsidR="00822673" w:rsidRPr="00EA718D" w14:paraId="2EF4F858" w14:textId="77777777" w:rsidTr="00FC5457">
        <w:tc>
          <w:tcPr>
            <w:tcW w:w="595" w:type="pct"/>
            <w:tcBorders>
              <w:bottom w:val="nil"/>
            </w:tcBorders>
          </w:tcPr>
          <w:p w14:paraId="432E59F3" w14:textId="77777777" w:rsidR="00822673" w:rsidRPr="00EA718D" w:rsidRDefault="00822673" w:rsidP="00FC5457">
            <w:pPr>
              <w:rPr>
                <w:sz w:val="18"/>
                <w:szCs w:val="18"/>
              </w:rPr>
            </w:pPr>
            <w:r w:rsidRPr="00EA718D">
              <w:rPr>
                <w:sz w:val="18"/>
                <w:szCs w:val="18"/>
              </w:rPr>
              <w:t>Lin et al. (2020)</w:t>
            </w:r>
          </w:p>
        </w:tc>
        <w:tc>
          <w:tcPr>
            <w:tcW w:w="544" w:type="pct"/>
            <w:tcBorders>
              <w:bottom w:val="nil"/>
            </w:tcBorders>
          </w:tcPr>
          <w:p w14:paraId="643D8D0D" w14:textId="77777777" w:rsidR="00822673" w:rsidRPr="00EA718D" w:rsidRDefault="00822673" w:rsidP="00FC5457">
            <w:pPr>
              <w:rPr>
                <w:sz w:val="18"/>
                <w:szCs w:val="18"/>
              </w:rPr>
            </w:pPr>
            <w:r w:rsidRPr="00EA718D">
              <w:rPr>
                <w:sz w:val="18"/>
                <w:szCs w:val="18"/>
              </w:rPr>
              <w:t>Artificially intelligent device use acceptance (AIDUA) model.</w:t>
            </w:r>
          </w:p>
        </w:tc>
        <w:tc>
          <w:tcPr>
            <w:tcW w:w="588" w:type="pct"/>
            <w:tcBorders>
              <w:bottom w:val="nil"/>
            </w:tcBorders>
          </w:tcPr>
          <w:p w14:paraId="28591A65" w14:textId="77777777" w:rsidR="00822673" w:rsidRPr="00EA718D" w:rsidRDefault="00822673" w:rsidP="00FC5457">
            <w:pPr>
              <w:rPr>
                <w:sz w:val="18"/>
                <w:szCs w:val="18"/>
              </w:rPr>
            </w:pPr>
            <w:r w:rsidRPr="00EA718D">
              <w:rPr>
                <w:sz w:val="18"/>
                <w:szCs w:val="18"/>
              </w:rPr>
              <w:t>Survey using an online customer panel.</w:t>
            </w:r>
          </w:p>
        </w:tc>
        <w:tc>
          <w:tcPr>
            <w:tcW w:w="975" w:type="pct"/>
            <w:tcBorders>
              <w:bottom w:val="nil"/>
            </w:tcBorders>
          </w:tcPr>
          <w:p w14:paraId="7D565307" w14:textId="77777777" w:rsidR="00822673" w:rsidRPr="00EA718D" w:rsidRDefault="00822673" w:rsidP="00FC5457">
            <w:pPr>
              <w:rPr>
                <w:sz w:val="18"/>
                <w:szCs w:val="18"/>
              </w:rPr>
            </w:pPr>
            <w:r w:rsidRPr="00EA718D">
              <w:rPr>
                <w:sz w:val="18"/>
                <w:szCs w:val="18"/>
              </w:rPr>
              <w:t>“To validate and extend the applicability of the AIDUA model for explaining customers’ AI service device acceptance in the hospitality service context” (p. 532).</w:t>
            </w:r>
          </w:p>
        </w:tc>
        <w:tc>
          <w:tcPr>
            <w:tcW w:w="490" w:type="pct"/>
            <w:tcBorders>
              <w:bottom w:val="nil"/>
            </w:tcBorders>
          </w:tcPr>
          <w:p w14:paraId="73BC388A" w14:textId="77777777" w:rsidR="00822673" w:rsidRPr="00EA718D" w:rsidRDefault="00822673" w:rsidP="00FC5457">
            <w:pPr>
              <w:rPr>
                <w:sz w:val="18"/>
                <w:szCs w:val="18"/>
              </w:rPr>
            </w:pPr>
            <w:r w:rsidRPr="00EA718D">
              <w:rPr>
                <w:sz w:val="18"/>
                <w:szCs w:val="18"/>
              </w:rPr>
              <w:t>Hotel industry.</w:t>
            </w:r>
          </w:p>
        </w:tc>
        <w:tc>
          <w:tcPr>
            <w:tcW w:w="732" w:type="pct"/>
            <w:tcBorders>
              <w:bottom w:val="nil"/>
            </w:tcBorders>
          </w:tcPr>
          <w:p w14:paraId="16D1EFDC" w14:textId="77777777" w:rsidR="00822673" w:rsidRPr="00EA718D" w:rsidRDefault="00822673" w:rsidP="00FC5457">
            <w:pPr>
              <w:rPr>
                <w:sz w:val="18"/>
                <w:szCs w:val="18"/>
              </w:rPr>
            </w:pPr>
            <w:r w:rsidRPr="00EA718D">
              <w:rPr>
                <w:sz w:val="18"/>
                <w:szCs w:val="18"/>
              </w:rPr>
              <w:t>P: Social influence, hedonic motivation, anthropomorphism, performance expectancy, effort expectancy, positive emotion.</w:t>
            </w:r>
          </w:p>
          <w:p w14:paraId="0EEB89CA" w14:textId="77777777" w:rsidR="00822673" w:rsidRPr="00EA718D" w:rsidRDefault="00822673" w:rsidP="00FC5457">
            <w:pPr>
              <w:rPr>
                <w:sz w:val="18"/>
                <w:szCs w:val="18"/>
              </w:rPr>
            </w:pPr>
            <w:r w:rsidRPr="00EA718D">
              <w:rPr>
                <w:sz w:val="18"/>
                <w:szCs w:val="18"/>
              </w:rPr>
              <w:t>O: Willingness to use AI devices, objection to the use of AI devices.</w:t>
            </w:r>
          </w:p>
        </w:tc>
        <w:tc>
          <w:tcPr>
            <w:tcW w:w="1076" w:type="pct"/>
            <w:tcBorders>
              <w:bottom w:val="nil"/>
            </w:tcBorders>
          </w:tcPr>
          <w:p w14:paraId="7D11CD11" w14:textId="77777777" w:rsidR="00822673" w:rsidRPr="00EA718D" w:rsidRDefault="00822673" w:rsidP="00FC5457">
            <w:pPr>
              <w:rPr>
                <w:sz w:val="18"/>
                <w:szCs w:val="18"/>
              </w:rPr>
            </w:pPr>
            <w:r w:rsidRPr="00EA718D">
              <w:rPr>
                <w:sz w:val="18"/>
                <w:szCs w:val="18"/>
              </w:rPr>
              <w:t>Validation of the “applicability of the AIDUA framework, suggesting that hospitality customers’ intentions to use AI devices are influenced by social influence, hedonic motivation, anthropomorphism, performance and effort expectancy, and emotions felt towards the devices” (p. 530).</w:t>
            </w:r>
          </w:p>
        </w:tc>
      </w:tr>
      <w:tr w:rsidR="00822673" w:rsidRPr="00EA718D" w14:paraId="2F4F19C8" w14:textId="77777777" w:rsidTr="00FC5457">
        <w:tc>
          <w:tcPr>
            <w:tcW w:w="595" w:type="pct"/>
            <w:tcBorders>
              <w:top w:val="nil"/>
              <w:bottom w:val="nil"/>
            </w:tcBorders>
          </w:tcPr>
          <w:p w14:paraId="06E8027E" w14:textId="77777777" w:rsidR="00822673" w:rsidRPr="00EA718D" w:rsidRDefault="00822673" w:rsidP="00FC5457">
            <w:pPr>
              <w:rPr>
                <w:sz w:val="18"/>
                <w:szCs w:val="18"/>
              </w:rPr>
            </w:pPr>
            <w:r w:rsidRPr="00EA718D">
              <w:rPr>
                <w:sz w:val="18"/>
                <w:szCs w:val="18"/>
              </w:rPr>
              <w:lastRenderedPageBreak/>
              <w:t>Lu et al. (2019)</w:t>
            </w:r>
          </w:p>
        </w:tc>
        <w:tc>
          <w:tcPr>
            <w:tcW w:w="544" w:type="pct"/>
            <w:tcBorders>
              <w:top w:val="nil"/>
              <w:bottom w:val="nil"/>
            </w:tcBorders>
          </w:tcPr>
          <w:p w14:paraId="0DB449EF" w14:textId="77777777" w:rsidR="00822673" w:rsidRPr="00EA718D" w:rsidRDefault="00822673" w:rsidP="00FC5457">
            <w:pPr>
              <w:rPr>
                <w:sz w:val="18"/>
                <w:szCs w:val="18"/>
              </w:rPr>
            </w:pPr>
            <w:r w:rsidRPr="00EA718D">
              <w:rPr>
                <w:sz w:val="18"/>
                <w:szCs w:val="18"/>
              </w:rPr>
              <w:t>Unified theory of acceptance and use of technology 2 (UTAUT2)</w:t>
            </w:r>
          </w:p>
        </w:tc>
        <w:tc>
          <w:tcPr>
            <w:tcW w:w="588" w:type="pct"/>
            <w:tcBorders>
              <w:top w:val="nil"/>
              <w:bottom w:val="nil"/>
            </w:tcBorders>
          </w:tcPr>
          <w:p w14:paraId="5885051A" w14:textId="77777777" w:rsidR="00822673" w:rsidRPr="00EA718D" w:rsidRDefault="00822673" w:rsidP="00FC5457">
            <w:pPr>
              <w:rPr>
                <w:sz w:val="18"/>
                <w:szCs w:val="18"/>
              </w:rPr>
            </w:pPr>
            <w:r w:rsidRPr="00EA718D">
              <w:rPr>
                <w:sz w:val="18"/>
                <w:szCs w:val="18"/>
              </w:rPr>
              <w:t>Psychometric procedure for scale development.</w:t>
            </w:r>
          </w:p>
        </w:tc>
        <w:tc>
          <w:tcPr>
            <w:tcW w:w="975" w:type="pct"/>
            <w:tcBorders>
              <w:top w:val="nil"/>
              <w:bottom w:val="nil"/>
            </w:tcBorders>
          </w:tcPr>
          <w:p w14:paraId="0221A7E4" w14:textId="77777777" w:rsidR="00822673" w:rsidRPr="00EA718D" w:rsidRDefault="00822673" w:rsidP="00FC5457">
            <w:pPr>
              <w:rPr>
                <w:sz w:val="18"/>
                <w:szCs w:val="18"/>
              </w:rPr>
            </w:pPr>
            <w:r w:rsidRPr="00EA718D">
              <w:rPr>
                <w:sz w:val="18"/>
                <w:szCs w:val="18"/>
              </w:rPr>
              <w:t>Development and validation of a multidimensional scale for the evaluation of the predisposition towards the integration of service robots (Service Robot Integration Willingness-SRIW).</w:t>
            </w:r>
          </w:p>
        </w:tc>
        <w:tc>
          <w:tcPr>
            <w:tcW w:w="490" w:type="pct"/>
            <w:tcBorders>
              <w:top w:val="nil"/>
              <w:bottom w:val="nil"/>
            </w:tcBorders>
          </w:tcPr>
          <w:p w14:paraId="60328974" w14:textId="77777777" w:rsidR="00822673" w:rsidRPr="00EA718D" w:rsidRDefault="00822673" w:rsidP="00FC5457">
            <w:pPr>
              <w:rPr>
                <w:sz w:val="18"/>
                <w:szCs w:val="18"/>
              </w:rPr>
            </w:pPr>
            <w:r w:rsidRPr="00EA718D">
              <w:rPr>
                <w:sz w:val="18"/>
                <w:szCs w:val="18"/>
              </w:rPr>
              <w:t>Service sectors (including restaurants).</w:t>
            </w:r>
          </w:p>
        </w:tc>
        <w:tc>
          <w:tcPr>
            <w:tcW w:w="732" w:type="pct"/>
            <w:tcBorders>
              <w:top w:val="nil"/>
              <w:bottom w:val="nil"/>
            </w:tcBorders>
          </w:tcPr>
          <w:p w14:paraId="0DD006C1" w14:textId="77777777" w:rsidR="00822673" w:rsidRPr="00EA718D" w:rsidRDefault="00822673" w:rsidP="00FC5457">
            <w:pPr>
              <w:rPr>
                <w:sz w:val="18"/>
                <w:szCs w:val="18"/>
              </w:rPr>
            </w:pPr>
            <w:r w:rsidRPr="00EA718D">
              <w:rPr>
                <w:sz w:val="18"/>
                <w:szCs w:val="18"/>
              </w:rPr>
              <w:t>P: performance efficacy, intrinsic motivation, anthropomorphism, social influence, facilitating conditions, emotions.</w:t>
            </w:r>
          </w:p>
          <w:p w14:paraId="009FDBE8" w14:textId="77777777" w:rsidR="00822673" w:rsidRPr="00EA718D" w:rsidRDefault="00822673" w:rsidP="00FC5457">
            <w:pPr>
              <w:rPr>
                <w:sz w:val="18"/>
                <w:szCs w:val="18"/>
              </w:rPr>
            </w:pPr>
            <w:r w:rsidRPr="00EA718D">
              <w:rPr>
                <w:sz w:val="18"/>
                <w:szCs w:val="18"/>
              </w:rPr>
              <w:t>O: willingness to use service robots.</w:t>
            </w:r>
          </w:p>
        </w:tc>
        <w:tc>
          <w:tcPr>
            <w:tcW w:w="1076" w:type="pct"/>
            <w:tcBorders>
              <w:top w:val="nil"/>
              <w:bottom w:val="nil"/>
            </w:tcBorders>
          </w:tcPr>
          <w:p w14:paraId="0FC3F2D4" w14:textId="77777777" w:rsidR="00822673" w:rsidRPr="00EA718D" w:rsidRDefault="00822673" w:rsidP="00FC5457">
            <w:pPr>
              <w:rPr>
                <w:sz w:val="18"/>
                <w:szCs w:val="18"/>
              </w:rPr>
            </w:pPr>
            <w:r w:rsidRPr="00EA718D">
              <w:rPr>
                <w:sz w:val="18"/>
                <w:szCs w:val="18"/>
              </w:rPr>
              <w:t>Identification of six dimensions: five positive (performance efficacy, intrinsic motivation, social influence, facilitating conditions, emotions) and one negative (anthropomorphism).</w:t>
            </w:r>
          </w:p>
          <w:p w14:paraId="6B47748C" w14:textId="77777777" w:rsidR="00822673" w:rsidRPr="00EA718D" w:rsidRDefault="00822673" w:rsidP="00FC5457">
            <w:pPr>
              <w:rPr>
                <w:sz w:val="18"/>
                <w:szCs w:val="18"/>
              </w:rPr>
            </w:pPr>
            <w:r w:rsidRPr="00EA718D">
              <w:rPr>
                <w:sz w:val="18"/>
                <w:szCs w:val="18"/>
              </w:rPr>
              <w:t xml:space="preserve">Hedonic dimensions (intrinsic motivation, emotions) influence adoption. </w:t>
            </w:r>
          </w:p>
        </w:tc>
      </w:tr>
      <w:tr w:rsidR="00822673" w:rsidRPr="00EA718D" w14:paraId="7BB7989C" w14:textId="77777777" w:rsidTr="00FC5457">
        <w:tc>
          <w:tcPr>
            <w:tcW w:w="595" w:type="pct"/>
            <w:tcBorders>
              <w:top w:val="nil"/>
            </w:tcBorders>
          </w:tcPr>
          <w:p w14:paraId="089CD3B8" w14:textId="77777777" w:rsidR="00822673" w:rsidRPr="00EA718D" w:rsidRDefault="00822673" w:rsidP="00FC5457">
            <w:pPr>
              <w:rPr>
                <w:sz w:val="18"/>
                <w:szCs w:val="18"/>
              </w:rPr>
            </w:pPr>
            <w:r w:rsidRPr="00EA718D">
              <w:rPr>
                <w:sz w:val="18"/>
                <w:szCs w:val="18"/>
              </w:rPr>
              <w:t>Lu et al. (2021)</w:t>
            </w:r>
          </w:p>
        </w:tc>
        <w:tc>
          <w:tcPr>
            <w:tcW w:w="544" w:type="pct"/>
            <w:tcBorders>
              <w:top w:val="nil"/>
            </w:tcBorders>
          </w:tcPr>
          <w:p w14:paraId="0372E6F4" w14:textId="77777777" w:rsidR="00822673" w:rsidRPr="00EA718D" w:rsidRDefault="00822673" w:rsidP="00FC5457">
            <w:pPr>
              <w:rPr>
                <w:sz w:val="18"/>
                <w:szCs w:val="18"/>
              </w:rPr>
            </w:pPr>
            <w:r w:rsidRPr="00EA718D">
              <w:rPr>
                <w:sz w:val="18"/>
                <w:szCs w:val="18"/>
              </w:rPr>
              <w:t>Appraisal theory.</w:t>
            </w:r>
          </w:p>
        </w:tc>
        <w:tc>
          <w:tcPr>
            <w:tcW w:w="588" w:type="pct"/>
            <w:tcBorders>
              <w:top w:val="nil"/>
            </w:tcBorders>
          </w:tcPr>
          <w:p w14:paraId="6A12DF74" w14:textId="77777777" w:rsidR="00822673" w:rsidRPr="00EA718D" w:rsidRDefault="00822673" w:rsidP="00FC5457">
            <w:pPr>
              <w:rPr>
                <w:sz w:val="18"/>
                <w:szCs w:val="18"/>
              </w:rPr>
            </w:pPr>
            <w:r w:rsidRPr="00EA718D">
              <w:rPr>
                <w:sz w:val="18"/>
                <w:szCs w:val="18"/>
              </w:rPr>
              <w:t>3 (appearance human-likeness) × 2 (voice human-likeness) × 2 (language style human-likeness) between-subjects experiment using experimental vignette methodology.</w:t>
            </w:r>
          </w:p>
        </w:tc>
        <w:tc>
          <w:tcPr>
            <w:tcW w:w="975" w:type="pct"/>
            <w:tcBorders>
              <w:top w:val="nil"/>
            </w:tcBorders>
          </w:tcPr>
          <w:p w14:paraId="7113438C" w14:textId="77777777" w:rsidR="00822673" w:rsidRPr="00EA718D" w:rsidRDefault="00822673" w:rsidP="00FC5457">
            <w:pPr>
              <w:rPr>
                <w:sz w:val="18"/>
                <w:szCs w:val="18"/>
              </w:rPr>
            </w:pPr>
            <w:r w:rsidRPr="00EA718D">
              <w:rPr>
                <w:sz w:val="18"/>
                <w:szCs w:val="18"/>
              </w:rPr>
              <w:t>“How service robots’ varying levels of human-likeness influence consumption outcomes, and the underlying mechanisms involved, through cognition and positive emotion, as per appraisal theory” (p. 1).</w:t>
            </w:r>
          </w:p>
        </w:tc>
        <w:tc>
          <w:tcPr>
            <w:tcW w:w="490" w:type="pct"/>
            <w:tcBorders>
              <w:top w:val="nil"/>
            </w:tcBorders>
          </w:tcPr>
          <w:p w14:paraId="0B134CF8" w14:textId="77777777" w:rsidR="00822673" w:rsidRPr="00EA718D" w:rsidRDefault="00822673" w:rsidP="00FC5457">
            <w:pPr>
              <w:rPr>
                <w:sz w:val="18"/>
                <w:szCs w:val="18"/>
              </w:rPr>
            </w:pPr>
            <w:r w:rsidRPr="00EA718D">
              <w:rPr>
                <w:sz w:val="18"/>
                <w:szCs w:val="18"/>
              </w:rPr>
              <w:t>Restaurants.</w:t>
            </w:r>
          </w:p>
        </w:tc>
        <w:tc>
          <w:tcPr>
            <w:tcW w:w="732" w:type="pct"/>
            <w:tcBorders>
              <w:top w:val="nil"/>
            </w:tcBorders>
          </w:tcPr>
          <w:p w14:paraId="7E7C8A5A" w14:textId="77777777" w:rsidR="00822673" w:rsidRPr="00EA718D" w:rsidRDefault="00822673" w:rsidP="00FC5457">
            <w:pPr>
              <w:rPr>
                <w:sz w:val="18"/>
                <w:szCs w:val="18"/>
              </w:rPr>
            </w:pPr>
            <w:r w:rsidRPr="00EA718D">
              <w:rPr>
                <w:sz w:val="18"/>
                <w:szCs w:val="18"/>
              </w:rPr>
              <w:t>P: Appearance human-likeness, voice human-likeness, language style human-likeness.</w:t>
            </w:r>
          </w:p>
          <w:p w14:paraId="0AD48ABF" w14:textId="77777777" w:rsidR="00822673" w:rsidRPr="00EA718D" w:rsidRDefault="00822673" w:rsidP="00FC5457">
            <w:pPr>
              <w:rPr>
                <w:sz w:val="18"/>
                <w:szCs w:val="18"/>
              </w:rPr>
            </w:pPr>
            <w:r w:rsidRPr="00EA718D">
              <w:rPr>
                <w:sz w:val="18"/>
                <w:szCs w:val="18"/>
              </w:rPr>
              <w:t>O: Service encounter evaluation, loyalty, WOM intentions, perceived credibility, emotion.</w:t>
            </w:r>
          </w:p>
        </w:tc>
        <w:tc>
          <w:tcPr>
            <w:tcW w:w="1076" w:type="pct"/>
            <w:tcBorders>
              <w:top w:val="nil"/>
            </w:tcBorders>
          </w:tcPr>
          <w:p w14:paraId="16DB722B" w14:textId="77777777" w:rsidR="00822673" w:rsidRPr="00EA718D" w:rsidRDefault="00822673" w:rsidP="00FC5457">
            <w:pPr>
              <w:rPr>
                <w:sz w:val="18"/>
                <w:szCs w:val="18"/>
              </w:rPr>
            </w:pPr>
            <w:r w:rsidRPr="00EA718D">
              <w:rPr>
                <w:sz w:val="18"/>
                <w:szCs w:val="18"/>
              </w:rPr>
              <w:t>“Humanlike language style positively affects service encounter evaluation. The significant effect of a humanlike voice on three consumption outcomes is only explained by positive emotion, whereas the effect of humanlike language style on service encounter evaluation is explained by both emotion and cognition” (p. 1).</w:t>
            </w:r>
          </w:p>
        </w:tc>
      </w:tr>
      <w:tr w:rsidR="00822673" w:rsidRPr="00EA718D" w14:paraId="393BC997" w14:textId="77777777" w:rsidTr="00FC5457">
        <w:tc>
          <w:tcPr>
            <w:tcW w:w="595" w:type="pct"/>
          </w:tcPr>
          <w:p w14:paraId="4D669354" w14:textId="77777777" w:rsidR="00822673" w:rsidRPr="00EA718D" w:rsidRDefault="00822673" w:rsidP="00FC5457">
            <w:pPr>
              <w:rPr>
                <w:sz w:val="18"/>
                <w:szCs w:val="18"/>
              </w:rPr>
            </w:pPr>
            <w:r w:rsidRPr="00EA718D">
              <w:rPr>
                <w:sz w:val="18"/>
                <w:szCs w:val="18"/>
              </w:rPr>
              <w:t xml:space="preserve">Shin and </w:t>
            </w:r>
            <w:proofErr w:type="spellStart"/>
            <w:r w:rsidRPr="00EA718D">
              <w:rPr>
                <w:sz w:val="18"/>
                <w:szCs w:val="18"/>
              </w:rPr>
              <w:t>Jeong</w:t>
            </w:r>
            <w:proofErr w:type="spellEnd"/>
            <w:r w:rsidRPr="00EA718D">
              <w:rPr>
                <w:sz w:val="18"/>
                <w:szCs w:val="18"/>
              </w:rPr>
              <w:t xml:space="preserve"> (2020)</w:t>
            </w:r>
          </w:p>
        </w:tc>
        <w:tc>
          <w:tcPr>
            <w:tcW w:w="544" w:type="pct"/>
          </w:tcPr>
          <w:p w14:paraId="732EE4B0" w14:textId="77777777" w:rsidR="00822673" w:rsidRPr="00EA718D" w:rsidRDefault="00822673" w:rsidP="00FC5457">
            <w:pPr>
              <w:rPr>
                <w:sz w:val="18"/>
                <w:szCs w:val="18"/>
              </w:rPr>
            </w:pPr>
            <w:r w:rsidRPr="00EA718D">
              <w:rPr>
                <w:sz w:val="18"/>
                <w:szCs w:val="18"/>
              </w:rPr>
              <w:t>Uncanny valley theory.</w:t>
            </w:r>
          </w:p>
        </w:tc>
        <w:tc>
          <w:tcPr>
            <w:tcW w:w="588" w:type="pct"/>
          </w:tcPr>
          <w:p w14:paraId="690838B5" w14:textId="77777777" w:rsidR="00822673" w:rsidRPr="00EA718D" w:rsidRDefault="00822673" w:rsidP="00FC5457">
            <w:pPr>
              <w:rPr>
                <w:sz w:val="18"/>
                <w:szCs w:val="18"/>
              </w:rPr>
            </w:pPr>
            <w:r w:rsidRPr="00EA718D">
              <w:rPr>
                <w:sz w:val="18"/>
                <w:szCs w:val="18"/>
              </w:rPr>
              <w:t>3 × 2 × 3 between-subjects factorial design experiment.</w:t>
            </w:r>
          </w:p>
        </w:tc>
        <w:tc>
          <w:tcPr>
            <w:tcW w:w="975" w:type="pct"/>
          </w:tcPr>
          <w:p w14:paraId="7B7472DC" w14:textId="77777777" w:rsidR="00822673" w:rsidRPr="00EA718D" w:rsidRDefault="00822673" w:rsidP="00FC5457">
            <w:pPr>
              <w:rPr>
                <w:sz w:val="18"/>
                <w:szCs w:val="18"/>
              </w:rPr>
            </w:pPr>
            <w:r w:rsidRPr="00EA718D">
              <w:rPr>
                <w:sz w:val="18"/>
                <w:szCs w:val="18"/>
              </w:rPr>
              <w:t>“To examine the effects of robot concierges on hotel guests’ attitudes and adoption intentions towards robot concierges” (p. 2613).</w:t>
            </w:r>
          </w:p>
        </w:tc>
        <w:tc>
          <w:tcPr>
            <w:tcW w:w="490" w:type="pct"/>
          </w:tcPr>
          <w:p w14:paraId="3D674C78" w14:textId="77777777" w:rsidR="00822673" w:rsidRPr="00EA718D" w:rsidRDefault="00822673" w:rsidP="00FC5457">
            <w:pPr>
              <w:rPr>
                <w:sz w:val="18"/>
                <w:szCs w:val="18"/>
              </w:rPr>
            </w:pPr>
            <w:r w:rsidRPr="00EA718D">
              <w:rPr>
                <w:sz w:val="18"/>
                <w:szCs w:val="18"/>
              </w:rPr>
              <w:t>Hotel industry.</w:t>
            </w:r>
          </w:p>
        </w:tc>
        <w:tc>
          <w:tcPr>
            <w:tcW w:w="732" w:type="pct"/>
          </w:tcPr>
          <w:p w14:paraId="3EED7CD2" w14:textId="77777777" w:rsidR="00822673" w:rsidRPr="00EA718D" w:rsidRDefault="00822673" w:rsidP="00FC5457">
            <w:pPr>
              <w:rPr>
                <w:sz w:val="18"/>
                <w:szCs w:val="18"/>
              </w:rPr>
            </w:pPr>
            <w:r w:rsidRPr="00EA718D">
              <w:rPr>
                <w:sz w:val="18"/>
                <w:szCs w:val="18"/>
              </w:rPr>
              <w:t>P: Morphology of robot concierges, level of interactivity, level of hotel service, attitude towards robot concierges.</w:t>
            </w:r>
          </w:p>
          <w:p w14:paraId="37DA6D57" w14:textId="77777777" w:rsidR="00822673" w:rsidRPr="00EA718D" w:rsidRDefault="00822673" w:rsidP="00FC5457">
            <w:pPr>
              <w:rPr>
                <w:sz w:val="18"/>
                <w:szCs w:val="18"/>
              </w:rPr>
            </w:pPr>
            <w:r w:rsidRPr="00EA718D">
              <w:rPr>
                <w:sz w:val="18"/>
                <w:szCs w:val="18"/>
              </w:rPr>
              <w:t>O: Adoption intention.</w:t>
            </w:r>
          </w:p>
        </w:tc>
        <w:tc>
          <w:tcPr>
            <w:tcW w:w="1076" w:type="pct"/>
          </w:tcPr>
          <w:p w14:paraId="51A16F68" w14:textId="77777777" w:rsidR="00822673" w:rsidRPr="00EA718D" w:rsidRDefault="00822673" w:rsidP="00FC5457">
            <w:pPr>
              <w:rPr>
                <w:sz w:val="18"/>
                <w:szCs w:val="18"/>
              </w:rPr>
            </w:pPr>
            <w:r w:rsidRPr="00EA718D">
              <w:rPr>
                <w:sz w:val="18"/>
                <w:szCs w:val="18"/>
              </w:rPr>
              <w:t>“The robot’s morphology significantly influenced guests’ attitudes towards robot concierges. Even if guests had favourable attitudes towards robot concierges, they preferred human employees” (p. 2613).</w:t>
            </w:r>
          </w:p>
        </w:tc>
      </w:tr>
      <w:tr w:rsidR="00822673" w:rsidRPr="00EA718D" w14:paraId="5DC90C86" w14:textId="77777777" w:rsidTr="00FC5457">
        <w:tc>
          <w:tcPr>
            <w:tcW w:w="595" w:type="pct"/>
          </w:tcPr>
          <w:p w14:paraId="45B17368" w14:textId="77777777" w:rsidR="00822673" w:rsidRPr="00EA718D" w:rsidRDefault="00822673" w:rsidP="00FC5457">
            <w:pPr>
              <w:rPr>
                <w:sz w:val="18"/>
                <w:szCs w:val="18"/>
              </w:rPr>
            </w:pPr>
            <w:proofErr w:type="spellStart"/>
            <w:r w:rsidRPr="00EA718D">
              <w:rPr>
                <w:sz w:val="18"/>
                <w:szCs w:val="18"/>
              </w:rPr>
              <w:t>Tussyadiah</w:t>
            </w:r>
            <w:proofErr w:type="spellEnd"/>
            <w:r w:rsidRPr="00EA718D">
              <w:rPr>
                <w:sz w:val="18"/>
                <w:szCs w:val="18"/>
              </w:rPr>
              <w:t xml:space="preserve"> and Park (2018)</w:t>
            </w:r>
          </w:p>
        </w:tc>
        <w:tc>
          <w:tcPr>
            <w:tcW w:w="544" w:type="pct"/>
          </w:tcPr>
          <w:p w14:paraId="43A5368C" w14:textId="77777777" w:rsidR="00822673" w:rsidRPr="00EA718D" w:rsidRDefault="00822673" w:rsidP="00FC5457">
            <w:pPr>
              <w:rPr>
                <w:sz w:val="18"/>
                <w:szCs w:val="18"/>
              </w:rPr>
            </w:pPr>
            <w:r w:rsidRPr="00EA718D">
              <w:rPr>
                <w:sz w:val="18"/>
                <w:szCs w:val="18"/>
              </w:rPr>
              <w:t>Human robot interaction (HRI) literature.</w:t>
            </w:r>
          </w:p>
        </w:tc>
        <w:tc>
          <w:tcPr>
            <w:tcW w:w="588" w:type="pct"/>
          </w:tcPr>
          <w:p w14:paraId="342A6390" w14:textId="77777777" w:rsidR="00822673" w:rsidRPr="00EA718D" w:rsidRDefault="00822673" w:rsidP="00FC5457">
            <w:pPr>
              <w:rPr>
                <w:sz w:val="18"/>
                <w:szCs w:val="18"/>
              </w:rPr>
            </w:pPr>
            <w:r w:rsidRPr="00EA718D">
              <w:rPr>
                <w:sz w:val="18"/>
                <w:szCs w:val="18"/>
              </w:rPr>
              <w:t>Online survey and laboratory experiment.</w:t>
            </w:r>
          </w:p>
        </w:tc>
        <w:tc>
          <w:tcPr>
            <w:tcW w:w="975" w:type="pct"/>
          </w:tcPr>
          <w:p w14:paraId="593A68D2" w14:textId="77777777" w:rsidR="00822673" w:rsidRPr="00EA718D" w:rsidRDefault="00822673" w:rsidP="00FC5457">
            <w:pPr>
              <w:rPr>
                <w:sz w:val="18"/>
                <w:szCs w:val="18"/>
              </w:rPr>
            </w:pPr>
            <w:r w:rsidRPr="00EA718D">
              <w:rPr>
                <w:sz w:val="18"/>
                <w:szCs w:val="18"/>
              </w:rPr>
              <w:t>“To understand consumer evaluation of hotel service robots and its effects on adoption intention, and to identify if consumers react differently to different types of hotel service in light of their operational capabilities” (p. 309).</w:t>
            </w:r>
          </w:p>
        </w:tc>
        <w:tc>
          <w:tcPr>
            <w:tcW w:w="490" w:type="pct"/>
          </w:tcPr>
          <w:p w14:paraId="30D43481" w14:textId="77777777" w:rsidR="00822673" w:rsidRPr="00EA718D" w:rsidRDefault="00822673" w:rsidP="00FC5457">
            <w:pPr>
              <w:rPr>
                <w:sz w:val="18"/>
                <w:szCs w:val="18"/>
              </w:rPr>
            </w:pPr>
            <w:r w:rsidRPr="00EA718D">
              <w:rPr>
                <w:sz w:val="18"/>
                <w:szCs w:val="18"/>
              </w:rPr>
              <w:t>Hotel industry.</w:t>
            </w:r>
          </w:p>
        </w:tc>
        <w:tc>
          <w:tcPr>
            <w:tcW w:w="732" w:type="pct"/>
          </w:tcPr>
          <w:p w14:paraId="57EF0823" w14:textId="77777777" w:rsidR="00822673" w:rsidRPr="00EA718D" w:rsidRDefault="00822673" w:rsidP="00FC5457">
            <w:pPr>
              <w:rPr>
                <w:sz w:val="18"/>
                <w:szCs w:val="18"/>
              </w:rPr>
            </w:pPr>
            <w:r w:rsidRPr="00EA718D">
              <w:rPr>
                <w:sz w:val="18"/>
                <w:szCs w:val="18"/>
              </w:rPr>
              <w:t>P: Anthropomorphism, animacy, likeability, perceived intelligence, perceived security, importance of operations.</w:t>
            </w:r>
          </w:p>
          <w:p w14:paraId="0818074D" w14:textId="77777777" w:rsidR="00822673" w:rsidRPr="00EA718D" w:rsidRDefault="00822673" w:rsidP="00FC5457">
            <w:pPr>
              <w:rPr>
                <w:sz w:val="18"/>
                <w:szCs w:val="18"/>
              </w:rPr>
            </w:pPr>
            <w:r w:rsidRPr="00EA718D">
              <w:rPr>
                <w:sz w:val="18"/>
                <w:szCs w:val="18"/>
              </w:rPr>
              <w:t>O: Adoption intention.</w:t>
            </w:r>
          </w:p>
        </w:tc>
        <w:tc>
          <w:tcPr>
            <w:tcW w:w="1076" w:type="pct"/>
          </w:tcPr>
          <w:p w14:paraId="1CDCCD9F" w14:textId="77777777" w:rsidR="00822673" w:rsidRPr="00EA718D" w:rsidRDefault="00822673" w:rsidP="00FC5457">
            <w:pPr>
              <w:rPr>
                <w:sz w:val="18"/>
                <w:szCs w:val="18"/>
              </w:rPr>
            </w:pPr>
            <w:r w:rsidRPr="00EA718D">
              <w:rPr>
                <w:sz w:val="18"/>
                <w:szCs w:val="18"/>
              </w:rPr>
              <w:t xml:space="preserve">“Adoption of hotel service robots is significantly influenced by dimensions of HRI: anthropomorphism, perceived intelligence, and perceived safety” (p. 318). </w:t>
            </w:r>
          </w:p>
        </w:tc>
      </w:tr>
      <w:tr w:rsidR="00822673" w:rsidRPr="00EA718D" w14:paraId="155F99A2" w14:textId="77777777" w:rsidTr="00FC5457">
        <w:tc>
          <w:tcPr>
            <w:tcW w:w="595" w:type="pct"/>
          </w:tcPr>
          <w:p w14:paraId="04F260A0" w14:textId="77777777" w:rsidR="00822673" w:rsidRPr="00EA718D" w:rsidRDefault="00822673" w:rsidP="00FC5457">
            <w:pPr>
              <w:rPr>
                <w:sz w:val="18"/>
                <w:szCs w:val="18"/>
              </w:rPr>
            </w:pPr>
            <w:r w:rsidRPr="00EA718D">
              <w:rPr>
                <w:sz w:val="18"/>
                <w:szCs w:val="18"/>
              </w:rPr>
              <w:t>Xu et al. (2020)</w:t>
            </w:r>
          </w:p>
        </w:tc>
        <w:tc>
          <w:tcPr>
            <w:tcW w:w="544" w:type="pct"/>
          </w:tcPr>
          <w:p w14:paraId="61719BD6" w14:textId="77777777" w:rsidR="00822673" w:rsidRPr="00EA718D" w:rsidRDefault="00822673" w:rsidP="00FC5457">
            <w:pPr>
              <w:rPr>
                <w:sz w:val="18"/>
                <w:szCs w:val="18"/>
              </w:rPr>
            </w:pPr>
            <w:r w:rsidRPr="00EA718D">
              <w:rPr>
                <w:sz w:val="18"/>
                <w:szCs w:val="18"/>
              </w:rPr>
              <w:t>Organisational change theory.</w:t>
            </w:r>
          </w:p>
        </w:tc>
        <w:tc>
          <w:tcPr>
            <w:tcW w:w="588" w:type="pct"/>
          </w:tcPr>
          <w:p w14:paraId="5E74460B" w14:textId="77777777" w:rsidR="00822673" w:rsidRPr="00EA718D" w:rsidRDefault="00822673" w:rsidP="00FC5457">
            <w:pPr>
              <w:rPr>
                <w:sz w:val="18"/>
                <w:szCs w:val="18"/>
              </w:rPr>
            </w:pPr>
            <w:r w:rsidRPr="00EA718D">
              <w:rPr>
                <w:sz w:val="18"/>
                <w:szCs w:val="18"/>
              </w:rPr>
              <w:t>Three-stage Delphi study with hotel industry human resource experts.</w:t>
            </w:r>
          </w:p>
        </w:tc>
        <w:tc>
          <w:tcPr>
            <w:tcW w:w="975" w:type="pct"/>
          </w:tcPr>
          <w:p w14:paraId="2DB00404" w14:textId="77777777" w:rsidR="00822673" w:rsidRPr="00EA718D" w:rsidRDefault="00822673" w:rsidP="00FC5457">
            <w:pPr>
              <w:rPr>
                <w:sz w:val="18"/>
                <w:szCs w:val="18"/>
              </w:rPr>
            </w:pPr>
            <w:r w:rsidRPr="00EA718D">
              <w:rPr>
                <w:sz w:val="18"/>
                <w:szCs w:val="18"/>
              </w:rPr>
              <w:t>“To identify the key trends and major challenges that will emerge in the next ten years and assess how business leaders might deal with the challenges brought about by service robot technologies” (p. 2217).</w:t>
            </w:r>
          </w:p>
        </w:tc>
        <w:tc>
          <w:tcPr>
            <w:tcW w:w="490" w:type="pct"/>
          </w:tcPr>
          <w:p w14:paraId="5496D622" w14:textId="77777777" w:rsidR="00822673" w:rsidRPr="00EA718D" w:rsidRDefault="00822673" w:rsidP="00FC5457">
            <w:pPr>
              <w:rPr>
                <w:sz w:val="18"/>
                <w:szCs w:val="18"/>
              </w:rPr>
            </w:pPr>
            <w:r w:rsidRPr="00EA718D">
              <w:rPr>
                <w:sz w:val="18"/>
                <w:szCs w:val="18"/>
              </w:rPr>
              <w:t>Hotel industry.</w:t>
            </w:r>
          </w:p>
        </w:tc>
        <w:tc>
          <w:tcPr>
            <w:tcW w:w="732" w:type="pct"/>
          </w:tcPr>
          <w:p w14:paraId="39A1B789" w14:textId="77777777" w:rsidR="00822673" w:rsidRPr="00EA718D" w:rsidRDefault="00822673" w:rsidP="00FC5457">
            <w:pPr>
              <w:rPr>
                <w:sz w:val="18"/>
                <w:szCs w:val="18"/>
              </w:rPr>
            </w:pPr>
            <w:r w:rsidRPr="00EA718D">
              <w:rPr>
                <w:sz w:val="18"/>
                <w:szCs w:val="18"/>
              </w:rPr>
              <w:t>-</w:t>
            </w:r>
          </w:p>
        </w:tc>
        <w:tc>
          <w:tcPr>
            <w:tcW w:w="1076" w:type="pct"/>
          </w:tcPr>
          <w:p w14:paraId="0C0ACCCD" w14:textId="77777777" w:rsidR="00822673" w:rsidRPr="00EA718D" w:rsidRDefault="00822673" w:rsidP="00FC5457">
            <w:pPr>
              <w:rPr>
                <w:sz w:val="18"/>
                <w:szCs w:val="18"/>
              </w:rPr>
            </w:pPr>
            <w:r w:rsidRPr="00EA718D">
              <w:rPr>
                <w:sz w:val="18"/>
                <w:szCs w:val="18"/>
              </w:rPr>
              <w:t xml:space="preserve">Service robots “increase the efficiency and productivity of hotel activities, but also pose challenges, such as their high cost, skills deficits and the significant changes they involve to the </w:t>
            </w:r>
            <w:r w:rsidRPr="00EA718D">
              <w:rPr>
                <w:sz w:val="18"/>
                <w:szCs w:val="18"/>
              </w:rPr>
              <w:lastRenderedPageBreak/>
              <w:t>organisational structure and culture of hotels” (p. 2217).</w:t>
            </w:r>
          </w:p>
        </w:tc>
      </w:tr>
      <w:tr w:rsidR="00822673" w:rsidRPr="00EA718D" w14:paraId="4DCD7E86" w14:textId="77777777" w:rsidTr="00FC5457">
        <w:tc>
          <w:tcPr>
            <w:tcW w:w="595" w:type="pct"/>
          </w:tcPr>
          <w:p w14:paraId="0F95A86E" w14:textId="77777777" w:rsidR="00822673" w:rsidRPr="00EA718D" w:rsidRDefault="00822673" w:rsidP="00FC5457">
            <w:pPr>
              <w:rPr>
                <w:sz w:val="18"/>
                <w:szCs w:val="18"/>
              </w:rPr>
            </w:pPr>
            <w:r w:rsidRPr="00EA718D">
              <w:rPr>
                <w:sz w:val="18"/>
                <w:szCs w:val="18"/>
              </w:rPr>
              <w:lastRenderedPageBreak/>
              <w:t>Zhong et al. (2020)</w:t>
            </w:r>
          </w:p>
        </w:tc>
        <w:tc>
          <w:tcPr>
            <w:tcW w:w="544" w:type="pct"/>
          </w:tcPr>
          <w:p w14:paraId="7B6B4FDC" w14:textId="77777777" w:rsidR="00822673" w:rsidRPr="00EA718D" w:rsidRDefault="00822673" w:rsidP="00FC5457">
            <w:pPr>
              <w:rPr>
                <w:sz w:val="18"/>
                <w:szCs w:val="18"/>
              </w:rPr>
            </w:pPr>
            <w:r w:rsidRPr="00EA718D">
              <w:rPr>
                <w:sz w:val="18"/>
                <w:szCs w:val="18"/>
              </w:rPr>
              <w:t>Theory of planned behaviour, technology acceptance model and the perceived value-based acceptance model.</w:t>
            </w:r>
          </w:p>
        </w:tc>
        <w:tc>
          <w:tcPr>
            <w:tcW w:w="588" w:type="pct"/>
          </w:tcPr>
          <w:p w14:paraId="5EE3AB33" w14:textId="77777777" w:rsidR="00822673" w:rsidRPr="00EA718D" w:rsidRDefault="00822673" w:rsidP="00FC5457">
            <w:pPr>
              <w:rPr>
                <w:sz w:val="18"/>
                <w:szCs w:val="18"/>
              </w:rPr>
            </w:pPr>
            <w:r w:rsidRPr="00EA718D">
              <w:rPr>
                <w:sz w:val="18"/>
                <w:szCs w:val="18"/>
              </w:rPr>
              <w:t>Online and on-site surveys.</w:t>
            </w:r>
          </w:p>
        </w:tc>
        <w:tc>
          <w:tcPr>
            <w:tcW w:w="975" w:type="pct"/>
          </w:tcPr>
          <w:p w14:paraId="5F2B9C2A" w14:textId="77777777" w:rsidR="00822673" w:rsidRPr="00EA718D" w:rsidRDefault="00822673" w:rsidP="00FC5457">
            <w:pPr>
              <w:rPr>
                <w:sz w:val="18"/>
                <w:szCs w:val="18"/>
              </w:rPr>
            </w:pPr>
            <w:r w:rsidRPr="00EA718D">
              <w:rPr>
                <w:sz w:val="18"/>
                <w:szCs w:val="18"/>
              </w:rPr>
              <w:t>“To study customers' recognition and acceptance of hotel service robots to guide the successful promotion of this technology” (p. 1325).</w:t>
            </w:r>
          </w:p>
        </w:tc>
        <w:tc>
          <w:tcPr>
            <w:tcW w:w="490" w:type="pct"/>
          </w:tcPr>
          <w:p w14:paraId="2712F2E4" w14:textId="77777777" w:rsidR="00822673" w:rsidRPr="00EA718D" w:rsidRDefault="00822673" w:rsidP="00FC5457">
            <w:pPr>
              <w:rPr>
                <w:sz w:val="18"/>
                <w:szCs w:val="18"/>
              </w:rPr>
            </w:pPr>
            <w:r w:rsidRPr="00EA718D">
              <w:rPr>
                <w:sz w:val="18"/>
                <w:szCs w:val="18"/>
              </w:rPr>
              <w:t>Hotel industry.</w:t>
            </w:r>
          </w:p>
        </w:tc>
        <w:tc>
          <w:tcPr>
            <w:tcW w:w="732" w:type="pct"/>
          </w:tcPr>
          <w:p w14:paraId="1CFCE36E" w14:textId="77777777" w:rsidR="00822673" w:rsidRPr="00EA718D" w:rsidRDefault="00822673" w:rsidP="00FC5457">
            <w:pPr>
              <w:rPr>
                <w:sz w:val="18"/>
                <w:szCs w:val="18"/>
              </w:rPr>
            </w:pPr>
            <w:r w:rsidRPr="00EA718D">
              <w:rPr>
                <w:sz w:val="18"/>
                <w:szCs w:val="18"/>
              </w:rPr>
              <w:t>P: Sentimental value, perceived behavioural control, usefulness, ease of use, self-efficacy, attitude, experience of hotel robot use.</w:t>
            </w:r>
          </w:p>
          <w:p w14:paraId="2CADBB31" w14:textId="4EC0159E" w:rsidR="00822673" w:rsidRPr="00EA718D" w:rsidRDefault="00822673" w:rsidP="00FC5457">
            <w:pPr>
              <w:rPr>
                <w:sz w:val="18"/>
                <w:szCs w:val="18"/>
              </w:rPr>
            </w:pPr>
            <w:r w:rsidRPr="00EA718D">
              <w:rPr>
                <w:sz w:val="18"/>
                <w:szCs w:val="18"/>
              </w:rPr>
              <w:t xml:space="preserve">O: </w:t>
            </w:r>
            <w:r w:rsidR="002C7ED5" w:rsidRPr="00EA718D">
              <w:rPr>
                <w:sz w:val="18"/>
                <w:szCs w:val="18"/>
              </w:rPr>
              <w:t>Behavioural</w:t>
            </w:r>
            <w:r w:rsidRPr="00EA718D">
              <w:rPr>
                <w:sz w:val="18"/>
                <w:szCs w:val="18"/>
              </w:rPr>
              <w:t xml:space="preserve"> intention.</w:t>
            </w:r>
          </w:p>
        </w:tc>
        <w:tc>
          <w:tcPr>
            <w:tcW w:w="1076" w:type="pct"/>
          </w:tcPr>
          <w:p w14:paraId="1FF3248A" w14:textId="77777777" w:rsidR="00822673" w:rsidRPr="00EA718D" w:rsidRDefault="00822673" w:rsidP="00FC5457">
            <w:pPr>
              <w:rPr>
                <w:sz w:val="18"/>
                <w:szCs w:val="18"/>
              </w:rPr>
            </w:pPr>
            <w:r w:rsidRPr="00EA718D">
              <w:rPr>
                <w:sz w:val="18"/>
                <w:szCs w:val="18"/>
              </w:rPr>
              <w:t>“Attitude, usefulness and perceived value are the factors that have the greatest impact on acceptance” (p. 1325).</w:t>
            </w:r>
          </w:p>
        </w:tc>
      </w:tr>
      <w:bookmarkEnd w:id="0"/>
    </w:tbl>
    <w:p w14:paraId="798394B6" w14:textId="77777777" w:rsidR="00F8603B" w:rsidRDefault="00F8603B" w:rsidP="00822673">
      <w:pPr>
        <w:widowControl w:val="0"/>
        <w:autoSpaceDE w:val="0"/>
        <w:autoSpaceDN w:val="0"/>
      </w:pPr>
    </w:p>
    <w:p w14:paraId="6C279828" w14:textId="1885895D" w:rsidR="00F8603B" w:rsidRDefault="00F8603B" w:rsidP="00822673">
      <w:pPr>
        <w:widowControl w:val="0"/>
        <w:autoSpaceDE w:val="0"/>
        <w:autoSpaceDN w:val="0"/>
      </w:pPr>
    </w:p>
    <w:p w14:paraId="55F3656A" w14:textId="63F4C756" w:rsidR="00F049DD" w:rsidRDefault="00F049DD">
      <w:r>
        <w:br w:type="page"/>
      </w:r>
    </w:p>
    <w:p w14:paraId="734D1245" w14:textId="77777777" w:rsidR="00F049DD" w:rsidRPr="00F049DD" w:rsidRDefault="00F049DD" w:rsidP="00F049DD">
      <w:pPr>
        <w:pStyle w:val="NoSpacing"/>
        <w:rPr>
          <w:rFonts w:ascii="Times New Roman" w:hAnsi="Times New Roman" w:cs="Times New Roman"/>
        </w:rPr>
      </w:pPr>
      <w:bookmarkStart w:id="1" w:name="_Hlk94181789"/>
      <w:r w:rsidRPr="00F049DD">
        <w:rPr>
          <w:rFonts w:ascii="Times New Roman" w:hAnsi="Times New Roman" w:cs="Times New Roman"/>
          <w:b/>
          <w:bCs/>
        </w:rPr>
        <w:lastRenderedPageBreak/>
        <w:t>WEB APPENDIX B.</w:t>
      </w:r>
      <w:r w:rsidRPr="00F049DD">
        <w:rPr>
          <w:rFonts w:ascii="Times New Roman" w:hAnsi="Times New Roman" w:cs="Times New Roman"/>
        </w:rPr>
        <w:t xml:space="preserve"> Stimuli (video frames)</w:t>
      </w:r>
    </w:p>
    <w:p w14:paraId="6EC2D820" w14:textId="699CBCE0" w:rsidR="00F049DD" w:rsidRDefault="00F049DD" w:rsidP="00F049DD">
      <w:pPr>
        <w:pStyle w:val="NoSpacing"/>
        <w:spacing w:before="0"/>
      </w:pPr>
      <w:r>
        <w:rPr>
          <w:noProof/>
          <w:lang w:val="en-US" w:eastAsia="en-US"/>
        </w:rPr>
        <w:drawing>
          <wp:anchor distT="0" distB="0" distL="114300" distR="114300" simplePos="0" relativeHeight="251659264" behindDoc="1" locked="0" layoutInCell="1" allowOverlap="1" wp14:anchorId="04225175" wp14:editId="11D9BFB8">
            <wp:simplePos x="0" y="0"/>
            <wp:positionH relativeFrom="margin">
              <wp:posOffset>4577080</wp:posOffset>
            </wp:positionH>
            <wp:positionV relativeFrom="paragraph">
              <wp:posOffset>156210</wp:posOffset>
            </wp:positionV>
            <wp:extent cx="4529455" cy="2992755"/>
            <wp:effectExtent l="0" t="0" r="4445" b="0"/>
            <wp:wrapNone/>
            <wp:docPr id="2" name="Imagen 2" descr="Imagen que contiene pequeño, tabla, ventana, azu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magen que contiene pequeño, tabla, ventana, azul&#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b="4311"/>
                    <a:stretch>
                      <a:fillRect/>
                    </a:stretch>
                  </pic:blipFill>
                  <pic:spPr bwMode="auto">
                    <a:xfrm>
                      <a:off x="0" y="0"/>
                      <a:ext cx="4529455" cy="299275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0288" behindDoc="1" locked="0" layoutInCell="1" allowOverlap="1" wp14:anchorId="339B9919" wp14:editId="6D6B9C00">
            <wp:simplePos x="0" y="0"/>
            <wp:positionH relativeFrom="column">
              <wp:posOffset>-13970</wp:posOffset>
            </wp:positionH>
            <wp:positionV relativeFrom="paragraph">
              <wp:posOffset>156845</wp:posOffset>
            </wp:positionV>
            <wp:extent cx="4530725" cy="2999105"/>
            <wp:effectExtent l="0" t="0" r="3175" b="0"/>
            <wp:wrapNone/>
            <wp:docPr id="1" name="Imagen 1" descr="Hombre parado en la cocin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ombre parado en la cocina&#10;&#10;Descripción generada automáticamente con confianza media"/>
                    <pic:cNvPicPr>
                      <a:picLocks noChangeAspect="1" noChangeArrowheads="1"/>
                    </pic:cNvPicPr>
                  </pic:nvPicPr>
                  <pic:blipFill>
                    <a:blip r:embed="rId6">
                      <a:extLst>
                        <a:ext uri="{28A0092B-C50C-407E-A947-70E740481C1C}">
                          <a14:useLocalDpi xmlns:a14="http://schemas.microsoft.com/office/drawing/2010/main" val="0"/>
                        </a:ext>
                      </a:extLst>
                    </a:blip>
                    <a:srcRect r="1863" b="3294"/>
                    <a:stretch>
                      <a:fillRect/>
                    </a:stretch>
                  </pic:blipFill>
                  <pic:spPr bwMode="auto">
                    <a:xfrm>
                      <a:off x="0" y="0"/>
                      <a:ext cx="4530725" cy="2999105"/>
                    </a:xfrm>
                    <a:prstGeom prst="rect">
                      <a:avLst/>
                    </a:prstGeom>
                    <a:noFill/>
                  </pic:spPr>
                </pic:pic>
              </a:graphicData>
            </a:graphic>
            <wp14:sizeRelH relativeFrom="page">
              <wp14:pctWidth>0</wp14:pctWidth>
            </wp14:sizeRelH>
            <wp14:sizeRelV relativeFrom="page">
              <wp14:pctHeight>0</wp14:pctHeight>
            </wp14:sizeRelV>
          </wp:anchor>
        </w:drawing>
      </w:r>
      <w:bookmarkEnd w:id="1"/>
    </w:p>
    <w:p w14:paraId="43EA3597" w14:textId="77777777" w:rsidR="00F049DD" w:rsidRDefault="00F049DD" w:rsidP="00F049DD">
      <w:pPr>
        <w:pStyle w:val="NoSpacing"/>
      </w:pPr>
    </w:p>
    <w:p w14:paraId="0B16C656" w14:textId="77777777" w:rsidR="00F049DD" w:rsidRDefault="00F049DD" w:rsidP="00F049DD">
      <w:pPr>
        <w:pStyle w:val="NoSpacing"/>
      </w:pPr>
    </w:p>
    <w:p w14:paraId="03C39AFA" w14:textId="77777777" w:rsidR="00F049DD" w:rsidRDefault="00F049DD" w:rsidP="00F049DD">
      <w:pPr>
        <w:pStyle w:val="NoSpacing"/>
      </w:pPr>
    </w:p>
    <w:p w14:paraId="021D121C" w14:textId="77777777" w:rsidR="00F049DD" w:rsidRDefault="00F049DD" w:rsidP="00F049DD"/>
    <w:p w14:paraId="40900F20" w14:textId="77777777" w:rsidR="0080678B" w:rsidRDefault="0080678B" w:rsidP="00822673">
      <w:pPr>
        <w:widowControl w:val="0"/>
        <w:autoSpaceDE w:val="0"/>
        <w:autoSpaceDN w:val="0"/>
      </w:pPr>
    </w:p>
    <w:p w14:paraId="407428A2" w14:textId="4347B547" w:rsidR="0080678B" w:rsidRDefault="0080678B" w:rsidP="00822673">
      <w:pPr>
        <w:widowControl w:val="0"/>
        <w:autoSpaceDE w:val="0"/>
        <w:autoSpaceDN w:val="0"/>
      </w:pPr>
    </w:p>
    <w:p w14:paraId="31024A3F" w14:textId="3FE72A7A" w:rsidR="0080678B" w:rsidRDefault="0080678B" w:rsidP="00822673">
      <w:pPr>
        <w:widowControl w:val="0"/>
        <w:autoSpaceDE w:val="0"/>
        <w:autoSpaceDN w:val="0"/>
      </w:pPr>
    </w:p>
    <w:p w14:paraId="22557120" w14:textId="6547044A" w:rsidR="0080678B" w:rsidRDefault="0080678B" w:rsidP="00822673">
      <w:pPr>
        <w:widowControl w:val="0"/>
        <w:autoSpaceDE w:val="0"/>
        <w:autoSpaceDN w:val="0"/>
      </w:pPr>
    </w:p>
    <w:p w14:paraId="707C689E" w14:textId="6FC65827" w:rsidR="00F049DD" w:rsidRDefault="00F049DD" w:rsidP="00822673">
      <w:pPr>
        <w:widowControl w:val="0"/>
        <w:autoSpaceDE w:val="0"/>
        <w:autoSpaceDN w:val="0"/>
      </w:pPr>
    </w:p>
    <w:p w14:paraId="2730B998" w14:textId="134CC594" w:rsidR="00F049DD" w:rsidRDefault="00F049DD" w:rsidP="00822673">
      <w:pPr>
        <w:widowControl w:val="0"/>
        <w:autoSpaceDE w:val="0"/>
        <w:autoSpaceDN w:val="0"/>
      </w:pPr>
    </w:p>
    <w:p w14:paraId="03446B94" w14:textId="72DFB1B4" w:rsidR="00F049DD" w:rsidRDefault="00F049DD" w:rsidP="00822673">
      <w:pPr>
        <w:widowControl w:val="0"/>
        <w:autoSpaceDE w:val="0"/>
        <w:autoSpaceDN w:val="0"/>
      </w:pPr>
    </w:p>
    <w:p w14:paraId="0AB1354A" w14:textId="4B561BD8" w:rsidR="00F049DD" w:rsidRDefault="00F049DD" w:rsidP="00822673">
      <w:pPr>
        <w:widowControl w:val="0"/>
        <w:autoSpaceDE w:val="0"/>
        <w:autoSpaceDN w:val="0"/>
      </w:pPr>
    </w:p>
    <w:p w14:paraId="4176FDA4" w14:textId="0CED640F" w:rsidR="00F049DD" w:rsidRDefault="00F049DD" w:rsidP="00822673">
      <w:pPr>
        <w:widowControl w:val="0"/>
        <w:autoSpaceDE w:val="0"/>
        <w:autoSpaceDN w:val="0"/>
      </w:pPr>
    </w:p>
    <w:p w14:paraId="0A244102" w14:textId="2BDEADFD" w:rsidR="00F049DD" w:rsidRDefault="00F049DD" w:rsidP="00822673">
      <w:pPr>
        <w:widowControl w:val="0"/>
        <w:autoSpaceDE w:val="0"/>
        <w:autoSpaceDN w:val="0"/>
      </w:pPr>
    </w:p>
    <w:p w14:paraId="18C58899" w14:textId="6D160635" w:rsidR="00F049DD" w:rsidRDefault="00F049DD" w:rsidP="00822673">
      <w:pPr>
        <w:widowControl w:val="0"/>
        <w:autoSpaceDE w:val="0"/>
        <w:autoSpaceDN w:val="0"/>
      </w:pPr>
    </w:p>
    <w:p w14:paraId="00F91B0A" w14:textId="6F8F04CE" w:rsidR="00F049DD" w:rsidRDefault="00F049DD">
      <w:r>
        <w:br w:type="page"/>
      </w:r>
    </w:p>
    <w:p w14:paraId="6DD9FC55" w14:textId="77777777" w:rsidR="009E4C0F" w:rsidRPr="00EA718D" w:rsidRDefault="009E4C0F" w:rsidP="00F049DD">
      <w:pPr>
        <w:pStyle w:val="Heading2"/>
        <w:numPr>
          <w:ilvl w:val="0"/>
          <w:numId w:val="0"/>
        </w:numPr>
        <w:ind w:left="512" w:hanging="512"/>
        <w:rPr>
          <w:i w:val="0"/>
          <w:iCs/>
        </w:rPr>
      </w:pPr>
      <w:r w:rsidRPr="00EA718D">
        <w:rPr>
          <w:i w:val="0"/>
          <w:iCs/>
        </w:rPr>
        <w:lastRenderedPageBreak/>
        <w:t xml:space="preserve">References </w:t>
      </w:r>
    </w:p>
    <w:p w14:paraId="15492F69" w14:textId="77777777" w:rsidR="00F8603B" w:rsidRPr="00EA718D" w:rsidRDefault="00F8603B" w:rsidP="00F8603B">
      <w:pPr>
        <w:pStyle w:val="ListParagraph"/>
        <w:ind w:left="720" w:hanging="720"/>
        <w:jc w:val="both"/>
      </w:pPr>
      <w:proofErr w:type="spellStart"/>
      <w:r w:rsidRPr="00EA718D">
        <w:t>Belanche</w:t>
      </w:r>
      <w:proofErr w:type="spellEnd"/>
      <w:r w:rsidRPr="00EA718D">
        <w:t xml:space="preserve"> D, </w:t>
      </w:r>
      <w:proofErr w:type="spellStart"/>
      <w:r w:rsidRPr="00EA718D">
        <w:t>Casaló</w:t>
      </w:r>
      <w:proofErr w:type="spellEnd"/>
      <w:r w:rsidRPr="00EA718D">
        <w:t xml:space="preserve"> LV, </w:t>
      </w:r>
      <w:proofErr w:type="spellStart"/>
      <w:r w:rsidRPr="00EA718D">
        <w:t>Flavián</w:t>
      </w:r>
      <w:proofErr w:type="spellEnd"/>
      <w:r w:rsidRPr="00EA718D">
        <w:t xml:space="preserve"> C, </w:t>
      </w:r>
      <w:proofErr w:type="spellStart"/>
      <w:r w:rsidRPr="00EA718D">
        <w:t>Schepers</w:t>
      </w:r>
      <w:proofErr w:type="spellEnd"/>
      <w:r w:rsidRPr="00EA718D">
        <w:t xml:space="preserve"> J (2020c) Robots or frontline employees? Exploring customers’ attributions of responsibility and stability after service failure or success. J </w:t>
      </w:r>
      <w:proofErr w:type="spellStart"/>
      <w:r w:rsidRPr="00EA718D">
        <w:t>Serv</w:t>
      </w:r>
      <w:proofErr w:type="spellEnd"/>
      <w:r w:rsidRPr="00EA718D">
        <w:t xml:space="preserve"> Manage 31(2):267-289</w:t>
      </w:r>
    </w:p>
    <w:p w14:paraId="46376373" w14:textId="77777777" w:rsidR="00F8603B" w:rsidRPr="00EA718D" w:rsidRDefault="00F8603B" w:rsidP="00F8603B">
      <w:pPr>
        <w:pStyle w:val="ListParagraph"/>
        <w:ind w:left="720" w:hanging="720"/>
        <w:jc w:val="both"/>
      </w:pPr>
      <w:proofErr w:type="spellStart"/>
      <w:r w:rsidRPr="00EA718D">
        <w:t>Belanche</w:t>
      </w:r>
      <w:proofErr w:type="spellEnd"/>
      <w:r w:rsidRPr="00EA718D">
        <w:t xml:space="preserve"> D, </w:t>
      </w:r>
      <w:proofErr w:type="spellStart"/>
      <w:r w:rsidRPr="00EA718D">
        <w:t>Casaló</w:t>
      </w:r>
      <w:proofErr w:type="spellEnd"/>
      <w:r w:rsidRPr="00EA718D">
        <w:t xml:space="preserve"> LV, </w:t>
      </w:r>
      <w:proofErr w:type="spellStart"/>
      <w:r w:rsidRPr="00EA718D">
        <w:t>Flavián</w:t>
      </w:r>
      <w:proofErr w:type="spellEnd"/>
      <w:r w:rsidRPr="00EA718D">
        <w:t xml:space="preserve"> C (2021c) Frontline robots in tourism and hospitality: service enhancement or cost reduction? Electron Markets 31:477</w:t>
      </w:r>
      <w:r>
        <w:t>-</w:t>
      </w:r>
      <w:r w:rsidRPr="00EA718D">
        <w:t>492</w:t>
      </w:r>
    </w:p>
    <w:p w14:paraId="2F77D031" w14:textId="77777777" w:rsidR="00F8603B" w:rsidRPr="00F8603B" w:rsidRDefault="00F8603B" w:rsidP="00F8603B">
      <w:pPr>
        <w:pStyle w:val="ListParagraph"/>
        <w:ind w:left="720" w:hanging="720"/>
        <w:jc w:val="both"/>
      </w:pPr>
      <w:r w:rsidRPr="00F8603B">
        <w:t xml:space="preserve">Cha SS (2020) Customers’ intention to use robot-serviced restaurants in Korea: relationship of coolness and MCI factors. </w:t>
      </w:r>
      <w:proofErr w:type="spellStart"/>
      <w:r w:rsidRPr="00F8603B">
        <w:t>Int</w:t>
      </w:r>
      <w:proofErr w:type="spellEnd"/>
      <w:r w:rsidRPr="00F8603B">
        <w:t xml:space="preserve"> J </w:t>
      </w:r>
      <w:proofErr w:type="spellStart"/>
      <w:r w:rsidRPr="00F8603B">
        <w:t>Contemp</w:t>
      </w:r>
      <w:proofErr w:type="spellEnd"/>
      <w:r w:rsidRPr="00F8603B">
        <w:t xml:space="preserve"> </w:t>
      </w:r>
      <w:proofErr w:type="spellStart"/>
      <w:r w:rsidRPr="00F8603B">
        <w:t>Hosp</w:t>
      </w:r>
      <w:proofErr w:type="spellEnd"/>
      <w:r w:rsidRPr="00F8603B">
        <w:t xml:space="preserve"> </w:t>
      </w:r>
      <w:proofErr w:type="spellStart"/>
      <w:r w:rsidRPr="00F8603B">
        <w:t>Manag</w:t>
      </w:r>
      <w:proofErr w:type="spellEnd"/>
      <w:r w:rsidRPr="00F8603B">
        <w:t xml:space="preserve"> 32(9):2947-2968</w:t>
      </w:r>
    </w:p>
    <w:p w14:paraId="227AAE03" w14:textId="77777777" w:rsidR="00F8603B" w:rsidRPr="00F8603B" w:rsidRDefault="00F8603B" w:rsidP="00F8603B">
      <w:pPr>
        <w:pStyle w:val="ListParagraph"/>
        <w:ind w:left="720" w:hanging="720"/>
        <w:jc w:val="both"/>
        <w:rPr>
          <w:lang w:val="en-US"/>
        </w:rPr>
      </w:pPr>
      <w:r w:rsidRPr="00F8603B">
        <w:rPr>
          <w:lang w:val="en-US"/>
        </w:rPr>
        <w:t>Chan APH, Tung VWS (2019) Examining the effects of robotic service on brand experience: the moderating role of hotel segment. J Travel Tour Mark 36(4):458-468</w:t>
      </w:r>
    </w:p>
    <w:p w14:paraId="32490926" w14:textId="77777777" w:rsidR="00F8603B" w:rsidRPr="00EA718D" w:rsidRDefault="00F8603B" w:rsidP="00F8603B">
      <w:pPr>
        <w:pStyle w:val="ListParagraph"/>
        <w:ind w:left="720" w:hanging="720"/>
        <w:jc w:val="both"/>
      </w:pPr>
      <w:r w:rsidRPr="00EA718D">
        <w:t xml:space="preserve">Chiang AH, </w:t>
      </w:r>
      <w:proofErr w:type="spellStart"/>
      <w:r w:rsidRPr="00EA718D">
        <w:t>Trimi</w:t>
      </w:r>
      <w:proofErr w:type="spellEnd"/>
      <w:r w:rsidRPr="00EA718D">
        <w:t xml:space="preserve"> S (2020) Impacts of service robots on service quality. </w:t>
      </w:r>
      <w:proofErr w:type="spellStart"/>
      <w:r w:rsidRPr="00EA718D">
        <w:t>Serv</w:t>
      </w:r>
      <w:proofErr w:type="spellEnd"/>
      <w:r w:rsidRPr="00EA718D">
        <w:t xml:space="preserve"> Bus 14:439</w:t>
      </w:r>
      <w:r>
        <w:t>-</w:t>
      </w:r>
      <w:r w:rsidRPr="00EA718D">
        <w:t>459</w:t>
      </w:r>
    </w:p>
    <w:p w14:paraId="36F0D7C3" w14:textId="77777777" w:rsidR="00F8603B" w:rsidRPr="00EA718D" w:rsidRDefault="00F8603B" w:rsidP="00F8603B">
      <w:pPr>
        <w:pStyle w:val="ListParagraph"/>
        <w:ind w:left="720" w:hanging="720"/>
        <w:jc w:val="both"/>
      </w:pPr>
      <w:r w:rsidRPr="00EA718D">
        <w:t xml:space="preserve">Choi Y, Choi M, Oh M, Kim S (2020) Service robots in hotels: understanding the service quality perceptions of human-robot interaction. J </w:t>
      </w:r>
      <w:proofErr w:type="spellStart"/>
      <w:r w:rsidRPr="00EA718D">
        <w:t>Hosp</w:t>
      </w:r>
      <w:proofErr w:type="spellEnd"/>
      <w:r w:rsidRPr="00EA718D">
        <w:t xml:space="preserve"> Market </w:t>
      </w:r>
      <w:proofErr w:type="spellStart"/>
      <w:r w:rsidRPr="00EA718D">
        <w:t>Manag</w:t>
      </w:r>
      <w:proofErr w:type="spellEnd"/>
      <w:r w:rsidRPr="00EA718D">
        <w:t xml:space="preserve"> 29:613</w:t>
      </w:r>
      <w:r>
        <w:t>-</w:t>
      </w:r>
      <w:r w:rsidRPr="00EA718D">
        <w:t>635</w:t>
      </w:r>
    </w:p>
    <w:p w14:paraId="44589497" w14:textId="46ADCF38" w:rsidR="00F8603B" w:rsidRDefault="00F8603B" w:rsidP="00F8603B">
      <w:pPr>
        <w:pStyle w:val="ListParagraph"/>
        <w:ind w:left="720" w:hanging="720"/>
        <w:jc w:val="both"/>
      </w:pPr>
      <w:proofErr w:type="spellStart"/>
      <w:r w:rsidRPr="00F8603B">
        <w:t>Chuah</w:t>
      </w:r>
      <w:proofErr w:type="spellEnd"/>
      <w:r w:rsidRPr="00F8603B">
        <w:t xml:space="preserve"> SHW, Aw ECX, Cheng CF (2022) A silver lining in the COVID-19 cloud: examining customers’ value perceptions, willingness to use and pay more for robotic restaurants. J </w:t>
      </w:r>
      <w:proofErr w:type="spellStart"/>
      <w:r w:rsidRPr="00F8603B">
        <w:t>Hosp</w:t>
      </w:r>
      <w:proofErr w:type="spellEnd"/>
      <w:r w:rsidRPr="00F8603B">
        <w:t xml:space="preserve"> Market </w:t>
      </w:r>
      <w:proofErr w:type="spellStart"/>
      <w:r w:rsidRPr="00F8603B">
        <w:t>Manag</w:t>
      </w:r>
      <w:proofErr w:type="spellEnd"/>
      <w:r w:rsidRPr="00F8603B">
        <w:t xml:space="preserve"> 31(1):49-76</w:t>
      </w:r>
    </w:p>
    <w:p w14:paraId="38E6AF9A" w14:textId="77777777" w:rsidR="009E4C0F" w:rsidRPr="00EA718D" w:rsidRDefault="009E4C0F" w:rsidP="009E4C0F">
      <w:pPr>
        <w:pStyle w:val="ListParagraph"/>
        <w:ind w:left="720" w:hanging="720"/>
        <w:jc w:val="both"/>
      </w:pPr>
      <w:r w:rsidRPr="00EA718D">
        <w:t xml:space="preserve">Fan A, Wu L, Miao L, Mattila AS (2020) When does technology anthropomorphism help alleviate customer dissatisfaction after a service failure? </w:t>
      </w:r>
      <w:r>
        <w:t>-</w:t>
      </w:r>
      <w:r w:rsidRPr="00EA718D">
        <w:t xml:space="preserve"> The moderating role of consumer technology self-efficacy and interdependent self-construal. J </w:t>
      </w:r>
      <w:proofErr w:type="spellStart"/>
      <w:r w:rsidRPr="00EA718D">
        <w:t>Hosp</w:t>
      </w:r>
      <w:proofErr w:type="spellEnd"/>
      <w:r w:rsidRPr="00EA718D">
        <w:t xml:space="preserve"> Market </w:t>
      </w:r>
      <w:proofErr w:type="spellStart"/>
      <w:r w:rsidRPr="00EA718D">
        <w:t>Manag</w:t>
      </w:r>
      <w:proofErr w:type="spellEnd"/>
      <w:r w:rsidRPr="00EA718D">
        <w:t xml:space="preserve"> 29:269</w:t>
      </w:r>
      <w:r>
        <w:t>-</w:t>
      </w:r>
      <w:r w:rsidRPr="00EA718D">
        <w:t>290</w:t>
      </w:r>
    </w:p>
    <w:p w14:paraId="04EB7C25" w14:textId="77777777" w:rsidR="009E4C0F" w:rsidRPr="009E4C0F" w:rsidRDefault="009E4C0F" w:rsidP="009E4C0F">
      <w:pPr>
        <w:pStyle w:val="ListParagraph"/>
        <w:ind w:left="720" w:hanging="720"/>
        <w:jc w:val="both"/>
      </w:pPr>
      <w:r w:rsidRPr="009E4C0F">
        <w:rPr>
          <w:lang w:val="en-US"/>
        </w:rPr>
        <w:t>Fuentes-</w:t>
      </w:r>
      <w:proofErr w:type="spellStart"/>
      <w:r w:rsidRPr="009E4C0F">
        <w:rPr>
          <w:lang w:val="en-US"/>
        </w:rPr>
        <w:t>Moraleda</w:t>
      </w:r>
      <w:proofErr w:type="spellEnd"/>
      <w:r w:rsidRPr="009E4C0F">
        <w:rPr>
          <w:lang w:val="en-US"/>
        </w:rPr>
        <w:t xml:space="preserve"> L, </w:t>
      </w:r>
      <w:proofErr w:type="spellStart"/>
      <w:r w:rsidRPr="009E4C0F">
        <w:rPr>
          <w:lang w:val="en-US"/>
        </w:rPr>
        <w:t>Díaz</w:t>
      </w:r>
      <w:proofErr w:type="spellEnd"/>
      <w:r w:rsidRPr="009E4C0F">
        <w:rPr>
          <w:lang w:val="en-US"/>
        </w:rPr>
        <w:t xml:space="preserve">-Pérez P, </w:t>
      </w:r>
      <w:proofErr w:type="spellStart"/>
      <w:r w:rsidRPr="009E4C0F">
        <w:rPr>
          <w:lang w:val="en-US"/>
        </w:rPr>
        <w:t>Orea-Giner</w:t>
      </w:r>
      <w:proofErr w:type="spellEnd"/>
      <w:r w:rsidRPr="009E4C0F">
        <w:rPr>
          <w:lang w:val="en-US"/>
        </w:rPr>
        <w:t xml:space="preserve"> A, Muñoz- </w:t>
      </w:r>
      <w:proofErr w:type="spellStart"/>
      <w:r w:rsidRPr="009E4C0F">
        <w:rPr>
          <w:lang w:val="en-US"/>
        </w:rPr>
        <w:t>Mazón</w:t>
      </w:r>
      <w:proofErr w:type="spellEnd"/>
      <w:r w:rsidRPr="009E4C0F">
        <w:rPr>
          <w:lang w:val="en-US"/>
        </w:rPr>
        <w:t xml:space="preserve"> A, </w:t>
      </w:r>
      <w:proofErr w:type="spellStart"/>
      <w:r w:rsidRPr="009E4C0F">
        <w:rPr>
          <w:lang w:val="en-US"/>
        </w:rPr>
        <w:t>Villacé-Molinero</w:t>
      </w:r>
      <w:proofErr w:type="spellEnd"/>
      <w:r w:rsidRPr="009E4C0F">
        <w:rPr>
          <w:lang w:val="en-US"/>
        </w:rPr>
        <w:t xml:space="preserve"> T (2020) </w:t>
      </w:r>
      <w:r w:rsidRPr="009E4C0F">
        <w:t>Interaction between hotel service robots and humans: a hotel-specific Service Robot Acceptance Model (</w:t>
      </w:r>
      <w:proofErr w:type="spellStart"/>
      <w:r w:rsidRPr="009E4C0F">
        <w:t>sRAM</w:t>
      </w:r>
      <w:proofErr w:type="spellEnd"/>
      <w:r w:rsidRPr="009E4C0F">
        <w:t xml:space="preserve">). Tour </w:t>
      </w:r>
      <w:proofErr w:type="spellStart"/>
      <w:r w:rsidRPr="009E4C0F">
        <w:t>Manag</w:t>
      </w:r>
      <w:proofErr w:type="spellEnd"/>
      <w:r w:rsidRPr="009E4C0F">
        <w:t xml:space="preserve"> </w:t>
      </w:r>
      <w:proofErr w:type="spellStart"/>
      <w:r w:rsidRPr="009E4C0F">
        <w:t>Perspect</w:t>
      </w:r>
      <w:proofErr w:type="spellEnd"/>
      <w:r w:rsidRPr="009E4C0F">
        <w:t xml:space="preserve"> 36:100751. </w:t>
      </w:r>
      <w:hyperlink r:id="rId7" w:history="1">
        <w:r w:rsidRPr="009E4C0F">
          <w:rPr>
            <w:rStyle w:val="Hyperlink"/>
          </w:rPr>
          <w:t>https://doi.org/10.1016/j.tmp.2020.100751</w:t>
        </w:r>
      </w:hyperlink>
      <w:r w:rsidRPr="009E4C0F">
        <w:t xml:space="preserve"> </w:t>
      </w:r>
    </w:p>
    <w:p w14:paraId="590638B5" w14:textId="77777777" w:rsidR="009E4C0F" w:rsidRPr="009E4C0F" w:rsidRDefault="009E4C0F" w:rsidP="009E4C0F">
      <w:pPr>
        <w:pStyle w:val="ListParagraph"/>
        <w:ind w:left="720" w:hanging="720"/>
        <w:jc w:val="both"/>
      </w:pPr>
      <w:proofErr w:type="spellStart"/>
      <w:r w:rsidRPr="009E4C0F">
        <w:t>Fusté-Forné</w:t>
      </w:r>
      <w:proofErr w:type="spellEnd"/>
      <w:r w:rsidRPr="009E4C0F">
        <w:t xml:space="preserve"> F (2021) Robot chefs in gastronomy tourism: what's on the menu? Tour </w:t>
      </w:r>
      <w:proofErr w:type="spellStart"/>
      <w:r w:rsidRPr="009E4C0F">
        <w:t>Manag</w:t>
      </w:r>
      <w:proofErr w:type="spellEnd"/>
      <w:r w:rsidRPr="009E4C0F">
        <w:t xml:space="preserve"> </w:t>
      </w:r>
      <w:proofErr w:type="spellStart"/>
      <w:r w:rsidRPr="009E4C0F">
        <w:t>Perspect</w:t>
      </w:r>
      <w:proofErr w:type="spellEnd"/>
      <w:r w:rsidRPr="009E4C0F">
        <w:t xml:space="preserve"> 37:100774. </w:t>
      </w:r>
      <w:hyperlink r:id="rId8" w:history="1">
        <w:r w:rsidRPr="009E4C0F">
          <w:rPr>
            <w:rStyle w:val="Hyperlink"/>
          </w:rPr>
          <w:t>https://doi.org/10.1016/j.tmp.2020.100774</w:t>
        </w:r>
      </w:hyperlink>
      <w:r w:rsidRPr="009E4C0F">
        <w:t xml:space="preserve"> </w:t>
      </w:r>
    </w:p>
    <w:p w14:paraId="5EBA6A78" w14:textId="77777777" w:rsidR="009E4C0F" w:rsidRPr="00EA718D" w:rsidRDefault="009E4C0F" w:rsidP="009E4C0F">
      <w:pPr>
        <w:pStyle w:val="ListParagraph"/>
        <w:ind w:left="720" w:hanging="720"/>
        <w:jc w:val="both"/>
      </w:pPr>
      <w:r w:rsidRPr="009E4C0F">
        <w:t xml:space="preserve">Guan X, Gong J, Li M, Huan TC (2021) Exploring key factors influencing customer </w:t>
      </w:r>
      <w:proofErr w:type="spellStart"/>
      <w:r w:rsidRPr="009E4C0F">
        <w:t>behavioral</w:t>
      </w:r>
      <w:proofErr w:type="spellEnd"/>
      <w:r w:rsidRPr="009E4C0F">
        <w:t xml:space="preserve"> intention in robot restaurants. </w:t>
      </w:r>
      <w:proofErr w:type="spellStart"/>
      <w:r w:rsidRPr="009E4C0F">
        <w:t>Int</w:t>
      </w:r>
      <w:proofErr w:type="spellEnd"/>
      <w:r w:rsidRPr="009E4C0F">
        <w:t xml:space="preserve"> J </w:t>
      </w:r>
      <w:proofErr w:type="spellStart"/>
      <w:r w:rsidRPr="009E4C0F">
        <w:t>Contemp</w:t>
      </w:r>
      <w:proofErr w:type="spellEnd"/>
      <w:r w:rsidRPr="009E4C0F">
        <w:t xml:space="preserve"> </w:t>
      </w:r>
      <w:proofErr w:type="spellStart"/>
      <w:r w:rsidRPr="009E4C0F">
        <w:t>Hosp</w:t>
      </w:r>
      <w:proofErr w:type="spellEnd"/>
      <w:r w:rsidRPr="009E4C0F">
        <w:t xml:space="preserve"> </w:t>
      </w:r>
      <w:proofErr w:type="spellStart"/>
      <w:r w:rsidRPr="009E4C0F">
        <w:t>Manag</w:t>
      </w:r>
      <w:bookmarkStart w:id="2" w:name="_Hlk105667573"/>
      <w:proofErr w:type="spellEnd"/>
      <w:r w:rsidRPr="009E4C0F">
        <w:t xml:space="preserve"> 34(9):3482-3501</w:t>
      </w:r>
      <w:bookmarkEnd w:id="2"/>
    </w:p>
    <w:p w14:paraId="1DB4C6A7" w14:textId="77777777" w:rsidR="009E4C0F" w:rsidRPr="009E4C0F" w:rsidRDefault="009E4C0F" w:rsidP="009E4C0F">
      <w:pPr>
        <w:pStyle w:val="ListParagraph"/>
        <w:ind w:left="720" w:hanging="720"/>
        <w:jc w:val="both"/>
      </w:pPr>
      <w:r w:rsidRPr="009E4C0F">
        <w:t xml:space="preserve">Ivanov S, </w:t>
      </w:r>
      <w:proofErr w:type="spellStart"/>
      <w:r w:rsidRPr="009E4C0F">
        <w:t>Seyitoğlu</w:t>
      </w:r>
      <w:proofErr w:type="spellEnd"/>
      <w:r w:rsidRPr="009E4C0F">
        <w:t xml:space="preserve"> F, Markova M (2020) Hotel managers’ perceptions towards the use of robots: a mixed-methods approach. </w:t>
      </w:r>
      <w:proofErr w:type="spellStart"/>
      <w:r w:rsidRPr="009E4C0F">
        <w:t>Inf</w:t>
      </w:r>
      <w:proofErr w:type="spellEnd"/>
      <w:r w:rsidRPr="009E4C0F">
        <w:t xml:space="preserve"> </w:t>
      </w:r>
      <w:proofErr w:type="spellStart"/>
      <w:r w:rsidRPr="009E4C0F">
        <w:t>Technol</w:t>
      </w:r>
      <w:proofErr w:type="spellEnd"/>
      <w:r w:rsidRPr="009E4C0F">
        <w:t xml:space="preserve"> Tourism 22:505-553</w:t>
      </w:r>
    </w:p>
    <w:p w14:paraId="3B35B4A8" w14:textId="77777777" w:rsidR="009E4C0F" w:rsidRPr="00EA718D" w:rsidRDefault="009E4C0F" w:rsidP="009E4C0F">
      <w:pPr>
        <w:pStyle w:val="ListParagraph"/>
        <w:ind w:left="720" w:hanging="720"/>
        <w:jc w:val="both"/>
      </w:pPr>
      <w:proofErr w:type="spellStart"/>
      <w:r w:rsidRPr="009E4C0F">
        <w:t>Kervenoael</w:t>
      </w:r>
      <w:proofErr w:type="spellEnd"/>
      <w:r w:rsidRPr="009E4C0F">
        <w:t xml:space="preserve"> RD, Hasan R, Schwob A, Goh E (2020) Leveraging human–robot interaction in hospitality services: incorporating the role of perceived value, empathy, and information sharing into visitors' intentions to use social robots. Tourism Manage 78:104042. </w:t>
      </w:r>
      <w:hyperlink r:id="rId9" w:history="1">
        <w:r w:rsidRPr="009E4C0F">
          <w:rPr>
            <w:rStyle w:val="Hyperlink"/>
          </w:rPr>
          <w:t>https://doi.org/10.1016/j.tourman.2019.104042</w:t>
        </w:r>
      </w:hyperlink>
      <w:r w:rsidRPr="00EA718D">
        <w:t xml:space="preserve"> </w:t>
      </w:r>
    </w:p>
    <w:p w14:paraId="377F710D" w14:textId="77777777" w:rsidR="009E4C0F" w:rsidRPr="009E4C0F" w:rsidRDefault="009E4C0F" w:rsidP="009E4C0F">
      <w:pPr>
        <w:pStyle w:val="ListParagraph"/>
        <w:ind w:left="720" w:hanging="720"/>
        <w:jc w:val="both"/>
      </w:pPr>
      <w:proofErr w:type="spellStart"/>
      <w:r w:rsidRPr="009E4C0F">
        <w:t>Kuo</w:t>
      </w:r>
      <w:proofErr w:type="spellEnd"/>
      <w:r w:rsidRPr="009E4C0F">
        <w:t xml:space="preserve"> C-M, Chen L-C, Tseng C-Y (2017) Investigating an innovative service with hospitality robots. </w:t>
      </w:r>
      <w:proofErr w:type="spellStart"/>
      <w:r w:rsidRPr="009E4C0F">
        <w:t>Int</w:t>
      </w:r>
      <w:proofErr w:type="spellEnd"/>
      <w:r w:rsidRPr="009E4C0F">
        <w:t xml:space="preserve"> J </w:t>
      </w:r>
      <w:proofErr w:type="spellStart"/>
      <w:r w:rsidRPr="009E4C0F">
        <w:t>Contemp</w:t>
      </w:r>
      <w:proofErr w:type="spellEnd"/>
      <w:r w:rsidRPr="009E4C0F">
        <w:t xml:space="preserve"> </w:t>
      </w:r>
      <w:proofErr w:type="spellStart"/>
      <w:r w:rsidRPr="009E4C0F">
        <w:t>Hosp</w:t>
      </w:r>
      <w:proofErr w:type="spellEnd"/>
      <w:r w:rsidRPr="009E4C0F">
        <w:t xml:space="preserve"> </w:t>
      </w:r>
      <w:proofErr w:type="spellStart"/>
      <w:r w:rsidRPr="009E4C0F">
        <w:t>Manag</w:t>
      </w:r>
      <w:proofErr w:type="spellEnd"/>
      <w:r w:rsidRPr="009E4C0F">
        <w:t xml:space="preserve"> 29(5):1305-1321</w:t>
      </w:r>
    </w:p>
    <w:p w14:paraId="2F20D1C5" w14:textId="77777777" w:rsidR="009E4C0F" w:rsidRPr="009E4C0F" w:rsidRDefault="009E4C0F" w:rsidP="009E4C0F">
      <w:pPr>
        <w:pStyle w:val="ListParagraph"/>
        <w:ind w:left="720" w:hanging="720"/>
        <w:jc w:val="both"/>
      </w:pPr>
      <w:r w:rsidRPr="009E4C0F">
        <w:lastRenderedPageBreak/>
        <w:t xml:space="preserve">Lin H, Chi, O. H, </w:t>
      </w:r>
      <w:proofErr w:type="spellStart"/>
      <w:r w:rsidRPr="009E4C0F">
        <w:t>Gursoy</w:t>
      </w:r>
      <w:proofErr w:type="spellEnd"/>
      <w:r w:rsidRPr="009E4C0F">
        <w:t xml:space="preserve"> D (2020) Antecedents of customers’ acceptance of artificially intelligent robotic device use in hospitality services. J </w:t>
      </w:r>
      <w:proofErr w:type="spellStart"/>
      <w:r w:rsidRPr="009E4C0F">
        <w:t>Hosp</w:t>
      </w:r>
      <w:proofErr w:type="spellEnd"/>
      <w:r w:rsidRPr="009E4C0F">
        <w:t xml:space="preserve"> Market </w:t>
      </w:r>
      <w:proofErr w:type="spellStart"/>
      <w:r w:rsidRPr="009E4C0F">
        <w:t>Manag</w:t>
      </w:r>
      <w:proofErr w:type="spellEnd"/>
      <w:r w:rsidRPr="009E4C0F">
        <w:t xml:space="preserve"> 29:530-549</w:t>
      </w:r>
    </w:p>
    <w:p w14:paraId="191C4870" w14:textId="77777777" w:rsidR="009E4C0F" w:rsidRPr="009E4C0F" w:rsidRDefault="009E4C0F" w:rsidP="009E4C0F">
      <w:pPr>
        <w:pStyle w:val="ListParagraph"/>
        <w:ind w:left="720" w:hanging="720"/>
        <w:jc w:val="both"/>
      </w:pPr>
      <w:r w:rsidRPr="009E4C0F">
        <w:t xml:space="preserve">Lu L, </w:t>
      </w:r>
      <w:proofErr w:type="spellStart"/>
      <w:r w:rsidRPr="009E4C0F">
        <w:t>Cai</w:t>
      </w:r>
      <w:proofErr w:type="spellEnd"/>
      <w:r w:rsidRPr="009E4C0F">
        <w:t xml:space="preserve"> R, </w:t>
      </w:r>
      <w:proofErr w:type="spellStart"/>
      <w:r w:rsidRPr="009E4C0F">
        <w:t>Gursoy</w:t>
      </w:r>
      <w:proofErr w:type="spellEnd"/>
      <w:r w:rsidRPr="009E4C0F">
        <w:t xml:space="preserve"> D (2019) Developing and validating a service robot integration willingness scale. </w:t>
      </w:r>
      <w:proofErr w:type="spellStart"/>
      <w:r w:rsidRPr="009E4C0F">
        <w:t>Int</w:t>
      </w:r>
      <w:proofErr w:type="spellEnd"/>
      <w:r w:rsidRPr="009E4C0F">
        <w:t xml:space="preserve"> J </w:t>
      </w:r>
      <w:proofErr w:type="spellStart"/>
      <w:r w:rsidRPr="009E4C0F">
        <w:t>Hosp</w:t>
      </w:r>
      <w:proofErr w:type="spellEnd"/>
      <w:r w:rsidRPr="009E4C0F">
        <w:t xml:space="preserve"> </w:t>
      </w:r>
      <w:proofErr w:type="spellStart"/>
      <w:r w:rsidRPr="009E4C0F">
        <w:t>Manag</w:t>
      </w:r>
      <w:proofErr w:type="spellEnd"/>
      <w:r w:rsidRPr="009E4C0F">
        <w:t xml:space="preserve"> 80:36-51</w:t>
      </w:r>
    </w:p>
    <w:p w14:paraId="6D13AA4E" w14:textId="77777777" w:rsidR="009E4C0F" w:rsidRPr="00EA718D" w:rsidRDefault="009E4C0F" w:rsidP="009E4C0F">
      <w:pPr>
        <w:pStyle w:val="ListParagraph"/>
        <w:ind w:left="720" w:hanging="720"/>
        <w:jc w:val="both"/>
        <w:rPr>
          <w:lang w:val="en-US"/>
        </w:rPr>
      </w:pPr>
      <w:r w:rsidRPr="009E4C0F">
        <w:rPr>
          <w:lang w:val="en-US"/>
        </w:rPr>
        <w:t xml:space="preserve">Lu L, Zhang P, Zhang TC (2021) Leveraging “human-likeness” of robotic service at restaurants. </w:t>
      </w:r>
      <w:proofErr w:type="spellStart"/>
      <w:r w:rsidRPr="009E4C0F">
        <w:rPr>
          <w:lang w:val="en-US"/>
        </w:rPr>
        <w:t>Int</w:t>
      </w:r>
      <w:proofErr w:type="spellEnd"/>
      <w:r w:rsidRPr="009E4C0F">
        <w:rPr>
          <w:lang w:val="en-US"/>
        </w:rPr>
        <w:t xml:space="preserve"> J </w:t>
      </w:r>
      <w:proofErr w:type="spellStart"/>
      <w:r w:rsidRPr="009E4C0F">
        <w:rPr>
          <w:lang w:val="en-US"/>
        </w:rPr>
        <w:t>Hosp</w:t>
      </w:r>
      <w:proofErr w:type="spellEnd"/>
      <w:r w:rsidRPr="009E4C0F">
        <w:rPr>
          <w:lang w:val="en-US"/>
        </w:rPr>
        <w:t xml:space="preserve"> </w:t>
      </w:r>
      <w:proofErr w:type="spellStart"/>
      <w:r w:rsidRPr="009E4C0F">
        <w:rPr>
          <w:lang w:val="en-US"/>
        </w:rPr>
        <w:t>Manag</w:t>
      </w:r>
      <w:proofErr w:type="spellEnd"/>
      <w:r w:rsidRPr="009E4C0F">
        <w:rPr>
          <w:lang w:val="en-US"/>
        </w:rPr>
        <w:t xml:space="preserve"> 94:102823. </w:t>
      </w:r>
      <w:hyperlink r:id="rId10" w:history="1">
        <w:r w:rsidRPr="009E4C0F">
          <w:rPr>
            <w:rStyle w:val="Hyperlink"/>
            <w:lang w:val="en-US"/>
          </w:rPr>
          <w:t>https://doi.org/10.1016/j.ijhm.2020.102823</w:t>
        </w:r>
      </w:hyperlink>
      <w:r w:rsidRPr="00EA718D">
        <w:rPr>
          <w:lang w:val="en-US"/>
        </w:rPr>
        <w:t xml:space="preserve"> </w:t>
      </w:r>
    </w:p>
    <w:p w14:paraId="141DBDB4" w14:textId="77777777" w:rsidR="009E4C0F" w:rsidRPr="00EA718D" w:rsidRDefault="009E4C0F" w:rsidP="009E4C0F">
      <w:pPr>
        <w:pStyle w:val="ListParagraph"/>
        <w:ind w:left="720" w:hanging="720"/>
        <w:jc w:val="both"/>
      </w:pPr>
      <w:r w:rsidRPr="00EA718D">
        <w:t xml:space="preserve">Shin HH, </w:t>
      </w:r>
      <w:proofErr w:type="spellStart"/>
      <w:r w:rsidRPr="00EA718D">
        <w:t>Jeong</w:t>
      </w:r>
      <w:proofErr w:type="spellEnd"/>
      <w:r w:rsidRPr="00EA718D">
        <w:t xml:space="preserve"> M (2020) Guests’ perceptions of robot concierge and their adoption intentions. </w:t>
      </w:r>
      <w:proofErr w:type="spellStart"/>
      <w:r w:rsidRPr="00EA718D">
        <w:t>Int</w:t>
      </w:r>
      <w:proofErr w:type="spellEnd"/>
      <w:r w:rsidRPr="00EA718D">
        <w:t xml:space="preserve"> J </w:t>
      </w:r>
      <w:proofErr w:type="spellStart"/>
      <w:r w:rsidRPr="00EA718D">
        <w:t>Contemp</w:t>
      </w:r>
      <w:proofErr w:type="spellEnd"/>
      <w:r w:rsidRPr="00EA718D">
        <w:t xml:space="preserve"> </w:t>
      </w:r>
      <w:proofErr w:type="spellStart"/>
      <w:r w:rsidRPr="00EA718D">
        <w:t>Hosp</w:t>
      </w:r>
      <w:proofErr w:type="spellEnd"/>
      <w:r w:rsidRPr="00EA718D">
        <w:t xml:space="preserve"> </w:t>
      </w:r>
      <w:proofErr w:type="spellStart"/>
      <w:r w:rsidRPr="00EA718D">
        <w:t>Manag</w:t>
      </w:r>
      <w:proofErr w:type="spellEnd"/>
      <w:r w:rsidRPr="00EA718D">
        <w:t xml:space="preserve"> 32(8):2613-2633</w:t>
      </w:r>
    </w:p>
    <w:p w14:paraId="54035B8F" w14:textId="77777777" w:rsidR="009E4C0F" w:rsidRPr="009E4C0F" w:rsidRDefault="009E4C0F" w:rsidP="009E4C0F">
      <w:pPr>
        <w:pStyle w:val="ListParagraph"/>
        <w:ind w:left="720" w:hanging="720"/>
        <w:jc w:val="both"/>
      </w:pPr>
      <w:proofErr w:type="spellStart"/>
      <w:r w:rsidRPr="009E4C0F">
        <w:t>Tussyadiah</w:t>
      </w:r>
      <w:proofErr w:type="spellEnd"/>
      <w:r w:rsidRPr="009E4C0F">
        <w:t xml:space="preserve"> IP, Park S (2018) Consumer evaluation of hotel service robots. In: </w:t>
      </w:r>
      <w:proofErr w:type="spellStart"/>
      <w:r w:rsidRPr="009E4C0F">
        <w:t>Stangl</w:t>
      </w:r>
      <w:proofErr w:type="spellEnd"/>
      <w:r w:rsidRPr="009E4C0F">
        <w:t xml:space="preserve"> B., </w:t>
      </w:r>
      <w:proofErr w:type="spellStart"/>
      <w:r w:rsidRPr="009E4C0F">
        <w:t>Pesonen</w:t>
      </w:r>
      <w:proofErr w:type="spellEnd"/>
      <w:r w:rsidRPr="009E4C0F">
        <w:t xml:space="preserve"> J. (eds) Information and Communication Technologies in Tourism 2018. Springer, Cham. </w:t>
      </w:r>
      <w:hyperlink r:id="rId11" w:history="1">
        <w:r w:rsidRPr="009E4C0F">
          <w:rPr>
            <w:rStyle w:val="Hyperlink"/>
          </w:rPr>
          <w:t>https://doi.org/10.1007/978-3-319-72923-7_24</w:t>
        </w:r>
      </w:hyperlink>
      <w:r w:rsidRPr="009E4C0F">
        <w:t xml:space="preserve"> </w:t>
      </w:r>
    </w:p>
    <w:p w14:paraId="1FDC6D7E" w14:textId="77777777" w:rsidR="009E4C0F" w:rsidRPr="009E4C0F" w:rsidRDefault="009E4C0F" w:rsidP="009E4C0F">
      <w:pPr>
        <w:pStyle w:val="ListParagraph"/>
        <w:ind w:left="720" w:hanging="720"/>
        <w:jc w:val="both"/>
      </w:pPr>
      <w:r w:rsidRPr="009E4C0F">
        <w:t xml:space="preserve">Xu S, </w:t>
      </w:r>
      <w:proofErr w:type="spellStart"/>
      <w:r w:rsidRPr="009E4C0F">
        <w:t>Stienmetz</w:t>
      </w:r>
      <w:proofErr w:type="spellEnd"/>
      <w:r w:rsidRPr="009E4C0F">
        <w:t xml:space="preserve"> J, Ashton M (2020) How will service robots redefine leadership in hotel management? A Delphi approach. </w:t>
      </w:r>
      <w:proofErr w:type="spellStart"/>
      <w:r w:rsidRPr="009E4C0F">
        <w:t>Int</w:t>
      </w:r>
      <w:proofErr w:type="spellEnd"/>
      <w:r w:rsidRPr="009E4C0F">
        <w:t xml:space="preserve"> J </w:t>
      </w:r>
      <w:proofErr w:type="spellStart"/>
      <w:r w:rsidRPr="009E4C0F">
        <w:t>Contemp</w:t>
      </w:r>
      <w:proofErr w:type="spellEnd"/>
      <w:r w:rsidRPr="009E4C0F">
        <w:t xml:space="preserve"> </w:t>
      </w:r>
      <w:proofErr w:type="spellStart"/>
      <w:r w:rsidRPr="009E4C0F">
        <w:t>Hosp</w:t>
      </w:r>
      <w:proofErr w:type="spellEnd"/>
      <w:r w:rsidRPr="009E4C0F">
        <w:t xml:space="preserve"> </w:t>
      </w:r>
      <w:proofErr w:type="spellStart"/>
      <w:r w:rsidRPr="009E4C0F">
        <w:t>Manag</w:t>
      </w:r>
      <w:proofErr w:type="spellEnd"/>
      <w:r w:rsidRPr="009E4C0F">
        <w:t xml:space="preserve"> 32(6):2217-2237</w:t>
      </w:r>
    </w:p>
    <w:p w14:paraId="66614DDE" w14:textId="77777777" w:rsidR="009E4C0F" w:rsidRPr="009E4C0F" w:rsidRDefault="009E4C0F" w:rsidP="009E4C0F">
      <w:pPr>
        <w:pStyle w:val="ListParagraph"/>
        <w:ind w:left="720" w:hanging="720"/>
        <w:jc w:val="both"/>
      </w:pPr>
      <w:r w:rsidRPr="009E4C0F">
        <w:t xml:space="preserve">Zhong L, Zhang X, Rong J, Chan HK, Xiao J, Kong H. (2020) Construction and empirical research on acceptance model of service robots applied in hotel industry. </w:t>
      </w:r>
      <w:proofErr w:type="spellStart"/>
      <w:r w:rsidRPr="009E4C0F">
        <w:t>Ind</w:t>
      </w:r>
      <w:proofErr w:type="spellEnd"/>
      <w:r w:rsidRPr="009E4C0F">
        <w:t xml:space="preserve"> </w:t>
      </w:r>
      <w:proofErr w:type="spellStart"/>
      <w:r w:rsidRPr="009E4C0F">
        <w:t>Manag</w:t>
      </w:r>
      <w:proofErr w:type="spellEnd"/>
      <w:r w:rsidRPr="009E4C0F">
        <w:t xml:space="preserve"> Data </w:t>
      </w:r>
      <w:proofErr w:type="spellStart"/>
      <w:r w:rsidRPr="009E4C0F">
        <w:t>Syst</w:t>
      </w:r>
      <w:proofErr w:type="spellEnd"/>
      <w:r w:rsidRPr="009E4C0F">
        <w:t xml:space="preserve"> 121:1325-1352</w:t>
      </w:r>
    </w:p>
    <w:p w14:paraId="585D1A66" w14:textId="06CAB26B" w:rsidR="00F8603B" w:rsidRDefault="00F8603B" w:rsidP="00822673">
      <w:pPr>
        <w:widowControl w:val="0"/>
        <w:autoSpaceDE w:val="0"/>
        <w:autoSpaceDN w:val="0"/>
      </w:pPr>
    </w:p>
    <w:p w14:paraId="54099A6B" w14:textId="740D9636" w:rsidR="00465C70" w:rsidRDefault="00465C70" w:rsidP="001B0AC5">
      <w:pPr>
        <w:widowControl w:val="0"/>
        <w:autoSpaceDE w:val="0"/>
        <w:autoSpaceDN w:val="0"/>
      </w:pPr>
      <w:bookmarkStart w:id="3" w:name="_GoBack"/>
      <w:bookmarkEnd w:id="3"/>
    </w:p>
    <w:sectPr w:rsidR="00465C70" w:rsidSect="00822673">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61D6D"/>
    <w:multiLevelType w:val="multilevel"/>
    <w:tmpl w:val="24BEFDA6"/>
    <w:lvl w:ilvl="0">
      <w:start w:val="1"/>
      <w:numFmt w:val="decimal"/>
      <w:lvlText w:val="%1."/>
      <w:lvlJc w:val="left"/>
      <w:pPr>
        <w:ind w:left="512" w:hanging="411"/>
      </w:pPr>
      <w:rPr>
        <w:rFonts w:hint="default"/>
        <w:lang w:val="en-US" w:eastAsia="en-US" w:bidi="ar-SA"/>
      </w:rPr>
    </w:lvl>
    <w:lvl w:ilvl="1">
      <w:start w:val="1"/>
      <w:numFmt w:val="decimal"/>
      <w:pStyle w:val="Heading2"/>
      <w:lvlText w:val="%1.%2."/>
      <w:lvlJc w:val="left"/>
      <w:pPr>
        <w:ind w:left="512" w:hanging="411"/>
      </w:pPr>
      <w:rPr>
        <w:lang w:bidi="ar-SA"/>
      </w:rPr>
    </w:lvl>
    <w:lvl w:ilvl="2">
      <w:start w:val="1"/>
      <w:numFmt w:val="decimal"/>
      <w:pStyle w:val="Heading3"/>
      <w:lvlText w:val="%1.%2.%3."/>
      <w:lvlJc w:val="left"/>
      <w:pPr>
        <w:ind w:left="687" w:hanging="586"/>
      </w:pPr>
      <w:rPr>
        <w:lang w:bidi="ar-SA"/>
      </w:rPr>
    </w:lvl>
    <w:lvl w:ilvl="3">
      <w:start w:val="1"/>
      <w:numFmt w:val="decimal"/>
      <w:pStyle w:val="Heading4"/>
      <w:lvlText w:val="%1.%2.%3.%4."/>
      <w:lvlJc w:val="left"/>
      <w:pPr>
        <w:ind w:left="862" w:hanging="761"/>
      </w:pPr>
      <w:rPr>
        <w:rFonts w:ascii="Times New Roman" w:eastAsia="Times New Roman" w:hAnsi="Times New Roman" w:cs="Times New Roman" w:hint="default"/>
        <w:spacing w:val="-1"/>
        <w:w w:val="101"/>
        <w:sz w:val="23"/>
        <w:szCs w:val="23"/>
        <w:lang w:val="en-US" w:eastAsia="en-US" w:bidi="ar-SA"/>
      </w:rPr>
    </w:lvl>
    <w:lvl w:ilvl="4">
      <w:numFmt w:val="bullet"/>
      <w:lvlText w:val="•"/>
      <w:lvlJc w:val="left"/>
      <w:pPr>
        <w:ind w:left="3125" w:hanging="761"/>
      </w:pPr>
      <w:rPr>
        <w:rFonts w:hint="default"/>
        <w:lang w:val="en-US" w:eastAsia="en-US" w:bidi="ar-SA"/>
      </w:rPr>
    </w:lvl>
    <w:lvl w:ilvl="5">
      <w:numFmt w:val="bullet"/>
      <w:lvlText w:val="•"/>
      <w:lvlJc w:val="left"/>
      <w:pPr>
        <w:ind w:left="4257" w:hanging="761"/>
      </w:pPr>
      <w:rPr>
        <w:rFonts w:hint="default"/>
        <w:lang w:val="en-US" w:eastAsia="en-US" w:bidi="ar-SA"/>
      </w:rPr>
    </w:lvl>
    <w:lvl w:ilvl="6">
      <w:numFmt w:val="bullet"/>
      <w:lvlText w:val="•"/>
      <w:lvlJc w:val="left"/>
      <w:pPr>
        <w:ind w:left="5390" w:hanging="761"/>
      </w:pPr>
      <w:rPr>
        <w:rFonts w:hint="default"/>
        <w:lang w:val="en-US" w:eastAsia="en-US" w:bidi="ar-SA"/>
      </w:rPr>
    </w:lvl>
    <w:lvl w:ilvl="7">
      <w:numFmt w:val="bullet"/>
      <w:lvlText w:val="•"/>
      <w:lvlJc w:val="left"/>
      <w:pPr>
        <w:ind w:left="6522" w:hanging="761"/>
      </w:pPr>
      <w:rPr>
        <w:rFonts w:hint="default"/>
        <w:lang w:val="en-US" w:eastAsia="en-US" w:bidi="ar-SA"/>
      </w:rPr>
    </w:lvl>
    <w:lvl w:ilvl="8">
      <w:numFmt w:val="bullet"/>
      <w:lvlText w:val="•"/>
      <w:lvlJc w:val="left"/>
      <w:pPr>
        <w:ind w:left="7655" w:hanging="76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xNzO0NDEzNjM0MTVQ0lEKTi0uzszPAykwqQUAG6xH3SwAAAA="/>
  </w:docVars>
  <w:rsids>
    <w:rsidRoot w:val="00822673"/>
    <w:rsid w:val="001B0AC5"/>
    <w:rsid w:val="00240CEA"/>
    <w:rsid w:val="002C7ED5"/>
    <w:rsid w:val="00306878"/>
    <w:rsid w:val="00362990"/>
    <w:rsid w:val="004104A4"/>
    <w:rsid w:val="00465C70"/>
    <w:rsid w:val="00557849"/>
    <w:rsid w:val="0065204D"/>
    <w:rsid w:val="0080678B"/>
    <w:rsid w:val="00822673"/>
    <w:rsid w:val="008400EF"/>
    <w:rsid w:val="00880D6B"/>
    <w:rsid w:val="009E4C0F"/>
    <w:rsid w:val="00EE2B5B"/>
    <w:rsid w:val="00F049DD"/>
    <w:rsid w:val="00F8603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1FED2"/>
  <w15:chartTrackingRefBased/>
  <w15:docId w15:val="{D7DC0C7B-5090-7F41-99DD-5FA70375B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22673"/>
    <w:rPr>
      <w:rFonts w:ascii="Times New Roman" w:eastAsia="Times New Roman" w:hAnsi="Times New Roman" w:cs="Times New Roman"/>
      <w:lang w:val="en-GB" w:eastAsia="en-GB"/>
    </w:rPr>
  </w:style>
  <w:style w:type="paragraph" w:styleId="Heading2">
    <w:name w:val="heading 2"/>
    <w:basedOn w:val="ListParagraph"/>
    <w:next w:val="Normal"/>
    <w:link w:val="Heading2Char"/>
    <w:uiPriority w:val="9"/>
    <w:unhideWhenUsed/>
    <w:qFormat/>
    <w:rsid w:val="009E4C0F"/>
    <w:pPr>
      <w:numPr>
        <w:ilvl w:val="1"/>
        <w:numId w:val="1"/>
      </w:numPr>
      <w:tabs>
        <w:tab w:val="left" w:pos="512"/>
      </w:tabs>
      <w:spacing w:before="207" w:line="480" w:lineRule="auto"/>
      <w:outlineLvl w:val="1"/>
    </w:pPr>
    <w:rPr>
      <w:b/>
      <w:i/>
    </w:rPr>
  </w:style>
  <w:style w:type="paragraph" w:styleId="Heading3">
    <w:name w:val="heading 3"/>
    <w:basedOn w:val="ListParagraph"/>
    <w:next w:val="Normal"/>
    <w:link w:val="Heading3Char"/>
    <w:uiPriority w:val="9"/>
    <w:unhideWhenUsed/>
    <w:qFormat/>
    <w:rsid w:val="009E4C0F"/>
    <w:pPr>
      <w:numPr>
        <w:ilvl w:val="2"/>
        <w:numId w:val="1"/>
      </w:numPr>
      <w:tabs>
        <w:tab w:val="left" w:pos="688"/>
      </w:tabs>
      <w:spacing w:before="1" w:line="480" w:lineRule="auto"/>
      <w:outlineLvl w:val="2"/>
    </w:pPr>
    <w:rPr>
      <w:i/>
    </w:rPr>
  </w:style>
  <w:style w:type="paragraph" w:styleId="Heading4">
    <w:name w:val="heading 4"/>
    <w:basedOn w:val="ListParagraph"/>
    <w:next w:val="Normal"/>
    <w:link w:val="Heading4Char"/>
    <w:uiPriority w:val="9"/>
    <w:unhideWhenUsed/>
    <w:qFormat/>
    <w:rsid w:val="009E4C0F"/>
    <w:pPr>
      <w:numPr>
        <w:ilvl w:val="3"/>
        <w:numId w:val="1"/>
      </w:numPr>
      <w:tabs>
        <w:tab w:val="left" w:pos="863"/>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2267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Tablas,gráficos y fuentes"/>
    <w:basedOn w:val="Normal"/>
    <w:uiPriority w:val="1"/>
    <w:qFormat/>
    <w:rsid w:val="00822673"/>
    <w:pPr>
      <w:spacing w:before="240" w:after="120" w:line="288" w:lineRule="auto"/>
    </w:pPr>
    <w:rPr>
      <w:rFonts w:ascii="Garamond" w:eastAsiaTheme="minorHAnsi" w:hAnsi="Garamond" w:cstheme="minorBidi"/>
      <w:i/>
      <w:lang w:eastAsia="es-ES_tradnl"/>
    </w:rPr>
  </w:style>
  <w:style w:type="paragraph" w:styleId="ListParagraph">
    <w:name w:val="List Paragraph"/>
    <w:basedOn w:val="Normal"/>
    <w:uiPriority w:val="34"/>
    <w:qFormat/>
    <w:rsid w:val="00F8603B"/>
    <w:pPr>
      <w:ind w:left="336" w:hanging="762"/>
    </w:pPr>
    <w:rPr>
      <w:lang w:eastAsia="es-ES_tradnl"/>
    </w:rPr>
  </w:style>
  <w:style w:type="character" w:styleId="CommentReference">
    <w:name w:val="annotation reference"/>
    <w:basedOn w:val="DefaultParagraphFont"/>
    <w:uiPriority w:val="99"/>
    <w:semiHidden/>
    <w:unhideWhenUsed/>
    <w:rsid w:val="00F8603B"/>
    <w:rPr>
      <w:sz w:val="16"/>
      <w:szCs w:val="16"/>
    </w:rPr>
  </w:style>
  <w:style w:type="paragraph" w:styleId="CommentText">
    <w:name w:val="annotation text"/>
    <w:basedOn w:val="Normal"/>
    <w:link w:val="CommentTextChar"/>
    <w:uiPriority w:val="99"/>
    <w:unhideWhenUsed/>
    <w:rsid w:val="00F8603B"/>
    <w:rPr>
      <w:sz w:val="20"/>
      <w:szCs w:val="20"/>
      <w:lang w:eastAsia="es-ES_tradnl"/>
    </w:rPr>
  </w:style>
  <w:style w:type="character" w:customStyle="1" w:styleId="CommentTextChar">
    <w:name w:val="Comment Text Char"/>
    <w:basedOn w:val="DefaultParagraphFont"/>
    <w:link w:val="CommentText"/>
    <w:uiPriority w:val="99"/>
    <w:rsid w:val="00F8603B"/>
    <w:rPr>
      <w:rFonts w:ascii="Times New Roman" w:eastAsia="Times New Roman" w:hAnsi="Times New Roman" w:cs="Times New Roman"/>
      <w:sz w:val="20"/>
      <w:szCs w:val="20"/>
      <w:lang w:val="en-GB" w:eastAsia="es-ES_tradnl"/>
    </w:rPr>
  </w:style>
  <w:style w:type="character" w:styleId="Hyperlink">
    <w:name w:val="Hyperlink"/>
    <w:basedOn w:val="DefaultParagraphFont"/>
    <w:uiPriority w:val="99"/>
    <w:unhideWhenUsed/>
    <w:rsid w:val="00F8603B"/>
    <w:rPr>
      <w:color w:val="0563C1" w:themeColor="hyperlink"/>
      <w:u w:val="single"/>
    </w:rPr>
  </w:style>
  <w:style w:type="character" w:customStyle="1" w:styleId="Heading2Char">
    <w:name w:val="Heading 2 Char"/>
    <w:basedOn w:val="DefaultParagraphFont"/>
    <w:link w:val="Heading2"/>
    <w:uiPriority w:val="9"/>
    <w:rsid w:val="009E4C0F"/>
    <w:rPr>
      <w:rFonts w:ascii="Times New Roman" w:eastAsia="Times New Roman" w:hAnsi="Times New Roman" w:cs="Times New Roman"/>
      <w:b/>
      <w:i/>
      <w:lang w:val="en-GB" w:eastAsia="es-ES_tradnl"/>
    </w:rPr>
  </w:style>
  <w:style w:type="character" w:customStyle="1" w:styleId="Heading3Char">
    <w:name w:val="Heading 3 Char"/>
    <w:basedOn w:val="DefaultParagraphFont"/>
    <w:link w:val="Heading3"/>
    <w:uiPriority w:val="9"/>
    <w:rsid w:val="009E4C0F"/>
    <w:rPr>
      <w:rFonts w:ascii="Times New Roman" w:eastAsia="Times New Roman" w:hAnsi="Times New Roman" w:cs="Times New Roman"/>
      <w:i/>
      <w:lang w:val="en-GB" w:eastAsia="es-ES_tradnl"/>
    </w:rPr>
  </w:style>
  <w:style w:type="character" w:customStyle="1" w:styleId="Heading4Char">
    <w:name w:val="Heading 4 Char"/>
    <w:basedOn w:val="DefaultParagraphFont"/>
    <w:link w:val="Heading4"/>
    <w:uiPriority w:val="9"/>
    <w:rsid w:val="009E4C0F"/>
    <w:rPr>
      <w:rFonts w:ascii="Times New Roman" w:eastAsia="Times New Roman" w:hAnsi="Times New Roman" w:cs="Times New Roman"/>
      <w:lang w:val="en-GB"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864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mp.2020.1007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16/j.tmp.2020.1007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doi.org/10.1007/978-3-319-72923-7_24" TargetMode="External"/><Relationship Id="rId5" Type="http://schemas.openxmlformats.org/officeDocument/2006/relationships/image" Target="media/image1.jpeg"/><Relationship Id="rId10" Type="http://schemas.openxmlformats.org/officeDocument/2006/relationships/hyperlink" Target="https://doi.org/10.1016/j.ijhm.2020.102823" TargetMode="External"/><Relationship Id="rId4" Type="http://schemas.openxmlformats.org/officeDocument/2006/relationships/webSettings" Target="webSettings.xml"/><Relationship Id="rId9" Type="http://schemas.openxmlformats.org/officeDocument/2006/relationships/hyperlink" Target="https://doi.org/10.1016/j.tourman.2019.10404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2681</Words>
  <Characters>15286</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Saranya K.</cp:lastModifiedBy>
  <cp:revision>2</cp:revision>
  <dcterms:created xsi:type="dcterms:W3CDTF">2022-09-28T10:18:00Z</dcterms:created>
  <dcterms:modified xsi:type="dcterms:W3CDTF">2022-10-21T08:06:00Z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d92c45affd0dabfd6696e16fdedf1fd984362904fbb2056e20dfddd9fb09f112</vt:lpwstr>
  </property>
</Properties>
</file>