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781" w:rsidRPr="00533E23" w:rsidRDefault="00E05781" w:rsidP="00E05781">
      <w:pPr>
        <w:ind w:firstLineChars="0" w:firstLine="0"/>
        <w:jc w:val="center"/>
      </w:pPr>
      <w:r w:rsidRPr="00A45D7C">
        <w:rPr>
          <w:noProof/>
        </w:rPr>
        <w:drawing>
          <wp:inline distT="0" distB="0" distL="0" distR="0" wp14:anchorId="75C974B2" wp14:editId="4C8EBFDB">
            <wp:extent cx="6258545" cy="2296973"/>
            <wp:effectExtent l="0" t="0" r="952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4472" cy="229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781" w:rsidRPr="00672AC2" w:rsidRDefault="00E05781" w:rsidP="00E05781">
      <w:pPr>
        <w:spacing w:after="100" w:afterAutospacing="1" w:line="276" w:lineRule="auto"/>
        <w:ind w:leftChars="300" w:left="630" w:firstLineChars="0" w:firstLine="0"/>
        <w:rPr>
          <w:rFonts w:ascii="Times New Roman" w:eastAsia="宋体" w:hAnsi="Times New Roman" w:cs="Times New Roman"/>
          <w:kern w:val="0"/>
          <w:sz w:val="18"/>
          <w:szCs w:val="18"/>
        </w:rPr>
      </w:pPr>
      <w:r w:rsidRPr="00A8138A">
        <w:rPr>
          <w:rFonts w:ascii="Times New Roman" w:hAnsi="Times New Roman" w:cs="Times New Roman"/>
          <w:b/>
          <w:sz w:val="18"/>
          <w:szCs w:val="18"/>
        </w:rPr>
        <w:t>Figure</w:t>
      </w:r>
      <w:r w:rsidRPr="00A8138A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sz w:val="18"/>
          <w:szCs w:val="18"/>
        </w:rPr>
        <w:t>S1</w:t>
      </w:r>
      <w:r w:rsidRPr="00A8138A">
        <w:rPr>
          <w:rFonts w:ascii="Times New Roman" w:hAnsi="Times New Roman" w:cs="Times New Roman" w:hint="eastAsia"/>
          <w:b/>
          <w:sz w:val="18"/>
          <w:szCs w:val="18"/>
        </w:rPr>
        <w:t xml:space="preserve">. </w:t>
      </w:r>
      <w:r w:rsidRPr="00A8138A">
        <w:rPr>
          <w:rFonts w:ascii="Times New Roman" w:eastAsia="宋体" w:hAnsi="Times New Roman" w:cs="Times New Roman"/>
          <w:kern w:val="0"/>
          <w:sz w:val="18"/>
          <w:szCs w:val="18"/>
        </w:rPr>
        <w:t xml:space="preserve">Risk of bias graph: review authors' </w:t>
      </w:r>
      <w:proofErr w:type="spellStart"/>
      <w:r w:rsidRPr="00A8138A">
        <w:rPr>
          <w:rFonts w:ascii="Times New Roman" w:eastAsia="宋体" w:hAnsi="Times New Roman" w:cs="Times New Roman"/>
          <w:kern w:val="0"/>
          <w:sz w:val="18"/>
          <w:szCs w:val="18"/>
        </w:rPr>
        <w:t>judgements</w:t>
      </w:r>
      <w:proofErr w:type="spellEnd"/>
      <w:r w:rsidRPr="00A8138A">
        <w:rPr>
          <w:rFonts w:ascii="Times New Roman" w:eastAsia="宋体" w:hAnsi="Times New Roman" w:cs="Times New Roman"/>
          <w:kern w:val="0"/>
          <w:sz w:val="18"/>
          <w:szCs w:val="18"/>
        </w:rPr>
        <w:t xml:space="preserve"> about each risk of bias item presented as percentages across all included studies.</w:t>
      </w:r>
    </w:p>
    <w:p w:rsidR="00E05781" w:rsidRDefault="00E05781" w:rsidP="00E05781">
      <w:pPr>
        <w:spacing w:after="100" w:afterAutospacing="1" w:line="240" w:lineRule="auto"/>
        <w:ind w:leftChars="300" w:left="630" w:firstLineChars="0" w:firstLine="0"/>
        <w:rPr>
          <w:rFonts w:ascii="Times New Roman" w:eastAsia="宋体" w:hAnsi="Times New Roman" w:cs="Times New Roman"/>
          <w:kern w:val="0"/>
          <w:sz w:val="18"/>
          <w:szCs w:val="18"/>
        </w:rPr>
      </w:pPr>
      <w:r w:rsidRPr="00A45D7C">
        <w:rPr>
          <w:rFonts w:ascii="Times New Roman" w:eastAsia="宋体" w:hAnsi="Times New Roman" w:cs="Times New Roman"/>
          <w:noProof/>
          <w:kern w:val="0"/>
          <w:sz w:val="18"/>
          <w:szCs w:val="18"/>
        </w:rPr>
        <w:lastRenderedPageBreak/>
        <w:drawing>
          <wp:inline distT="0" distB="0" distL="0" distR="0" wp14:anchorId="525CDF8F" wp14:editId="4FF93F66">
            <wp:extent cx="3230880" cy="8229600"/>
            <wp:effectExtent l="0" t="0" r="762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DB7" w:rsidRDefault="00E05781" w:rsidP="00E05781">
      <w:pPr>
        <w:spacing w:after="100" w:afterAutospacing="1"/>
        <w:ind w:firstLineChars="300" w:firstLine="542"/>
        <w:jc w:val="left"/>
        <w:rPr>
          <w:rFonts w:ascii="Times New Roman" w:eastAsia="宋体" w:hAnsi="Times New Roman" w:cs="Times New Roman" w:hint="eastAsia"/>
          <w:kern w:val="0"/>
          <w:sz w:val="18"/>
          <w:szCs w:val="18"/>
        </w:rPr>
      </w:pPr>
      <w:r w:rsidRPr="00EC3463">
        <w:rPr>
          <w:rFonts w:ascii="Times New Roman" w:hAnsi="Times New Roman" w:cs="Times New Roman"/>
          <w:b/>
          <w:sz w:val="18"/>
          <w:szCs w:val="18"/>
        </w:rPr>
        <w:t>Figure</w:t>
      </w:r>
      <w:r w:rsidRPr="00EC3463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sz w:val="18"/>
          <w:szCs w:val="18"/>
        </w:rPr>
        <w:t>S2</w:t>
      </w:r>
      <w:r w:rsidRPr="00EC3463">
        <w:rPr>
          <w:rFonts w:ascii="Times New Roman" w:hAnsi="Times New Roman" w:cs="Times New Roman" w:hint="eastAsia"/>
          <w:b/>
          <w:sz w:val="18"/>
          <w:szCs w:val="18"/>
        </w:rPr>
        <w:t xml:space="preserve">. </w:t>
      </w:r>
      <w:r w:rsidRPr="00EC3463">
        <w:rPr>
          <w:rFonts w:ascii="Times New Roman" w:eastAsia="宋体" w:hAnsi="Times New Roman" w:cs="Times New Roman"/>
          <w:kern w:val="0"/>
          <w:sz w:val="18"/>
          <w:szCs w:val="18"/>
        </w:rPr>
        <w:t xml:space="preserve">Risk of bias summary: review authors' </w:t>
      </w:r>
      <w:proofErr w:type="spellStart"/>
      <w:r w:rsidRPr="00EC3463">
        <w:rPr>
          <w:rFonts w:ascii="Times New Roman" w:eastAsia="宋体" w:hAnsi="Times New Roman" w:cs="Times New Roman"/>
          <w:kern w:val="0"/>
          <w:sz w:val="18"/>
          <w:szCs w:val="18"/>
        </w:rPr>
        <w:t>judgements</w:t>
      </w:r>
      <w:proofErr w:type="spellEnd"/>
      <w:r w:rsidRPr="00EC3463">
        <w:rPr>
          <w:rFonts w:ascii="Times New Roman" w:eastAsia="宋体" w:hAnsi="Times New Roman" w:cs="Times New Roman"/>
          <w:kern w:val="0"/>
          <w:sz w:val="18"/>
          <w:szCs w:val="18"/>
        </w:rPr>
        <w:t xml:space="preserve"> about each risk of bias item for each included study</w:t>
      </w:r>
      <w:r w:rsidRPr="00EC3463">
        <w:rPr>
          <w:rFonts w:ascii="Times New Roman" w:eastAsia="宋体" w:hAnsi="Times New Roman" w:cs="Times New Roman" w:hint="eastAsia"/>
          <w:kern w:val="0"/>
          <w:sz w:val="18"/>
          <w:szCs w:val="18"/>
        </w:rPr>
        <w:t>.</w:t>
      </w:r>
    </w:p>
    <w:p w:rsidR="003D4DB7" w:rsidRPr="002B3B3F" w:rsidRDefault="003D4DB7" w:rsidP="003D4DB7">
      <w:pPr>
        <w:spacing w:after="240" w:line="276" w:lineRule="auto"/>
        <w:ind w:firstLineChars="95" w:firstLine="199"/>
        <w:jc w:val="left"/>
      </w:pPr>
      <w:r w:rsidRPr="008A2A59">
        <w:rPr>
          <w:noProof/>
        </w:rPr>
        <w:lastRenderedPageBreak/>
        <w:drawing>
          <wp:inline distT="0" distB="0" distL="0" distR="0" wp14:anchorId="1609D07B" wp14:editId="118FAABF">
            <wp:extent cx="3957523" cy="2638349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57523" cy="263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DB7" w:rsidRPr="00860588" w:rsidRDefault="003D4DB7" w:rsidP="003D4DB7">
      <w:pPr>
        <w:pStyle w:val="a6"/>
        <w:spacing w:before="0" w:beforeAutospacing="0"/>
        <w:ind w:firstLineChars="300" w:firstLine="542"/>
        <w:jc w:val="both"/>
        <w:rPr>
          <w:rFonts w:ascii="Times New Roman" w:hAnsi="Times New Roman" w:cs="Times New Roman"/>
          <w:sz w:val="18"/>
          <w:szCs w:val="18"/>
        </w:rPr>
      </w:pPr>
      <w:r w:rsidRPr="00640581">
        <w:rPr>
          <w:rFonts w:ascii="Times New Roman" w:eastAsiaTheme="minorEastAsia" w:hAnsi="Times New Roman" w:cs="Times New Roman"/>
          <w:b/>
          <w:kern w:val="2"/>
          <w:sz w:val="18"/>
          <w:szCs w:val="21"/>
        </w:rPr>
        <w:t>Figure</w:t>
      </w:r>
      <w:r w:rsidRPr="00640581">
        <w:rPr>
          <w:rFonts w:ascii="Times New Roman" w:eastAsiaTheme="minorEastAsia" w:hAnsi="Times New Roman" w:cs="Times New Roman" w:hint="eastAsia"/>
          <w:b/>
          <w:kern w:val="2"/>
          <w:sz w:val="18"/>
          <w:szCs w:val="21"/>
        </w:rPr>
        <w:t xml:space="preserve"> </w:t>
      </w:r>
      <w:r>
        <w:rPr>
          <w:rFonts w:ascii="Times New Roman" w:eastAsiaTheme="minorEastAsia" w:hAnsi="Times New Roman" w:cs="Times New Roman" w:hint="eastAsia"/>
          <w:b/>
          <w:kern w:val="2"/>
          <w:sz w:val="18"/>
          <w:szCs w:val="21"/>
        </w:rPr>
        <w:t>S3</w:t>
      </w:r>
      <w:r w:rsidRPr="00640581">
        <w:rPr>
          <w:rFonts w:ascii="Times New Roman" w:eastAsiaTheme="minorEastAsia" w:hAnsi="Times New Roman" w:cs="Times New Roman"/>
          <w:kern w:val="2"/>
          <w:sz w:val="18"/>
          <w:szCs w:val="21"/>
        </w:rPr>
        <w:t xml:space="preserve">. </w:t>
      </w:r>
      <w:proofErr w:type="spellStart"/>
      <w:proofErr w:type="gramStart"/>
      <w:r>
        <w:rPr>
          <w:rFonts w:ascii="Times New Roman" w:eastAsiaTheme="minorEastAsia" w:hAnsi="Times New Roman" w:cs="Times New Roman" w:hint="eastAsia"/>
          <w:kern w:val="2"/>
          <w:sz w:val="18"/>
          <w:szCs w:val="21"/>
        </w:rPr>
        <w:t>Begg</w:t>
      </w:r>
      <w:r>
        <w:rPr>
          <w:rFonts w:ascii="Times New Roman" w:eastAsiaTheme="minorEastAsia" w:hAnsi="Times New Roman" w:cs="Times New Roman"/>
          <w:kern w:val="2"/>
          <w:sz w:val="18"/>
          <w:szCs w:val="21"/>
        </w:rPr>
        <w:t>’</w:t>
      </w:r>
      <w:r>
        <w:rPr>
          <w:rFonts w:ascii="Times New Roman" w:eastAsiaTheme="minorEastAsia" w:hAnsi="Times New Roman" w:cs="Times New Roman" w:hint="eastAsia"/>
          <w:kern w:val="2"/>
          <w:sz w:val="18"/>
          <w:szCs w:val="21"/>
        </w:rPr>
        <w:t>s</w:t>
      </w:r>
      <w:proofErr w:type="spellEnd"/>
      <w:r>
        <w:rPr>
          <w:rFonts w:ascii="Times New Roman" w:eastAsiaTheme="minorEastAsia" w:hAnsi="Times New Roman" w:cs="Times New Roman" w:hint="eastAsia"/>
          <w:kern w:val="2"/>
          <w:sz w:val="18"/>
          <w:szCs w:val="21"/>
        </w:rPr>
        <w:t xml:space="preserve"> f</w:t>
      </w:r>
      <w:r w:rsidRPr="00640581">
        <w:rPr>
          <w:rFonts w:ascii="Times New Roman" w:eastAsiaTheme="minorEastAsia" w:hAnsi="Times New Roman" w:cs="Times New Roman"/>
          <w:kern w:val="2"/>
          <w:sz w:val="18"/>
          <w:szCs w:val="21"/>
        </w:rPr>
        <w:t>unnel plot</w:t>
      </w:r>
      <w:r>
        <w:rPr>
          <w:rFonts w:ascii="Times New Roman" w:hAnsi="Times New Roman" w:cs="Times New Roman" w:hint="eastAsia"/>
          <w:sz w:val="18"/>
          <w:szCs w:val="21"/>
        </w:rPr>
        <w:t xml:space="preserve"> </w:t>
      </w:r>
      <w:r w:rsidRPr="00640581">
        <w:rPr>
          <w:rFonts w:ascii="Times New Roman" w:hAnsi="Times New Roman" w:cs="Times New Roman"/>
          <w:sz w:val="18"/>
          <w:szCs w:val="21"/>
        </w:rPr>
        <w:t>for detecting publication bias</w:t>
      </w:r>
      <w:r>
        <w:rPr>
          <w:rFonts w:ascii="Times New Roman" w:hAnsi="Times New Roman" w:cs="Times New Roman" w:hint="eastAsia"/>
          <w:sz w:val="18"/>
          <w:szCs w:val="18"/>
        </w:rPr>
        <w:t>.</w:t>
      </w:r>
      <w:bookmarkStart w:id="0" w:name="_GoBack"/>
      <w:bookmarkEnd w:id="0"/>
      <w:proofErr w:type="gramEnd"/>
    </w:p>
    <w:sectPr w:rsidR="003D4DB7" w:rsidRPr="00860588" w:rsidSect="00725A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BF9" w:rsidRDefault="00680BF9" w:rsidP="008A4384">
      <w:pPr>
        <w:spacing w:line="240" w:lineRule="auto"/>
        <w:ind w:firstLine="420"/>
      </w:pPr>
      <w:r>
        <w:separator/>
      </w:r>
    </w:p>
  </w:endnote>
  <w:endnote w:type="continuationSeparator" w:id="0">
    <w:p w:rsidR="00680BF9" w:rsidRDefault="00680BF9" w:rsidP="008A4384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50E" w:rsidRDefault="00680BF9" w:rsidP="0079150E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50E" w:rsidRDefault="00680BF9" w:rsidP="0079150E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50E" w:rsidRDefault="00680BF9" w:rsidP="0079150E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BF9" w:rsidRDefault="00680BF9" w:rsidP="00E05781">
      <w:pPr>
        <w:spacing w:line="240" w:lineRule="auto"/>
        <w:ind w:firstLine="420"/>
      </w:pPr>
      <w:r>
        <w:separator/>
      </w:r>
    </w:p>
  </w:footnote>
  <w:footnote w:type="continuationSeparator" w:id="0">
    <w:p w:rsidR="00680BF9" w:rsidRDefault="00680BF9" w:rsidP="008A4384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50E" w:rsidRDefault="00680BF9" w:rsidP="0079150E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50E" w:rsidRDefault="00680BF9" w:rsidP="0079150E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50E" w:rsidRDefault="00680BF9" w:rsidP="0079150E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DBE"/>
    <w:rsid w:val="0029716E"/>
    <w:rsid w:val="002A4677"/>
    <w:rsid w:val="003D41F2"/>
    <w:rsid w:val="003D4DB7"/>
    <w:rsid w:val="00680BF9"/>
    <w:rsid w:val="008A4384"/>
    <w:rsid w:val="00B25552"/>
    <w:rsid w:val="00E05781"/>
    <w:rsid w:val="00F9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81"/>
    <w:pPr>
      <w:spacing w:line="360" w:lineRule="auto"/>
      <w:ind w:firstLineChars="200" w:firstLine="20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41F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41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41F2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41F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05781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05781"/>
    <w:rPr>
      <w:sz w:val="18"/>
      <w:szCs w:val="18"/>
    </w:rPr>
  </w:style>
  <w:style w:type="paragraph" w:styleId="a6">
    <w:name w:val="Normal (Web)"/>
    <w:basedOn w:val="a"/>
    <w:uiPriority w:val="99"/>
    <w:unhideWhenUsed/>
    <w:rsid w:val="003D4DB7"/>
    <w:pPr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81"/>
    <w:pPr>
      <w:spacing w:line="360" w:lineRule="auto"/>
      <w:ind w:firstLineChars="200" w:firstLine="20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41F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41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41F2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41F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05781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05781"/>
    <w:rPr>
      <w:sz w:val="18"/>
      <w:szCs w:val="18"/>
    </w:rPr>
  </w:style>
  <w:style w:type="paragraph" w:styleId="a6">
    <w:name w:val="Normal (Web)"/>
    <w:basedOn w:val="a"/>
    <w:uiPriority w:val="99"/>
    <w:unhideWhenUsed/>
    <w:rsid w:val="003D4DB7"/>
    <w:pPr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2021-03-20T10:18:00Z</dcterms:created>
  <dcterms:modified xsi:type="dcterms:W3CDTF">2021-04-08T14:37:00Z</dcterms:modified>
</cp:coreProperties>
</file>