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C40CB" w14:textId="77777777" w:rsidR="005878E2" w:rsidRPr="005878E2" w:rsidRDefault="005878E2" w:rsidP="005878E2">
      <w:pPr>
        <w:spacing w:after="120" w:line="360" w:lineRule="auto"/>
        <w:rPr>
          <w:rFonts w:cstheme="minorHAnsi"/>
          <w:b/>
          <w:bCs/>
          <w:sz w:val="28"/>
          <w:szCs w:val="28"/>
          <w:lang w:val="en-US"/>
        </w:rPr>
      </w:pPr>
      <w:r w:rsidRPr="005878E2">
        <w:rPr>
          <w:rFonts w:cstheme="minorHAnsi"/>
          <w:b/>
          <w:bCs/>
          <w:sz w:val="28"/>
          <w:szCs w:val="28"/>
          <w:lang w:val="en-US"/>
        </w:rPr>
        <w:t>Prevalence of FRAX risk factors and the osteoporosis treatment gap among women ≥70 years of age</w:t>
      </w:r>
      <w:r w:rsidRPr="005878E2">
        <w:rPr>
          <w:rFonts w:cstheme="minorHAnsi"/>
          <w:lang w:val="en-US"/>
        </w:rPr>
        <w:t xml:space="preserve"> </w:t>
      </w:r>
      <w:r w:rsidRPr="005878E2">
        <w:rPr>
          <w:rFonts w:cstheme="minorHAnsi"/>
          <w:b/>
          <w:bCs/>
          <w:sz w:val="28"/>
          <w:szCs w:val="28"/>
          <w:lang w:val="en-US"/>
        </w:rPr>
        <w:t>in routine primary care across 8 countries in Europe</w:t>
      </w:r>
    </w:p>
    <w:p w14:paraId="6ACE9278" w14:textId="7DF34CD3" w:rsidR="005878E2" w:rsidRPr="005878E2" w:rsidRDefault="005878E2" w:rsidP="005878E2">
      <w:pPr>
        <w:rPr>
          <w:rFonts w:ascii="Calibri" w:hAnsi="Calibri" w:cs="Calibri"/>
          <w:lang w:val="en-US"/>
        </w:rPr>
      </w:pPr>
      <w:r w:rsidRPr="005878E2">
        <w:rPr>
          <w:rFonts w:ascii="Calibri" w:hAnsi="Calibri" w:cs="Calibri"/>
          <w:lang w:val="en-US"/>
        </w:rPr>
        <w:t xml:space="preserve">Authors: Eugene McCloskey, </w:t>
      </w:r>
      <w:proofErr w:type="spellStart"/>
      <w:r w:rsidRPr="005878E2">
        <w:rPr>
          <w:rFonts w:ascii="Calibri" w:hAnsi="Calibri" w:cs="Calibri"/>
          <w:lang w:val="en-US"/>
        </w:rPr>
        <w:t>Jeetandera</w:t>
      </w:r>
      <w:proofErr w:type="spellEnd"/>
      <w:r w:rsidRPr="005878E2">
        <w:rPr>
          <w:rFonts w:ascii="Calibri" w:hAnsi="Calibri" w:cs="Calibri"/>
          <w:lang w:val="en-US"/>
        </w:rPr>
        <w:t xml:space="preserve"> Rathi, Stephane </w:t>
      </w:r>
      <w:proofErr w:type="spellStart"/>
      <w:r w:rsidRPr="005878E2">
        <w:rPr>
          <w:rFonts w:ascii="Calibri" w:hAnsi="Calibri" w:cs="Calibri"/>
          <w:lang w:val="en-US"/>
        </w:rPr>
        <w:t>Heijmans</w:t>
      </w:r>
      <w:proofErr w:type="spellEnd"/>
      <w:r w:rsidRPr="005878E2">
        <w:rPr>
          <w:rFonts w:ascii="Calibri" w:hAnsi="Calibri" w:cs="Calibri"/>
          <w:lang w:val="en-US"/>
        </w:rPr>
        <w:t xml:space="preserve">, Mark Blagden, Bernard </w:t>
      </w:r>
      <w:proofErr w:type="spellStart"/>
      <w:r w:rsidRPr="005878E2">
        <w:rPr>
          <w:rFonts w:ascii="Calibri" w:hAnsi="Calibri" w:cs="Calibri"/>
          <w:lang w:val="en-US"/>
        </w:rPr>
        <w:t>Cortet</w:t>
      </w:r>
      <w:proofErr w:type="spellEnd"/>
      <w:r w:rsidRPr="005878E2">
        <w:rPr>
          <w:rFonts w:ascii="Calibri" w:hAnsi="Calibri" w:cs="Calibri"/>
          <w:lang w:val="en-US"/>
        </w:rPr>
        <w:t xml:space="preserve">, Edward Czerwinski, </w:t>
      </w:r>
      <w:r w:rsidRPr="005878E2">
        <w:rPr>
          <w:rFonts w:ascii="Calibri" w:hAnsi="Calibri" w:cs="Calibri"/>
          <w:iCs/>
          <w:lang w:val="en-US"/>
        </w:rPr>
        <w:t xml:space="preserve">Peyman Hadji, </w:t>
      </w:r>
      <w:proofErr w:type="spellStart"/>
      <w:r w:rsidRPr="005878E2">
        <w:rPr>
          <w:rFonts w:ascii="Calibri" w:hAnsi="Calibri" w:cs="Calibri"/>
          <w:lang w:val="en-US"/>
        </w:rPr>
        <w:t>Juraj</w:t>
      </w:r>
      <w:proofErr w:type="spellEnd"/>
      <w:r w:rsidRPr="005878E2">
        <w:rPr>
          <w:rFonts w:ascii="Calibri" w:hAnsi="Calibri" w:cs="Calibri"/>
          <w:lang w:val="en-US"/>
        </w:rPr>
        <w:t xml:space="preserve"> Payer, Kerry Palmer, Robert </w:t>
      </w:r>
      <w:proofErr w:type="spellStart"/>
      <w:r w:rsidRPr="005878E2">
        <w:rPr>
          <w:rFonts w:ascii="Calibri" w:hAnsi="Calibri" w:cs="Calibri"/>
          <w:lang w:val="en-US"/>
        </w:rPr>
        <w:t>Stad</w:t>
      </w:r>
      <w:proofErr w:type="spellEnd"/>
      <w:r w:rsidRPr="005878E2">
        <w:rPr>
          <w:rFonts w:ascii="Calibri" w:hAnsi="Calibri" w:cs="Calibri"/>
          <w:lang w:val="en-US"/>
        </w:rPr>
        <w:t xml:space="preserve">, James O’Kelly, Socrates </w:t>
      </w:r>
      <w:proofErr w:type="spellStart"/>
      <w:r w:rsidRPr="005878E2">
        <w:rPr>
          <w:rFonts w:ascii="Calibri" w:hAnsi="Calibri" w:cs="Calibri"/>
          <w:lang w:val="en-US"/>
        </w:rPr>
        <w:t>Papapoulos</w:t>
      </w:r>
      <w:proofErr w:type="spellEnd"/>
    </w:p>
    <w:p w14:paraId="5AD452FD" w14:textId="77777777" w:rsidR="005878E2" w:rsidRPr="005878E2" w:rsidRDefault="005878E2" w:rsidP="005878E2"/>
    <w:p w14:paraId="1E80AA26" w14:textId="77777777" w:rsidR="005878E2" w:rsidRPr="005878E2" w:rsidRDefault="005878E2" w:rsidP="005878E2">
      <w:pPr>
        <w:rPr>
          <w:rFonts w:ascii="Calibri" w:hAnsi="Calibri" w:cs="Calibri"/>
          <w:b/>
          <w:bCs/>
          <w:lang w:val="en-US"/>
        </w:rPr>
      </w:pPr>
      <w:r w:rsidRPr="005878E2">
        <w:rPr>
          <w:rFonts w:ascii="Calibri" w:hAnsi="Calibri" w:cs="Calibri"/>
          <w:b/>
          <w:bCs/>
          <w:lang w:val="en-US"/>
        </w:rPr>
        <w:t>Corresponding Author: Eugene McCloskey</w:t>
      </w:r>
    </w:p>
    <w:p w14:paraId="490C3F68" w14:textId="77777777" w:rsidR="005878E2" w:rsidRPr="005878E2" w:rsidRDefault="005878E2" w:rsidP="005878E2">
      <w:pPr>
        <w:rPr>
          <w:rFonts w:ascii="Calibri" w:hAnsi="Calibri" w:cs="Calibri"/>
          <w:color w:val="000000"/>
          <w:shd w:val="clear" w:color="auto" w:fill="FFFFFF"/>
          <w:lang w:val="en-US"/>
        </w:rPr>
      </w:pPr>
      <w:r w:rsidRPr="005878E2">
        <w:rPr>
          <w:rFonts w:ascii="Calibri" w:hAnsi="Calibri" w:cs="Calibri"/>
          <w:i/>
          <w:iCs/>
          <w:lang w:val="en-US"/>
        </w:rPr>
        <w:t xml:space="preserve">Address: </w:t>
      </w:r>
      <w:r w:rsidRPr="005878E2">
        <w:rPr>
          <w:rFonts w:ascii="Calibri" w:hAnsi="Calibri" w:cs="Calibri"/>
          <w:color w:val="000000"/>
          <w:shd w:val="clear" w:color="auto" w:fill="FFFFFF"/>
          <w:lang w:val="en-US"/>
        </w:rPr>
        <w:t>Centre for Metabolic Bone Diseases, University of Sheffield, Sheffield, UK</w:t>
      </w:r>
    </w:p>
    <w:p w14:paraId="75E95D2F" w14:textId="77777777" w:rsidR="005878E2" w:rsidRPr="005878E2" w:rsidRDefault="005878E2" w:rsidP="005878E2">
      <w:pPr>
        <w:rPr>
          <w:rFonts w:ascii="Calibri" w:hAnsi="Calibri" w:cs="Calibri"/>
          <w:color w:val="000000"/>
          <w:shd w:val="clear" w:color="auto" w:fill="FFFFFF"/>
          <w:lang w:val="en-US"/>
        </w:rPr>
      </w:pPr>
      <w:r w:rsidRPr="005878E2">
        <w:rPr>
          <w:rFonts w:ascii="Calibri" w:hAnsi="Calibri" w:cs="Calibri"/>
          <w:color w:val="000000"/>
          <w:shd w:val="clear" w:color="auto" w:fill="FFFFFF"/>
          <w:lang w:val="en-US"/>
        </w:rPr>
        <w:t>Phone: +44 (0)114 271 4705, Email: </w:t>
      </w:r>
      <w:hyperlink r:id="rId5" w:history="1">
        <w:r w:rsidRPr="005878E2">
          <w:rPr>
            <w:rFonts w:ascii="Calibri" w:hAnsi="Calibri" w:cs="Calibri"/>
            <w:color w:val="0000FF"/>
            <w:u w:val="single"/>
            <w:shd w:val="clear" w:color="auto" w:fill="FFFFFF"/>
            <w:lang w:val="en-US"/>
          </w:rPr>
          <w:t>E.V.McCloskey@sheffield.ac.uk</w:t>
        </w:r>
      </w:hyperlink>
    </w:p>
    <w:p w14:paraId="117A52BB" w14:textId="77777777" w:rsidR="005878E2" w:rsidRPr="005878E2" w:rsidRDefault="005878E2" w:rsidP="005878E2"/>
    <w:p w14:paraId="297B05C0" w14:textId="79D730A9" w:rsidR="007C2370" w:rsidRDefault="005878E2" w:rsidP="007C2370">
      <w:pPr>
        <w:pStyle w:val="Heading2"/>
        <w:keepLines w:val="0"/>
        <w:spacing w:before="0" w:after="120" w:line="360" w:lineRule="auto"/>
        <w:rPr>
          <w:rFonts w:asciiTheme="minorHAnsi" w:eastAsiaTheme="minorHAnsi" w:hAnsiTheme="minorHAnsi" w:cstheme="minorHAnsi"/>
          <w:b/>
          <w:i/>
          <w:color w:val="auto"/>
          <w:sz w:val="22"/>
          <w:szCs w:val="22"/>
          <w:lang w:val="en-US"/>
        </w:rPr>
      </w:pPr>
      <w:r>
        <w:rPr>
          <w:rFonts w:asciiTheme="minorHAnsi" w:eastAsiaTheme="minorHAnsi" w:hAnsiTheme="minorHAnsi" w:cstheme="minorHAnsi"/>
          <w:b/>
          <w:i/>
          <w:color w:val="auto"/>
          <w:sz w:val="22"/>
          <w:szCs w:val="22"/>
          <w:lang w:val="en-US"/>
        </w:rPr>
        <w:t xml:space="preserve">Electronic </w:t>
      </w:r>
      <w:r w:rsidR="007C2370" w:rsidRPr="00055B28">
        <w:rPr>
          <w:rFonts w:asciiTheme="minorHAnsi" w:eastAsiaTheme="minorHAnsi" w:hAnsiTheme="minorHAnsi" w:cstheme="minorHAnsi"/>
          <w:b/>
          <w:i/>
          <w:color w:val="auto"/>
          <w:sz w:val="22"/>
          <w:szCs w:val="22"/>
          <w:lang w:val="en-US"/>
        </w:rPr>
        <w:t>Supplementary Information</w:t>
      </w:r>
    </w:p>
    <w:p w14:paraId="081B995C" w14:textId="31A5278C" w:rsidR="005878E2" w:rsidRDefault="005878E2" w:rsidP="005878E2">
      <w:pPr>
        <w:rPr>
          <w:lang w:val="en-US"/>
        </w:rPr>
      </w:pPr>
      <w:r>
        <w:rPr>
          <w:lang w:val="en-US"/>
        </w:rPr>
        <w:t>This file contains tables displaying FRAX probability thresholds for treatment  for each country in the study (Table S1), and  baseline characteristics of patients with increased risk of fragility fracture, by country (Table S2).</w:t>
      </w:r>
    </w:p>
    <w:p w14:paraId="54A7A608" w14:textId="77777777" w:rsidR="005878E2" w:rsidRDefault="005878E2" w:rsidP="005878E2">
      <w:pPr>
        <w:rPr>
          <w:lang w:val="en-US"/>
        </w:rPr>
      </w:pPr>
    </w:p>
    <w:p w14:paraId="519C2810" w14:textId="7A3B6BE8" w:rsidR="005878E2" w:rsidRDefault="005878E2" w:rsidP="005878E2">
      <w:pPr>
        <w:rPr>
          <w:lang w:val="en-US"/>
        </w:rPr>
        <w:sectPr w:rsidR="005878E2" w:rsidSect="005878E2">
          <w:pgSz w:w="11906" w:h="16838"/>
          <w:pgMar w:top="1440" w:right="1440" w:bottom="1440" w:left="1440" w:header="708" w:footer="708" w:gutter="0"/>
          <w:cols w:space="708"/>
          <w:docGrid w:linePitch="360"/>
        </w:sectPr>
      </w:pPr>
    </w:p>
    <w:p w14:paraId="6F9855E9" w14:textId="77777777" w:rsidR="007C2370" w:rsidRPr="00055B28" w:rsidRDefault="007C2370" w:rsidP="007C2370">
      <w:pPr>
        <w:pStyle w:val="Caption"/>
        <w:rPr>
          <w:rFonts w:cstheme="minorHAnsi"/>
        </w:rPr>
      </w:pPr>
      <w:r w:rsidRPr="00055B28">
        <w:rPr>
          <w:rFonts w:cstheme="minorHAnsi"/>
        </w:rPr>
        <w:lastRenderedPageBreak/>
        <w:t>Table S1: Country-specific 10-Year Probability Thresholds Calculated by FRAX</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705"/>
        <w:gridCol w:w="2610"/>
        <w:gridCol w:w="2700"/>
      </w:tblGrid>
      <w:tr w:rsidR="007C2370" w:rsidRPr="00055B28" w14:paraId="66789E1B" w14:textId="77777777" w:rsidTr="0082149C">
        <w:trPr>
          <w:trHeight w:val="368"/>
        </w:trPr>
        <w:tc>
          <w:tcPr>
            <w:tcW w:w="1705" w:type="dxa"/>
            <w:vMerge w:val="restart"/>
            <w:vAlign w:val="center"/>
          </w:tcPr>
          <w:p w14:paraId="4224D091" w14:textId="77777777" w:rsidR="007C2370" w:rsidRPr="00055B28" w:rsidRDefault="007C2370" w:rsidP="0082149C">
            <w:pPr>
              <w:rPr>
                <w:b/>
                <w:bCs/>
                <w:sz w:val="20"/>
                <w:szCs w:val="20"/>
                <w:lang w:val="en-US"/>
              </w:rPr>
            </w:pPr>
            <w:r w:rsidRPr="00055B28">
              <w:rPr>
                <w:b/>
                <w:bCs/>
                <w:sz w:val="20"/>
                <w:szCs w:val="20"/>
                <w:lang w:val="en-US"/>
              </w:rPr>
              <w:t xml:space="preserve">Country </w:t>
            </w:r>
          </w:p>
        </w:tc>
        <w:tc>
          <w:tcPr>
            <w:tcW w:w="5310" w:type="dxa"/>
            <w:gridSpan w:val="2"/>
            <w:tcBorders>
              <w:top w:val="single" w:sz="4" w:space="0" w:color="auto"/>
              <w:bottom w:val="single" w:sz="4" w:space="0" w:color="auto"/>
            </w:tcBorders>
          </w:tcPr>
          <w:p w14:paraId="19622D82" w14:textId="77777777" w:rsidR="007C2370" w:rsidRPr="00055B28" w:rsidRDefault="007C2370" w:rsidP="0082149C">
            <w:pPr>
              <w:jc w:val="center"/>
              <w:rPr>
                <w:b/>
                <w:bCs/>
                <w:sz w:val="20"/>
                <w:szCs w:val="20"/>
                <w:lang w:val="en-US"/>
              </w:rPr>
            </w:pPr>
            <w:r w:rsidRPr="00055B28">
              <w:rPr>
                <w:b/>
                <w:bCs/>
                <w:sz w:val="20"/>
                <w:szCs w:val="20"/>
                <w:lang w:val="en-US"/>
              </w:rPr>
              <w:t>Threshold (%)</w:t>
            </w:r>
          </w:p>
        </w:tc>
      </w:tr>
      <w:tr w:rsidR="007C2370" w:rsidRPr="00055B28" w14:paraId="35B00FFB" w14:textId="77777777" w:rsidTr="0082149C">
        <w:trPr>
          <w:trHeight w:val="620"/>
        </w:trPr>
        <w:tc>
          <w:tcPr>
            <w:tcW w:w="1705" w:type="dxa"/>
            <w:vMerge/>
            <w:tcBorders>
              <w:bottom w:val="single" w:sz="4" w:space="0" w:color="auto"/>
            </w:tcBorders>
          </w:tcPr>
          <w:p w14:paraId="3C564F65" w14:textId="77777777" w:rsidR="007C2370" w:rsidRPr="00055B28" w:rsidRDefault="007C2370" w:rsidP="0082149C">
            <w:pPr>
              <w:rPr>
                <w:b/>
                <w:bCs/>
                <w:sz w:val="20"/>
                <w:szCs w:val="20"/>
                <w:lang w:val="en-US"/>
              </w:rPr>
            </w:pPr>
          </w:p>
        </w:tc>
        <w:tc>
          <w:tcPr>
            <w:tcW w:w="2610" w:type="dxa"/>
            <w:tcBorders>
              <w:top w:val="single" w:sz="4" w:space="0" w:color="auto"/>
              <w:bottom w:val="single" w:sz="4" w:space="0" w:color="auto"/>
            </w:tcBorders>
          </w:tcPr>
          <w:p w14:paraId="5630AA82" w14:textId="77777777" w:rsidR="007C2370" w:rsidRPr="00055B28" w:rsidRDefault="007C2370" w:rsidP="0082149C">
            <w:pPr>
              <w:rPr>
                <w:b/>
                <w:bCs/>
                <w:sz w:val="20"/>
                <w:szCs w:val="20"/>
                <w:lang w:val="en-US"/>
              </w:rPr>
            </w:pPr>
            <w:r w:rsidRPr="00055B28">
              <w:rPr>
                <w:b/>
                <w:bCs/>
                <w:sz w:val="20"/>
                <w:szCs w:val="20"/>
                <w:lang w:val="en-US"/>
              </w:rPr>
              <w:t>10-year probability of hip fracture without BMD</w:t>
            </w:r>
          </w:p>
        </w:tc>
        <w:tc>
          <w:tcPr>
            <w:tcW w:w="2700" w:type="dxa"/>
            <w:tcBorders>
              <w:top w:val="single" w:sz="4" w:space="0" w:color="auto"/>
              <w:bottom w:val="single" w:sz="4" w:space="0" w:color="auto"/>
            </w:tcBorders>
          </w:tcPr>
          <w:p w14:paraId="240A2EBF" w14:textId="77777777" w:rsidR="007C2370" w:rsidRPr="00055B28" w:rsidRDefault="007C2370" w:rsidP="0082149C">
            <w:pPr>
              <w:rPr>
                <w:b/>
                <w:bCs/>
                <w:sz w:val="20"/>
                <w:szCs w:val="20"/>
                <w:lang w:val="en-US"/>
              </w:rPr>
            </w:pPr>
            <w:r w:rsidRPr="00055B28">
              <w:rPr>
                <w:b/>
                <w:bCs/>
                <w:sz w:val="20"/>
                <w:szCs w:val="20"/>
                <w:lang w:val="en-US"/>
              </w:rPr>
              <w:t>10-year probability of major osteoporotic fracture without BMD</w:t>
            </w:r>
          </w:p>
        </w:tc>
      </w:tr>
      <w:tr w:rsidR="007C2370" w:rsidRPr="00055B28" w14:paraId="006C622F" w14:textId="77777777" w:rsidTr="0082149C">
        <w:tc>
          <w:tcPr>
            <w:tcW w:w="1705" w:type="dxa"/>
            <w:tcBorders>
              <w:top w:val="single" w:sz="4" w:space="0" w:color="auto"/>
            </w:tcBorders>
          </w:tcPr>
          <w:p w14:paraId="3E61EBAC" w14:textId="77777777" w:rsidR="007C2370" w:rsidRPr="00055B28" w:rsidRDefault="007C2370" w:rsidP="0082149C">
            <w:pPr>
              <w:rPr>
                <w:sz w:val="20"/>
                <w:szCs w:val="20"/>
                <w:lang w:val="en-US"/>
              </w:rPr>
            </w:pPr>
            <w:r w:rsidRPr="00055B28">
              <w:rPr>
                <w:sz w:val="20"/>
                <w:szCs w:val="20"/>
                <w:lang w:val="en-US"/>
              </w:rPr>
              <w:t>Belgium</w:t>
            </w:r>
          </w:p>
        </w:tc>
        <w:tc>
          <w:tcPr>
            <w:tcW w:w="2610" w:type="dxa"/>
            <w:tcBorders>
              <w:top w:val="single" w:sz="4" w:space="0" w:color="auto"/>
            </w:tcBorders>
          </w:tcPr>
          <w:p w14:paraId="4D9AF701" w14:textId="77777777" w:rsidR="007C2370" w:rsidRPr="00055B28" w:rsidRDefault="007C2370" w:rsidP="0082149C">
            <w:pPr>
              <w:jc w:val="center"/>
              <w:rPr>
                <w:sz w:val="20"/>
                <w:szCs w:val="20"/>
                <w:lang w:val="en-US"/>
              </w:rPr>
            </w:pPr>
            <w:r w:rsidRPr="00055B28">
              <w:rPr>
                <w:sz w:val="20"/>
                <w:szCs w:val="20"/>
                <w:lang w:val="en-US"/>
              </w:rPr>
              <w:t>5</w:t>
            </w:r>
          </w:p>
        </w:tc>
        <w:tc>
          <w:tcPr>
            <w:tcW w:w="2700" w:type="dxa"/>
            <w:tcBorders>
              <w:top w:val="single" w:sz="4" w:space="0" w:color="auto"/>
            </w:tcBorders>
          </w:tcPr>
          <w:p w14:paraId="4D02D32E" w14:textId="77777777" w:rsidR="007C2370" w:rsidRPr="00055B28" w:rsidRDefault="007C2370" w:rsidP="0082149C">
            <w:pPr>
              <w:jc w:val="center"/>
              <w:rPr>
                <w:sz w:val="20"/>
                <w:szCs w:val="20"/>
                <w:lang w:val="en-US"/>
              </w:rPr>
            </w:pPr>
            <w:r w:rsidRPr="00055B28">
              <w:rPr>
                <w:sz w:val="20"/>
                <w:szCs w:val="20"/>
                <w:lang w:val="en-US"/>
              </w:rPr>
              <w:t>18</w:t>
            </w:r>
          </w:p>
        </w:tc>
      </w:tr>
      <w:tr w:rsidR="007C2370" w:rsidRPr="00055B28" w14:paraId="1D40E26C" w14:textId="77777777" w:rsidTr="0082149C">
        <w:tc>
          <w:tcPr>
            <w:tcW w:w="1705" w:type="dxa"/>
          </w:tcPr>
          <w:p w14:paraId="58FF49B7" w14:textId="77777777" w:rsidR="007C2370" w:rsidRPr="00055B28" w:rsidRDefault="007C2370" w:rsidP="0082149C">
            <w:pPr>
              <w:rPr>
                <w:sz w:val="20"/>
                <w:szCs w:val="20"/>
                <w:lang w:val="en-US"/>
              </w:rPr>
            </w:pPr>
            <w:r w:rsidRPr="00055B28">
              <w:rPr>
                <w:sz w:val="20"/>
                <w:szCs w:val="20"/>
                <w:lang w:val="en-US"/>
              </w:rPr>
              <w:t xml:space="preserve">France </w:t>
            </w:r>
          </w:p>
        </w:tc>
        <w:tc>
          <w:tcPr>
            <w:tcW w:w="2610" w:type="dxa"/>
          </w:tcPr>
          <w:p w14:paraId="54BBC480" w14:textId="77777777" w:rsidR="007C2370" w:rsidRPr="00055B28" w:rsidRDefault="007C2370" w:rsidP="0082149C">
            <w:pPr>
              <w:jc w:val="center"/>
              <w:rPr>
                <w:sz w:val="20"/>
                <w:szCs w:val="20"/>
                <w:lang w:val="en-US"/>
              </w:rPr>
            </w:pPr>
            <w:r w:rsidRPr="00055B28">
              <w:rPr>
                <w:sz w:val="20"/>
                <w:szCs w:val="20"/>
                <w:lang w:val="en-US"/>
              </w:rPr>
              <w:t>4.3</w:t>
            </w:r>
          </w:p>
        </w:tc>
        <w:tc>
          <w:tcPr>
            <w:tcW w:w="2700" w:type="dxa"/>
          </w:tcPr>
          <w:p w14:paraId="426E51B2" w14:textId="77777777" w:rsidR="007C2370" w:rsidRPr="00055B28" w:rsidRDefault="007C2370" w:rsidP="0082149C">
            <w:pPr>
              <w:jc w:val="center"/>
              <w:rPr>
                <w:sz w:val="20"/>
                <w:szCs w:val="20"/>
                <w:lang w:val="en-US"/>
              </w:rPr>
            </w:pPr>
            <w:r w:rsidRPr="00055B28">
              <w:rPr>
                <w:sz w:val="20"/>
                <w:szCs w:val="20"/>
                <w:lang w:val="en-US"/>
              </w:rPr>
              <w:t>13</w:t>
            </w:r>
          </w:p>
        </w:tc>
      </w:tr>
      <w:tr w:rsidR="007C2370" w:rsidRPr="00055B28" w14:paraId="05B431E3" w14:textId="77777777" w:rsidTr="0082149C">
        <w:tc>
          <w:tcPr>
            <w:tcW w:w="1705" w:type="dxa"/>
          </w:tcPr>
          <w:p w14:paraId="5D3B0B05" w14:textId="77777777" w:rsidR="007C2370" w:rsidRPr="00055B28" w:rsidRDefault="007C2370" w:rsidP="0082149C">
            <w:pPr>
              <w:rPr>
                <w:sz w:val="20"/>
                <w:szCs w:val="20"/>
                <w:lang w:val="en-US"/>
              </w:rPr>
            </w:pPr>
            <w:r w:rsidRPr="00055B28">
              <w:rPr>
                <w:sz w:val="20"/>
                <w:szCs w:val="20"/>
                <w:lang w:val="en-US"/>
              </w:rPr>
              <w:t>Germany</w:t>
            </w:r>
          </w:p>
        </w:tc>
        <w:tc>
          <w:tcPr>
            <w:tcW w:w="2610" w:type="dxa"/>
          </w:tcPr>
          <w:p w14:paraId="3D22AB17" w14:textId="77777777" w:rsidR="007C2370" w:rsidRPr="00055B28" w:rsidRDefault="007C2370" w:rsidP="0082149C">
            <w:pPr>
              <w:jc w:val="center"/>
              <w:rPr>
                <w:sz w:val="20"/>
                <w:szCs w:val="20"/>
                <w:lang w:val="en-US"/>
              </w:rPr>
            </w:pPr>
            <w:r w:rsidRPr="00055B28">
              <w:rPr>
                <w:sz w:val="20"/>
                <w:szCs w:val="20"/>
                <w:lang w:val="en-US"/>
              </w:rPr>
              <w:t>5.3</w:t>
            </w:r>
          </w:p>
        </w:tc>
        <w:tc>
          <w:tcPr>
            <w:tcW w:w="2700" w:type="dxa"/>
          </w:tcPr>
          <w:p w14:paraId="760A56E3" w14:textId="77777777" w:rsidR="007C2370" w:rsidRPr="00055B28" w:rsidRDefault="007C2370" w:rsidP="0082149C">
            <w:pPr>
              <w:jc w:val="center"/>
              <w:rPr>
                <w:sz w:val="20"/>
                <w:szCs w:val="20"/>
                <w:lang w:val="en-US"/>
              </w:rPr>
            </w:pPr>
            <w:r w:rsidRPr="00055B28">
              <w:rPr>
                <w:sz w:val="20"/>
                <w:szCs w:val="20"/>
                <w:lang w:val="en-US"/>
              </w:rPr>
              <w:t>16</w:t>
            </w:r>
          </w:p>
        </w:tc>
      </w:tr>
      <w:tr w:rsidR="007C2370" w:rsidRPr="00055B28" w14:paraId="38C726AB" w14:textId="77777777" w:rsidTr="0082149C">
        <w:tc>
          <w:tcPr>
            <w:tcW w:w="1705" w:type="dxa"/>
          </w:tcPr>
          <w:p w14:paraId="6CEA88D6" w14:textId="77777777" w:rsidR="007C2370" w:rsidRPr="00055B28" w:rsidRDefault="007C2370" w:rsidP="0082149C">
            <w:pPr>
              <w:rPr>
                <w:sz w:val="20"/>
                <w:szCs w:val="20"/>
                <w:lang w:val="en-US"/>
              </w:rPr>
            </w:pPr>
            <w:r w:rsidRPr="00055B28">
              <w:rPr>
                <w:sz w:val="20"/>
                <w:szCs w:val="20"/>
                <w:lang w:val="en-US"/>
              </w:rPr>
              <w:t>Ireland</w:t>
            </w:r>
          </w:p>
        </w:tc>
        <w:tc>
          <w:tcPr>
            <w:tcW w:w="2610" w:type="dxa"/>
          </w:tcPr>
          <w:p w14:paraId="7C905C7F" w14:textId="77777777" w:rsidR="007C2370" w:rsidRPr="00055B28" w:rsidRDefault="007C2370" w:rsidP="0082149C">
            <w:pPr>
              <w:jc w:val="center"/>
              <w:rPr>
                <w:sz w:val="20"/>
                <w:szCs w:val="20"/>
                <w:lang w:val="en-US"/>
              </w:rPr>
            </w:pPr>
            <w:r w:rsidRPr="00055B28">
              <w:rPr>
                <w:sz w:val="20"/>
                <w:szCs w:val="20"/>
                <w:lang w:val="en-US"/>
              </w:rPr>
              <w:t>6.5</w:t>
            </w:r>
          </w:p>
        </w:tc>
        <w:tc>
          <w:tcPr>
            <w:tcW w:w="2700" w:type="dxa"/>
          </w:tcPr>
          <w:p w14:paraId="49395D90" w14:textId="77777777" w:rsidR="007C2370" w:rsidRPr="00055B28" w:rsidRDefault="007C2370" w:rsidP="0082149C">
            <w:pPr>
              <w:jc w:val="center"/>
              <w:rPr>
                <w:sz w:val="20"/>
                <w:szCs w:val="20"/>
                <w:lang w:val="en-US"/>
              </w:rPr>
            </w:pPr>
            <w:r w:rsidRPr="00055B28">
              <w:rPr>
                <w:sz w:val="20"/>
                <w:szCs w:val="20"/>
                <w:lang w:val="en-US"/>
              </w:rPr>
              <w:t>20</w:t>
            </w:r>
          </w:p>
        </w:tc>
      </w:tr>
      <w:tr w:rsidR="007C2370" w:rsidRPr="00055B28" w14:paraId="104FF15D" w14:textId="77777777" w:rsidTr="0082149C">
        <w:tc>
          <w:tcPr>
            <w:tcW w:w="1705" w:type="dxa"/>
          </w:tcPr>
          <w:p w14:paraId="4B23414B" w14:textId="77777777" w:rsidR="007C2370" w:rsidRPr="00055B28" w:rsidRDefault="007C2370" w:rsidP="0082149C">
            <w:pPr>
              <w:rPr>
                <w:sz w:val="20"/>
                <w:szCs w:val="20"/>
                <w:lang w:val="en-US"/>
              </w:rPr>
            </w:pPr>
            <w:r w:rsidRPr="00055B28">
              <w:rPr>
                <w:sz w:val="20"/>
                <w:szCs w:val="20"/>
                <w:lang w:val="en-US"/>
              </w:rPr>
              <w:t>Netherlands</w:t>
            </w:r>
          </w:p>
        </w:tc>
        <w:tc>
          <w:tcPr>
            <w:tcW w:w="2610" w:type="dxa"/>
          </w:tcPr>
          <w:p w14:paraId="228CA58D" w14:textId="77777777" w:rsidR="007C2370" w:rsidRPr="00055B28" w:rsidRDefault="007C2370" w:rsidP="0082149C">
            <w:pPr>
              <w:jc w:val="center"/>
              <w:rPr>
                <w:sz w:val="20"/>
                <w:szCs w:val="20"/>
                <w:lang w:val="en-US"/>
              </w:rPr>
            </w:pPr>
            <w:r w:rsidRPr="00055B28">
              <w:rPr>
                <w:sz w:val="20"/>
                <w:szCs w:val="20"/>
                <w:lang w:val="en-US"/>
              </w:rPr>
              <w:t>4</w:t>
            </w:r>
          </w:p>
        </w:tc>
        <w:tc>
          <w:tcPr>
            <w:tcW w:w="2700" w:type="dxa"/>
          </w:tcPr>
          <w:p w14:paraId="08B7DAC2" w14:textId="77777777" w:rsidR="007C2370" w:rsidRPr="00055B28" w:rsidRDefault="007C2370" w:rsidP="0082149C">
            <w:pPr>
              <w:jc w:val="center"/>
              <w:rPr>
                <w:sz w:val="20"/>
                <w:szCs w:val="20"/>
                <w:lang w:val="en-US"/>
              </w:rPr>
            </w:pPr>
            <w:r w:rsidRPr="00055B28">
              <w:rPr>
                <w:sz w:val="20"/>
                <w:szCs w:val="20"/>
                <w:lang w:val="en-US"/>
              </w:rPr>
              <w:t>13</w:t>
            </w:r>
          </w:p>
        </w:tc>
      </w:tr>
      <w:tr w:rsidR="007C2370" w:rsidRPr="00055B28" w14:paraId="2F96E06E" w14:textId="77777777" w:rsidTr="0082149C">
        <w:tc>
          <w:tcPr>
            <w:tcW w:w="1705" w:type="dxa"/>
          </w:tcPr>
          <w:p w14:paraId="65EB28B1" w14:textId="77777777" w:rsidR="007C2370" w:rsidRPr="00055B28" w:rsidRDefault="007C2370" w:rsidP="0082149C">
            <w:pPr>
              <w:rPr>
                <w:sz w:val="20"/>
                <w:szCs w:val="20"/>
                <w:lang w:val="en-US"/>
              </w:rPr>
            </w:pPr>
            <w:r w:rsidRPr="00055B28">
              <w:rPr>
                <w:sz w:val="20"/>
                <w:szCs w:val="20"/>
                <w:lang w:val="en-US"/>
              </w:rPr>
              <w:t>Poland</w:t>
            </w:r>
          </w:p>
        </w:tc>
        <w:tc>
          <w:tcPr>
            <w:tcW w:w="2610" w:type="dxa"/>
          </w:tcPr>
          <w:p w14:paraId="0984F914" w14:textId="77777777" w:rsidR="007C2370" w:rsidRPr="00055B28" w:rsidRDefault="007C2370" w:rsidP="0082149C">
            <w:pPr>
              <w:jc w:val="center"/>
              <w:rPr>
                <w:sz w:val="20"/>
                <w:szCs w:val="20"/>
                <w:lang w:val="en-US"/>
              </w:rPr>
            </w:pPr>
            <w:r w:rsidRPr="00055B28">
              <w:rPr>
                <w:sz w:val="20"/>
                <w:szCs w:val="20"/>
                <w:lang w:val="en-US"/>
              </w:rPr>
              <w:t>3.3</w:t>
            </w:r>
          </w:p>
        </w:tc>
        <w:tc>
          <w:tcPr>
            <w:tcW w:w="2700" w:type="dxa"/>
          </w:tcPr>
          <w:p w14:paraId="4D542186" w14:textId="77777777" w:rsidR="007C2370" w:rsidRPr="00055B28" w:rsidRDefault="007C2370" w:rsidP="0082149C">
            <w:pPr>
              <w:jc w:val="center"/>
              <w:rPr>
                <w:sz w:val="20"/>
                <w:szCs w:val="20"/>
                <w:lang w:val="en-US"/>
              </w:rPr>
            </w:pPr>
            <w:r w:rsidRPr="00055B28">
              <w:rPr>
                <w:sz w:val="20"/>
                <w:szCs w:val="20"/>
                <w:lang w:val="en-US"/>
              </w:rPr>
              <w:t>10</w:t>
            </w:r>
          </w:p>
        </w:tc>
      </w:tr>
      <w:tr w:rsidR="007C2370" w:rsidRPr="00055B28" w14:paraId="097096AC" w14:textId="77777777" w:rsidTr="0082149C">
        <w:tc>
          <w:tcPr>
            <w:tcW w:w="1705" w:type="dxa"/>
          </w:tcPr>
          <w:p w14:paraId="4A2CB221" w14:textId="77777777" w:rsidR="007C2370" w:rsidRPr="00055B28" w:rsidRDefault="007C2370" w:rsidP="0082149C">
            <w:pPr>
              <w:rPr>
                <w:sz w:val="20"/>
                <w:szCs w:val="20"/>
                <w:lang w:val="en-US"/>
              </w:rPr>
            </w:pPr>
            <w:r w:rsidRPr="00055B28">
              <w:rPr>
                <w:sz w:val="20"/>
                <w:szCs w:val="20"/>
                <w:lang w:val="en-US"/>
              </w:rPr>
              <w:t>Slovakia</w:t>
            </w:r>
          </w:p>
        </w:tc>
        <w:tc>
          <w:tcPr>
            <w:tcW w:w="2610" w:type="dxa"/>
          </w:tcPr>
          <w:p w14:paraId="2FBA717C" w14:textId="77777777" w:rsidR="007C2370" w:rsidRPr="00055B28" w:rsidRDefault="007C2370" w:rsidP="0082149C">
            <w:pPr>
              <w:jc w:val="center"/>
              <w:rPr>
                <w:sz w:val="20"/>
                <w:szCs w:val="20"/>
                <w:lang w:val="en-US"/>
              </w:rPr>
            </w:pPr>
            <w:r w:rsidRPr="00055B28">
              <w:rPr>
                <w:sz w:val="20"/>
                <w:szCs w:val="20"/>
                <w:lang w:val="en-US"/>
              </w:rPr>
              <w:t>6.7</w:t>
            </w:r>
          </w:p>
        </w:tc>
        <w:tc>
          <w:tcPr>
            <w:tcW w:w="2700" w:type="dxa"/>
          </w:tcPr>
          <w:p w14:paraId="1EA05F31" w14:textId="77777777" w:rsidR="007C2370" w:rsidRPr="00055B28" w:rsidRDefault="007C2370" w:rsidP="0082149C">
            <w:pPr>
              <w:jc w:val="center"/>
              <w:rPr>
                <w:sz w:val="20"/>
                <w:szCs w:val="20"/>
                <w:lang w:val="en-US"/>
              </w:rPr>
            </w:pPr>
            <w:r w:rsidRPr="00055B28">
              <w:rPr>
                <w:sz w:val="20"/>
                <w:szCs w:val="20"/>
                <w:lang w:val="en-US"/>
              </w:rPr>
              <w:t>19</w:t>
            </w:r>
          </w:p>
        </w:tc>
      </w:tr>
      <w:tr w:rsidR="007C2370" w:rsidRPr="00055B28" w14:paraId="193540FE" w14:textId="77777777" w:rsidTr="0082149C">
        <w:tc>
          <w:tcPr>
            <w:tcW w:w="1705" w:type="dxa"/>
          </w:tcPr>
          <w:p w14:paraId="3F50FCFB" w14:textId="77777777" w:rsidR="007C2370" w:rsidRPr="00055B28" w:rsidRDefault="007C2370" w:rsidP="0082149C">
            <w:pPr>
              <w:rPr>
                <w:sz w:val="20"/>
                <w:szCs w:val="20"/>
                <w:lang w:val="en-US"/>
              </w:rPr>
            </w:pPr>
            <w:r w:rsidRPr="00055B28">
              <w:rPr>
                <w:sz w:val="20"/>
                <w:szCs w:val="20"/>
                <w:lang w:val="en-US"/>
              </w:rPr>
              <w:t>Sweden</w:t>
            </w:r>
          </w:p>
        </w:tc>
        <w:tc>
          <w:tcPr>
            <w:tcW w:w="2610" w:type="dxa"/>
          </w:tcPr>
          <w:p w14:paraId="21060160" w14:textId="77777777" w:rsidR="007C2370" w:rsidRPr="00055B28" w:rsidRDefault="007C2370" w:rsidP="0082149C">
            <w:pPr>
              <w:jc w:val="center"/>
              <w:rPr>
                <w:sz w:val="20"/>
                <w:szCs w:val="20"/>
                <w:lang w:val="en-US"/>
              </w:rPr>
            </w:pPr>
            <w:r w:rsidRPr="00055B28">
              <w:rPr>
                <w:sz w:val="20"/>
                <w:szCs w:val="20"/>
                <w:lang w:val="en-US"/>
              </w:rPr>
              <w:t>9</w:t>
            </w:r>
          </w:p>
        </w:tc>
        <w:tc>
          <w:tcPr>
            <w:tcW w:w="2700" w:type="dxa"/>
          </w:tcPr>
          <w:p w14:paraId="7E6F91B1" w14:textId="77777777" w:rsidR="007C2370" w:rsidRPr="00055B28" w:rsidRDefault="007C2370" w:rsidP="0082149C">
            <w:pPr>
              <w:jc w:val="center"/>
              <w:rPr>
                <w:sz w:val="20"/>
                <w:szCs w:val="20"/>
                <w:lang w:val="en-US"/>
              </w:rPr>
            </w:pPr>
            <w:r w:rsidRPr="00055B28">
              <w:rPr>
                <w:sz w:val="20"/>
                <w:szCs w:val="20"/>
                <w:lang w:val="en-US"/>
              </w:rPr>
              <w:t>25</w:t>
            </w:r>
          </w:p>
        </w:tc>
      </w:tr>
      <w:tr w:rsidR="007C2370" w:rsidRPr="00055B28" w14:paraId="118000A4" w14:textId="77777777" w:rsidTr="0082149C">
        <w:tc>
          <w:tcPr>
            <w:tcW w:w="1705" w:type="dxa"/>
          </w:tcPr>
          <w:p w14:paraId="2B0B1655" w14:textId="77777777" w:rsidR="007C2370" w:rsidRPr="00055B28" w:rsidRDefault="007C2370" w:rsidP="0082149C">
            <w:pPr>
              <w:rPr>
                <w:sz w:val="20"/>
                <w:szCs w:val="20"/>
                <w:lang w:val="en-US"/>
              </w:rPr>
            </w:pPr>
            <w:r w:rsidRPr="00055B28">
              <w:rPr>
                <w:sz w:val="20"/>
                <w:szCs w:val="20"/>
                <w:lang w:val="en-US"/>
              </w:rPr>
              <w:t>Switzerland</w:t>
            </w:r>
          </w:p>
        </w:tc>
        <w:tc>
          <w:tcPr>
            <w:tcW w:w="2610" w:type="dxa"/>
          </w:tcPr>
          <w:p w14:paraId="63648E59" w14:textId="77777777" w:rsidR="007C2370" w:rsidRPr="00055B28" w:rsidRDefault="007C2370" w:rsidP="0082149C">
            <w:pPr>
              <w:jc w:val="center"/>
              <w:rPr>
                <w:sz w:val="20"/>
                <w:szCs w:val="20"/>
                <w:lang w:val="en-US"/>
              </w:rPr>
            </w:pPr>
            <w:r w:rsidRPr="00055B28">
              <w:rPr>
                <w:sz w:val="20"/>
                <w:szCs w:val="20"/>
                <w:lang w:val="en-US"/>
              </w:rPr>
              <w:t>6.1</w:t>
            </w:r>
          </w:p>
        </w:tc>
        <w:tc>
          <w:tcPr>
            <w:tcW w:w="2700" w:type="dxa"/>
          </w:tcPr>
          <w:p w14:paraId="23B5D383" w14:textId="77777777" w:rsidR="007C2370" w:rsidRPr="00055B28" w:rsidRDefault="007C2370" w:rsidP="0082149C">
            <w:pPr>
              <w:jc w:val="center"/>
              <w:rPr>
                <w:sz w:val="20"/>
                <w:szCs w:val="20"/>
                <w:lang w:val="en-US"/>
              </w:rPr>
            </w:pPr>
            <w:r w:rsidRPr="00055B28">
              <w:rPr>
                <w:sz w:val="20"/>
                <w:szCs w:val="20"/>
                <w:lang w:val="en-US"/>
              </w:rPr>
              <w:t>25</w:t>
            </w:r>
          </w:p>
        </w:tc>
      </w:tr>
      <w:tr w:rsidR="007C2370" w:rsidRPr="00055B28" w14:paraId="1F3500D4" w14:textId="77777777" w:rsidTr="0082149C">
        <w:tc>
          <w:tcPr>
            <w:tcW w:w="1705" w:type="dxa"/>
          </w:tcPr>
          <w:p w14:paraId="76A541F5" w14:textId="77777777" w:rsidR="007C2370" w:rsidRPr="00055B28" w:rsidRDefault="007C2370" w:rsidP="0082149C">
            <w:pPr>
              <w:rPr>
                <w:sz w:val="20"/>
                <w:szCs w:val="20"/>
                <w:lang w:val="en-US"/>
              </w:rPr>
            </w:pPr>
            <w:r w:rsidRPr="00055B28">
              <w:rPr>
                <w:sz w:val="20"/>
                <w:szCs w:val="20"/>
                <w:lang w:val="en-US"/>
              </w:rPr>
              <w:t>UK</w:t>
            </w:r>
          </w:p>
        </w:tc>
        <w:tc>
          <w:tcPr>
            <w:tcW w:w="2610" w:type="dxa"/>
          </w:tcPr>
          <w:p w14:paraId="3CE03E8D" w14:textId="77777777" w:rsidR="007C2370" w:rsidRPr="00055B28" w:rsidRDefault="007C2370" w:rsidP="0082149C">
            <w:pPr>
              <w:jc w:val="center"/>
              <w:rPr>
                <w:sz w:val="20"/>
                <w:szCs w:val="20"/>
                <w:lang w:val="en-US"/>
              </w:rPr>
            </w:pPr>
            <w:r w:rsidRPr="00055B28">
              <w:rPr>
                <w:sz w:val="20"/>
                <w:szCs w:val="20"/>
                <w:lang w:val="en-US"/>
              </w:rPr>
              <w:t>5</w:t>
            </w:r>
          </w:p>
        </w:tc>
        <w:tc>
          <w:tcPr>
            <w:tcW w:w="2700" w:type="dxa"/>
          </w:tcPr>
          <w:p w14:paraId="01CC8C74" w14:textId="77777777" w:rsidR="007C2370" w:rsidRPr="00055B28" w:rsidRDefault="007C2370" w:rsidP="0082149C">
            <w:pPr>
              <w:jc w:val="center"/>
              <w:rPr>
                <w:sz w:val="20"/>
                <w:szCs w:val="20"/>
                <w:lang w:val="en-US"/>
              </w:rPr>
            </w:pPr>
            <w:r w:rsidRPr="00055B28">
              <w:rPr>
                <w:sz w:val="20"/>
                <w:szCs w:val="20"/>
                <w:lang w:val="en-US"/>
              </w:rPr>
              <w:t>20</w:t>
            </w:r>
          </w:p>
        </w:tc>
      </w:tr>
    </w:tbl>
    <w:p w14:paraId="4F6D91D2" w14:textId="202BD282" w:rsidR="007C2370" w:rsidRPr="00055B28" w:rsidRDefault="007C2370" w:rsidP="007C2370">
      <w:pPr>
        <w:pStyle w:val="Text"/>
        <w:spacing w:before="0" w:after="0" w:line="240" w:lineRule="auto"/>
        <w:ind w:right="368"/>
        <w:rPr>
          <w:rFonts w:asciiTheme="minorHAnsi" w:hAnsiTheme="minorHAnsi" w:cstheme="minorHAnsi"/>
          <w:iCs/>
          <w:color w:val="000000"/>
          <w:sz w:val="18"/>
          <w:szCs w:val="18"/>
        </w:rPr>
      </w:pPr>
      <w:r w:rsidRPr="00055B28">
        <w:rPr>
          <w:rFonts w:asciiTheme="minorHAnsi" w:hAnsiTheme="minorHAnsi" w:cstheme="minorHAnsi"/>
          <w:color w:val="000000"/>
          <w:sz w:val="18"/>
          <w:szCs w:val="18"/>
        </w:rPr>
        <w:t>BMD = bone mineral density; FRAX = Fracture Risk Assessment Tool.</w:t>
      </w:r>
      <w:r w:rsidRPr="00055B28">
        <w:rPr>
          <w:rFonts w:asciiTheme="minorHAnsi" w:hAnsiTheme="minorHAnsi" w:cstheme="minorHAnsi"/>
          <w:color w:val="000000"/>
          <w:sz w:val="18"/>
          <w:szCs w:val="18"/>
        </w:rPr>
        <w:br/>
      </w:r>
    </w:p>
    <w:p w14:paraId="397FF6BD" w14:textId="77777777" w:rsidR="007C2370" w:rsidRPr="00055B28" w:rsidRDefault="007C2370" w:rsidP="007C2370">
      <w:pPr>
        <w:pStyle w:val="Caption"/>
        <w:rPr>
          <w:rFonts w:cstheme="minorHAnsi"/>
        </w:rPr>
      </w:pPr>
      <w:r w:rsidRPr="00055B28">
        <w:rPr>
          <w:rFonts w:cstheme="minorHAnsi"/>
        </w:rPr>
        <w:t>Table S</w:t>
      </w:r>
      <w:r>
        <w:rPr>
          <w:rFonts w:cstheme="minorHAnsi"/>
        </w:rPr>
        <w:t>2</w:t>
      </w:r>
      <w:r w:rsidRPr="00055B28">
        <w:rPr>
          <w:rFonts w:cstheme="minorHAnsi"/>
        </w:rPr>
        <w:t>: Baseline characteristics of patients with increased risk of FF</w:t>
      </w:r>
    </w:p>
    <w:tbl>
      <w:tblPr>
        <w:tblW w:w="0" w:type="auto"/>
        <w:tblInd w:w="-5" w:type="dxa"/>
        <w:tblLayout w:type="fixed"/>
        <w:tblCellMar>
          <w:left w:w="0" w:type="dxa"/>
          <w:right w:w="0" w:type="dxa"/>
        </w:tblCellMar>
        <w:tblLook w:val="0000" w:firstRow="0" w:lastRow="0" w:firstColumn="0" w:lastColumn="0" w:noHBand="0" w:noVBand="0"/>
      </w:tblPr>
      <w:tblGrid>
        <w:gridCol w:w="3060"/>
        <w:gridCol w:w="1123"/>
        <w:gridCol w:w="1123"/>
        <w:gridCol w:w="1123"/>
        <w:gridCol w:w="1123"/>
        <w:gridCol w:w="1123"/>
        <w:gridCol w:w="1123"/>
        <w:gridCol w:w="1123"/>
        <w:gridCol w:w="1008"/>
        <w:gridCol w:w="1211"/>
      </w:tblGrid>
      <w:tr w:rsidR="007C2370" w:rsidRPr="00055B28" w14:paraId="51576862" w14:textId="77777777" w:rsidTr="0082149C">
        <w:trPr>
          <w:cantSplit/>
          <w:trHeight w:val="323"/>
          <w:tblHeader/>
        </w:trPr>
        <w:tc>
          <w:tcPr>
            <w:tcW w:w="3060" w:type="dxa"/>
            <w:tcBorders>
              <w:top w:val="single" w:sz="4" w:space="0" w:color="000000"/>
              <w:left w:val="single" w:sz="4" w:space="0" w:color="000000"/>
              <w:bottom w:val="single" w:sz="4" w:space="0" w:color="auto"/>
              <w:right w:val="nil"/>
            </w:tcBorders>
            <w:shd w:val="clear" w:color="auto" w:fill="FFFFFF"/>
            <w:tcMar>
              <w:left w:w="20" w:type="dxa"/>
              <w:right w:w="20" w:type="dxa"/>
            </w:tcMar>
            <w:vAlign w:val="bottom"/>
          </w:tcPr>
          <w:p w14:paraId="7D297524" w14:textId="77777777" w:rsidR="007C2370" w:rsidRPr="00055B28" w:rsidRDefault="007C2370" w:rsidP="0082149C">
            <w:pPr>
              <w:spacing w:after="0" w:line="240" w:lineRule="auto"/>
              <w:rPr>
                <w:rFonts w:cstheme="minorHAnsi"/>
                <w:b/>
                <w:bCs/>
                <w:sz w:val="20"/>
                <w:szCs w:val="20"/>
                <w:lang w:val="en-US"/>
              </w:rPr>
            </w:pPr>
            <w:r w:rsidRPr="00055B28">
              <w:rPr>
                <w:rFonts w:cstheme="minorHAnsi"/>
                <w:b/>
                <w:bCs/>
                <w:sz w:val="20"/>
                <w:szCs w:val="20"/>
                <w:lang w:val="en-US"/>
              </w:rPr>
              <w:t>Increased Risk of Fragility</w:t>
            </w:r>
            <w:r w:rsidRPr="00055B28">
              <w:rPr>
                <w:rFonts w:cstheme="minorHAnsi"/>
                <w:b/>
                <w:bCs/>
                <w:sz w:val="20"/>
                <w:szCs w:val="20"/>
                <w:lang w:val="en-US"/>
              </w:rPr>
              <w:br/>
            </w:r>
            <w:proofErr w:type="spellStart"/>
            <w:r w:rsidRPr="00055B28">
              <w:rPr>
                <w:rFonts w:cstheme="minorHAnsi"/>
                <w:b/>
                <w:bCs/>
                <w:sz w:val="20"/>
                <w:szCs w:val="20"/>
                <w:lang w:val="en-US"/>
              </w:rPr>
              <w:t>Fracture</w:t>
            </w:r>
            <w:r w:rsidRPr="00055B28">
              <w:rPr>
                <w:rFonts w:cstheme="minorHAnsi"/>
                <w:b/>
                <w:bCs/>
                <w:sz w:val="20"/>
                <w:szCs w:val="20"/>
                <w:vertAlign w:val="superscript"/>
                <w:lang w:val="en-US"/>
              </w:rPr>
              <w:t>a</w:t>
            </w:r>
            <w:proofErr w:type="spellEnd"/>
          </w:p>
        </w:tc>
        <w:tc>
          <w:tcPr>
            <w:tcW w:w="1123" w:type="dxa"/>
            <w:tcBorders>
              <w:top w:val="single" w:sz="4" w:space="0" w:color="000000"/>
              <w:left w:val="nil"/>
              <w:bottom w:val="single" w:sz="4" w:space="0" w:color="auto"/>
              <w:right w:val="nil"/>
            </w:tcBorders>
            <w:shd w:val="clear" w:color="auto" w:fill="FFFFFF"/>
            <w:tcMar>
              <w:left w:w="20" w:type="dxa"/>
              <w:right w:w="20" w:type="dxa"/>
            </w:tcMar>
            <w:vAlign w:val="bottom"/>
          </w:tcPr>
          <w:p w14:paraId="3A7FE708" w14:textId="77777777" w:rsidR="007C2370" w:rsidRPr="00055B28" w:rsidRDefault="007C2370" w:rsidP="0082149C">
            <w:pPr>
              <w:spacing w:after="0" w:line="240" w:lineRule="auto"/>
              <w:jc w:val="center"/>
              <w:rPr>
                <w:rFonts w:cstheme="minorHAnsi"/>
                <w:b/>
                <w:bCs/>
                <w:sz w:val="20"/>
                <w:szCs w:val="20"/>
                <w:lang w:val="en-US"/>
              </w:rPr>
            </w:pPr>
            <w:r w:rsidRPr="00055B28">
              <w:rPr>
                <w:rFonts w:cstheme="minorHAnsi"/>
                <w:b/>
                <w:bCs/>
                <w:sz w:val="20"/>
                <w:szCs w:val="20"/>
                <w:lang w:val="en-US"/>
              </w:rPr>
              <w:t>Belgium</w:t>
            </w:r>
            <w:r w:rsidRPr="00055B28">
              <w:rPr>
                <w:rFonts w:cstheme="minorHAnsi"/>
                <w:b/>
                <w:bCs/>
                <w:sz w:val="20"/>
                <w:szCs w:val="20"/>
                <w:lang w:val="en-US"/>
              </w:rPr>
              <w:br/>
              <w:t>(N = 286)</w:t>
            </w:r>
          </w:p>
        </w:tc>
        <w:tc>
          <w:tcPr>
            <w:tcW w:w="1123" w:type="dxa"/>
            <w:tcBorders>
              <w:top w:val="single" w:sz="4" w:space="0" w:color="000000"/>
              <w:left w:val="nil"/>
              <w:bottom w:val="single" w:sz="4" w:space="0" w:color="auto"/>
              <w:right w:val="nil"/>
            </w:tcBorders>
            <w:shd w:val="clear" w:color="auto" w:fill="FFFFFF"/>
            <w:tcMar>
              <w:left w:w="20" w:type="dxa"/>
              <w:right w:w="20" w:type="dxa"/>
            </w:tcMar>
            <w:vAlign w:val="bottom"/>
          </w:tcPr>
          <w:p w14:paraId="57CEE89C" w14:textId="77777777" w:rsidR="007C2370" w:rsidRPr="00055B28" w:rsidRDefault="007C2370" w:rsidP="0082149C">
            <w:pPr>
              <w:spacing w:after="0" w:line="240" w:lineRule="auto"/>
              <w:jc w:val="center"/>
              <w:rPr>
                <w:rFonts w:cstheme="minorHAnsi"/>
                <w:b/>
                <w:bCs/>
                <w:sz w:val="20"/>
                <w:szCs w:val="20"/>
                <w:lang w:val="en-US"/>
              </w:rPr>
            </w:pPr>
            <w:r w:rsidRPr="00055B28">
              <w:rPr>
                <w:rFonts w:cstheme="minorHAnsi"/>
                <w:b/>
                <w:bCs/>
                <w:sz w:val="20"/>
                <w:szCs w:val="20"/>
                <w:lang w:val="en-US"/>
              </w:rPr>
              <w:t>France</w:t>
            </w:r>
            <w:r w:rsidRPr="00055B28">
              <w:rPr>
                <w:rFonts w:cstheme="minorHAnsi"/>
                <w:b/>
                <w:bCs/>
                <w:sz w:val="20"/>
                <w:szCs w:val="20"/>
                <w:lang w:val="en-US"/>
              </w:rPr>
              <w:br/>
              <w:t>(N = 376)</w:t>
            </w:r>
          </w:p>
        </w:tc>
        <w:tc>
          <w:tcPr>
            <w:tcW w:w="1123" w:type="dxa"/>
            <w:tcBorders>
              <w:top w:val="single" w:sz="4" w:space="0" w:color="000000"/>
              <w:left w:val="nil"/>
              <w:bottom w:val="single" w:sz="4" w:space="0" w:color="auto"/>
              <w:right w:val="nil"/>
            </w:tcBorders>
            <w:shd w:val="clear" w:color="auto" w:fill="FFFFFF"/>
            <w:tcMar>
              <w:left w:w="20" w:type="dxa"/>
              <w:right w:w="20" w:type="dxa"/>
            </w:tcMar>
            <w:vAlign w:val="bottom"/>
          </w:tcPr>
          <w:p w14:paraId="37BE862F" w14:textId="77777777" w:rsidR="007C2370" w:rsidRPr="00055B28" w:rsidRDefault="007C2370" w:rsidP="0082149C">
            <w:pPr>
              <w:spacing w:after="0" w:line="240" w:lineRule="auto"/>
              <w:jc w:val="center"/>
              <w:rPr>
                <w:rFonts w:cstheme="minorHAnsi"/>
                <w:b/>
                <w:bCs/>
                <w:sz w:val="20"/>
                <w:szCs w:val="20"/>
                <w:lang w:val="en-US"/>
              </w:rPr>
            </w:pPr>
            <w:r w:rsidRPr="00055B28">
              <w:rPr>
                <w:rFonts w:cstheme="minorHAnsi"/>
                <w:b/>
                <w:bCs/>
                <w:sz w:val="20"/>
                <w:szCs w:val="20"/>
                <w:lang w:val="en-US"/>
              </w:rPr>
              <w:t>Germany</w:t>
            </w:r>
            <w:r w:rsidRPr="00055B28">
              <w:rPr>
                <w:rFonts w:cstheme="minorHAnsi"/>
                <w:b/>
                <w:bCs/>
                <w:sz w:val="20"/>
                <w:szCs w:val="20"/>
                <w:lang w:val="en-US"/>
              </w:rPr>
              <w:br/>
              <w:t>(N = 295)</w:t>
            </w:r>
          </w:p>
        </w:tc>
        <w:tc>
          <w:tcPr>
            <w:tcW w:w="1123" w:type="dxa"/>
            <w:tcBorders>
              <w:top w:val="single" w:sz="4" w:space="0" w:color="000000"/>
              <w:left w:val="nil"/>
              <w:bottom w:val="single" w:sz="4" w:space="0" w:color="auto"/>
              <w:right w:val="nil"/>
            </w:tcBorders>
            <w:shd w:val="clear" w:color="auto" w:fill="FFFFFF"/>
            <w:tcMar>
              <w:left w:w="20" w:type="dxa"/>
              <w:right w:w="20" w:type="dxa"/>
            </w:tcMar>
            <w:vAlign w:val="bottom"/>
          </w:tcPr>
          <w:p w14:paraId="232E86ED" w14:textId="77777777" w:rsidR="007C2370" w:rsidRPr="00055B28" w:rsidRDefault="007C2370" w:rsidP="0082149C">
            <w:pPr>
              <w:spacing w:after="0" w:line="240" w:lineRule="auto"/>
              <w:jc w:val="center"/>
              <w:rPr>
                <w:rFonts w:cstheme="minorHAnsi"/>
                <w:b/>
                <w:bCs/>
                <w:sz w:val="20"/>
                <w:szCs w:val="20"/>
                <w:lang w:val="en-US"/>
              </w:rPr>
            </w:pPr>
            <w:r w:rsidRPr="00055B28">
              <w:rPr>
                <w:rFonts w:cstheme="minorHAnsi"/>
                <w:b/>
                <w:bCs/>
                <w:sz w:val="20"/>
                <w:szCs w:val="20"/>
                <w:lang w:val="en-US"/>
              </w:rPr>
              <w:t>Ireland</w:t>
            </w:r>
            <w:r w:rsidRPr="00055B28">
              <w:rPr>
                <w:rFonts w:cstheme="minorHAnsi"/>
                <w:b/>
                <w:bCs/>
                <w:sz w:val="20"/>
                <w:szCs w:val="20"/>
                <w:lang w:val="en-US"/>
              </w:rPr>
              <w:br/>
              <w:t>(N = 241)</w:t>
            </w:r>
          </w:p>
        </w:tc>
        <w:tc>
          <w:tcPr>
            <w:tcW w:w="1123" w:type="dxa"/>
            <w:tcBorders>
              <w:top w:val="single" w:sz="4" w:space="0" w:color="000000"/>
              <w:left w:val="nil"/>
              <w:bottom w:val="single" w:sz="4" w:space="0" w:color="auto"/>
              <w:right w:val="nil"/>
            </w:tcBorders>
            <w:shd w:val="clear" w:color="auto" w:fill="FFFFFF"/>
            <w:tcMar>
              <w:left w:w="20" w:type="dxa"/>
              <w:right w:w="20" w:type="dxa"/>
            </w:tcMar>
            <w:vAlign w:val="bottom"/>
          </w:tcPr>
          <w:p w14:paraId="4AFB015F" w14:textId="77777777" w:rsidR="007C2370" w:rsidRPr="00055B28" w:rsidRDefault="007C2370" w:rsidP="0082149C">
            <w:pPr>
              <w:spacing w:after="0" w:line="240" w:lineRule="auto"/>
              <w:jc w:val="center"/>
              <w:rPr>
                <w:rFonts w:cstheme="minorHAnsi"/>
                <w:b/>
                <w:bCs/>
                <w:sz w:val="20"/>
                <w:szCs w:val="20"/>
                <w:lang w:val="en-US"/>
              </w:rPr>
            </w:pPr>
            <w:r w:rsidRPr="00055B28">
              <w:rPr>
                <w:rFonts w:cstheme="minorHAnsi"/>
                <w:b/>
                <w:bCs/>
                <w:sz w:val="20"/>
                <w:szCs w:val="20"/>
                <w:lang w:val="en-US"/>
              </w:rPr>
              <w:t>Poland</w:t>
            </w:r>
            <w:r w:rsidRPr="00055B28">
              <w:rPr>
                <w:rFonts w:cstheme="minorHAnsi"/>
                <w:b/>
                <w:bCs/>
                <w:sz w:val="20"/>
                <w:szCs w:val="20"/>
                <w:lang w:val="en-US"/>
              </w:rPr>
              <w:br/>
              <w:t>(N = 259)</w:t>
            </w:r>
          </w:p>
        </w:tc>
        <w:tc>
          <w:tcPr>
            <w:tcW w:w="1123" w:type="dxa"/>
            <w:tcBorders>
              <w:top w:val="single" w:sz="4" w:space="0" w:color="000000"/>
              <w:left w:val="nil"/>
              <w:bottom w:val="single" w:sz="4" w:space="0" w:color="auto"/>
              <w:right w:val="nil"/>
            </w:tcBorders>
            <w:shd w:val="clear" w:color="auto" w:fill="FFFFFF"/>
            <w:tcMar>
              <w:left w:w="20" w:type="dxa"/>
              <w:right w:w="20" w:type="dxa"/>
            </w:tcMar>
            <w:vAlign w:val="bottom"/>
          </w:tcPr>
          <w:p w14:paraId="1A707A19" w14:textId="77777777" w:rsidR="007C2370" w:rsidRPr="00055B28" w:rsidRDefault="007C2370" w:rsidP="0082149C">
            <w:pPr>
              <w:spacing w:after="0" w:line="240" w:lineRule="auto"/>
              <w:jc w:val="center"/>
              <w:rPr>
                <w:rFonts w:cstheme="minorHAnsi"/>
                <w:b/>
                <w:bCs/>
                <w:sz w:val="20"/>
                <w:szCs w:val="20"/>
                <w:lang w:val="en-US"/>
              </w:rPr>
            </w:pPr>
            <w:r w:rsidRPr="00055B28">
              <w:rPr>
                <w:rFonts w:cstheme="minorHAnsi"/>
                <w:b/>
                <w:bCs/>
                <w:sz w:val="20"/>
                <w:szCs w:val="20"/>
                <w:lang w:val="en-US"/>
              </w:rPr>
              <w:t>Slovakia</w:t>
            </w:r>
            <w:r w:rsidRPr="00055B28">
              <w:rPr>
                <w:rFonts w:cstheme="minorHAnsi"/>
                <w:b/>
                <w:bCs/>
                <w:sz w:val="20"/>
                <w:szCs w:val="20"/>
                <w:lang w:val="en-US"/>
              </w:rPr>
              <w:br/>
              <w:t>(N = 220)</w:t>
            </w:r>
          </w:p>
        </w:tc>
        <w:tc>
          <w:tcPr>
            <w:tcW w:w="1123" w:type="dxa"/>
            <w:tcBorders>
              <w:top w:val="single" w:sz="4" w:space="0" w:color="000000"/>
              <w:left w:val="nil"/>
              <w:bottom w:val="single" w:sz="4" w:space="0" w:color="auto"/>
              <w:right w:val="nil"/>
            </w:tcBorders>
            <w:shd w:val="clear" w:color="auto" w:fill="FFFFFF"/>
            <w:tcMar>
              <w:left w:w="20" w:type="dxa"/>
              <w:right w:w="20" w:type="dxa"/>
            </w:tcMar>
            <w:vAlign w:val="bottom"/>
          </w:tcPr>
          <w:p w14:paraId="6808C9BA" w14:textId="77777777" w:rsidR="007C2370" w:rsidRPr="00055B28" w:rsidRDefault="007C2370" w:rsidP="0082149C">
            <w:pPr>
              <w:spacing w:after="0" w:line="240" w:lineRule="auto"/>
              <w:jc w:val="center"/>
              <w:rPr>
                <w:rFonts w:cstheme="minorHAnsi"/>
                <w:b/>
                <w:bCs/>
                <w:sz w:val="20"/>
                <w:szCs w:val="20"/>
                <w:lang w:val="en-US"/>
              </w:rPr>
            </w:pPr>
            <w:r w:rsidRPr="00055B28">
              <w:rPr>
                <w:rFonts w:cstheme="minorHAnsi"/>
                <w:b/>
                <w:bCs/>
                <w:sz w:val="20"/>
                <w:szCs w:val="20"/>
                <w:lang w:val="en-US"/>
              </w:rPr>
              <w:t>Switzerland</w:t>
            </w:r>
            <w:r w:rsidRPr="00055B28">
              <w:rPr>
                <w:rFonts w:cstheme="minorHAnsi"/>
                <w:b/>
                <w:bCs/>
                <w:sz w:val="20"/>
                <w:szCs w:val="20"/>
                <w:lang w:val="en-US"/>
              </w:rPr>
              <w:br/>
              <w:t>(N = 156)</w:t>
            </w:r>
          </w:p>
        </w:tc>
        <w:tc>
          <w:tcPr>
            <w:tcW w:w="1008" w:type="dxa"/>
            <w:tcBorders>
              <w:top w:val="single" w:sz="4" w:space="0" w:color="000000"/>
              <w:left w:val="nil"/>
              <w:bottom w:val="single" w:sz="4" w:space="0" w:color="auto"/>
              <w:right w:val="nil"/>
            </w:tcBorders>
            <w:shd w:val="clear" w:color="auto" w:fill="FFFFFF"/>
            <w:tcMar>
              <w:left w:w="20" w:type="dxa"/>
              <w:right w:w="20" w:type="dxa"/>
            </w:tcMar>
            <w:vAlign w:val="bottom"/>
          </w:tcPr>
          <w:p w14:paraId="342FCAB3" w14:textId="77777777" w:rsidR="007C2370" w:rsidRPr="00055B28" w:rsidRDefault="007C2370" w:rsidP="0082149C">
            <w:pPr>
              <w:spacing w:after="0" w:line="240" w:lineRule="auto"/>
              <w:jc w:val="center"/>
              <w:rPr>
                <w:rFonts w:cstheme="minorHAnsi"/>
                <w:b/>
                <w:bCs/>
                <w:sz w:val="20"/>
                <w:szCs w:val="20"/>
                <w:lang w:val="en-US"/>
              </w:rPr>
            </w:pPr>
            <w:r w:rsidRPr="00055B28">
              <w:rPr>
                <w:rFonts w:cstheme="minorHAnsi"/>
                <w:b/>
                <w:bCs/>
                <w:sz w:val="20"/>
                <w:szCs w:val="20"/>
                <w:lang w:val="en-US"/>
              </w:rPr>
              <w:t>UK</w:t>
            </w:r>
            <w:r w:rsidRPr="00055B28">
              <w:rPr>
                <w:rFonts w:cstheme="minorHAnsi"/>
                <w:b/>
                <w:bCs/>
                <w:sz w:val="20"/>
                <w:szCs w:val="20"/>
                <w:lang w:val="en-US"/>
              </w:rPr>
              <w:br/>
              <w:t>(N = 244)</w:t>
            </w:r>
          </w:p>
        </w:tc>
        <w:tc>
          <w:tcPr>
            <w:tcW w:w="1211" w:type="dxa"/>
            <w:tcBorders>
              <w:top w:val="single" w:sz="4" w:space="0" w:color="000000"/>
              <w:left w:val="nil"/>
              <w:bottom w:val="single" w:sz="4" w:space="0" w:color="auto"/>
              <w:right w:val="single" w:sz="4" w:space="0" w:color="000000"/>
            </w:tcBorders>
            <w:shd w:val="clear" w:color="auto" w:fill="FFFFFF"/>
            <w:tcMar>
              <w:left w:w="20" w:type="dxa"/>
              <w:right w:w="20" w:type="dxa"/>
            </w:tcMar>
            <w:vAlign w:val="bottom"/>
          </w:tcPr>
          <w:p w14:paraId="287FFE9C" w14:textId="77777777" w:rsidR="007C2370" w:rsidRPr="00055B28" w:rsidRDefault="007C2370" w:rsidP="0082149C">
            <w:pPr>
              <w:spacing w:after="0" w:line="240" w:lineRule="auto"/>
              <w:jc w:val="center"/>
              <w:rPr>
                <w:rFonts w:cstheme="minorHAnsi"/>
                <w:b/>
                <w:bCs/>
                <w:sz w:val="20"/>
                <w:szCs w:val="20"/>
                <w:lang w:val="en-US"/>
              </w:rPr>
            </w:pPr>
            <w:r w:rsidRPr="00055B28">
              <w:rPr>
                <w:rFonts w:cstheme="minorHAnsi"/>
                <w:b/>
                <w:bCs/>
                <w:sz w:val="20"/>
                <w:szCs w:val="20"/>
                <w:lang w:val="en-US"/>
              </w:rPr>
              <w:t>Total</w:t>
            </w:r>
            <w:r w:rsidRPr="00055B28">
              <w:rPr>
                <w:rFonts w:cstheme="minorHAnsi"/>
                <w:b/>
                <w:bCs/>
                <w:sz w:val="20"/>
                <w:szCs w:val="20"/>
                <w:lang w:val="en-US"/>
              </w:rPr>
              <w:br/>
              <w:t>(N = 2077)</w:t>
            </w:r>
          </w:p>
        </w:tc>
      </w:tr>
      <w:tr w:rsidR="007C2370" w:rsidRPr="00055B28" w14:paraId="23C78022" w14:textId="77777777" w:rsidTr="0082149C">
        <w:trPr>
          <w:cantSplit/>
        </w:trPr>
        <w:tc>
          <w:tcPr>
            <w:tcW w:w="3060" w:type="dxa"/>
            <w:tcBorders>
              <w:top w:val="single" w:sz="4" w:space="0" w:color="auto"/>
              <w:left w:val="single" w:sz="4" w:space="0" w:color="000000"/>
              <w:bottom w:val="single" w:sz="4" w:space="0" w:color="auto"/>
              <w:right w:val="nil"/>
            </w:tcBorders>
            <w:shd w:val="clear" w:color="auto" w:fill="FFFFFF"/>
            <w:tcMar>
              <w:left w:w="20" w:type="dxa"/>
              <w:right w:w="20" w:type="dxa"/>
            </w:tcMar>
          </w:tcPr>
          <w:p w14:paraId="214C5CE8" w14:textId="77777777" w:rsidR="007C2370" w:rsidRPr="00055B28" w:rsidRDefault="007C2370" w:rsidP="0082149C">
            <w:pPr>
              <w:spacing w:after="0" w:line="240" w:lineRule="auto"/>
              <w:rPr>
                <w:rFonts w:cstheme="minorHAnsi"/>
                <w:bCs/>
                <w:sz w:val="20"/>
                <w:szCs w:val="20"/>
                <w:lang w:val="en-US"/>
              </w:rPr>
            </w:pPr>
            <w:r w:rsidRPr="00055B28">
              <w:rPr>
                <w:rFonts w:cstheme="minorHAnsi"/>
                <w:iCs/>
                <w:sz w:val="20"/>
                <w:szCs w:val="20"/>
                <w:lang w:val="en-US"/>
              </w:rPr>
              <w:t>Age, median (Q1, Q3), years</w:t>
            </w:r>
          </w:p>
        </w:tc>
        <w:tc>
          <w:tcPr>
            <w:tcW w:w="1123" w:type="dxa"/>
            <w:tcBorders>
              <w:top w:val="single" w:sz="4" w:space="0" w:color="auto"/>
              <w:left w:val="nil"/>
              <w:bottom w:val="single" w:sz="4" w:space="0" w:color="auto"/>
              <w:right w:val="nil"/>
            </w:tcBorders>
            <w:shd w:val="clear" w:color="auto" w:fill="FFFFFF"/>
            <w:tcMar>
              <w:left w:w="20" w:type="dxa"/>
              <w:right w:w="20" w:type="dxa"/>
            </w:tcMar>
          </w:tcPr>
          <w:p w14:paraId="0994F9F0"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81.0</w:t>
            </w:r>
          </w:p>
          <w:p w14:paraId="334534DE"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75.0, 85.0</w:t>
            </w:r>
          </w:p>
        </w:tc>
        <w:tc>
          <w:tcPr>
            <w:tcW w:w="1123" w:type="dxa"/>
            <w:tcBorders>
              <w:top w:val="single" w:sz="4" w:space="0" w:color="auto"/>
              <w:left w:val="nil"/>
              <w:bottom w:val="single" w:sz="4" w:space="0" w:color="auto"/>
              <w:right w:val="nil"/>
            </w:tcBorders>
            <w:shd w:val="clear" w:color="auto" w:fill="FFFFFF"/>
            <w:tcMar>
              <w:left w:w="20" w:type="dxa"/>
              <w:right w:w="20" w:type="dxa"/>
            </w:tcMar>
          </w:tcPr>
          <w:p w14:paraId="010A09D6"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82.0</w:t>
            </w:r>
          </w:p>
          <w:p w14:paraId="7927FA68"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78.0, 86.0</w:t>
            </w:r>
          </w:p>
        </w:tc>
        <w:tc>
          <w:tcPr>
            <w:tcW w:w="1123" w:type="dxa"/>
            <w:tcBorders>
              <w:top w:val="single" w:sz="4" w:space="0" w:color="auto"/>
              <w:left w:val="nil"/>
              <w:bottom w:val="single" w:sz="4" w:space="0" w:color="auto"/>
              <w:right w:val="nil"/>
            </w:tcBorders>
            <w:shd w:val="clear" w:color="auto" w:fill="FFFFFF"/>
            <w:tcMar>
              <w:left w:w="20" w:type="dxa"/>
              <w:right w:w="20" w:type="dxa"/>
            </w:tcMar>
          </w:tcPr>
          <w:p w14:paraId="0DBE534F"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80.0</w:t>
            </w:r>
          </w:p>
          <w:p w14:paraId="598EAF86"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77.0, 83.0</w:t>
            </w:r>
          </w:p>
        </w:tc>
        <w:tc>
          <w:tcPr>
            <w:tcW w:w="1123" w:type="dxa"/>
            <w:tcBorders>
              <w:top w:val="single" w:sz="4" w:space="0" w:color="auto"/>
              <w:left w:val="nil"/>
              <w:bottom w:val="single" w:sz="4" w:space="0" w:color="auto"/>
              <w:right w:val="nil"/>
            </w:tcBorders>
            <w:shd w:val="clear" w:color="auto" w:fill="FFFFFF"/>
            <w:tcMar>
              <w:left w:w="20" w:type="dxa"/>
              <w:right w:w="20" w:type="dxa"/>
            </w:tcMar>
          </w:tcPr>
          <w:p w14:paraId="51F09FDD"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78.0</w:t>
            </w:r>
          </w:p>
          <w:p w14:paraId="1731C89D"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74.0, 82.0</w:t>
            </w:r>
          </w:p>
        </w:tc>
        <w:tc>
          <w:tcPr>
            <w:tcW w:w="1123" w:type="dxa"/>
            <w:tcBorders>
              <w:top w:val="single" w:sz="4" w:space="0" w:color="auto"/>
              <w:left w:val="nil"/>
              <w:bottom w:val="single" w:sz="4" w:space="0" w:color="auto"/>
              <w:right w:val="nil"/>
            </w:tcBorders>
            <w:shd w:val="clear" w:color="auto" w:fill="FFFFFF"/>
            <w:tcMar>
              <w:left w:w="20" w:type="dxa"/>
              <w:right w:w="20" w:type="dxa"/>
            </w:tcMar>
          </w:tcPr>
          <w:p w14:paraId="6BE9F504"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79.0</w:t>
            </w:r>
          </w:p>
          <w:p w14:paraId="09698D52"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75.0, 84.0</w:t>
            </w:r>
          </w:p>
        </w:tc>
        <w:tc>
          <w:tcPr>
            <w:tcW w:w="1123" w:type="dxa"/>
            <w:tcBorders>
              <w:top w:val="single" w:sz="4" w:space="0" w:color="auto"/>
              <w:left w:val="nil"/>
              <w:bottom w:val="single" w:sz="4" w:space="0" w:color="auto"/>
              <w:right w:val="nil"/>
            </w:tcBorders>
            <w:shd w:val="clear" w:color="auto" w:fill="FFFFFF"/>
            <w:tcMar>
              <w:left w:w="20" w:type="dxa"/>
              <w:right w:w="20" w:type="dxa"/>
            </w:tcMar>
          </w:tcPr>
          <w:p w14:paraId="315F47CD"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77.0</w:t>
            </w:r>
          </w:p>
          <w:p w14:paraId="2F52421D"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74.0, 81.0</w:t>
            </w:r>
          </w:p>
        </w:tc>
        <w:tc>
          <w:tcPr>
            <w:tcW w:w="1123" w:type="dxa"/>
            <w:tcBorders>
              <w:top w:val="single" w:sz="4" w:space="0" w:color="auto"/>
              <w:left w:val="nil"/>
              <w:bottom w:val="single" w:sz="4" w:space="0" w:color="auto"/>
              <w:right w:val="nil"/>
            </w:tcBorders>
            <w:shd w:val="clear" w:color="auto" w:fill="FFFFFF"/>
            <w:tcMar>
              <w:left w:w="20" w:type="dxa"/>
              <w:right w:w="20" w:type="dxa"/>
            </w:tcMar>
          </w:tcPr>
          <w:p w14:paraId="01BF26AF"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79.0</w:t>
            </w:r>
          </w:p>
          <w:p w14:paraId="1D3BBA61"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74.0, 84.0</w:t>
            </w:r>
          </w:p>
        </w:tc>
        <w:tc>
          <w:tcPr>
            <w:tcW w:w="1008" w:type="dxa"/>
            <w:tcBorders>
              <w:top w:val="single" w:sz="4" w:space="0" w:color="auto"/>
              <w:left w:val="nil"/>
              <w:bottom w:val="single" w:sz="4" w:space="0" w:color="auto"/>
              <w:right w:val="nil"/>
            </w:tcBorders>
            <w:shd w:val="clear" w:color="auto" w:fill="FFFFFF"/>
            <w:tcMar>
              <w:left w:w="20" w:type="dxa"/>
              <w:right w:w="20" w:type="dxa"/>
            </w:tcMar>
          </w:tcPr>
          <w:p w14:paraId="1769D490"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80.0</w:t>
            </w:r>
          </w:p>
          <w:p w14:paraId="520C6111"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74.5, 85.0</w:t>
            </w:r>
          </w:p>
        </w:tc>
        <w:tc>
          <w:tcPr>
            <w:tcW w:w="1211" w:type="dxa"/>
            <w:tcBorders>
              <w:top w:val="single" w:sz="4" w:space="0" w:color="auto"/>
              <w:left w:val="nil"/>
              <w:bottom w:val="single" w:sz="4" w:space="0" w:color="auto"/>
              <w:right w:val="single" w:sz="4" w:space="0" w:color="000000"/>
            </w:tcBorders>
            <w:shd w:val="clear" w:color="auto" w:fill="FFFFFF"/>
            <w:tcMar>
              <w:left w:w="20" w:type="dxa"/>
              <w:right w:w="20" w:type="dxa"/>
            </w:tcMar>
          </w:tcPr>
          <w:p w14:paraId="3FF4B154"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80.0</w:t>
            </w:r>
          </w:p>
          <w:p w14:paraId="2943A96D" w14:textId="77777777" w:rsidR="007C2370" w:rsidRPr="00055B28" w:rsidRDefault="007C2370" w:rsidP="0082149C">
            <w:pPr>
              <w:spacing w:after="0" w:line="240" w:lineRule="auto"/>
              <w:jc w:val="center"/>
              <w:rPr>
                <w:rFonts w:cstheme="minorHAnsi"/>
                <w:bCs/>
                <w:sz w:val="20"/>
                <w:szCs w:val="20"/>
                <w:lang w:val="en-US"/>
              </w:rPr>
            </w:pPr>
            <w:r w:rsidRPr="00055B28">
              <w:rPr>
                <w:rFonts w:cstheme="minorHAnsi"/>
                <w:bCs/>
                <w:sz w:val="20"/>
                <w:szCs w:val="20"/>
                <w:lang w:val="en-US"/>
              </w:rPr>
              <w:t>75.0, 84.0</w:t>
            </w:r>
          </w:p>
        </w:tc>
      </w:tr>
      <w:tr w:rsidR="007C2370" w:rsidRPr="00055B28" w14:paraId="739E858A" w14:textId="77777777" w:rsidTr="0082149C">
        <w:trPr>
          <w:cantSplit/>
        </w:trPr>
        <w:tc>
          <w:tcPr>
            <w:tcW w:w="3060" w:type="dxa"/>
            <w:tcBorders>
              <w:top w:val="single" w:sz="4" w:space="0" w:color="auto"/>
              <w:left w:val="single" w:sz="4" w:space="0" w:color="000000"/>
              <w:right w:val="nil"/>
            </w:tcBorders>
            <w:shd w:val="clear" w:color="auto" w:fill="FFFFFF"/>
            <w:tcMar>
              <w:left w:w="20" w:type="dxa"/>
              <w:right w:w="20" w:type="dxa"/>
            </w:tcMar>
          </w:tcPr>
          <w:p w14:paraId="378B6168" w14:textId="77777777" w:rsidR="007C2370" w:rsidRPr="00055B28" w:rsidRDefault="007C2370" w:rsidP="0082149C">
            <w:pPr>
              <w:spacing w:after="0" w:line="240" w:lineRule="auto"/>
              <w:rPr>
                <w:rFonts w:cstheme="minorHAnsi"/>
                <w:sz w:val="20"/>
                <w:szCs w:val="20"/>
                <w:lang w:val="en-US"/>
              </w:rPr>
            </w:pPr>
            <w:r w:rsidRPr="00055B28">
              <w:rPr>
                <w:rFonts w:cstheme="minorHAnsi"/>
                <w:iCs/>
                <w:sz w:val="20"/>
                <w:szCs w:val="20"/>
                <w:lang w:val="en-US"/>
              </w:rPr>
              <w:t>BMI, median (Q1, Q3), kg/m</w:t>
            </w:r>
            <w:r w:rsidRPr="00055B28">
              <w:rPr>
                <w:rFonts w:cstheme="minorHAnsi"/>
                <w:iCs/>
                <w:sz w:val="20"/>
                <w:szCs w:val="20"/>
                <w:vertAlign w:val="superscript"/>
                <w:lang w:val="en-US"/>
              </w:rPr>
              <w:t>2</w:t>
            </w:r>
          </w:p>
        </w:tc>
        <w:tc>
          <w:tcPr>
            <w:tcW w:w="1123" w:type="dxa"/>
            <w:tcBorders>
              <w:top w:val="single" w:sz="4" w:space="0" w:color="auto"/>
              <w:left w:val="nil"/>
              <w:right w:val="nil"/>
            </w:tcBorders>
            <w:shd w:val="clear" w:color="auto" w:fill="FFFFFF"/>
            <w:tcMar>
              <w:left w:w="20" w:type="dxa"/>
              <w:right w:w="20" w:type="dxa"/>
            </w:tcMar>
          </w:tcPr>
          <w:p w14:paraId="7924B070"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25.9</w:t>
            </w:r>
          </w:p>
          <w:p w14:paraId="0F91BAD7"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23.0, 29.0</w:t>
            </w:r>
          </w:p>
        </w:tc>
        <w:tc>
          <w:tcPr>
            <w:tcW w:w="1123" w:type="dxa"/>
            <w:tcBorders>
              <w:top w:val="single" w:sz="4" w:space="0" w:color="auto"/>
              <w:left w:val="nil"/>
              <w:right w:val="nil"/>
            </w:tcBorders>
            <w:shd w:val="clear" w:color="auto" w:fill="FFFFFF"/>
            <w:tcMar>
              <w:left w:w="20" w:type="dxa"/>
              <w:right w:w="20" w:type="dxa"/>
            </w:tcMar>
          </w:tcPr>
          <w:p w14:paraId="64B99136"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24.9</w:t>
            </w:r>
          </w:p>
          <w:p w14:paraId="3E04ACEB"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22.2, 28.0</w:t>
            </w:r>
          </w:p>
        </w:tc>
        <w:tc>
          <w:tcPr>
            <w:tcW w:w="1123" w:type="dxa"/>
            <w:tcBorders>
              <w:top w:val="single" w:sz="4" w:space="0" w:color="auto"/>
              <w:left w:val="nil"/>
              <w:right w:val="nil"/>
            </w:tcBorders>
            <w:shd w:val="clear" w:color="auto" w:fill="FFFFFF"/>
            <w:tcMar>
              <w:left w:w="20" w:type="dxa"/>
              <w:right w:w="20" w:type="dxa"/>
            </w:tcMar>
          </w:tcPr>
          <w:p w14:paraId="546A8737"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25.1</w:t>
            </w:r>
          </w:p>
          <w:p w14:paraId="15D22CA3"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22.5, 28.0</w:t>
            </w:r>
          </w:p>
        </w:tc>
        <w:tc>
          <w:tcPr>
            <w:tcW w:w="1123" w:type="dxa"/>
            <w:tcBorders>
              <w:top w:val="single" w:sz="4" w:space="0" w:color="auto"/>
              <w:left w:val="nil"/>
              <w:right w:val="nil"/>
            </w:tcBorders>
            <w:shd w:val="clear" w:color="auto" w:fill="FFFFFF"/>
            <w:tcMar>
              <w:left w:w="20" w:type="dxa"/>
              <w:right w:w="20" w:type="dxa"/>
            </w:tcMar>
          </w:tcPr>
          <w:p w14:paraId="3B073305"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25.6</w:t>
            </w:r>
          </w:p>
          <w:p w14:paraId="1E3D1D70"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22.5, 29.7</w:t>
            </w:r>
          </w:p>
        </w:tc>
        <w:tc>
          <w:tcPr>
            <w:tcW w:w="1123" w:type="dxa"/>
            <w:tcBorders>
              <w:top w:val="single" w:sz="4" w:space="0" w:color="auto"/>
              <w:left w:val="nil"/>
              <w:right w:val="nil"/>
            </w:tcBorders>
            <w:shd w:val="clear" w:color="auto" w:fill="FFFFFF"/>
            <w:tcMar>
              <w:left w:w="20" w:type="dxa"/>
              <w:right w:w="20" w:type="dxa"/>
            </w:tcMar>
          </w:tcPr>
          <w:p w14:paraId="299F0444"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27.0</w:t>
            </w:r>
          </w:p>
          <w:p w14:paraId="54736F7B"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24.0, 30.3</w:t>
            </w:r>
            <w:r w:rsidRPr="00055B28">
              <w:rPr>
                <w:rFonts w:cstheme="minorHAnsi"/>
                <w:b/>
                <w:bCs/>
                <w:sz w:val="20"/>
                <w:szCs w:val="20"/>
                <w:vertAlign w:val="superscript"/>
                <w:lang w:val="en-US"/>
              </w:rPr>
              <w:t>*</w:t>
            </w:r>
          </w:p>
        </w:tc>
        <w:tc>
          <w:tcPr>
            <w:tcW w:w="1123" w:type="dxa"/>
            <w:tcBorders>
              <w:top w:val="single" w:sz="4" w:space="0" w:color="auto"/>
              <w:left w:val="nil"/>
              <w:right w:val="nil"/>
            </w:tcBorders>
            <w:shd w:val="clear" w:color="auto" w:fill="FFFFFF"/>
            <w:tcMar>
              <w:left w:w="20" w:type="dxa"/>
              <w:right w:w="20" w:type="dxa"/>
            </w:tcMar>
          </w:tcPr>
          <w:p w14:paraId="6B88A629"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27.9</w:t>
            </w:r>
          </w:p>
          <w:p w14:paraId="745B62FC"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24.7, 31.6</w:t>
            </w:r>
          </w:p>
        </w:tc>
        <w:tc>
          <w:tcPr>
            <w:tcW w:w="1123" w:type="dxa"/>
            <w:tcBorders>
              <w:top w:val="single" w:sz="4" w:space="0" w:color="auto"/>
              <w:left w:val="nil"/>
              <w:right w:val="nil"/>
            </w:tcBorders>
            <w:shd w:val="clear" w:color="auto" w:fill="FFFFFF"/>
            <w:tcMar>
              <w:left w:w="20" w:type="dxa"/>
              <w:right w:w="20" w:type="dxa"/>
            </w:tcMar>
          </w:tcPr>
          <w:p w14:paraId="70F1538E"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24.6</w:t>
            </w:r>
          </w:p>
          <w:p w14:paraId="751F7215"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21.5, 28.0</w:t>
            </w:r>
          </w:p>
        </w:tc>
        <w:tc>
          <w:tcPr>
            <w:tcW w:w="1008" w:type="dxa"/>
            <w:tcBorders>
              <w:top w:val="single" w:sz="4" w:space="0" w:color="auto"/>
              <w:left w:val="nil"/>
              <w:right w:val="nil"/>
            </w:tcBorders>
            <w:shd w:val="clear" w:color="auto" w:fill="FFFFFF"/>
            <w:tcMar>
              <w:left w:w="20" w:type="dxa"/>
              <w:right w:w="20" w:type="dxa"/>
            </w:tcMar>
          </w:tcPr>
          <w:p w14:paraId="52688770"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25.1</w:t>
            </w:r>
          </w:p>
          <w:p w14:paraId="0F20BE9D"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22.6, 28.8</w:t>
            </w:r>
          </w:p>
        </w:tc>
        <w:tc>
          <w:tcPr>
            <w:tcW w:w="1211" w:type="dxa"/>
            <w:tcBorders>
              <w:top w:val="single" w:sz="4" w:space="0" w:color="auto"/>
              <w:left w:val="nil"/>
              <w:right w:val="single" w:sz="4" w:space="0" w:color="000000"/>
            </w:tcBorders>
            <w:shd w:val="clear" w:color="auto" w:fill="FFFFFF"/>
            <w:tcMar>
              <w:left w:w="20" w:type="dxa"/>
              <w:right w:w="20" w:type="dxa"/>
            </w:tcMar>
          </w:tcPr>
          <w:p w14:paraId="763D483A"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25.7</w:t>
            </w:r>
          </w:p>
          <w:p w14:paraId="2808C5F1"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22.9, 29.3</w:t>
            </w:r>
            <w:r w:rsidRPr="00055B28">
              <w:rPr>
                <w:rFonts w:cstheme="minorHAnsi"/>
                <w:b/>
                <w:bCs/>
                <w:sz w:val="20"/>
                <w:szCs w:val="20"/>
                <w:vertAlign w:val="superscript"/>
                <w:lang w:val="en-US"/>
              </w:rPr>
              <w:t>**</w:t>
            </w:r>
          </w:p>
        </w:tc>
      </w:tr>
      <w:tr w:rsidR="007C2370" w:rsidRPr="00055B28" w14:paraId="2F334EE4" w14:textId="77777777" w:rsidTr="0082149C">
        <w:trPr>
          <w:cantSplit/>
        </w:trPr>
        <w:tc>
          <w:tcPr>
            <w:tcW w:w="3060" w:type="dxa"/>
            <w:tcBorders>
              <w:top w:val="single" w:sz="4" w:space="0" w:color="auto"/>
              <w:left w:val="single" w:sz="4" w:space="0" w:color="000000"/>
              <w:bottom w:val="nil"/>
              <w:right w:val="nil"/>
            </w:tcBorders>
            <w:shd w:val="clear" w:color="auto" w:fill="FFFFFF"/>
            <w:tcMar>
              <w:left w:w="20" w:type="dxa"/>
              <w:right w:w="20" w:type="dxa"/>
            </w:tcMar>
          </w:tcPr>
          <w:p w14:paraId="2375FAEB" w14:textId="77777777" w:rsidR="007C2370" w:rsidRPr="00055B28" w:rsidRDefault="007C2370" w:rsidP="0082149C">
            <w:pPr>
              <w:spacing w:after="0" w:line="240" w:lineRule="auto"/>
              <w:rPr>
                <w:rFonts w:cstheme="minorHAnsi"/>
                <w:sz w:val="20"/>
                <w:szCs w:val="20"/>
                <w:lang w:val="en-US"/>
              </w:rPr>
            </w:pPr>
            <w:r w:rsidRPr="00055B28">
              <w:rPr>
                <w:rFonts w:cstheme="minorHAnsi"/>
                <w:sz w:val="20"/>
                <w:szCs w:val="20"/>
                <w:lang w:val="en-US"/>
              </w:rPr>
              <w:t>Reason for consultation - n (%)</w:t>
            </w:r>
          </w:p>
        </w:tc>
        <w:tc>
          <w:tcPr>
            <w:tcW w:w="1123" w:type="dxa"/>
            <w:tcBorders>
              <w:top w:val="single" w:sz="4" w:space="0" w:color="auto"/>
              <w:left w:val="nil"/>
              <w:bottom w:val="nil"/>
              <w:right w:val="nil"/>
            </w:tcBorders>
            <w:shd w:val="clear" w:color="auto" w:fill="FFFFFF"/>
            <w:tcMar>
              <w:left w:w="20" w:type="dxa"/>
              <w:right w:w="20" w:type="dxa"/>
            </w:tcMar>
          </w:tcPr>
          <w:p w14:paraId="0027BF8C" w14:textId="77777777" w:rsidR="007C2370" w:rsidRPr="00055B28" w:rsidRDefault="007C2370" w:rsidP="0082149C">
            <w:pPr>
              <w:spacing w:after="0" w:line="240" w:lineRule="auto"/>
              <w:jc w:val="center"/>
              <w:rPr>
                <w:rFonts w:cstheme="minorHAnsi"/>
                <w:sz w:val="20"/>
                <w:szCs w:val="20"/>
                <w:lang w:val="en-US"/>
              </w:rPr>
            </w:pPr>
          </w:p>
        </w:tc>
        <w:tc>
          <w:tcPr>
            <w:tcW w:w="1123" w:type="dxa"/>
            <w:tcBorders>
              <w:top w:val="single" w:sz="4" w:space="0" w:color="auto"/>
              <w:left w:val="nil"/>
              <w:bottom w:val="nil"/>
              <w:right w:val="nil"/>
            </w:tcBorders>
            <w:shd w:val="clear" w:color="auto" w:fill="FFFFFF"/>
            <w:tcMar>
              <w:left w:w="20" w:type="dxa"/>
              <w:right w:w="20" w:type="dxa"/>
            </w:tcMar>
          </w:tcPr>
          <w:p w14:paraId="0FEC1DDA" w14:textId="77777777" w:rsidR="007C2370" w:rsidRPr="00055B28" w:rsidRDefault="007C2370" w:rsidP="0082149C">
            <w:pPr>
              <w:spacing w:after="0" w:line="240" w:lineRule="auto"/>
              <w:jc w:val="center"/>
              <w:rPr>
                <w:rFonts w:cstheme="minorHAnsi"/>
                <w:sz w:val="20"/>
                <w:szCs w:val="20"/>
                <w:lang w:val="en-US"/>
              </w:rPr>
            </w:pPr>
          </w:p>
        </w:tc>
        <w:tc>
          <w:tcPr>
            <w:tcW w:w="1123" w:type="dxa"/>
            <w:tcBorders>
              <w:top w:val="single" w:sz="4" w:space="0" w:color="auto"/>
              <w:left w:val="nil"/>
              <w:bottom w:val="nil"/>
              <w:right w:val="nil"/>
            </w:tcBorders>
            <w:shd w:val="clear" w:color="auto" w:fill="FFFFFF"/>
            <w:tcMar>
              <w:left w:w="20" w:type="dxa"/>
              <w:right w:w="20" w:type="dxa"/>
            </w:tcMar>
          </w:tcPr>
          <w:p w14:paraId="7041EC51" w14:textId="77777777" w:rsidR="007C2370" w:rsidRPr="00055B28" w:rsidRDefault="007C2370" w:rsidP="0082149C">
            <w:pPr>
              <w:spacing w:after="0" w:line="240" w:lineRule="auto"/>
              <w:jc w:val="center"/>
              <w:rPr>
                <w:rFonts w:cstheme="minorHAnsi"/>
                <w:sz w:val="20"/>
                <w:szCs w:val="20"/>
                <w:lang w:val="en-US"/>
              </w:rPr>
            </w:pPr>
          </w:p>
        </w:tc>
        <w:tc>
          <w:tcPr>
            <w:tcW w:w="1123" w:type="dxa"/>
            <w:tcBorders>
              <w:top w:val="single" w:sz="4" w:space="0" w:color="auto"/>
              <w:left w:val="nil"/>
              <w:bottom w:val="nil"/>
              <w:right w:val="nil"/>
            </w:tcBorders>
            <w:shd w:val="clear" w:color="auto" w:fill="FFFFFF"/>
            <w:tcMar>
              <w:left w:w="20" w:type="dxa"/>
              <w:right w:w="20" w:type="dxa"/>
            </w:tcMar>
          </w:tcPr>
          <w:p w14:paraId="2C13C982" w14:textId="77777777" w:rsidR="007C2370" w:rsidRPr="00055B28" w:rsidRDefault="007C2370" w:rsidP="0082149C">
            <w:pPr>
              <w:spacing w:after="0" w:line="240" w:lineRule="auto"/>
              <w:jc w:val="center"/>
              <w:rPr>
                <w:rFonts w:cstheme="minorHAnsi"/>
                <w:sz w:val="20"/>
                <w:szCs w:val="20"/>
                <w:lang w:val="en-US"/>
              </w:rPr>
            </w:pPr>
          </w:p>
        </w:tc>
        <w:tc>
          <w:tcPr>
            <w:tcW w:w="1123" w:type="dxa"/>
            <w:tcBorders>
              <w:top w:val="single" w:sz="4" w:space="0" w:color="auto"/>
              <w:left w:val="nil"/>
              <w:bottom w:val="nil"/>
              <w:right w:val="nil"/>
            </w:tcBorders>
            <w:shd w:val="clear" w:color="auto" w:fill="FFFFFF"/>
            <w:tcMar>
              <w:left w:w="20" w:type="dxa"/>
              <w:right w:w="20" w:type="dxa"/>
            </w:tcMar>
          </w:tcPr>
          <w:p w14:paraId="0E264371" w14:textId="77777777" w:rsidR="007C2370" w:rsidRPr="00055B28" w:rsidRDefault="007C2370" w:rsidP="0082149C">
            <w:pPr>
              <w:spacing w:after="0" w:line="240" w:lineRule="auto"/>
              <w:jc w:val="center"/>
              <w:rPr>
                <w:rFonts w:cstheme="minorHAnsi"/>
                <w:sz w:val="20"/>
                <w:szCs w:val="20"/>
                <w:lang w:val="en-US"/>
              </w:rPr>
            </w:pPr>
          </w:p>
        </w:tc>
        <w:tc>
          <w:tcPr>
            <w:tcW w:w="1123" w:type="dxa"/>
            <w:tcBorders>
              <w:top w:val="single" w:sz="4" w:space="0" w:color="auto"/>
              <w:left w:val="nil"/>
              <w:bottom w:val="nil"/>
              <w:right w:val="nil"/>
            </w:tcBorders>
            <w:shd w:val="clear" w:color="auto" w:fill="FFFFFF"/>
            <w:tcMar>
              <w:left w:w="20" w:type="dxa"/>
              <w:right w:w="20" w:type="dxa"/>
            </w:tcMar>
          </w:tcPr>
          <w:p w14:paraId="6CF5F6E7" w14:textId="77777777" w:rsidR="007C2370" w:rsidRPr="00055B28" w:rsidRDefault="007C2370" w:rsidP="0082149C">
            <w:pPr>
              <w:spacing w:after="0" w:line="240" w:lineRule="auto"/>
              <w:jc w:val="center"/>
              <w:rPr>
                <w:rFonts w:cstheme="minorHAnsi"/>
                <w:sz w:val="20"/>
                <w:szCs w:val="20"/>
                <w:lang w:val="en-US"/>
              </w:rPr>
            </w:pPr>
          </w:p>
        </w:tc>
        <w:tc>
          <w:tcPr>
            <w:tcW w:w="1123" w:type="dxa"/>
            <w:tcBorders>
              <w:top w:val="single" w:sz="4" w:space="0" w:color="auto"/>
              <w:left w:val="nil"/>
              <w:bottom w:val="nil"/>
              <w:right w:val="nil"/>
            </w:tcBorders>
            <w:shd w:val="clear" w:color="auto" w:fill="FFFFFF"/>
            <w:tcMar>
              <w:left w:w="20" w:type="dxa"/>
              <w:right w:w="20" w:type="dxa"/>
            </w:tcMar>
          </w:tcPr>
          <w:p w14:paraId="330DE63E" w14:textId="77777777" w:rsidR="007C2370" w:rsidRPr="00055B28" w:rsidRDefault="007C2370" w:rsidP="0082149C">
            <w:pPr>
              <w:spacing w:after="0" w:line="240" w:lineRule="auto"/>
              <w:jc w:val="center"/>
              <w:rPr>
                <w:rFonts w:cstheme="minorHAnsi"/>
                <w:sz w:val="20"/>
                <w:szCs w:val="20"/>
                <w:lang w:val="en-US"/>
              </w:rPr>
            </w:pPr>
          </w:p>
        </w:tc>
        <w:tc>
          <w:tcPr>
            <w:tcW w:w="1008" w:type="dxa"/>
            <w:tcBorders>
              <w:top w:val="single" w:sz="4" w:space="0" w:color="auto"/>
              <w:left w:val="nil"/>
              <w:bottom w:val="nil"/>
              <w:right w:val="nil"/>
            </w:tcBorders>
            <w:shd w:val="clear" w:color="auto" w:fill="FFFFFF"/>
            <w:tcMar>
              <w:left w:w="20" w:type="dxa"/>
              <w:right w:w="20" w:type="dxa"/>
            </w:tcMar>
          </w:tcPr>
          <w:p w14:paraId="3746A8C6" w14:textId="77777777" w:rsidR="007C2370" w:rsidRPr="00055B28" w:rsidRDefault="007C2370" w:rsidP="0082149C">
            <w:pPr>
              <w:spacing w:after="0" w:line="240" w:lineRule="auto"/>
              <w:jc w:val="center"/>
              <w:rPr>
                <w:rFonts w:cstheme="minorHAnsi"/>
                <w:sz w:val="20"/>
                <w:szCs w:val="20"/>
                <w:lang w:val="en-US"/>
              </w:rPr>
            </w:pPr>
          </w:p>
        </w:tc>
        <w:tc>
          <w:tcPr>
            <w:tcW w:w="1211" w:type="dxa"/>
            <w:tcBorders>
              <w:top w:val="single" w:sz="4" w:space="0" w:color="auto"/>
              <w:left w:val="nil"/>
              <w:bottom w:val="nil"/>
              <w:right w:val="single" w:sz="4" w:space="0" w:color="000000"/>
            </w:tcBorders>
            <w:shd w:val="clear" w:color="auto" w:fill="FFFFFF"/>
            <w:tcMar>
              <w:left w:w="20" w:type="dxa"/>
              <w:right w:w="20" w:type="dxa"/>
            </w:tcMar>
          </w:tcPr>
          <w:p w14:paraId="2CC57C03" w14:textId="77777777" w:rsidR="007C2370" w:rsidRPr="00055B28" w:rsidRDefault="007C2370" w:rsidP="0082149C">
            <w:pPr>
              <w:spacing w:after="0" w:line="240" w:lineRule="auto"/>
              <w:jc w:val="center"/>
              <w:rPr>
                <w:rFonts w:cstheme="minorHAnsi"/>
                <w:sz w:val="20"/>
                <w:szCs w:val="20"/>
                <w:lang w:val="en-US"/>
              </w:rPr>
            </w:pPr>
          </w:p>
        </w:tc>
      </w:tr>
      <w:tr w:rsidR="007C2370" w:rsidRPr="00055B28" w14:paraId="0011C776" w14:textId="77777777" w:rsidTr="0082149C">
        <w:trPr>
          <w:cantSplit/>
        </w:trPr>
        <w:tc>
          <w:tcPr>
            <w:tcW w:w="3060" w:type="dxa"/>
            <w:tcBorders>
              <w:top w:val="nil"/>
              <w:left w:val="single" w:sz="4" w:space="0" w:color="000000"/>
              <w:bottom w:val="nil"/>
              <w:right w:val="nil"/>
            </w:tcBorders>
            <w:shd w:val="clear" w:color="auto" w:fill="FFFFFF"/>
            <w:tcMar>
              <w:left w:w="20" w:type="dxa"/>
              <w:right w:w="20" w:type="dxa"/>
            </w:tcMar>
          </w:tcPr>
          <w:p w14:paraId="5E664576"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szCs w:val="20"/>
                <w:lang w:val="en-US"/>
              </w:rPr>
              <w:t>Follow-up to known disease</w:t>
            </w:r>
          </w:p>
        </w:tc>
        <w:tc>
          <w:tcPr>
            <w:tcW w:w="1123" w:type="dxa"/>
            <w:tcBorders>
              <w:top w:val="nil"/>
              <w:left w:val="nil"/>
              <w:bottom w:val="nil"/>
              <w:right w:val="nil"/>
            </w:tcBorders>
            <w:shd w:val="clear" w:color="auto" w:fill="FFFFFF"/>
            <w:tcMar>
              <w:left w:w="20" w:type="dxa"/>
              <w:right w:w="20" w:type="dxa"/>
            </w:tcMar>
          </w:tcPr>
          <w:p w14:paraId="1483A865"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134 (46.9)</w:t>
            </w:r>
          </w:p>
        </w:tc>
        <w:tc>
          <w:tcPr>
            <w:tcW w:w="1123" w:type="dxa"/>
            <w:tcBorders>
              <w:top w:val="nil"/>
              <w:left w:val="nil"/>
              <w:bottom w:val="nil"/>
              <w:right w:val="nil"/>
            </w:tcBorders>
            <w:shd w:val="clear" w:color="auto" w:fill="FFFFFF"/>
            <w:tcMar>
              <w:left w:w="20" w:type="dxa"/>
              <w:right w:w="20" w:type="dxa"/>
            </w:tcMar>
          </w:tcPr>
          <w:p w14:paraId="19DFED15"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125 (33.2)</w:t>
            </w:r>
          </w:p>
        </w:tc>
        <w:tc>
          <w:tcPr>
            <w:tcW w:w="1123" w:type="dxa"/>
            <w:tcBorders>
              <w:top w:val="nil"/>
              <w:left w:val="nil"/>
              <w:bottom w:val="nil"/>
              <w:right w:val="nil"/>
            </w:tcBorders>
            <w:shd w:val="clear" w:color="auto" w:fill="FFFFFF"/>
            <w:tcMar>
              <w:left w:w="20" w:type="dxa"/>
              <w:right w:w="20" w:type="dxa"/>
            </w:tcMar>
          </w:tcPr>
          <w:p w14:paraId="3E96EF8F"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210 (71.2)</w:t>
            </w:r>
          </w:p>
        </w:tc>
        <w:tc>
          <w:tcPr>
            <w:tcW w:w="1123" w:type="dxa"/>
            <w:tcBorders>
              <w:top w:val="nil"/>
              <w:left w:val="nil"/>
              <w:bottom w:val="nil"/>
              <w:right w:val="nil"/>
            </w:tcBorders>
            <w:shd w:val="clear" w:color="auto" w:fill="FFFFFF"/>
            <w:tcMar>
              <w:left w:w="20" w:type="dxa"/>
              <w:right w:w="20" w:type="dxa"/>
            </w:tcMar>
          </w:tcPr>
          <w:p w14:paraId="3F710BE1"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103 (42.7)</w:t>
            </w:r>
          </w:p>
        </w:tc>
        <w:tc>
          <w:tcPr>
            <w:tcW w:w="1123" w:type="dxa"/>
            <w:tcBorders>
              <w:top w:val="nil"/>
              <w:left w:val="nil"/>
              <w:bottom w:val="nil"/>
              <w:right w:val="nil"/>
            </w:tcBorders>
            <w:shd w:val="clear" w:color="auto" w:fill="FFFFFF"/>
            <w:tcMar>
              <w:left w:w="20" w:type="dxa"/>
              <w:right w:w="20" w:type="dxa"/>
            </w:tcMar>
          </w:tcPr>
          <w:p w14:paraId="6EE182CA"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92 (35.5)</w:t>
            </w:r>
          </w:p>
        </w:tc>
        <w:tc>
          <w:tcPr>
            <w:tcW w:w="1123" w:type="dxa"/>
            <w:tcBorders>
              <w:top w:val="nil"/>
              <w:left w:val="nil"/>
              <w:bottom w:val="nil"/>
              <w:right w:val="nil"/>
            </w:tcBorders>
            <w:shd w:val="clear" w:color="auto" w:fill="FFFFFF"/>
            <w:tcMar>
              <w:left w:w="20" w:type="dxa"/>
              <w:right w:w="20" w:type="dxa"/>
            </w:tcMar>
          </w:tcPr>
          <w:p w14:paraId="5C63673B"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147 (66.8)</w:t>
            </w:r>
          </w:p>
        </w:tc>
        <w:tc>
          <w:tcPr>
            <w:tcW w:w="1123" w:type="dxa"/>
            <w:tcBorders>
              <w:top w:val="nil"/>
              <w:left w:val="nil"/>
              <w:bottom w:val="nil"/>
              <w:right w:val="nil"/>
            </w:tcBorders>
            <w:shd w:val="clear" w:color="auto" w:fill="FFFFFF"/>
            <w:tcMar>
              <w:left w:w="20" w:type="dxa"/>
              <w:right w:w="20" w:type="dxa"/>
            </w:tcMar>
          </w:tcPr>
          <w:p w14:paraId="6C7C3958"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108 (69.2)</w:t>
            </w:r>
          </w:p>
        </w:tc>
        <w:tc>
          <w:tcPr>
            <w:tcW w:w="1008" w:type="dxa"/>
            <w:tcBorders>
              <w:top w:val="nil"/>
              <w:left w:val="nil"/>
              <w:bottom w:val="nil"/>
              <w:right w:val="nil"/>
            </w:tcBorders>
            <w:shd w:val="clear" w:color="auto" w:fill="FFFFFF"/>
            <w:tcMar>
              <w:left w:w="20" w:type="dxa"/>
              <w:right w:w="20" w:type="dxa"/>
            </w:tcMar>
          </w:tcPr>
          <w:p w14:paraId="74B0C8EC"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142 (58.2)</w:t>
            </w:r>
          </w:p>
        </w:tc>
        <w:tc>
          <w:tcPr>
            <w:tcW w:w="1211" w:type="dxa"/>
            <w:tcBorders>
              <w:top w:val="nil"/>
              <w:left w:val="nil"/>
              <w:bottom w:val="nil"/>
              <w:right w:val="single" w:sz="4" w:space="0" w:color="000000"/>
            </w:tcBorders>
            <w:shd w:val="clear" w:color="auto" w:fill="FFFFFF"/>
            <w:tcMar>
              <w:left w:w="20" w:type="dxa"/>
              <w:right w:w="20" w:type="dxa"/>
            </w:tcMar>
          </w:tcPr>
          <w:p w14:paraId="3D18EB90"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1061 (51.1)</w:t>
            </w:r>
          </w:p>
        </w:tc>
      </w:tr>
      <w:tr w:rsidR="007C2370" w:rsidRPr="00055B28" w14:paraId="26D72A15" w14:textId="77777777" w:rsidTr="0082149C">
        <w:trPr>
          <w:cantSplit/>
        </w:trPr>
        <w:tc>
          <w:tcPr>
            <w:tcW w:w="3060" w:type="dxa"/>
            <w:tcBorders>
              <w:top w:val="nil"/>
              <w:left w:val="single" w:sz="4" w:space="0" w:color="000000"/>
              <w:right w:val="nil"/>
            </w:tcBorders>
            <w:shd w:val="clear" w:color="auto" w:fill="FFFFFF"/>
            <w:tcMar>
              <w:left w:w="20" w:type="dxa"/>
              <w:right w:w="20" w:type="dxa"/>
            </w:tcMar>
          </w:tcPr>
          <w:p w14:paraId="451DACAB"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szCs w:val="20"/>
                <w:lang w:val="en-US"/>
              </w:rPr>
              <w:t>Medication refill</w:t>
            </w:r>
          </w:p>
        </w:tc>
        <w:tc>
          <w:tcPr>
            <w:tcW w:w="1123" w:type="dxa"/>
            <w:tcBorders>
              <w:top w:val="nil"/>
              <w:left w:val="nil"/>
              <w:right w:val="nil"/>
            </w:tcBorders>
            <w:shd w:val="clear" w:color="auto" w:fill="FFFFFF"/>
            <w:tcMar>
              <w:left w:w="20" w:type="dxa"/>
              <w:right w:w="20" w:type="dxa"/>
            </w:tcMar>
          </w:tcPr>
          <w:p w14:paraId="1E75FBCF"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86 (30.1)</w:t>
            </w:r>
          </w:p>
        </w:tc>
        <w:tc>
          <w:tcPr>
            <w:tcW w:w="1123" w:type="dxa"/>
            <w:tcBorders>
              <w:top w:val="nil"/>
              <w:left w:val="nil"/>
              <w:right w:val="nil"/>
            </w:tcBorders>
            <w:shd w:val="clear" w:color="auto" w:fill="FFFFFF"/>
            <w:tcMar>
              <w:left w:w="20" w:type="dxa"/>
              <w:right w:w="20" w:type="dxa"/>
            </w:tcMar>
          </w:tcPr>
          <w:p w14:paraId="2F49F397"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183 (48.7)</w:t>
            </w:r>
          </w:p>
        </w:tc>
        <w:tc>
          <w:tcPr>
            <w:tcW w:w="1123" w:type="dxa"/>
            <w:tcBorders>
              <w:top w:val="nil"/>
              <w:left w:val="nil"/>
              <w:right w:val="nil"/>
            </w:tcBorders>
            <w:shd w:val="clear" w:color="auto" w:fill="FFFFFF"/>
            <w:tcMar>
              <w:left w:w="20" w:type="dxa"/>
              <w:right w:w="20" w:type="dxa"/>
            </w:tcMar>
          </w:tcPr>
          <w:p w14:paraId="4312B4F5"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34 (11.5)</w:t>
            </w:r>
          </w:p>
        </w:tc>
        <w:tc>
          <w:tcPr>
            <w:tcW w:w="1123" w:type="dxa"/>
            <w:tcBorders>
              <w:top w:val="nil"/>
              <w:left w:val="nil"/>
              <w:right w:val="nil"/>
            </w:tcBorders>
            <w:shd w:val="clear" w:color="auto" w:fill="FFFFFF"/>
            <w:tcMar>
              <w:left w:w="20" w:type="dxa"/>
              <w:right w:w="20" w:type="dxa"/>
            </w:tcMar>
          </w:tcPr>
          <w:p w14:paraId="3FB4F152"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20 (8.3)</w:t>
            </w:r>
          </w:p>
        </w:tc>
        <w:tc>
          <w:tcPr>
            <w:tcW w:w="1123" w:type="dxa"/>
            <w:tcBorders>
              <w:top w:val="nil"/>
              <w:left w:val="nil"/>
              <w:right w:val="nil"/>
            </w:tcBorders>
            <w:shd w:val="clear" w:color="auto" w:fill="FFFFFF"/>
            <w:tcMar>
              <w:left w:w="20" w:type="dxa"/>
              <w:right w:w="20" w:type="dxa"/>
            </w:tcMar>
          </w:tcPr>
          <w:p w14:paraId="1B9ABA39"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82 (31.7)</w:t>
            </w:r>
          </w:p>
        </w:tc>
        <w:tc>
          <w:tcPr>
            <w:tcW w:w="1123" w:type="dxa"/>
            <w:tcBorders>
              <w:top w:val="nil"/>
              <w:left w:val="nil"/>
              <w:right w:val="nil"/>
            </w:tcBorders>
            <w:shd w:val="clear" w:color="auto" w:fill="FFFFFF"/>
            <w:tcMar>
              <w:left w:w="20" w:type="dxa"/>
              <w:right w:w="20" w:type="dxa"/>
            </w:tcMar>
          </w:tcPr>
          <w:p w14:paraId="19E6D19C"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35 (15.9)</w:t>
            </w:r>
          </w:p>
        </w:tc>
        <w:tc>
          <w:tcPr>
            <w:tcW w:w="1123" w:type="dxa"/>
            <w:tcBorders>
              <w:top w:val="nil"/>
              <w:left w:val="nil"/>
              <w:right w:val="nil"/>
            </w:tcBorders>
            <w:shd w:val="clear" w:color="auto" w:fill="FFFFFF"/>
            <w:tcMar>
              <w:left w:w="20" w:type="dxa"/>
              <w:right w:w="20" w:type="dxa"/>
            </w:tcMar>
          </w:tcPr>
          <w:p w14:paraId="47040A4A"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17 (10.9)</w:t>
            </w:r>
          </w:p>
        </w:tc>
        <w:tc>
          <w:tcPr>
            <w:tcW w:w="1008" w:type="dxa"/>
            <w:tcBorders>
              <w:top w:val="nil"/>
              <w:left w:val="nil"/>
              <w:right w:val="nil"/>
            </w:tcBorders>
            <w:shd w:val="clear" w:color="auto" w:fill="FFFFFF"/>
            <w:tcMar>
              <w:left w:w="20" w:type="dxa"/>
              <w:right w:w="20" w:type="dxa"/>
            </w:tcMar>
          </w:tcPr>
          <w:p w14:paraId="010B90B4"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11 (4.5)</w:t>
            </w:r>
          </w:p>
        </w:tc>
        <w:tc>
          <w:tcPr>
            <w:tcW w:w="1211" w:type="dxa"/>
            <w:tcBorders>
              <w:top w:val="nil"/>
              <w:left w:val="nil"/>
              <w:right w:val="single" w:sz="4" w:space="0" w:color="000000"/>
            </w:tcBorders>
            <w:shd w:val="clear" w:color="auto" w:fill="FFFFFF"/>
            <w:tcMar>
              <w:left w:w="20" w:type="dxa"/>
              <w:right w:w="20" w:type="dxa"/>
            </w:tcMar>
          </w:tcPr>
          <w:p w14:paraId="33BAF85F"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468 (22.5)</w:t>
            </w:r>
          </w:p>
        </w:tc>
      </w:tr>
      <w:tr w:rsidR="007C2370" w:rsidRPr="00055B28" w14:paraId="3D3F9B1A" w14:textId="77777777" w:rsidTr="0082149C">
        <w:trPr>
          <w:cantSplit/>
        </w:trPr>
        <w:tc>
          <w:tcPr>
            <w:tcW w:w="3060" w:type="dxa"/>
            <w:tcBorders>
              <w:top w:val="nil"/>
              <w:left w:val="single" w:sz="4" w:space="0" w:color="000000"/>
              <w:bottom w:val="nil"/>
              <w:right w:val="nil"/>
            </w:tcBorders>
            <w:shd w:val="clear" w:color="auto" w:fill="FFFFFF"/>
            <w:tcMar>
              <w:left w:w="20" w:type="dxa"/>
              <w:right w:w="20" w:type="dxa"/>
            </w:tcMar>
          </w:tcPr>
          <w:p w14:paraId="2776373E"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szCs w:val="20"/>
                <w:lang w:val="en-US"/>
              </w:rPr>
              <w:t>New symptoms/complaints</w:t>
            </w:r>
          </w:p>
        </w:tc>
        <w:tc>
          <w:tcPr>
            <w:tcW w:w="1123" w:type="dxa"/>
            <w:tcBorders>
              <w:top w:val="nil"/>
              <w:left w:val="nil"/>
              <w:bottom w:val="nil"/>
              <w:right w:val="nil"/>
            </w:tcBorders>
            <w:shd w:val="clear" w:color="auto" w:fill="FFFFFF"/>
            <w:tcMar>
              <w:left w:w="20" w:type="dxa"/>
              <w:right w:w="20" w:type="dxa"/>
            </w:tcMar>
          </w:tcPr>
          <w:p w14:paraId="7D320BEA"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57 (19.9)</w:t>
            </w:r>
          </w:p>
        </w:tc>
        <w:tc>
          <w:tcPr>
            <w:tcW w:w="1123" w:type="dxa"/>
            <w:tcBorders>
              <w:top w:val="nil"/>
              <w:left w:val="nil"/>
              <w:bottom w:val="nil"/>
              <w:right w:val="nil"/>
            </w:tcBorders>
            <w:shd w:val="clear" w:color="auto" w:fill="FFFFFF"/>
            <w:tcMar>
              <w:left w:w="20" w:type="dxa"/>
              <w:right w:w="20" w:type="dxa"/>
            </w:tcMar>
          </w:tcPr>
          <w:p w14:paraId="04001605"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48 (12.8)</w:t>
            </w:r>
          </w:p>
        </w:tc>
        <w:tc>
          <w:tcPr>
            <w:tcW w:w="1123" w:type="dxa"/>
            <w:tcBorders>
              <w:top w:val="nil"/>
              <w:left w:val="nil"/>
              <w:bottom w:val="nil"/>
              <w:right w:val="nil"/>
            </w:tcBorders>
            <w:shd w:val="clear" w:color="auto" w:fill="FFFFFF"/>
            <w:tcMar>
              <w:left w:w="20" w:type="dxa"/>
              <w:right w:w="20" w:type="dxa"/>
            </w:tcMar>
          </w:tcPr>
          <w:p w14:paraId="12597F62"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47 (15.9)</w:t>
            </w:r>
          </w:p>
        </w:tc>
        <w:tc>
          <w:tcPr>
            <w:tcW w:w="1123" w:type="dxa"/>
            <w:tcBorders>
              <w:top w:val="nil"/>
              <w:left w:val="nil"/>
              <w:bottom w:val="nil"/>
              <w:right w:val="nil"/>
            </w:tcBorders>
            <w:shd w:val="clear" w:color="auto" w:fill="FFFFFF"/>
            <w:tcMar>
              <w:left w:w="20" w:type="dxa"/>
              <w:right w:w="20" w:type="dxa"/>
            </w:tcMar>
          </w:tcPr>
          <w:p w14:paraId="0E78839C"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77 (32.0)</w:t>
            </w:r>
          </w:p>
        </w:tc>
        <w:tc>
          <w:tcPr>
            <w:tcW w:w="1123" w:type="dxa"/>
            <w:tcBorders>
              <w:top w:val="nil"/>
              <w:left w:val="nil"/>
              <w:bottom w:val="nil"/>
              <w:right w:val="nil"/>
            </w:tcBorders>
            <w:shd w:val="clear" w:color="auto" w:fill="FFFFFF"/>
            <w:tcMar>
              <w:left w:w="20" w:type="dxa"/>
              <w:right w:w="20" w:type="dxa"/>
            </w:tcMar>
          </w:tcPr>
          <w:p w14:paraId="405DA335"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75 (29.0)</w:t>
            </w:r>
          </w:p>
        </w:tc>
        <w:tc>
          <w:tcPr>
            <w:tcW w:w="1123" w:type="dxa"/>
            <w:tcBorders>
              <w:top w:val="nil"/>
              <w:left w:val="nil"/>
              <w:bottom w:val="nil"/>
              <w:right w:val="nil"/>
            </w:tcBorders>
            <w:shd w:val="clear" w:color="auto" w:fill="FFFFFF"/>
            <w:tcMar>
              <w:left w:w="20" w:type="dxa"/>
              <w:right w:w="20" w:type="dxa"/>
            </w:tcMar>
          </w:tcPr>
          <w:p w14:paraId="634AF02F"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29 (13.2)</w:t>
            </w:r>
          </w:p>
        </w:tc>
        <w:tc>
          <w:tcPr>
            <w:tcW w:w="1123" w:type="dxa"/>
            <w:tcBorders>
              <w:top w:val="nil"/>
              <w:left w:val="nil"/>
              <w:bottom w:val="nil"/>
              <w:right w:val="nil"/>
            </w:tcBorders>
            <w:shd w:val="clear" w:color="auto" w:fill="FFFFFF"/>
            <w:tcMar>
              <w:left w:w="20" w:type="dxa"/>
              <w:right w:w="20" w:type="dxa"/>
            </w:tcMar>
          </w:tcPr>
          <w:p w14:paraId="4CED234D"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29 (18.6)</w:t>
            </w:r>
          </w:p>
        </w:tc>
        <w:tc>
          <w:tcPr>
            <w:tcW w:w="1008" w:type="dxa"/>
            <w:tcBorders>
              <w:top w:val="nil"/>
              <w:left w:val="nil"/>
              <w:bottom w:val="nil"/>
              <w:right w:val="nil"/>
            </w:tcBorders>
            <w:shd w:val="clear" w:color="auto" w:fill="FFFFFF"/>
            <w:tcMar>
              <w:left w:w="20" w:type="dxa"/>
              <w:right w:w="20" w:type="dxa"/>
            </w:tcMar>
          </w:tcPr>
          <w:p w14:paraId="40700DD9"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80 (32.8)</w:t>
            </w:r>
          </w:p>
        </w:tc>
        <w:tc>
          <w:tcPr>
            <w:tcW w:w="1211" w:type="dxa"/>
            <w:tcBorders>
              <w:top w:val="nil"/>
              <w:left w:val="nil"/>
              <w:bottom w:val="nil"/>
              <w:right w:val="single" w:sz="4" w:space="0" w:color="000000"/>
            </w:tcBorders>
            <w:shd w:val="clear" w:color="auto" w:fill="FFFFFF"/>
            <w:tcMar>
              <w:left w:w="20" w:type="dxa"/>
              <w:right w:w="20" w:type="dxa"/>
            </w:tcMar>
          </w:tcPr>
          <w:p w14:paraId="25D0259C"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442 (21.3)</w:t>
            </w:r>
          </w:p>
        </w:tc>
      </w:tr>
      <w:tr w:rsidR="007C2370" w:rsidRPr="00055B28" w14:paraId="1A3BD5CE" w14:textId="77777777" w:rsidTr="0082149C">
        <w:trPr>
          <w:cantSplit/>
        </w:trPr>
        <w:tc>
          <w:tcPr>
            <w:tcW w:w="3060" w:type="dxa"/>
            <w:tcBorders>
              <w:top w:val="nil"/>
              <w:left w:val="single" w:sz="4" w:space="0" w:color="000000"/>
              <w:bottom w:val="single" w:sz="4" w:space="0" w:color="auto"/>
              <w:right w:val="nil"/>
            </w:tcBorders>
            <w:shd w:val="clear" w:color="auto" w:fill="FFFFFF"/>
            <w:tcMar>
              <w:left w:w="20" w:type="dxa"/>
              <w:right w:w="20" w:type="dxa"/>
            </w:tcMar>
          </w:tcPr>
          <w:p w14:paraId="4C2E0E95"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szCs w:val="20"/>
                <w:lang w:val="en-US"/>
              </w:rPr>
              <w:t>Other</w:t>
            </w:r>
          </w:p>
        </w:tc>
        <w:tc>
          <w:tcPr>
            <w:tcW w:w="1123" w:type="dxa"/>
            <w:tcBorders>
              <w:top w:val="nil"/>
              <w:left w:val="nil"/>
              <w:bottom w:val="single" w:sz="4" w:space="0" w:color="auto"/>
              <w:right w:val="nil"/>
            </w:tcBorders>
            <w:shd w:val="clear" w:color="auto" w:fill="FFFFFF"/>
            <w:tcMar>
              <w:left w:w="20" w:type="dxa"/>
              <w:right w:w="20" w:type="dxa"/>
            </w:tcMar>
          </w:tcPr>
          <w:p w14:paraId="1DF257AD"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9 (3.1)</w:t>
            </w:r>
          </w:p>
        </w:tc>
        <w:tc>
          <w:tcPr>
            <w:tcW w:w="1123" w:type="dxa"/>
            <w:tcBorders>
              <w:top w:val="nil"/>
              <w:left w:val="nil"/>
              <w:bottom w:val="single" w:sz="4" w:space="0" w:color="auto"/>
              <w:right w:val="nil"/>
            </w:tcBorders>
            <w:shd w:val="clear" w:color="auto" w:fill="FFFFFF"/>
            <w:tcMar>
              <w:left w:w="20" w:type="dxa"/>
              <w:right w:w="20" w:type="dxa"/>
            </w:tcMar>
          </w:tcPr>
          <w:p w14:paraId="751A50C0"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20 (5.3)</w:t>
            </w:r>
          </w:p>
        </w:tc>
        <w:tc>
          <w:tcPr>
            <w:tcW w:w="1123" w:type="dxa"/>
            <w:tcBorders>
              <w:top w:val="nil"/>
              <w:left w:val="nil"/>
              <w:bottom w:val="single" w:sz="4" w:space="0" w:color="auto"/>
              <w:right w:val="nil"/>
            </w:tcBorders>
            <w:shd w:val="clear" w:color="auto" w:fill="FFFFFF"/>
            <w:tcMar>
              <w:left w:w="20" w:type="dxa"/>
              <w:right w:w="20" w:type="dxa"/>
            </w:tcMar>
          </w:tcPr>
          <w:p w14:paraId="0D98CBD7"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4 (1.4)</w:t>
            </w:r>
          </w:p>
        </w:tc>
        <w:tc>
          <w:tcPr>
            <w:tcW w:w="1123" w:type="dxa"/>
            <w:tcBorders>
              <w:top w:val="nil"/>
              <w:left w:val="nil"/>
              <w:bottom w:val="single" w:sz="4" w:space="0" w:color="auto"/>
              <w:right w:val="nil"/>
            </w:tcBorders>
            <w:shd w:val="clear" w:color="auto" w:fill="FFFFFF"/>
            <w:tcMar>
              <w:left w:w="20" w:type="dxa"/>
              <w:right w:w="20" w:type="dxa"/>
            </w:tcMar>
          </w:tcPr>
          <w:p w14:paraId="39D0B4C6"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41 (17.0)</w:t>
            </w:r>
          </w:p>
        </w:tc>
        <w:tc>
          <w:tcPr>
            <w:tcW w:w="1123" w:type="dxa"/>
            <w:tcBorders>
              <w:top w:val="nil"/>
              <w:left w:val="nil"/>
              <w:bottom w:val="single" w:sz="4" w:space="0" w:color="auto"/>
              <w:right w:val="nil"/>
            </w:tcBorders>
            <w:shd w:val="clear" w:color="auto" w:fill="FFFFFF"/>
            <w:tcMar>
              <w:left w:w="20" w:type="dxa"/>
              <w:right w:w="20" w:type="dxa"/>
            </w:tcMar>
          </w:tcPr>
          <w:p w14:paraId="16B3D637"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10 (3.9)</w:t>
            </w:r>
          </w:p>
        </w:tc>
        <w:tc>
          <w:tcPr>
            <w:tcW w:w="1123" w:type="dxa"/>
            <w:tcBorders>
              <w:top w:val="nil"/>
              <w:left w:val="nil"/>
              <w:bottom w:val="single" w:sz="4" w:space="0" w:color="auto"/>
              <w:right w:val="nil"/>
            </w:tcBorders>
            <w:shd w:val="clear" w:color="auto" w:fill="FFFFFF"/>
            <w:tcMar>
              <w:left w:w="20" w:type="dxa"/>
              <w:right w:w="20" w:type="dxa"/>
            </w:tcMar>
          </w:tcPr>
          <w:p w14:paraId="0C2DBDFF"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9 (4.1)</w:t>
            </w:r>
          </w:p>
        </w:tc>
        <w:tc>
          <w:tcPr>
            <w:tcW w:w="1123" w:type="dxa"/>
            <w:tcBorders>
              <w:top w:val="nil"/>
              <w:left w:val="nil"/>
              <w:bottom w:val="single" w:sz="4" w:space="0" w:color="auto"/>
              <w:right w:val="nil"/>
            </w:tcBorders>
            <w:shd w:val="clear" w:color="auto" w:fill="FFFFFF"/>
            <w:tcMar>
              <w:left w:w="20" w:type="dxa"/>
              <w:right w:w="20" w:type="dxa"/>
            </w:tcMar>
          </w:tcPr>
          <w:p w14:paraId="51DE9416"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2 (1.3)</w:t>
            </w:r>
          </w:p>
        </w:tc>
        <w:tc>
          <w:tcPr>
            <w:tcW w:w="1008" w:type="dxa"/>
            <w:tcBorders>
              <w:top w:val="nil"/>
              <w:left w:val="nil"/>
              <w:bottom w:val="single" w:sz="4" w:space="0" w:color="auto"/>
              <w:right w:val="nil"/>
            </w:tcBorders>
            <w:shd w:val="clear" w:color="auto" w:fill="FFFFFF"/>
            <w:tcMar>
              <w:left w:w="20" w:type="dxa"/>
              <w:right w:w="20" w:type="dxa"/>
            </w:tcMar>
          </w:tcPr>
          <w:p w14:paraId="62E3EF86"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11 (4.5)</w:t>
            </w:r>
          </w:p>
        </w:tc>
        <w:tc>
          <w:tcPr>
            <w:tcW w:w="1211" w:type="dxa"/>
            <w:tcBorders>
              <w:top w:val="nil"/>
              <w:left w:val="nil"/>
              <w:bottom w:val="single" w:sz="4" w:space="0" w:color="auto"/>
              <w:right w:val="single" w:sz="4" w:space="0" w:color="000000"/>
            </w:tcBorders>
            <w:shd w:val="clear" w:color="auto" w:fill="FFFFFF"/>
            <w:tcMar>
              <w:left w:w="20" w:type="dxa"/>
              <w:right w:w="20" w:type="dxa"/>
            </w:tcMar>
          </w:tcPr>
          <w:p w14:paraId="5D68D838"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106 (5.1)</w:t>
            </w:r>
          </w:p>
        </w:tc>
      </w:tr>
      <w:tr w:rsidR="007C2370" w:rsidRPr="00055B28" w14:paraId="792A411A" w14:textId="77777777" w:rsidTr="0082149C">
        <w:trPr>
          <w:cantSplit/>
          <w:trHeight w:val="143"/>
        </w:trPr>
        <w:tc>
          <w:tcPr>
            <w:tcW w:w="3060" w:type="dxa"/>
            <w:tcBorders>
              <w:top w:val="single" w:sz="4" w:space="0" w:color="auto"/>
              <w:left w:val="single" w:sz="4" w:space="0" w:color="000000"/>
              <w:right w:val="nil"/>
            </w:tcBorders>
            <w:shd w:val="clear" w:color="auto" w:fill="FFFFFF"/>
            <w:tcMar>
              <w:left w:w="20" w:type="dxa"/>
              <w:right w:w="20" w:type="dxa"/>
            </w:tcMar>
          </w:tcPr>
          <w:p w14:paraId="0486042D" w14:textId="77777777" w:rsidR="007C2370" w:rsidRPr="00055B28" w:rsidRDefault="007C2370" w:rsidP="0082149C">
            <w:pPr>
              <w:keepNext/>
              <w:spacing w:after="0" w:line="240" w:lineRule="auto"/>
              <w:rPr>
                <w:rFonts w:cstheme="minorHAnsi"/>
                <w:sz w:val="20"/>
                <w:szCs w:val="20"/>
                <w:lang w:val="en-US"/>
              </w:rPr>
            </w:pPr>
            <w:r w:rsidRPr="00055B28">
              <w:rPr>
                <w:rFonts w:cstheme="minorHAnsi"/>
                <w:sz w:val="20"/>
                <w:lang w:val="en-US"/>
              </w:rPr>
              <w:t>At least one comorbidity</w:t>
            </w:r>
            <w:r w:rsidRPr="00055B28">
              <w:rPr>
                <w:rFonts w:cstheme="minorHAnsi"/>
                <w:iCs/>
                <w:sz w:val="20"/>
                <w:lang w:val="en-US"/>
              </w:rPr>
              <w:t>, n (%)</w:t>
            </w:r>
          </w:p>
        </w:tc>
        <w:tc>
          <w:tcPr>
            <w:tcW w:w="1123" w:type="dxa"/>
            <w:tcBorders>
              <w:top w:val="single" w:sz="4" w:space="0" w:color="auto"/>
              <w:left w:val="nil"/>
              <w:right w:val="nil"/>
            </w:tcBorders>
            <w:shd w:val="clear" w:color="auto" w:fill="FFFFFF"/>
            <w:tcMar>
              <w:left w:w="20" w:type="dxa"/>
              <w:right w:w="20" w:type="dxa"/>
            </w:tcMar>
          </w:tcPr>
          <w:p w14:paraId="245AD8A3"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249 (87.1)</w:t>
            </w:r>
          </w:p>
        </w:tc>
        <w:tc>
          <w:tcPr>
            <w:tcW w:w="1123" w:type="dxa"/>
            <w:tcBorders>
              <w:top w:val="single" w:sz="4" w:space="0" w:color="auto"/>
              <w:left w:val="nil"/>
              <w:right w:val="nil"/>
            </w:tcBorders>
            <w:shd w:val="clear" w:color="auto" w:fill="FFFFFF"/>
            <w:tcMar>
              <w:left w:w="20" w:type="dxa"/>
              <w:right w:w="20" w:type="dxa"/>
            </w:tcMar>
          </w:tcPr>
          <w:p w14:paraId="4C35B816"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335 (89.1)</w:t>
            </w:r>
          </w:p>
        </w:tc>
        <w:tc>
          <w:tcPr>
            <w:tcW w:w="1123" w:type="dxa"/>
            <w:tcBorders>
              <w:top w:val="single" w:sz="4" w:space="0" w:color="auto"/>
              <w:left w:val="nil"/>
              <w:right w:val="nil"/>
            </w:tcBorders>
            <w:shd w:val="clear" w:color="auto" w:fill="FFFFFF"/>
            <w:tcMar>
              <w:left w:w="20" w:type="dxa"/>
              <w:right w:w="20" w:type="dxa"/>
            </w:tcMar>
          </w:tcPr>
          <w:p w14:paraId="43E3F9C9"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260 (88.1)</w:t>
            </w:r>
          </w:p>
        </w:tc>
        <w:tc>
          <w:tcPr>
            <w:tcW w:w="1123" w:type="dxa"/>
            <w:tcBorders>
              <w:top w:val="single" w:sz="4" w:space="0" w:color="auto"/>
              <w:left w:val="nil"/>
              <w:right w:val="nil"/>
            </w:tcBorders>
            <w:shd w:val="clear" w:color="auto" w:fill="FFFFFF"/>
            <w:tcMar>
              <w:left w:w="20" w:type="dxa"/>
              <w:right w:w="20" w:type="dxa"/>
            </w:tcMar>
          </w:tcPr>
          <w:p w14:paraId="1BF26D09"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196 (81.3)</w:t>
            </w:r>
          </w:p>
        </w:tc>
        <w:tc>
          <w:tcPr>
            <w:tcW w:w="1123" w:type="dxa"/>
            <w:tcBorders>
              <w:top w:val="single" w:sz="4" w:space="0" w:color="auto"/>
              <w:left w:val="nil"/>
              <w:right w:val="nil"/>
            </w:tcBorders>
            <w:shd w:val="clear" w:color="auto" w:fill="FFFFFF"/>
            <w:tcMar>
              <w:left w:w="20" w:type="dxa"/>
              <w:right w:w="20" w:type="dxa"/>
            </w:tcMar>
          </w:tcPr>
          <w:p w14:paraId="3E4DC404"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249 (96.1)</w:t>
            </w:r>
          </w:p>
        </w:tc>
        <w:tc>
          <w:tcPr>
            <w:tcW w:w="1123" w:type="dxa"/>
            <w:tcBorders>
              <w:top w:val="single" w:sz="4" w:space="0" w:color="auto"/>
              <w:left w:val="nil"/>
              <w:right w:val="nil"/>
            </w:tcBorders>
            <w:shd w:val="clear" w:color="auto" w:fill="FFFFFF"/>
            <w:tcMar>
              <w:left w:w="20" w:type="dxa"/>
              <w:right w:w="20" w:type="dxa"/>
            </w:tcMar>
          </w:tcPr>
          <w:p w14:paraId="4865ADD0"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209 (95.0)</w:t>
            </w:r>
          </w:p>
        </w:tc>
        <w:tc>
          <w:tcPr>
            <w:tcW w:w="1123" w:type="dxa"/>
            <w:tcBorders>
              <w:top w:val="single" w:sz="4" w:space="0" w:color="auto"/>
              <w:left w:val="nil"/>
              <w:right w:val="nil"/>
            </w:tcBorders>
            <w:shd w:val="clear" w:color="auto" w:fill="FFFFFF"/>
            <w:tcMar>
              <w:left w:w="20" w:type="dxa"/>
              <w:right w:w="20" w:type="dxa"/>
            </w:tcMar>
          </w:tcPr>
          <w:p w14:paraId="7FC9CEAA"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141 (90.4)</w:t>
            </w:r>
          </w:p>
        </w:tc>
        <w:tc>
          <w:tcPr>
            <w:tcW w:w="1008" w:type="dxa"/>
            <w:tcBorders>
              <w:top w:val="single" w:sz="4" w:space="0" w:color="auto"/>
              <w:left w:val="nil"/>
              <w:right w:val="nil"/>
            </w:tcBorders>
            <w:shd w:val="clear" w:color="auto" w:fill="FFFFFF"/>
            <w:tcMar>
              <w:left w:w="20" w:type="dxa"/>
              <w:right w:w="20" w:type="dxa"/>
            </w:tcMar>
          </w:tcPr>
          <w:p w14:paraId="7C0A423F"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215 (88.1)</w:t>
            </w:r>
          </w:p>
        </w:tc>
        <w:tc>
          <w:tcPr>
            <w:tcW w:w="1211" w:type="dxa"/>
            <w:tcBorders>
              <w:top w:val="single" w:sz="4" w:space="0" w:color="auto"/>
              <w:left w:val="nil"/>
              <w:right w:val="single" w:sz="4" w:space="0" w:color="000000"/>
            </w:tcBorders>
            <w:shd w:val="clear" w:color="auto" w:fill="FFFFFF"/>
            <w:tcMar>
              <w:left w:w="20" w:type="dxa"/>
              <w:right w:w="20" w:type="dxa"/>
            </w:tcMar>
          </w:tcPr>
          <w:p w14:paraId="309C59B5"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1854 (89.3)</w:t>
            </w:r>
          </w:p>
        </w:tc>
      </w:tr>
      <w:tr w:rsidR="007C2370" w:rsidRPr="00055B28" w14:paraId="3321632A" w14:textId="77777777" w:rsidTr="0082149C">
        <w:trPr>
          <w:cantSplit/>
          <w:trHeight w:val="143"/>
        </w:trPr>
        <w:tc>
          <w:tcPr>
            <w:tcW w:w="3060" w:type="dxa"/>
            <w:tcBorders>
              <w:left w:val="single" w:sz="4" w:space="0" w:color="000000"/>
              <w:right w:val="nil"/>
            </w:tcBorders>
            <w:shd w:val="clear" w:color="auto" w:fill="FFFFFF"/>
            <w:tcMar>
              <w:left w:w="20" w:type="dxa"/>
              <w:right w:w="20" w:type="dxa"/>
            </w:tcMar>
          </w:tcPr>
          <w:p w14:paraId="6510862B" w14:textId="77777777" w:rsidR="007C2370" w:rsidRPr="00055B28" w:rsidRDefault="007C2370" w:rsidP="0082149C">
            <w:pPr>
              <w:keepNext/>
              <w:spacing w:after="0" w:line="240" w:lineRule="auto"/>
              <w:ind w:left="166"/>
              <w:rPr>
                <w:rFonts w:cstheme="minorHAnsi"/>
                <w:sz w:val="20"/>
                <w:szCs w:val="20"/>
                <w:lang w:val="en-US"/>
              </w:rPr>
            </w:pPr>
            <w:r w:rsidRPr="00055B28">
              <w:rPr>
                <w:rFonts w:cstheme="minorHAnsi"/>
                <w:sz w:val="20"/>
                <w:lang w:val="en-US"/>
              </w:rPr>
              <w:t>RA</w:t>
            </w:r>
          </w:p>
        </w:tc>
        <w:tc>
          <w:tcPr>
            <w:tcW w:w="1123" w:type="dxa"/>
            <w:tcBorders>
              <w:left w:val="nil"/>
              <w:right w:val="nil"/>
            </w:tcBorders>
            <w:shd w:val="clear" w:color="auto" w:fill="FFFFFF"/>
            <w:tcMar>
              <w:left w:w="20" w:type="dxa"/>
              <w:right w:w="20" w:type="dxa"/>
            </w:tcMar>
          </w:tcPr>
          <w:p w14:paraId="45F8060C"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15 (5.2)</w:t>
            </w:r>
          </w:p>
        </w:tc>
        <w:tc>
          <w:tcPr>
            <w:tcW w:w="1123" w:type="dxa"/>
            <w:tcBorders>
              <w:left w:val="nil"/>
              <w:right w:val="nil"/>
            </w:tcBorders>
            <w:shd w:val="clear" w:color="auto" w:fill="FFFFFF"/>
            <w:tcMar>
              <w:left w:w="20" w:type="dxa"/>
              <w:right w:w="20" w:type="dxa"/>
            </w:tcMar>
          </w:tcPr>
          <w:p w14:paraId="570CDFD0"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23 (6.1)</w:t>
            </w:r>
          </w:p>
        </w:tc>
        <w:tc>
          <w:tcPr>
            <w:tcW w:w="1123" w:type="dxa"/>
            <w:tcBorders>
              <w:left w:val="nil"/>
              <w:right w:val="nil"/>
            </w:tcBorders>
            <w:shd w:val="clear" w:color="auto" w:fill="FFFFFF"/>
            <w:tcMar>
              <w:left w:w="20" w:type="dxa"/>
              <w:right w:w="20" w:type="dxa"/>
            </w:tcMar>
          </w:tcPr>
          <w:p w14:paraId="23F30628"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24 (8.1)</w:t>
            </w:r>
          </w:p>
        </w:tc>
        <w:tc>
          <w:tcPr>
            <w:tcW w:w="1123" w:type="dxa"/>
            <w:tcBorders>
              <w:left w:val="nil"/>
              <w:right w:val="nil"/>
            </w:tcBorders>
            <w:shd w:val="clear" w:color="auto" w:fill="FFFFFF"/>
            <w:tcMar>
              <w:left w:w="20" w:type="dxa"/>
              <w:right w:w="20" w:type="dxa"/>
            </w:tcMar>
          </w:tcPr>
          <w:p w14:paraId="3D3FECF8"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14 (5.8)</w:t>
            </w:r>
          </w:p>
        </w:tc>
        <w:tc>
          <w:tcPr>
            <w:tcW w:w="1123" w:type="dxa"/>
            <w:tcBorders>
              <w:left w:val="nil"/>
              <w:right w:val="nil"/>
            </w:tcBorders>
            <w:shd w:val="clear" w:color="auto" w:fill="FFFFFF"/>
            <w:tcMar>
              <w:left w:w="20" w:type="dxa"/>
              <w:right w:w="20" w:type="dxa"/>
            </w:tcMar>
          </w:tcPr>
          <w:p w14:paraId="5872C806"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15 (5.8)</w:t>
            </w:r>
          </w:p>
        </w:tc>
        <w:tc>
          <w:tcPr>
            <w:tcW w:w="1123" w:type="dxa"/>
            <w:tcBorders>
              <w:left w:val="nil"/>
              <w:right w:val="nil"/>
            </w:tcBorders>
            <w:shd w:val="clear" w:color="auto" w:fill="FFFFFF"/>
            <w:tcMar>
              <w:left w:w="20" w:type="dxa"/>
              <w:right w:w="20" w:type="dxa"/>
            </w:tcMar>
          </w:tcPr>
          <w:p w14:paraId="46707787"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16 (7.3)</w:t>
            </w:r>
          </w:p>
        </w:tc>
        <w:tc>
          <w:tcPr>
            <w:tcW w:w="1123" w:type="dxa"/>
            <w:tcBorders>
              <w:left w:val="nil"/>
              <w:right w:val="nil"/>
            </w:tcBorders>
            <w:shd w:val="clear" w:color="auto" w:fill="FFFFFF"/>
            <w:tcMar>
              <w:left w:w="20" w:type="dxa"/>
              <w:right w:w="20" w:type="dxa"/>
            </w:tcMar>
          </w:tcPr>
          <w:p w14:paraId="63A65EB7"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6 (3.8)</w:t>
            </w:r>
          </w:p>
        </w:tc>
        <w:tc>
          <w:tcPr>
            <w:tcW w:w="1008" w:type="dxa"/>
            <w:tcBorders>
              <w:left w:val="nil"/>
              <w:right w:val="nil"/>
            </w:tcBorders>
            <w:shd w:val="clear" w:color="auto" w:fill="FFFFFF"/>
            <w:tcMar>
              <w:left w:w="20" w:type="dxa"/>
              <w:right w:w="20" w:type="dxa"/>
            </w:tcMar>
          </w:tcPr>
          <w:p w14:paraId="008C892C"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17 (7.0)</w:t>
            </w:r>
          </w:p>
        </w:tc>
        <w:tc>
          <w:tcPr>
            <w:tcW w:w="1211" w:type="dxa"/>
            <w:tcBorders>
              <w:left w:val="nil"/>
              <w:right w:val="single" w:sz="4" w:space="0" w:color="000000"/>
            </w:tcBorders>
            <w:shd w:val="clear" w:color="auto" w:fill="FFFFFF"/>
            <w:tcMar>
              <w:left w:w="20" w:type="dxa"/>
              <w:right w:w="20" w:type="dxa"/>
            </w:tcMar>
          </w:tcPr>
          <w:p w14:paraId="2A7705AC"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szCs w:val="20"/>
                <w:lang w:val="en-US"/>
              </w:rPr>
              <w:t>130 (6.3)</w:t>
            </w:r>
          </w:p>
        </w:tc>
      </w:tr>
      <w:tr w:rsidR="007C2370" w:rsidRPr="00055B28" w14:paraId="42BC0684" w14:textId="77777777" w:rsidTr="005878E2">
        <w:trPr>
          <w:cantSplit/>
          <w:trHeight w:val="143"/>
        </w:trPr>
        <w:tc>
          <w:tcPr>
            <w:tcW w:w="3060" w:type="dxa"/>
            <w:tcBorders>
              <w:left w:val="single" w:sz="4" w:space="0" w:color="000000"/>
              <w:right w:val="nil"/>
            </w:tcBorders>
            <w:shd w:val="clear" w:color="auto" w:fill="FFFFFF"/>
            <w:tcMar>
              <w:left w:w="20" w:type="dxa"/>
              <w:right w:w="20" w:type="dxa"/>
            </w:tcMar>
          </w:tcPr>
          <w:p w14:paraId="22E612C5"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lang w:val="en-US"/>
              </w:rPr>
              <w:t>Diabetes</w:t>
            </w:r>
          </w:p>
        </w:tc>
        <w:tc>
          <w:tcPr>
            <w:tcW w:w="1123" w:type="dxa"/>
            <w:tcBorders>
              <w:left w:val="nil"/>
              <w:right w:val="nil"/>
            </w:tcBorders>
            <w:shd w:val="clear" w:color="auto" w:fill="FFFFFF"/>
            <w:tcMar>
              <w:left w:w="20" w:type="dxa"/>
              <w:right w:w="20" w:type="dxa"/>
            </w:tcMar>
          </w:tcPr>
          <w:p w14:paraId="6F6ADCDA"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szCs w:val="20"/>
                <w:lang w:val="en-US"/>
              </w:rPr>
              <w:t>51 (17.8)</w:t>
            </w:r>
          </w:p>
        </w:tc>
        <w:tc>
          <w:tcPr>
            <w:tcW w:w="1123" w:type="dxa"/>
            <w:tcBorders>
              <w:left w:val="nil"/>
              <w:right w:val="nil"/>
            </w:tcBorders>
            <w:shd w:val="clear" w:color="auto" w:fill="FFFFFF"/>
            <w:tcMar>
              <w:left w:w="20" w:type="dxa"/>
              <w:right w:w="20" w:type="dxa"/>
            </w:tcMar>
          </w:tcPr>
          <w:p w14:paraId="71A7921D"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60 (16.0)</w:t>
            </w:r>
          </w:p>
        </w:tc>
        <w:tc>
          <w:tcPr>
            <w:tcW w:w="1123" w:type="dxa"/>
            <w:tcBorders>
              <w:left w:val="nil"/>
              <w:right w:val="nil"/>
            </w:tcBorders>
            <w:shd w:val="clear" w:color="auto" w:fill="FFFFFF"/>
            <w:tcMar>
              <w:left w:w="20" w:type="dxa"/>
              <w:right w:w="20" w:type="dxa"/>
            </w:tcMar>
          </w:tcPr>
          <w:p w14:paraId="449D4EF5"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98 (33.2)</w:t>
            </w:r>
          </w:p>
        </w:tc>
        <w:tc>
          <w:tcPr>
            <w:tcW w:w="1123" w:type="dxa"/>
            <w:tcBorders>
              <w:left w:val="nil"/>
              <w:right w:val="nil"/>
            </w:tcBorders>
            <w:shd w:val="clear" w:color="auto" w:fill="FFFFFF"/>
            <w:tcMar>
              <w:left w:w="20" w:type="dxa"/>
              <w:right w:w="20" w:type="dxa"/>
            </w:tcMar>
          </w:tcPr>
          <w:p w14:paraId="61EAE08C"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30 (12.4)</w:t>
            </w:r>
          </w:p>
        </w:tc>
        <w:tc>
          <w:tcPr>
            <w:tcW w:w="1123" w:type="dxa"/>
            <w:tcBorders>
              <w:left w:val="nil"/>
              <w:right w:val="nil"/>
            </w:tcBorders>
            <w:shd w:val="clear" w:color="auto" w:fill="FFFFFF"/>
            <w:tcMar>
              <w:left w:w="20" w:type="dxa"/>
              <w:right w:w="20" w:type="dxa"/>
            </w:tcMar>
          </w:tcPr>
          <w:p w14:paraId="0AB54902"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75 (29.0)</w:t>
            </w:r>
          </w:p>
        </w:tc>
        <w:tc>
          <w:tcPr>
            <w:tcW w:w="1123" w:type="dxa"/>
            <w:tcBorders>
              <w:left w:val="nil"/>
              <w:right w:val="nil"/>
            </w:tcBorders>
            <w:shd w:val="clear" w:color="auto" w:fill="FFFFFF"/>
            <w:tcMar>
              <w:left w:w="20" w:type="dxa"/>
              <w:right w:w="20" w:type="dxa"/>
            </w:tcMar>
          </w:tcPr>
          <w:p w14:paraId="67BE85A6"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72 (32.7)</w:t>
            </w:r>
          </w:p>
        </w:tc>
        <w:tc>
          <w:tcPr>
            <w:tcW w:w="1123" w:type="dxa"/>
            <w:tcBorders>
              <w:left w:val="nil"/>
              <w:right w:val="nil"/>
            </w:tcBorders>
            <w:shd w:val="clear" w:color="auto" w:fill="FFFFFF"/>
            <w:tcMar>
              <w:left w:w="20" w:type="dxa"/>
              <w:right w:w="20" w:type="dxa"/>
            </w:tcMar>
          </w:tcPr>
          <w:p w14:paraId="131A2CCA"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31 (19.9)</w:t>
            </w:r>
          </w:p>
        </w:tc>
        <w:tc>
          <w:tcPr>
            <w:tcW w:w="1008" w:type="dxa"/>
            <w:tcBorders>
              <w:left w:val="nil"/>
              <w:right w:val="nil"/>
            </w:tcBorders>
            <w:shd w:val="clear" w:color="auto" w:fill="FFFFFF"/>
            <w:tcMar>
              <w:left w:w="20" w:type="dxa"/>
              <w:right w:w="20" w:type="dxa"/>
            </w:tcMar>
          </w:tcPr>
          <w:p w14:paraId="6E35020B"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35 (14.3)</w:t>
            </w:r>
          </w:p>
        </w:tc>
        <w:tc>
          <w:tcPr>
            <w:tcW w:w="1211" w:type="dxa"/>
            <w:tcBorders>
              <w:left w:val="nil"/>
              <w:right w:val="single" w:sz="4" w:space="0" w:color="000000"/>
            </w:tcBorders>
            <w:shd w:val="clear" w:color="auto" w:fill="FFFFFF"/>
            <w:tcMar>
              <w:left w:w="20" w:type="dxa"/>
              <w:right w:w="20" w:type="dxa"/>
            </w:tcMar>
          </w:tcPr>
          <w:p w14:paraId="029C56D6"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452 (21.8)</w:t>
            </w:r>
          </w:p>
        </w:tc>
      </w:tr>
      <w:tr w:rsidR="007C2370" w:rsidRPr="00055B28" w14:paraId="275BCF48" w14:textId="77777777" w:rsidTr="005878E2">
        <w:trPr>
          <w:cantSplit/>
          <w:trHeight w:val="143"/>
        </w:trPr>
        <w:tc>
          <w:tcPr>
            <w:tcW w:w="3060" w:type="dxa"/>
            <w:tcBorders>
              <w:left w:val="single" w:sz="4" w:space="0" w:color="000000"/>
              <w:bottom w:val="single" w:sz="4" w:space="0" w:color="auto"/>
              <w:right w:val="nil"/>
            </w:tcBorders>
            <w:shd w:val="clear" w:color="auto" w:fill="FFFFFF"/>
            <w:tcMar>
              <w:left w:w="20" w:type="dxa"/>
              <w:right w:w="20" w:type="dxa"/>
            </w:tcMar>
          </w:tcPr>
          <w:p w14:paraId="4252C754"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lang w:val="en-US"/>
              </w:rPr>
              <w:t>Hypertension</w:t>
            </w:r>
          </w:p>
        </w:tc>
        <w:tc>
          <w:tcPr>
            <w:tcW w:w="1123" w:type="dxa"/>
            <w:tcBorders>
              <w:left w:val="nil"/>
              <w:bottom w:val="single" w:sz="4" w:space="0" w:color="auto"/>
              <w:right w:val="nil"/>
            </w:tcBorders>
            <w:shd w:val="clear" w:color="auto" w:fill="FFFFFF"/>
            <w:tcMar>
              <w:left w:w="20" w:type="dxa"/>
              <w:right w:w="20" w:type="dxa"/>
            </w:tcMar>
          </w:tcPr>
          <w:p w14:paraId="7CB5B608"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208 (72.7)</w:t>
            </w:r>
          </w:p>
        </w:tc>
        <w:tc>
          <w:tcPr>
            <w:tcW w:w="1123" w:type="dxa"/>
            <w:tcBorders>
              <w:left w:val="nil"/>
              <w:bottom w:val="single" w:sz="4" w:space="0" w:color="auto"/>
              <w:right w:val="nil"/>
            </w:tcBorders>
            <w:shd w:val="clear" w:color="auto" w:fill="FFFFFF"/>
            <w:tcMar>
              <w:left w:w="20" w:type="dxa"/>
              <w:right w:w="20" w:type="dxa"/>
            </w:tcMar>
          </w:tcPr>
          <w:p w14:paraId="62154CE9"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257 (68.4)</w:t>
            </w:r>
          </w:p>
        </w:tc>
        <w:tc>
          <w:tcPr>
            <w:tcW w:w="1123" w:type="dxa"/>
            <w:tcBorders>
              <w:left w:val="nil"/>
              <w:bottom w:val="single" w:sz="4" w:space="0" w:color="auto"/>
              <w:right w:val="nil"/>
            </w:tcBorders>
            <w:shd w:val="clear" w:color="auto" w:fill="FFFFFF"/>
            <w:tcMar>
              <w:left w:w="20" w:type="dxa"/>
              <w:right w:w="20" w:type="dxa"/>
            </w:tcMar>
          </w:tcPr>
          <w:p w14:paraId="66347829"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240 (81.4)</w:t>
            </w:r>
          </w:p>
        </w:tc>
        <w:tc>
          <w:tcPr>
            <w:tcW w:w="1123" w:type="dxa"/>
            <w:tcBorders>
              <w:left w:val="nil"/>
              <w:bottom w:val="single" w:sz="4" w:space="0" w:color="auto"/>
              <w:right w:val="nil"/>
            </w:tcBorders>
            <w:shd w:val="clear" w:color="auto" w:fill="FFFFFF"/>
            <w:tcMar>
              <w:left w:w="20" w:type="dxa"/>
              <w:right w:w="20" w:type="dxa"/>
            </w:tcMar>
          </w:tcPr>
          <w:p w14:paraId="05F29DDB"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154 (63.9)</w:t>
            </w:r>
          </w:p>
        </w:tc>
        <w:tc>
          <w:tcPr>
            <w:tcW w:w="1123" w:type="dxa"/>
            <w:tcBorders>
              <w:left w:val="nil"/>
              <w:bottom w:val="single" w:sz="4" w:space="0" w:color="auto"/>
              <w:right w:val="nil"/>
            </w:tcBorders>
            <w:shd w:val="clear" w:color="auto" w:fill="FFFFFF"/>
            <w:tcMar>
              <w:left w:w="20" w:type="dxa"/>
              <w:right w:w="20" w:type="dxa"/>
            </w:tcMar>
          </w:tcPr>
          <w:p w14:paraId="479E8FAF"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226 (87.3)</w:t>
            </w:r>
          </w:p>
        </w:tc>
        <w:tc>
          <w:tcPr>
            <w:tcW w:w="1123" w:type="dxa"/>
            <w:tcBorders>
              <w:left w:val="nil"/>
              <w:bottom w:val="single" w:sz="4" w:space="0" w:color="auto"/>
              <w:right w:val="nil"/>
            </w:tcBorders>
            <w:shd w:val="clear" w:color="auto" w:fill="FFFFFF"/>
            <w:tcMar>
              <w:left w:w="20" w:type="dxa"/>
              <w:right w:w="20" w:type="dxa"/>
            </w:tcMar>
          </w:tcPr>
          <w:p w14:paraId="28FAFE19"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203 (92.3)</w:t>
            </w:r>
          </w:p>
        </w:tc>
        <w:tc>
          <w:tcPr>
            <w:tcW w:w="1123" w:type="dxa"/>
            <w:tcBorders>
              <w:left w:val="nil"/>
              <w:bottom w:val="single" w:sz="4" w:space="0" w:color="auto"/>
              <w:right w:val="nil"/>
            </w:tcBorders>
            <w:shd w:val="clear" w:color="auto" w:fill="FFFFFF"/>
            <w:tcMar>
              <w:left w:w="20" w:type="dxa"/>
              <w:right w:w="20" w:type="dxa"/>
            </w:tcMar>
          </w:tcPr>
          <w:p w14:paraId="3FF2D089"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103 (66.0)</w:t>
            </w:r>
          </w:p>
        </w:tc>
        <w:tc>
          <w:tcPr>
            <w:tcW w:w="1008" w:type="dxa"/>
            <w:tcBorders>
              <w:left w:val="nil"/>
              <w:bottom w:val="single" w:sz="4" w:space="0" w:color="auto"/>
              <w:right w:val="nil"/>
            </w:tcBorders>
            <w:shd w:val="clear" w:color="auto" w:fill="FFFFFF"/>
            <w:tcMar>
              <w:left w:w="20" w:type="dxa"/>
              <w:right w:w="20" w:type="dxa"/>
            </w:tcMar>
          </w:tcPr>
          <w:p w14:paraId="6136EE3C"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148 (60.7)</w:t>
            </w:r>
          </w:p>
        </w:tc>
        <w:tc>
          <w:tcPr>
            <w:tcW w:w="1211" w:type="dxa"/>
            <w:tcBorders>
              <w:left w:val="nil"/>
              <w:bottom w:val="single" w:sz="4" w:space="0" w:color="auto"/>
              <w:right w:val="single" w:sz="4" w:space="0" w:color="000000"/>
            </w:tcBorders>
            <w:shd w:val="clear" w:color="auto" w:fill="FFFFFF"/>
            <w:tcMar>
              <w:left w:w="20" w:type="dxa"/>
              <w:right w:w="20" w:type="dxa"/>
            </w:tcMar>
          </w:tcPr>
          <w:p w14:paraId="135E652B"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1539 (74.1)</w:t>
            </w:r>
          </w:p>
        </w:tc>
      </w:tr>
      <w:tr w:rsidR="007C2370" w:rsidRPr="00055B28" w14:paraId="06CA6E1F" w14:textId="77777777" w:rsidTr="005878E2">
        <w:trPr>
          <w:cantSplit/>
          <w:trHeight w:val="143"/>
        </w:trPr>
        <w:tc>
          <w:tcPr>
            <w:tcW w:w="3060" w:type="dxa"/>
            <w:tcBorders>
              <w:top w:val="single" w:sz="4" w:space="0" w:color="auto"/>
              <w:left w:val="single" w:sz="4" w:space="0" w:color="000000"/>
              <w:right w:val="nil"/>
            </w:tcBorders>
            <w:shd w:val="clear" w:color="auto" w:fill="FFFFFF"/>
            <w:tcMar>
              <w:left w:w="20" w:type="dxa"/>
              <w:right w:w="20" w:type="dxa"/>
            </w:tcMar>
          </w:tcPr>
          <w:p w14:paraId="082BBA87"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lang w:val="en-US"/>
              </w:rPr>
              <w:lastRenderedPageBreak/>
              <w:t>Osteoarthritis</w:t>
            </w:r>
          </w:p>
        </w:tc>
        <w:tc>
          <w:tcPr>
            <w:tcW w:w="1123" w:type="dxa"/>
            <w:tcBorders>
              <w:top w:val="single" w:sz="4" w:space="0" w:color="auto"/>
              <w:left w:val="nil"/>
              <w:right w:val="nil"/>
            </w:tcBorders>
            <w:shd w:val="clear" w:color="auto" w:fill="FFFFFF"/>
            <w:tcMar>
              <w:left w:w="20" w:type="dxa"/>
              <w:right w:w="20" w:type="dxa"/>
            </w:tcMar>
          </w:tcPr>
          <w:p w14:paraId="109F7775"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147 (51.4)</w:t>
            </w:r>
          </w:p>
        </w:tc>
        <w:tc>
          <w:tcPr>
            <w:tcW w:w="1123" w:type="dxa"/>
            <w:tcBorders>
              <w:top w:val="single" w:sz="4" w:space="0" w:color="auto"/>
              <w:left w:val="nil"/>
              <w:right w:val="nil"/>
            </w:tcBorders>
            <w:shd w:val="clear" w:color="auto" w:fill="FFFFFF"/>
            <w:tcMar>
              <w:left w:w="20" w:type="dxa"/>
              <w:right w:w="20" w:type="dxa"/>
            </w:tcMar>
          </w:tcPr>
          <w:p w14:paraId="50B66FA3"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254 (67.6)</w:t>
            </w:r>
          </w:p>
        </w:tc>
        <w:tc>
          <w:tcPr>
            <w:tcW w:w="1123" w:type="dxa"/>
            <w:tcBorders>
              <w:top w:val="single" w:sz="4" w:space="0" w:color="auto"/>
              <w:left w:val="nil"/>
              <w:right w:val="nil"/>
            </w:tcBorders>
            <w:shd w:val="clear" w:color="auto" w:fill="FFFFFF"/>
            <w:tcMar>
              <w:left w:w="20" w:type="dxa"/>
              <w:right w:w="20" w:type="dxa"/>
            </w:tcMar>
          </w:tcPr>
          <w:p w14:paraId="01E59989"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71 (24.1)</w:t>
            </w:r>
          </w:p>
        </w:tc>
        <w:tc>
          <w:tcPr>
            <w:tcW w:w="1123" w:type="dxa"/>
            <w:tcBorders>
              <w:top w:val="single" w:sz="4" w:space="0" w:color="auto"/>
              <w:left w:val="nil"/>
              <w:right w:val="nil"/>
            </w:tcBorders>
            <w:shd w:val="clear" w:color="auto" w:fill="FFFFFF"/>
            <w:tcMar>
              <w:left w:w="20" w:type="dxa"/>
              <w:right w:w="20" w:type="dxa"/>
            </w:tcMar>
          </w:tcPr>
          <w:p w14:paraId="603FBDA9"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117 (48.5)</w:t>
            </w:r>
          </w:p>
        </w:tc>
        <w:tc>
          <w:tcPr>
            <w:tcW w:w="1123" w:type="dxa"/>
            <w:tcBorders>
              <w:top w:val="single" w:sz="4" w:space="0" w:color="auto"/>
              <w:left w:val="nil"/>
              <w:right w:val="nil"/>
            </w:tcBorders>
            <w:shd w:val="clear" w:color="auto" w:fill="FFFFFF"/>
            <w:tcMar>
              <w:left w:w="20" w:type="dxa"/>
              <w:right w:w="20" w:type="dxa"/>
            </w:tcMar>
          </w:tcPr>
          <w:p w14:paraId="085BF2A3"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124 (47.9)</w:t>
            </w:r>
          </w:p>
        </w:tc>
        <w:tc>
          <w:tcPr>
            <w:tcW w:w="1123" w:type="dxa"/>
            <w:tcBorders>
              <w:top w:val="single" w:sz="4" w:space="0" w:color="auto"/>
              <w:left w:val="nil"/>
              <w:right w:val="nil"/>
            </w:tcBorders>
            <w:shd w:val="clear" w:color="auto" w:fill="FFFFFF"/>
            <w:tcMar>
              <w:left w:w="20" w:type="dxa"/>
              <w:right w:w="20" w:type="dxa"/>
            </w:tcMar>
          </w:tcPr>
          <w:p w14:paraId="4A781375"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59 (26.8)</w:t>
            </w:r>
          </w:p>
        </w:tc>
        <w:tc>
          <w:tcPr>
            <w:tcW w:w="1123" w:type="dxa"/>
            <w:tcBorders>
              <w:top w:val="single" w:sz="4" w:space="0" w:color="auto"/>
              <w:left w:val="nil"/>
              <w:right w:val="nil"/>
            </w:tcBorders>
            <w:shd w:val="clear" w:color="auto" w:fill="FFFFFF"/>
            <w:tcMar>
              <w:left w:w="20" w:type="dxa"/>
              <w:right w:w="20" w:type="dxa"/>
            </w:tcMar>
          </w:tcPr>
          <w:p w14:paraId="7B8F4AD7"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99 (63.5)</w:t>
            </w:r>
          </w:p>
        </w:tc>
        <w:tc>
          <w:tcPr>
            <w:tcW w:w="1008" w:type="dxa"/>
            <w:tcBorders>
              <w:top w:val="single" w:sz="4" w:space="0" w:color="auto"/>
              <w:left w:val="nil"/>
              <w:right w:val="nil"/>
            </w:tcBorders>
            <w:shd w:val="clear" w:color="auto" w:fill="FFFFFF"/>
            <w:tcMar>
              <w:left w:w="20" w:type="dxa"/>
              <w:right w:w="20" w:type="dxa"/>
            </w:tcMar>
          </w:tcPr>
          <w:p w14:paraId="4337040E"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136 (55.7)</w:t>
            </w:r>
          </w:p>
        </w:tc>
        <w:tc>
          <w:tcPr>
            <w:tcW w:w="1211" w:type="dxa"/>
            <w:tcBorders>
              <w:top w:val="single" w:sz="4" w:space="0" w:color="auto"/>
              <w:left w:val="nil"/>
              <w:right w:val="single" w:sz="4" w:space="0" w:color="000000"/>
            </w:tcBorders>
            <w:shd w:val="clear" w:color="auto" w:fill="FFFFFF"/>
            <w:tcMar>
              <w:left w:w="20" w:type="dxa"/>
              <w:right w:w="20" w:type="dxa"/>
            </w:tcMar>
          </w:tcPr>
          <w:p w14:paraId="30A360EF"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1007 (48.5)</w:t>
            </w:r>
          </w:p>
        </w:tc>
      </w:tr>
      <w:tr w:rsidR="007C2370" w:rsidRPr="00055B28" w14:paraId="4AD3960B" w14:textId="77777777" w:rsidTr="0082149C">
        <w:trPr>
          <w:cantSplit/>
          <w:trHeight w:val="143"/>
        </w:trPr>
        <w:tc>
          <w:tcPr>
            <w:tcW w:w="3060" w:type="dxa"/>
            <w:tcBorders>
              <w:left w:val="single" w:sz="4" w:space="0" w:color="000000"/>
              <w:bottom w:val="single" w:sz="4" w:space="0" w:color="auto"/>
              <w:right w:val="nil"/>
            </w:tcBorders>
            <w:shd w:val="clear" w:color="auto" w:fill="FFFFFF"/>
            <w:tcMar>
              <w:left w:w="20" w:type="dxa"/>
              <w:right w:w="20" w:type="dxa"/>
            </w:tcMar>
          </w:tcPr>
          <w:p w14:paraId="1EEF3EB5"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lang w:val="en-US"/>
              </w:rPr>
              <w:t>COPD</w:t>
            </w:r>
          </w:p>
        </w:tc>
        <w:tc>
          <w:tcPr>
            <w:tcW w:w="1123" w:type="dxa"/>
            <w:tcBorders>
              <w:left w:val="nil"/>
              <w:bottom w:val="single" w:sz="4" w:space="0" w:color="auto"/>
              <w:right w:val="nil"/>
            </w:tcBorders>
            <w:shd w:val="clear" w:color="auto" w:fill="FFFFFF"/>
            <w:tcMar>
              <w:left w:w="20" w:type="dxa"/>
              <w:right w:w="20" w:type="dxa"/>
            </w:tcMar>
          </w:tcPr>
          <w:p w14:paraId="5B455602"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23 (8.0)</w:t>
            </w:r>
          </w:p>
        </w:tc>
        <w:tc>
          <w:tcPr>
            <w:tcW w:w="1123" w:type="dxa"/>
            <w:tcBorders>
              <w:left w:val="nil"/>
              <w:bottom w:val="single" w:sz="4" w:space="0" w:color="auto"/>
              <w:right w:val="nil"/>
            </w:tcBorders>
            <w:shd w:val="clear" w:color="auto" w:fill="FFFFFF"/>
            <w:tcMar>
              <w:left w:w="20" w:type="dxa"/>
              <w:right w:w="20" w:type="dxa"/>
            </w:tcMar>
          </w:tcPr>
          <w:p w14:paraId="0E0163AB"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26 (6.9)</w:t>
            </w:r>
          </w:p>
        </w:tc>
        <w:tc>
          <w:tcPr>
            <w:tcW w:w="1123" w:type="dxa"/>
            <w:tcBorders>
              <w:left w:val="nil"/>
              <w:bottom w:val="single" w:sz="4" w:space="0" w:color="auto"/>
              <w:right w:val="nil"/>
            </w:tcBorders>
            <w:shd w:val="clear" w:color="auto" w:fill="FFFFFF"/>
            <w:tcMar>
              <w:left w:w="20" w:type="dxa"/>
              <w:right w:w="20" w:type="dxa"/>
            </w:tcMar>
          </w:tcPr>
          <w:p w14:paraId="665961E6"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32 (10.8)</w:t>
            </w:r>
          </w:p>
        </w:tc>
        <w:tc>
          <w:tcPr>
            <w:tcW w:w="1123" w:type="dxa"/>
            <w:tcBorders>
              <w:left w:val="nil"/>
              <w:bottom w:val="single" w:sz="4" w:space="0" w:color="auto"/>
              <w:right w:val="nil"/>
            </w:tcBorders>
            <w:shd w:val="clear" w:color="auto" w:fill="FFFFFF"/>
            <w:tcMar>
              <w:left w:w="20" w:type="dxa"/>
              <w:right w:w="20" w:type="dxa"/>
            </w:tcMar>
          </w:tcPr>
          <w:p w14:paraId="0E0D9909"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23 (9.5)</w:t>
            </w:r>
          </w:p>
        </w:tc>
        <w:tc>
          <w:tcPr>
            <w:tcW w:w="1123" w:type="dxa"/>
            <w:tcBorders>
              <w:left w:val="nil"/>
              <w:bottom w:val="single" w:sz="4" w:space="0" w:color="auto"/>
              <w:right w:val="nil"/>
            </w:tcBorders>
            <w:shd w:val="clear" w:color="auto" w:fill="FFFFFF"/>
            <w:tcMar>
              <w:left w:w="20" w:type="dxa"/>
              <w:right w:w="20" w:type="dxa"/>
            </w:tcMar>
          </w:tcPr>
          <w:p w14:paraId="3AB4B800"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21 (8.1)</w:t>
            </w:r>
          </w:p>
        </w:tc>
        <w:tc>
          <w:tcPr>
            <w:tcW w:w="1123" w:type="dxa"/>
            <w:tcBorders>
              <w:left w:val="nil"/>
              <w:bottom w:val="single" w:sz="4" w:space="0" w:color="auto"/>
              <w:right w:val="nil"/>
            </w:tcBorders>
            <w:shd w:val="clear" w:color="auto" w:fill="FFFFFF"/>
            <w:tcMar>
              <w:left w:w="20" w:type="dxa"/>
              <w:right w:w="20" w:type="dxa"/>
            </w:tcMar>
          </w:tcPr>
          <w:p w14:paraId="4203A7A6"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16 (7.3)</w:t>
            </w:r>
          </w:p>
        </w:tc>
        <w:tc>
          <w:tcPr>
            <w:tcW w:w="1123" w:type="dxa"/>
            <w:tcBorders>
              <w:left w:val="nil"/>
              <w:bottom w:val="single" w:sz="4" w:space="0" w:color="auto"/>
              <w:right w:val="nil"/>
            </w:tcBorders>
            <w:shd w:val="clear" w:color="auto" w:fill="FFFFFF"/>
            <w:tcMar>
              <w:left w:w="20" w:type="dxa"/>
              <w:right w:w="20" w:type="dxa"/>
            </w:tcMar>
          </w:tcPr>
          <w:p w14:paraId="2143685E"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13 (8.3)</w:t>
            </w:r>
          </w:p>
        </w:tc>
        <w:tc>
          <w:tcPr>
            <w:tcW w:w="1008" w:type="dxa"/>
            <w:tcBorders>
              <w:left w:val="nil"/>
              <w:bottom w:val="single" w:sz="4" w:space="0" w:color="auto"/>
              <w:right w:val="nil"/>
            </w:tcBorders>
            <w:shd w:val="clear" w:color="auto" w:fill="FFFFFF"/>
            <w:tcMar>
              <w:left w:w="20" w:type="dxa"/>
              <w:right w:w="20" w:type="dxa"/>
            </w:tcMar>
          </w:tcPr>
          <w:p w14:paraId="3207A88E"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33 (13.5)</w:t>
            </w:r>
          </w:p>
        </w:tc>
        <w:tc>
          <w:tcPr>
            <w:tcW w:w="1211" w:type="dxa"/>
            <w:tcBorders>
              <w:left w:val="nil"/>
              <w:bottom w:val="single" w:sz="4" w:space="0" w:color="auto"/>
              <w:right w:val="single" w:sz="4" w:space="0" w:color="000000"/>
            </w:tcBorders>
            <w:shd w:val="clear" w:color="auto" w:fill="FFFFFF"/>
            <w:tcMar>
              <w:left w:w="20" w:type="dxa"/>
              <w:right w:w="20" w:type="dxa"/>
            </w:tcMar>
          </w:tcPr>
          <w:p w14:paraId="6ADA1139" w14:textId="77777777" w:rsidR="007C2370" w:rsidRPr="00055B28" w:rsidRDefault="007C2370" w:rsidP="0082149C">
            <w:pPr>
              <w:spacing w:after="0" w:line="240" w:lineRule="auto"/>
              <w:jc w:val="center"/>
              <w:rPr>
                <w:rFonts w:cstheme="minorHAnsi"/>
                <w:sz w:val="20"/>
                <w:szCs w:val="20"/>
                <w:lang w:val="en-US"/>
              </w:rPr>
            </w:pPr>
            <w:r w:rsidRPr="00055B28">
              <w:rPr>
                <w:rFonts w:eastAsia="ArialMT" w:cstheme="minorHAnsi"/>
                <w:sz w:val="20"/>
                <w:szCs w:val="20"/>
                <w:lang w:val="en-US"/>
              </w:rPr>
              <w:t>187 (9.0)</w:t>
            </w:r>
          </w:p>
        </w:tc>
      </w:tr>
      <w:tr w:rsidR="007C2370" w:rsidRPr="00055B28" w14:paraId="02ED6CEC" w14:textId="77777777" w:rsidTr="0082149C">
        <w:trPr>
          <w:cantSplit/>
          <w:trHeight w:val="143"/>
        </w:trPr>
        <w:tc>
          <w:tcPr>
            <w:tcW w:w="3060" w:type="dxa"/>
            <w:tcBorders>
              <w:top w:val="single" w:sz="4" w:space="0" w:color="auto"/>
              <w:left w:val="single" w:sz="4" w:space="0" w:color="000000"/>
              <w:right w:val="nil"/>
            </w:tcBorders>
            <w:shd w:val="clear" w:color="auto" w:fill="FFFFFF"/>
            <w:tcMar>
              <w:left w:w="20" w:type="dxa"/>
              <w:right w:w="20" w:type="dxa"/>
            </w:tcMar>
          </w:tcPr>
          <w:p w14:paraId="322FF1D9" w14:textId="77777777" w:rsidR="007C2370" w:rsidRPr="00055B28" w:rsidRDefault="007C2370" w:rsidP="0082149C">
            <w:pPr>
              <w:spacing w:after="0" w:line="240" w:lineRule="auto"/>
              <w:rPr>
                <w:rFonts w:cstheme="minorHAnsi"/>
                <w:sz w:val="20"/>
                <w:szCs w:val="20"/>
                <w:lang w:val="en-US"/>
              </w:rPr>
            </w:pPr>
            <w:r w:rsidRPr="00055B28">
              <w:rPr>
                <w:rFonts w:cstheme="minorHAnsi"/>
                <w:sz w:val="20"/>
                <w:lang w:val="en-US"/>
              </w:rPr>
              <w:t>Clinical risk factors for FF – n (%)</w:t>
            </w:r>
          </w:p>
        </w:tc>
        <w:tc>
          <w:tcPr>
            <w:tcW w:w="1123" w:type="dxa"/>
            <w:tcBorders>
              <w:top w:val="single" w:sz="4" w:space="0" w:color="auto"/>
              <w:left w:val="nil"/>
              <w:right w:val="nil"/>
            </w:tcBorders>
            <w:shd w:val="clear" w:color="auto" w:fill="FFFFFF"/>
            <w:tcMar>
              <w:left w:w="20" w:type="dxa"/>
              <w:right w:w="20" w:type="dxa"/>
            </w:tcMar>
          </w:tcPr>
          <w:p w14:paraId="745DE11A" w14:textId="77777777" w:rsidR="007C2370" w:rsidRPr="00055B28" w:rsidRDefault="007C2370" w:rsidP="0082149C">
            <w:pPr>
              <w:spacing w:after="0" w:line="240" w:lineRule="auto"/>
              <w:jc w:val="center"/>
              <w:rPr>
                <w:rFonts w:cstheme="minorHAnsi"/>
                <w:sz w:val="20"/>
                <w:szCs w:val="20"/>
                <w:lang w:val="en-US"/>
              </w:rPr>
            </w:pPr>
          </w:p>
        </w:tc>
        <w:tc>
          <w:tcPr>
            <w:tcW w:w="1123" w:type="dxa"/>
            <w:tcBorders>
              <w:top w:val="single" w:sz="4" w:space="0" w:color="auto"/>
              <w:left w:val="nil"/>
              <w:right w:val="nil"/>
            </w:tcBorders>
            <w:shd w:val="clear" w:color="auto" w:fill="FFFFFF"/>
            <w:tcMar>
              <w:left w:w="20" w:type="dxa"/>
              <w:right w:w="20" w:type="dxa"/>
            </w:tcMar>
          </w:tcPr>
          <w:p w14:paraId="5091A964" w14:textId="77777777" w:rsidR="007C2370" w:rsidRPr="00055B28" w:rsidRDefault="007C2370" w:rsidP="0082149C">
            <w:pPr>
              <w:spacing w:after="0" w:line="240" w:lineRule="auto"/>
              <w:jc w:val="center"/>
              <w:rPr>
                <w:rFonts w:cstheme="minorHAnsi"/>
                <w:sz w:val="20"/>
                <w:szCs w:val="20"/>
                <w:lang w:val="en-US"/>
              </w:rPr>
            </w:pPr>
          </w:p>
        </w:tc>
        <w:tc>
          <w:tcPr>
            <w:tcW w:w="1123" w:type="dxa"/>
            <w:tcBorders>
              <w:top w:val="single" w:sz="4" w:space="0" w:color="auto"/>
              <w:left w:val="nil"/>
              <w:right w:val="nil"/>
            </w:tcBorders>
            <w:shd w:val="clear" w:color="auto" w:fill="FFFFFF"/>
            <w:tcMar>
              <w:left w:w="20" w:type="dxa"/>
              <w:right w:w="20" w:type="dxa"/>
            </w:tcMar>
          </w:tcPr>
          <w:p w14:paraId="7F1C4069" w14:textId="77777777" w:rsidR="007C2370" w:rsidRPr="00055B28" w:rsidRDefault="007C2370" w:rsidP="0082149C">
            <w:pPr>
              <w:spacing w:after="0" w:line="240" w:lineRule="auto"/>
              <w:jc w:val="center"/>
              <w:rPr>
                <w:rFonts w:cstheme="minorHAnsi"/>
                <w:sz w:val="20"/>
                <w:szCs w:val="20"/>
                <w:lang w:val="en-US"/>
              </w:rPr>
            </w:pPr>
          </w:p>
        </w:tc>
        <w:tc>
          <w:tcPr>
            <w:tcW w:w="1123" w:type="dxa"/>
            <w:tcBorders>
              <w:top w:val="single" w:sz="4" w:space="0" w:color="auto"/>
              <w:left w:val="nil"/>
              <w:right w:val="nil"/>
            </w:tcBorders>
            <w:shd w:val="clear" w:color="auto" w:fill="FFFFFF"/>
            <w:tcMar>
              <w:left w:w="20" w:type="dxa"/>
              <w:right w:w="20" w:type="dxa"/>
            </w:tcMar>
          </w:tcPr>
          <w:p w14:paraId="79DFE93D" w14:textId="77777777" w:rsidR="007C2370" w:rsidRPr="00055B28" w:rsidRDefault="007C2370" w:rsidP="0082149C">
            <w:pPr>
              <w:spacing w:after="0" w:line="240" w:lineRule="auto"/>
              <w:jc w:val="center"/>
              <w:rPr>
                <w:rFonts w:cstheme="minorHAnsi"/>
                <w:sz w:val="20"/>
                <w:szCs w:val="20"/>
                <w:lang w:val="en-US"/>
              </w:rPr>
            </w:pPr>
          </w:p>
        </w:tc>
        <w:tc>
          <w:tcPr>
            <w:tcW w:w="1123" w:type="dxa"/>
            <w:tcBorders>
              <w:top w:val="single" w:sz="4" w:space="0" w:color="auto"/>
              <w:left w:val="nil"/>
              <w:right w:val="nil"/>
            </w:tcBorders>
            <w:shd w:val="clear" w:color="auto" w:fill="FFFFFF"/>
            <w:tcMar>
              <w:left w:w="20" w:type="dxa"/>
              <w:right w:w="20" w:type="dxa"/>
            </w:tcMar>
          </w:tcPr>
          <w:p w14:paraId="1E03B4FC" w14:textId="77777777" w:rsidR="007C2370" w:rsidRPr="00055B28" w:rsidRDefault="007C2370" w:rsidP="0082149C">
            <w:pPr>
              <w:spacing w:after="0" w:line="240" w:lineRule="auto"/>
              <w:jc w:val="center"/>
              <w:rPr>
                <w:rFonts w:cstheme="minorHAnsi"/>
                <w:sz w:val="20"/>
                <w:szCs w:val="20"/>
                <w:lang w:val="en-US"/>
              </w:rPr>
            </w:pPr>
          </w:p>
        </w:tc>
        <w:tc>
          <w:tcPr>
            <w:tcW w:w="1123" w:type="dxa"/>
            <w:tcBorders>
              <w:top w:val="single" w:sz="4" w:space="0" w:color="auto"/>
              <w:left w:val="nil"/>
              <w:right w:val="nil"/>
            </w:tcBorders>
            <w:shd w:val="clear" w:color="auto" w:fill="FFFFFF"/>
            <w:tcMar>
              <w:left w:w="20" w:type="dxa"/>
              <w:right w:w="20" w:type="dxa"/>
            </w:tcMar>
          </w:tcPr>
          <w:p w14:paraId="0F42E9B6" w14:textId="77777777" w:rsidR="007C2370" w:rsidRPr="00055B28" w:rsidRDefault="007C2370" w:rsidP="0082149C">
            <w:pPr>
              <w:spacing w:after="0" w:line="240" w:lineRule="auto"/>
              <w:jc w:val="center"/>
              <w:rPr>
                <w:rFonts w:cstheme="minorHAnsi"/>
                <w:sz w:val="20"/>
                <w:szCs w:val="20"/>
                <w:lang w:val="en-US"/>
              </w:rPr>
            </w:pPr>
          </w:p>
        </w:tc>
        <w:tc>
          <w:tcPr>
            <w:tcW w:w="1123" w:type="dxa"/>
            <w:tcBorders>
              <w:top w:val="single" w:sz="4" w:space="0" w:color="auto"/>
              <w:left w:val="nil"/>
              <w:right w:val="nil"/>
            </w:tcBorders>
            <w:shd w:val="clear" w:color="auto" w:fill="FFFFFF"/>
            <w:tcMar>
              <w:left w:w="20" w:type="dxa"/>
              <w:right w:w="20" w:type="dxa"/>
            </w:tcMar>
          </w:tcPr>
          <w:p w14:paraId="150CAD82" w14:textId="77777777" w:rsidR="007C2370" w:rsidRPr="00055B28" w:rsidRDefault="007C2370" w:rsidP="0082149C">
            <w:pPr>
              <w:spacing w:after="0" w:line="240" w:lineRule="auto"/>
              <w:jc w:val="center"/>
              <w:rPr>
                <w:rFonts w:cstheme="minorHAnsi"/>
                <w:sz w:val="20"/>
                <w:szCs w:val="20"/>
                <w:lang w:val="en-US"/>
              </w:rPr>
            </w:pPr>
          </w:p>
        </w:tc>
        <w:tc>
          <w:tcPr>
            <w:tcW w:w="1008" w:type="dxa"/>
            <w:tcBorders>
              <w:top w:val="single" w:sz="4" w:space="0" w:color="auto"/>
              <w:left w:val="nil"/>
              <w:right w:val="nil"/>
            </w:tcBorders>
            <w:shd w:val="clear" w:color="auto" w:fill="FFFFFF"/>
            <w:tcMar>
              <w:left w:w="20" w:type="dxa"/>
              <w:right w:w="20" w:type="dxa"/>
            </w:tcMar>
          </w:tcPr>
          <w:p w14:paraId="22690528" w14:textId="77777777" w:rsidR="007C2370" w:rsidRPr="00055B28" w:rsidRDefault="007C2370" w:rsidP="0082149C">
            <w:pPr>
              <w:spacing w:after="0" w:line="240" w:lineRule="auto"/>
              <w:jc w:val="center"/>
              <w:rPr>
                <w:rFonts w:cstheme="minorHAnsi"/>
                <w:sz w:val="20"/>
                <w:szCs w:val="20"/>
                <w:lang w:val="en-US"/>
              </w:rPr>
            </w:pPr>
          </w:p>
        </w:tc>
        <w:tc>
          <w:tcPr>
            <w:tcW w:w="1211" w:type="dxa"/>
            <w:tcBorders>
              <w:top w:val="single" w:sz="4" w:space="0" w:color="auto"/>
              <w:left w:val="nil"/>
              <w:right w:val="single" w:sz="4" w:space="0" w:color="000000"/>
            </w:tcBorders>
            <w:shd w:val="clear" w:color="auto" w:fill="FFFFFF"/>
            <w:tcMar>
              <w:left w:w="20" w:type="dxa"/>
              <w:right w:w="20" w:type="dxa"/>
            </w:tcMar>
          </w:tcPr>
          <w:p w14:paraId="31F79A76" w14:textId="77777777" w:rsidR="007C2370" w:rsidRPr="00055B28" w:rsidRDefault="007C2370" w:rsidP="0082149C">
            <w:pPr>
              <w:spacing w:after="0" w:line="240" w:lineRule="auto"/>
              <w:jc w:val="center"/>
              <w:rPr>
                <w:rFonts w:cstheme="minorHAnsi"/>
                <w:sz w:val="20"/>
                <w:szCs w:val="20"/>
                <w:lang w:val="en-US"/>
              </w:rPr>
            </w:pPr>
          </w:p>
        </w:tc>
      </w:tr>
      <w:tr w:rsidR="007C2370" w:rsidRPr="00055B28" w14:paraId="64AAD2B6" w14:textId="77777777" w:rsidTr="0082149C">
        <w:trPr>
          <w:cantSplit/>
          <w:trHeight w:val="143"/>
        </w:trPr>
        <w:tc>
          <w:tcPr>
            <w:tcW w:w="3060" w:type="dxa"/>
            <w:tcBorders>
              <w:left w:val="single" w:sz="4" w:space="0" w:color="000000"/>
              <w:right w:val="nil"/>
            </w:tcBorders>
            <w:shd w:val="clear" w:color="auto" w:fill="FFFFFF"/>
            <w:tcMar>
              <w:left w:w="20" w:type="dxa"/>
              <w:right w:w="20" w:type="dxa"/>
            </w:tcMar>
          </w:tcPr>
          <w:p w14:paraId="69785B38"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lang w:val="en-US"/>
              </w:rPr>
              <w:t>Previous fracture</w:t>
            </w:r>
          </w:p>
        </w:tc>
        <w:tc>
          <w:tcPr>
            <w:tcW w:w="1123" w:type="dxa"/>
            <w:tcBorders>
              <w:left w:val="nil"/>
              <w:right w:val="nil"/>
            </w:tcBorders>
            <w:shd w:val="clear" w:color="auto" w:fill="FFFFFF"/>
            <w:tcMar>
              <w:left w:w="20" w:type="dxa"/>
              <w:right w:w="20" w:type="dxa"/>
            </w:tcMar>
          </w:tcPr>
          <w:p w14:paraId="49506A1B"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159 (55.6)</w:t>
            </w:r>
          </w:p>
        </w:tc>
        <w:tc>
          <w:tcPr>
            <w:tcW w:w="1123" w:type="dxa"/>
            <w:tcBorders>
              <w:left w:val="nil"/>
              <w:right w:val="nil"/>
            </w:tcBorders>
            <w:shd w:val="clear" w:color="auto" w:fill="FFFFFF"/>
            <w:tcMar>
              <w:left w:w="20" w:type="dxa"/>
              <w:right w:w="20" w:type="dxa"/>
            </w:tcMar>
          </w:tcPr>
          <w:p w14:paraId="2D037AD5"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148 (39.4)</w:t>
            </w:r>
          </w:p>
        </w:tc>
        <w:tc>
          <w:tcPr>
            <w:tcW w:w="1123" w:type="dxa"/>
            <w:tcBorders>
              <w:left w:val="nil"/>
              <w:right w:val="nil"/>
            </w:tcBorders>
            <w:shd w:val="clear" w:color="auto" w:fill="FFFFFF"/>
            <w:tcMar>
              <w:left w:w="20" w:type="dxa"/>
              <w:right w:w="20" w:type="dxa"/>
            </w:tcMar>
          </w:tcPr>
          <w:p w14:paraId="798BFBDE"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151 (51.2)</w:t>
            </w:r>
          </w:p>
        </w:tc>
        <w:tc>
          <w:tcPr>
            <w:tcW w:w="1123" w:type="dxa"/>
            <w:tcBorders>
              <w:left w:val="nil"/>
              <w:right w:val="nil"/>
            </w:tcBorders>
            <w:shd w:val="clear" w:color="auto" w:fill="FFFFFF"/>
            <w:tcMar>
              <w:left w:w="20" w:type="dxa"/>
              <w:right w:w="20" w:type="dxa"/>
            </w:tcMar>
          </w:tcPr>
          <w:p w14:paraId="0A4A6039"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155 (64.3)</w:t>
            </w:r>
          </w:p>
        </w:tc>
        <w:tc>
          <w:tcPr>
            <w:tcW w:w="1123" w:type="dxa"/>
            <w:tcBorders>
              <w:left w:val="nil"/>
              <w:right w:val="nil"/>
            </w:tcBorders>
            <w:shd w:val="clear" w:color="auto" w:fill="FFFFFF"/>
            <w:tcMar>
              <w:left w:w="20" w:type="dxa"/>
              <w:right w:w="20" w:type="dxa"/>
            </w:tcMar>
          </w:tcPr>
          <w:p w14:paraId="625A25D3"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156 (60.2)</w:t>
            </w:r>
          </w:p>
        </w:tc>
        <w:tc>
          <w:tcPr>
            <w:tcW w:w="1123" w:type="dxa"/>
            <w:tcBorders>
              <w:left w:val="nil"/>
              <w:right w:val="nil"/>
            </w:tcBorders>
            <w:shd w:val="clear" w:color="auto" w:fill="FFFFFF"/>
            <w:tcMar>
              <w:left w:w="20" w:type="dxa"/>
              <w:right w:w="20" w:type="dxa"/>
            </w:tcMar>
          </w:tcPr>
          <w:p w14:paraId="3769F58E"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178 (80.9)</w:t>
            </w:r>
          </w:p>
        </w:tc>
        <w:tc>
          <w:tcPr>
            <w:tcW w:w="1123" w:type="dxa"/>
            <w:tcBorders>
              <w:left w:val="nil"/>
              <w:right w:val="nil"/>
            </w:tcBorders>
            <w:shd w:val="clear" w:color="auto" w:fill="FFFFFF"/>
            <w:tcMar>
              <w:left w:w="20" w:type="dxa"/>
              <w:right w:w="20" w:type="dxa"/>
            </w:tcMar>
          </w:tcPr>
          <w:p w14:paraId="76FE239F"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96 (61.5)</w:t>
            </w:r>
          </w:p>
        </w:tc>
        <w:tc>
          <w:tcPr>
            <w:tcW w:w="1008" w:type="dxa"/>
            <w:tcBorders>
              <w:left w:val="nil"/>
              <w:right w:val="nil"/>
            </w:tcBorders>
            <w:shd w:val="clear" w:color="auto" w:fill="FFFFFF"/>
            <w:tcMar>
              <w:left w:w="20" w:type="dxa"/>
              <w:right w:w="20" w:type="dxa"/>
            </w:tcMar>
          </w:tcPr>
          <w:p w14:paraId="0EA97F34"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157 (64.3)</w:t>
            </w:r>
          </w:p>
        </w:tc>
        <w:tc>
          <w:tcPr>
            <w:tcW w:w="1211" w:type="dxa"/>
            <w:tcBorders>
              <w:left w:val="nil"/>
              <w:right w:val="single" w:sz="4" w:space="0" w:color="000000"/>
            </w:tcBorders>
            <w:shd w:val="clear" w:color="auto" w:fill="FFFFFF"/>
            <w:tcMar>
              <w:left w:w="20" w:type="dxa"/>
              <w:right w:w="20" w:type="dxa"/>
            </w:tcMar>
          </w:tcPr>
          <w:p w14:paraId="1781ABDC"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1200 (57.8)</w:t>
            </w:r>
          </w:p>
        </w:tc>
      </w:tr>
      <w:tr w:rsidR="007C2370" w:rsidRPr="00055B28" w14:paraId="77ED8B37" w14:textId="77777777" w:rsidTr="0082149C">
        <w:trPr>
          <w:cantSplit/>
          <w:trHeight w:val="143"/>
        </w:trPr>
        <w:tc>
          <w:tcPr>
            <w:tcW w:w="3060" w:type="dxa"/>
            <w:tcBorders>
              <w:left w:val="single" w:sz="4" w:space="0" w:color="000000"/>
              <w:right w:val="nil"/>
            </w:tcBorders>
            <w:shd w:val="clear" w:color="auto" w:fill="FFFFFF"/>
            <w:tcMar>
              <w:left w:w="20" w:type="dxa"/>
              <w:right w:w="20" w:type="dxa"/>
            </w:tcMar>
          </w:tcPr>
          <w:p w14:paraId="08628E60"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lang w:val="en-US"/>
              </w:rPr>
              <w:t>Parental hip fracture</w:t>
            </w:r>
          </w:p>
        </w:tc>
        <w:tc>
          <w:tcPr>
            <w:tcW w:w="1123" w:type="dxa"/>
            <w:tcBorders>
              <w:left w:val="nil"/>
              <w:right w:val="nil"/>
            </w:tcBorders>
            <w:shd w:val="clear" w:color="auto" w:fill="FFFFFF"/>
            <w:tcMar>
              <w:left w:w="20" w:type="dxa"/>
              <w:right w:w="20" w:type="dxa"/>
            </w:tcMar>
          </w:tcPr>
          <w:p w14:paraId="47FCAED3"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44 (15.4)</w:t>
            </w:r>
          </w:p>
        </w:tc>
        <w:tc>
          <w:tcPr>
            <w:tcW w:w="1123" w:type="dxa"/>
            <w:tcBorders>
              <w:left w:val="nil"/>
              <w:right w:val="nil"/>
            </w:tcBorders>
            <w:shd w:val="clear" w:color="auto" w:fill="FFFFFF"/>
            <w:tcMar>
              <w:left w:w="20" w:type="dxa"/>
              <w:right w:w="20" w:type="dxa"/>
            </w:tcMar>
          </w:tcPr>
          <w:p w14:paraId="43CBA619"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65 (17.3)</w:t>
            </w:r>
          </w:p>
        </w:tc>
        <w:tc>
          <w:tcPr>
            <w:tcW w:w="1123" w:type="dxa"/>
            <w:tcBorders>
              <w:left w:val="nil"/>
              <w:right w:val="nil"/>
            </w:tcBorders>
            <w:shd w:val="clear" w:color="auto" w:fill="FFFFFF"/>
            <w:tcMar>
              <w:left w:w="20" w:type="dxa"/>
              <w:right w:w="20" w:type="dxa"/>
            </w:tcMar>
          </w:tcPr>
          <w:p w14:paraId="76AFF7ED"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38 (12.9)</w:t>
            </w:r>
          </w:p>
        </w:tc>
        <w:tc>
          <w:tcPr>
            <w:tcW w:w="1123" w:type="dxa"/>
            <w:tcBorders>
              <w:left w:val="nil"/>
              <w:right w:val="nil"/>
            </w:tcBorders>
            <w:shd w:val="clear" w:color="auto" w:fill="FFFFFF"/>
            <w:tcMar>
              <w:left w:w="20" w:type="dxa"/>
              <w:right w:w="20" w:type="dxa"/>
            </w:tcMar>
          </w:tcPr>
          <w:p w14:paraId="57C7400C"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29 (12.0)</w:t>
            </w:r>
          </w:p>
        </w:tc>
        <w:tc>
          <w:tcPr>
            <w:tcW w:w="1123" w:type="dxa"/>
            <w:tcBorders>
              <w:left w:val="nil"/>
              <w:right w:val="nil"/>
            </w:tcBorders>
            <w:shd w:val="clear" w:color="auto" w:fill="FFFFFF"/>
            <w:tcMar>
              <w:left w:w="20" w:type="dxa"/>
              <w:right w:w="20" w:type="dxa"/>
            </w:tcMar>
          </w:tcPr>
          <w:p w14:paraId="11F0FD6E"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33 (12.7)</w:t>
            </w:r>
          </w:p>
        </w:tc>
        <w:tc>
          <w:tcPr>
            <w:tcW w:w="1123" w:type="dxa"/>
            <w:tcBorders>
              <w:left w:val="nil"/>
              <w:right w:val="nil"/>
            </w:tcBorders>
            <w:shd w:val="clear" w:color="auto" w:fill="FFFFFF"/>
            <w:tcMar>
              <w:left w:w="20" w:type="dxa"/>
              <w:right w:w="20" w:type="dxa"/>
            </w:tcMar>
          </w:tcPr>
          <w:p w14:paraId="65371C1B"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30 (13.6)</w:t>
            </w:r>
          </w:p>
        </w:tc>
        <w:tc>
          <w:tcPr>
            <w:tcW w:w="1123" w:type="dxa"/>
            <w:tcBorders>
              <w:left w:val="nil"/>
              <w:right w:val="nil"/>
            </w:tcBorders>
            <w:shd w:val="clear" w:color="auto" w:fill="FFFFFF"/>
            <w:tcMar>
              <w:left w:w="20" w:type="dxa"/>
              <w:right w:w="20" w:type="dxa"/>
            </w:tcMar>
          </w:tcPr>
          <w:p w14:paraId="0E3E2C07"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27 (17.3)</w:t>
            </w:r>
          </w:p>
        </w:tc>
        <w:tc>
          <w:tcPr>
            <w:tcW w:w="1008" w:type="dxa"/>
            <w:tcBorders>
              <w:left w:val="nil"/>
              <w:right w:val="nil"/>
            </w:tcBorders>
            <w:shd w:val="clear" w:color="auto" w:fill="FFFFFF"/>
            <w:tcMar>
              <w:left w:w="20" w:type="dxa"/>
              <w:right w:w="20" w:type="dxa"/>
            </w:tcMar>
          </w:tcPr>
          <w:p w14:paraId="022BB175"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36 (14.8)</w:t>
            </w:r>
          </w:p>
        </w:tc>
        <w:tc>
          <w:tcPr>
            <w:tcW w:w="1211" w:type="dxa"/>
            <w:tcBorders>
              <w:left w:val="nil"/>
              <w:right w:val="single" w:sz="4" w:space="0" w:color="000000"/>
            </w:tcBorders>
            <w:shd w:val="clear" w:color="auto" w:fill="FFFFFF"/>
            <w:tcMar>
              <w:left w:w="20" w:type="dxa"/>
              <w:right w:w="20" w:type="dxa"/>
            </w:tcMar>
          </w:tcPr>
          <w:p w14:paraId="61438FB9"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302 (14.5)</w:t>
            </w:r>
          </w:p>
        </w:tc>
      </w:tr>
      <w:tr w:rsidR="007C2370" w:rsidRPr="00055B28" w14:paraId="7A433DEB" w14:textId="77777777" w:rsidTr="0082149C">
        <w:trPr>
          <w:cantSplit/>
          <w:trHeight w:val="143"/>
        </w:trPr>
        <w:tc>
          <w:tcPr>
            <w:tcW w:w="3060" w:type="dxa"/>
            <w:tcBorders>
              <w:left w:val="single" w:sz="4" w:space="0" w:color="000000"/>
              <w:right w:val="nil"/>
            </w:tcBorders>
            <w:shd w:val="clear" w:color="auto" w:fill="FFFFFF"/>
            <w:tcMar>
              <w:left w:w="20" w:type="dxa"/>
              <w:right w:w="20" w:type="dxa"/>
            </w:tcMar>
          </w:tcPr>
          <w:p w14:paraId="6F02BA1C"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lang w:val="en-US"/>
              </w:rPr>
              <w:t>Current smoker</w:t>
            </w:r>
          </w:p>
        </w:tc>
        <w:tc>
          <w:tcPr>
            <w:tcW w:w="1123" w:type="dxa"/>
            <w:tcBorders>
              <w:left w:val="nil"/>
              <w:right w:val="nil"/>
            </w:tcBorders>
            <w:shd w:val="clear" w:color="auto" w:fill="FFFFFF"/>
            <w:tcMar>
              <w:left w:w="20" w:type="dxa"/>
              <w:right w:w="20" w:type="dxa"/>
            </w:tcMar>
          </w:tcPr>
          <w:p w14:paraId="56AAAB32"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21 (7.3)</w:t>
            </w:r>
          </w:p>
        </w:tc>
        <w:tc>
          <w:tcPr>
            <w:tcW w:w="1123" w:type="dxa"/>
            <w:tcBorders>
              <w:left w:val="nil"/>
              <w:right w:val="nil"/>
            </w:tcBorders>
            <w:shd w:val="clear" w:color="auto" w:fill="FFFFFF"/>
            <w:tcMar>
              <w:left w:w="20" w:type="dxa"/>
              <w:right w:w="20" w:type="dxa"/>
            </w:tcMar>
          </w:tcPr>
          <w:p w14:paraId="6C769413"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18 (4.8)</w:t>
            </w:r>
          </w:p>
        </w:tc>
        <w:tc>
          <w:tcPr>
            <w:tcW w:w="1123" w:type="dxa"/>
            <w:tcBorders>
              <w:left w:val="nil"/>
              <w:right w:val="nil"/>
            </w:tcBorders>
            <w:shd w:val="clear" w:color="auto" w:fill="FFFFFF"/>
            <w:tcMar>
              <w:left w:w="20" w:type="dxa"/>
              <w:right w:w="20" w:type="dxa"/>
            </w:tcMar>
          </w:tcPr>
          <w:p w14:paraId="1C1B80DC"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21 (7.1)</w:t>
            </w:r>
          </w:p>
        </w:tc>
        <w:tc>
          <w:tcPr>
            <w:tcW w:w="1123" w:type="dxa"/>
            <w:tcBorders>
              <w:left w:val="nil"/>
              <w:right w:val="nil"/>
            </w:tcBorders>
            <w:shd w:val="clear" w:color="auto" w:fill="FFFFFF"/>
            <w:tcMar>
              <w:left w:w="20" w:type="dxa"/>
              <w:right w:w="20" w:type="dxa"/>
            </w:tcMar>
          </w:tcPr>
          <w:p w14:paraId="662B3762"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18 (7.5)</w:t>
            </w:r>
          </w:p>
        </w:tc>
        <w:tc>
          <w:tcPr>
            <w:tcW w:w="1123" w:type="dxa"/>
            <w:tcBorders>
              <w:left w:val="nil"/>
              <w:right w:val="nil"/>
            </w:tcBorders>
            <w:shd w:val="clear" w:color="auto" w:fill="FFFFFF"/>
            <w:tcMar>
              <w:left w:w="20" w:type="dxa"/>
              <w:right w:w="20" w:type="dxa"/>
            </w:tcMar>
          </w:tcPr>
          <w:p w14:paraId="22F8A509"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15 (5.8)</w:t>
            </w:r>
          </w:p>
        </w:tc>
        <w:tc>
          <w:tcPr>
            <w:tcW w:w="1123" w:type="dxa"/>
            <w:tcBorders>
              <w:left w:val="nil"/>
              <w:right w:val="nil"/>
            </w:tcBorders>
            <w:shd w:val="clear" w:color="auto" w:fill="FFFFFF"/>
            <w:tcMar>
              <w:left w:w="20" w:type="dxa"/>
              <w:right w:w="20" w:type="dxa"/>
            </w:tcMar>
          </w:tcPr>
          <w:p w14:paraId="37E01C77"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10 (4.5)</w:t>
            </w:r>
          </w:p>
        </w:tc>
        <w:tc>
          <w:tcPr>
            <w:tcW w:w="1123" w:type="dxa"/>
            <w:tcBorders>
              <w:left w:val="nil"/>
              <w:right w:val="nil"/>
            </w:tcBorders>
            <w:shd w:val="clear" w:color="auto" w:fill="FFFFFF"/>
            <w:tcMar>
              <w:left w:w="20" w:type="dxa"/>
              <w:right w:w="20" w:type="dxa"/>
            </w:tcMar>
          </w:tcPr>
          <w:p w14:paraId="2BB0E509"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13 (8.3)</w:t>
            </w:r>
          </w:p>
        </w:tc>
        <w:tc>
          <w:tcPr>
            <w:tcW w:w="1008" w:type="dxa"/>
            <w:tcBorders>
              <w:left w:val="nil"/>
              <w:right w:val="nil"/>
            </w:tcBorders>
            <w:shd w:val="clear" w:color="auto" w:fill="FFFFFF"/>
            <w:tcMar>
              <w:left w:w="20" w:type="dxa"/>
              <w:right w:w="20" w:type="dxa"/>
            </w:tcMar>
          </w:tcPr>
          <w:p w14:paraId="3C4F6203"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16 (6.6)</w:t>
            </w:r>
          </w:p>
        </w:tc>
        <w:tc>
          <w:tcPr>
            <w:tcW w:w="1211" w:type="dxa"/>
            <w:tcBorders>
              <w:left w:val="nil"/>
              <w:right w:val="single" w:sz="4" w:space="0" w:color="000000"/>
            </w:tcBorders>
            <w:shd w:val="clear" w:color="auto" w:fill="FFFFFF"/>
            <w:tcMar>
              <w:left w:w="20" w:type="dxa"/>
              <w:right w:w="20" w:type="dxa"/>
            </w:tcMar>
          </w:tcPr>
          <w:p w14:paraId="4C6FDB77"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132 (6.4)</w:t>
            </w:r>
          </w:p>
        </w:tc>
      </w:tr>
      <w:tr w:rsidR="007C2370" w:rsidRPr="00055B28" w14:paraId="22C0E55A" w14:textId="77777777" w:rsidTr="0082149C">
        <w:trPr>
          <w:cantSplit/>
          <w:trHeight w:val="143"/>
        </w:trPr>
        <w:tc>
          <w:tcPr>
            <w:tcW w:w="3060" w:type="dxa"/>
            <w:tcBorders>
              <w:left w:val="single" w:sz="4" w:space="0" w:color="000000"/>
              <w:right w:val="nil"/>
            </w:tcBorders>
            <w:shd w:val="clear" w:color="auto" w:fill="FFFFFF"/>
            <w:tcMar>
              <w:left w:w="20" w:type="dxa"/>
              <w:right w:w="20" w:type="dxa"/>
            </w:tcMar>
          </w:tcPr>
          <w:p w14:paraId="00AB4A79"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lang w:val="en-US"/>
              </w:rPr>
              <w:t>Glucocorticoid use</w:t>
            </w:r>
          </w:p>
        </w:tc>
        <w:tc>
          <w:tcPr>
            <w:tcW w:w="1123" w:type="dxa"/>
            <w:tcBorders>
              <w:left w:val="nil"/>
              <w:right w:val="nil"/>
            </w:tcBorders>
            <w:shd w:val="clear" w:color="auto" w:fill="FFFFFF"/>
            <w:tcMar>
              <w:left w:w="20" w:type="dxa"/>
              <w:right w:w="20" w:type="dxa"/>
            </w:tcMar>
          </w:tcPr>
          <w:p w14:paraId="4654BF3A"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18 (6.3)</w:t>
            </w:r>
          </w:p>
        </w:tc>
        <w:tc>
          <w:tcPr>
            <w:tcW w:w="1123" w:type="dxa"/>
            <w:tcBorders>
              <w:left w:val="nil"/>
              <w:right w:val="nil"/>
            </w:tcBorders>
            <w:shd w:val="clear" w:color="auto" w:fill="FFFFFF"/>
            <w:tcMar>
              <w:left w:w="20" w:type="dxa"/>
              <w:right w:w="20" w:type="dxa"/>
            </w:tcMar>
          </w:tcPr>
          <w:p w14:paraId="3C38E18C"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17 (4.5)</w:t>
            </w:r>
          </w:p>
        </w:tc>
        <w:tc>
          <w:tcPr>
            <w:tcW w:w="1123" w:type="dxa"/>
            <w:tcBorders>
              <w:left w:val="nil"/>
              <w:right w:val="nil"/>
            </w:tcBorders>
            <w:shd w:val="clear" w:color="auto" w:fill="FFFFFF"/>
            <w:tcMar>
              <w:left w:w="20" w:type="dxa"/>
              <w:right w:w="20" w:type="dxa"/>
            </w:tcMar>
          </w:tcPr>
          <w:p w14:paraId="6D31961E"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21 (7.1)</w:t>
            </w:r>
          </w:p>
        </w:tc>
        <w:tc>
          <w:tcPr>
            <w:tcW w:w="1123" w:type="dxa"/>
            <w:tcBorders>
              <w:left w:val="nil"/>
              <w:right w:val="nil"/>
            </w:tcBorders>
            <w:shd w:val="clear" w:color="auto" w:fill="FFFFFF"/>
            <w:tcMar>
              <w:left w:w="20" w:type="dxa"/>
              <w:right w:w="20" w:type="dxa"/>
            </w:tcMar>
          </w:tcPr>
          <w:p w14:paraId="2258EA12"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31 (12.9)</w:t>
            </w:r>
          </w:p>
        </w:tc>
        <w:tc>
          <w:tcPr>
            <w:tcW w:w="1123" w:type="dxa"/>
            <w:tcBorders>
              <w:left w:val="nil"/>
              <w:right w:val="nil"/>
            </w:tcBorders>
            <w:shd w:val="clear" w:color="auto" w:fill="FFFFFF"/>
            <w:tcMar>
              <w:left w:w="20" w:type="dxa"/>
              <w:right w:w="20" w:type="dxa"/>
            </w:tcMar>
          </w:tcPr>
          <w:p w14:paraId="4818810A"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18 (6.9)</w:t>
            </w:r>
          </w:p>
        </w:tc>
        <w:tc>
          <w:tcPr>
            <w:tcW w:w="1123" w:type="dxa"/>
            <w:tcBorders>
              <w:left w:val="nil"/>
              <w:right w:val="nil"/>
            </w:tcBorders>
            <w:shd w:val="clear" w:color="auto" w:fill="FFFFFF"/>
            <w:tcMar>
              <w:left w:w="20" w:type="dxa"/>
              <w:right w:w="20" w:type="dxa"/>
            </w:tcMar>
          </w:tcPr>
          <w:p w14:paraId="6F1B47ED"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7 (3.2)</w:t>
            </w:r>
          </w:p>
        </w:tc>
        <w:tc>
          <w:tcPr>
            <w:tcW w:w="1123" w:type="dxa"/>
            <w:tcBorders>
              <w:left w:val="nil"/>
              <w:right w:val="nil"/>
            </w:tcBorders>
            <w:shd w:val="clear" w:color="auto" w:fill="FFFFFF"/>
            <w:tcMar>
              <w:left w:w="20" w:type="dxa"/>
              <w:right w:w="20" w:type="dxa"/>
            </w:tcMar>
          </w:tcPr>
          <w:p w14:paraId="04A35380"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14 (9.0)</w:t>
            </w:r>
          </w:p>
        </w:tc>
        <w:tc>
          <w:tcPr>
            <w:tcW w:w="1008" w:type="dxa"/>
            <w:tcBorders>
              <w:left w:val="nil"/>
              <w:right w:val="nil"/>
            </w:tcBorders>
            <w:shd w:val="clear" w:color="auto" w:fill="FFFFFF"/>
            <w:tcMar>
              <w:left w:w="20" w:type="dxa"/>
              <w:right w:w="20" w:type="dxa"/>
            </w:tcMar>
          </w:tcPr>
          <w:p w14:paraId="08C7077B"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31 (12.7)</w:t>
            </w:r>
          </w:p>
        </w:tc>
        <w:tc>
          <w:tcPr>
            <w:tcW w:w="1211" w:type="dxa"/>
            <w:tcBorders>
              <w:left w:val="nil"/>
              <w:right w:val="single" w:sz="4" w:space="0" w:color="000000"/>
            </w:tcBorders>
            <w:shd w:val="clear" w:color="auto" w:fill="FFFFFF"/>
            <w:tcMar>
              <w:left w:w="20" w:type="dxa"/>
              <w:right w:w="20" w:type="dxa"/>
            </w:tcMar>
          </w:tcPr>
          <w:p w14:paraId="5676B314"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157 (7.6)</w:t>
            </w:r>
          </w:p>
        </w:tc>
      </w:tr>
      <w:tr w:rsidR="007C2370" w:rsidRPr="00055B28" w14:paraId="34398AE5" w14:textId="77777777" w:rsidTr="0082149C">
        <w:trPr>
          <w:cantSplit/>
          <w:trHeight w:val="143"/>
        </w:trPr>
        <w:tc>
          <w:tcPr>
            <w:tcW w:w="3060" w:type="dxa"/>
            <w:tcBorders>
              <w:left w:val="single" w:sz="4" w:space="0" w:color="000000"/>
              <w:right w:val="nil"/>
            </w:tcBorders>
            <w:shd w:val="clear" w:color="auto" w:fill="FFFFFF"/>
            <w:tcMar>
              <w:left w:w="20" w:type="dxa"/>
              <w:right w:w="20" w:type="dxa"/>
            </w:tcMar>
          </w:tcPr>
          <w:p w14:paraId="5D2B746D"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lang w:val="en-US"/>
              </w:rPr>
              <w:t>Rheumatoid arthritis</w:t>
            </w:r>
          </w:p>
        </w:tc>
        <w:tc>
          <w:tcPr>
            <w:tcW w:w="1123" w:type="dxa"/>
            <w:tcBorders>
              <w:left w:val="nil"/>
              <w:right w:val="nil"/>
            </w:tcBorders>
            <w:shd w:val="clear" w:color="auto" w:fill="FFFFFF"/>
            <w:tcMar>
              <w:left w:w="20" w:type="dxa"/>
              <w:right w:w="20" w:type="dxa"/>
            </w:tcMar>
          </w:tcPr>
          <w:p w14:paraId="671E656B"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15 (5.2)</w:t>
            </w:r>
          </w:p>
        </w:tc>
        <w:tc>
          <w:tcPr>
            <w:tcW w:w="1123" w:type="dxa"/>
            <w:tcBorders>
              <w:left w:val="nil"/>
              <w:right w:val="nil"/>
            </w:tcBorders>
            <w:shd w:val="clear" w:color="auto" w:fill="FFFFFF"/>
            <w:tcMar>
              <w:left w:w="20" w:type="dxa"/>
              <w:right w:w="20" w:type="dxa"/>
            </w:tcMar>
          </w:tcPr>
          <w:p w14:paraId="1425A253"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23 (6.1)</w:t>
            </w:r>
          </w:p>
        </w:tc>
        <w:tc>
          <w:tcPr>
            <w:tcW w:w="1123" w:type="dxa"/>
            <w:tcBorders>
              <w:left w:val="nil"/>
              <w:right w:val="nil"/>
            </w:tcBorders>
            <w:shd w:val="clear" w:color="auto" w:fill="FFFFFF"/>
            <w:tcMar>
              <w:left w:w="20" w:type="dxa"/>
              <w:right w:w="20" w:type="dxa"/>
            </w:tcMar>
          </w:tcPr>
          <w:p w14:paraId="02D10593"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24 (8.1)</w:t>
            </w:r>
          </w:p>
        </w:tc>
        <w:tc>
          <w:tcPr>
            <w:tcW w:w="1123" w:type="dxa"/>
            <w:tcBorders>
              <w:left w:val="nil"/>
              <w:right w:val="nil"/>
            </w:tcBorders>
            <w:shd w:val="clear" w:color="auto" w:fill="FFFFFF"/>
            <w:tcMar>
              <w:left w:w="20" w:type="dxa"/>
              <w:right w:w="20" w:type="dxa"/>
            </w:tcMar>
          </w:tcPr>
          <w:p w14:paraId="27CF8D74"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14 (5.8)</w:t>
            </w:r>
          </w:p>
        </w:tc>
        <w:tc>
          <w:tcPr>
            <w:tcW w:w="1123" w:type="dxa"/>
            <w:tcBorders>
              <w:left w:val="nil"/>
              <w:right w:val="nil"/>
            </w:tcBorders>
            <w:shd w:val="clear" w:color="auto" w:fill="FFFFFF"/>
            <w:tcMar>
              <w:left w:w="20" w:type="dxa"/>
              <w:right w:w="20" w:type="dxa"/>
            </w:tcMar>
          </w:tcPr>
          <w:p w14:paraId="607265B2"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15 (5.8)</w:t>
            </w:r>
          </w:p>
        </w:tc>
        <w:tc>
          <w:tcPr>
            <w:tcW w:w="1123" w:type="dxa"/>
            <w:tcBorders>
              <w:left w:val="nil"/>
              <w:right w:val="nil"/>
            </w:tcBorders>
            <w:shd w:val="clear" w:color="auto" w:fill="FFFFFF"/>
            <w:tcMar>
              <w:left w:w="20" w:type="dxa"/>
              <w:right w:w="20" w:type="dxa"/>
            </w:tcMar>
          </w:tcPr>
          <w:p w14:paraId="1FB4443E"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16 (7.3)</w:t>
            </w:r>
          </w:p>
        </w:tc>
        <w:tc>
          <w:tcPr>
            <w:tcW w:w="1123" w:type="dxa"/>
            <w:tcBorders>
              <w:left w:val="nil"/>
              <w:right w:val="nil"/>
            </w:tcBorders>
            <w:shd w:val="clear" w:color="auto" w:fill="FFFFFF"/>
            <w:tcMar>
              <w:left w:w="20" w:type="dxa"/>
              <w:right w:w="20" w:type="dxa"/>
            </w:tcMar>
          </w:tcPr>
          <w:p w14:paraId="61AACB8C"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6 (3.8)</w:t>
            </w:r>
          </w:p>
        </w:tc>
        <w:tc>
          <w:tcPr>
            <w:tcW w:w="1008" w:type="dxa"/>
            <w:tcBorders>
              <w:left w:val="nil"/>
              <w:right w:val="nil"/>
            </w:tcBorders>
            <w:shd w:val="clear" w:color="auto" w:fill="FFFFFF"/>
            <w:tcMar>
              <w:left w:w="20" w:type="dxa"/>
              <w:right w:w="20" w:type="dxa"/>
            </w:tcMar>
          </w:tcPr>
          <w:p w14:paraId="704FAF92"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17 (7.0)</w:t>
            </w:r>
          </w:p>
        </w:tc>
        <w:tc>
          <w:tcPr>
            <w:tcW w:w="1211" w:type="dxa"/>
            <w:tcBorders>
              <w:left w:val="nil"/>
              <w:right w:val="single" w:sz="4" w:space="0" w:color="000000"/>
            </w:tcBorders>
            <w:shd w:val="clear" w:color="auto" w:fill="FFFFFF"/>
            <w:tcMar>
              <w:left w:w="20" w:type="dxa"/>
              <w:right w:w="20" w:type="dxa"/>
            </w:tcMar>
          </w:tcPr>
          <w:p w14:paraId="3C0F5B97"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130 (6.3)</w:t>
            </w:r>
          </w:p>
        </w:tc>
      </w:tr>
      <w:tr w:rsidR="007C2370" w:rsidRPr="00055B28" w14:paraId="1E4C4F0C" w14:textId="77777777" w:rsidTr="0082149C">
        <w:trPr>
          <w:cantSplit/>
          <w:trHeight w:val="143"/>
        </w:trPr>
        <w:tc>
          <w:tcPr>
            <w:tcW w:w="3060" w:type="dxa"/>
            <w:tcBorders>
              <w:left w:val="single" w:sz="4" w:space="0" w:color="000000"/>
              <w:right w:val="nil"/>
            </w:tcBorders>
            <w:shd w:val="clear" w:color="auto" w:fill="FFFFFF"/>
            <w:tcMar>
              <w:left w:w="20" w:type="dxa"/>
              <w:right w:w="20" w:type="dxa"/>
            </w:tcMar>
          </w:tcPr>
          <w:p w14:paraId="1E924145"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lang w:val="en-US"/>
              </w:rPr>
              <w:t>Alcohol (≥3 units per day)</w:t>
            </w:r>
          </w:p>
        </w:tc>
        <w:tc>
          <w:tcPr>
            <w:tcW w:w="1123" w:type="dxa"/>
            <w:tcBorders>
              <w:left w:val="nil"/>
              <w:right w:val="nil"/>
            </w:tcBorders>
            <w:shd w:val="clear" w:color="auto" w:fill="FFFFFF"/>
            <w:tcMar>
              <w:left w:w="20" w:type="dxa"/>
              <w:right w:w="20" w:type="dxa"/>
            </w:tcMar>
          </w:tcPr>
          <w:p w14:paraId="6BDEB1E1"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4 (1.4)</w:t>
            </w:r>
          </w:p>
        </w:tc>
        <w:tc>
          <w:tcPr>
            <w:tcW w:w="1123" w:type="dxa"/>
            <w:tcBorders>
              <w:left w:val="nil"/>
              <w:right w:val="nil"/>
            </w:tcBorders>
            <w:shd w:val="clear" w:color="auto" w:fill="FFFFFF"/>
            <w:tcMar>
              <w:left w:w="20" w:type="dxa"/>
              <w:right w:w="20" w:type="dxa"/>
            </w:tcMar>
          </w:tcPr>
          <w:p w14:paraId="595AFF52"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3 (0.8)</w:t>
            </w:r>
          </w:p>
        </w:tc>
        <w:tc>
          <w:tcPr>
            <w:tcW w:w="1123" w:type="dxa"/>
            <w:tcBorders>
              <w:left w:val="nil"/>
              <w:right w:val="nil"/>
            </w:tcBorders>
            <w:shd w:val="clear" w:color="auto" w:fill="FFFFFF"/>
            <w:tcMar>
              <w:left w:w="20" w:type="dxa"/>
              <w:right w:w="20" w:type="dxa"/>
            </w:tcMar>
          </w:tcPr>
          <w:p w14:paraId="1301CCED"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 (0.7)</w:t>
            </w:r>
          </w:p>
        </w:tc>
        <w:tc>
          <w:tcPr>
            <w:tcW w:w="1123" w:type="dxa"/>
            <w:tcBorders>
              <w:left w:val="nil"/>
              <w:right w:val="nil"/>
            </w:tcBorders>
            <w:shd w:val="clear" w:color="auto" w:fill="FFFFFF"/>
            <w:tcMar>
              <w:left w:w="20" w:type="dxa"/>
              <w:right w:w="20" w:type="dxa"/>
            </w:tcMar>
          </w:tcPr>
          <w:p w14:paraId="471F554C"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5 (2.1)</w:t>
            </w:r>
          </w:p>
        </w:tc>
        <w:tc>
          <w:tcPr>
            <w:tcW w:w="1123" w:type="dxa"/>
            <w:tcBorders>
              <w:left w:val="nil"/>
              <w:right w:val="nil"/>
            </w:tcBorders>
            <w:shd w:val="clear" w:color="auto" w:fill="FFFFFF"/>
            <w:tcMar>
              <w:left w:w="20" w:type="dxa"/>
              <w:right w:w="20" w:type="dxa"/>
            </w:tcMar>
          </w:tcPr>
          <w:p w14:paraId="18181D1A"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0 (0.0)</w:t>
            </w:r>
          </w:p>
        </w:tc>
        <w:tc>
          <w:tcPr>
            <w:tcW w:w="1123" w:type="dxa"/>
            <w:tcBorders>
              <w:left w:val="nil"/>
              <w:right w:val="nil"/>
            </w:tcBorders>
            <w:shd w:val="clear" w:color="auto" w:fill="FFFFFF"/>
            <w:tcMar>
              <w:left w:w="20" w:type="dxa"/>
              <w:right w:w="20" w:type="dxa"/>
            </w:tcMar>
          </w:tcPr>
          <w:p w14:paraId="702135C6"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 (0.9)</w:t>
            </w:r>
          </w:p>
        </w:tc>
        <w:tc>
          <w:tcPr>
            <w:tcW w:w="1123" w:type="dxa"/>
            <w:tcBorders>
              <w:left w:val="nil"/>
              <w:right w:val="nil"/>
            </w:tcBorders>
            <w:shd w:val="clear" w:color="auto" w:fill="FFFFFF"/>
            <w:tcMar>
              <w:left w:w="20" w:type="dxa"/>
              <w:right w:w="20" w:type="dxa"/>
            </w:tcMar>
          </w:tcPr>
          <w:p w14:paraId="4518EA23"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6 (3.8)</w:t>
            </w:r>
          </w:p>
        </w:tc>
        <w:tc>
          <w:tcPr>
            <w:tcW w:w="1008" w:type="dxa"/>
            <w:tcBorders>
              <w:left w:val="nil"/>
              <w:right w:val="nil"/>
            </w:tcBorders>
            <w:shd w:val="clear" w:color="auto" w:fill="FFFFFF"/>
            <w:tcMar>
              <w:left w:w="20" w:type="dxa"/>
              <w:right w:w="20" w:type="dxa"/>
            </w:tcMar>
          </w:tcPr>
          <w:p w14:paraId="67DB0845"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10 (4.1)</w:t>
            </w:r>
          </w:p>
        </w:tc>
        <w:tc>
          <w:tcPr>
            <w:tcW w:w="1211" w:type="dxa"/>
            <w:tcBorders>
              <w:left w:val="nil"/>
              <w:right w:val="single" w:sz="4" w:space="0" w:color="000000"/>
            </w:tcBorders>
            <w:shd w:val="clear" w:color="auto" w:fill="FFFFFF"/>
            <w:tcMar>
              <w:left w:w="20" w:type="dxa"/>
              <w:right w:w="20" w:type="dxa"/>
            </w:tcMar>
          </w:tcPr>
          <w:p w14:paraId="58D92AD0"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32 (1.5)</w:t>
            </w:r>
          </w:p>
        </w:tc>
      </w:tr>
      <w:tr w:rsidR="007C2370" w:rsidRPr="00055B28" w14:paraId="57B9A573" w14:textId="77777777" w:rsidTr="0082149C">
        <w:trPr>
          <w:cantSplit/>
          <w:trHeight w:val="143"/>
        </w:trPr>
        <w:tc>
          <w:tcPr>
            <w:tcW w:w="3060" w:type="dxa"/>
            <w:tcBorders>
              <w:left w:val="single" w:sz="4" w:space="0" w:color="000000"/>
              <w:bottom w:val="single" w:sz="4" w:space="0" w:color="auto"/>
              <w:right w:val="nil"/>
            </w:tcBorders>
            <w:shd w:val="clear" w:color="auto" w:fill="FFFFFF"/>
            <w:tcMar>
              <w:left w:w="20" w:type="dxa"/>
              <w:right w:w="20" w:type="dxa"/>
            </w:tcMar>
          </w:tcPr>
          <w:p w14:paraId="70813EE5"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lang w:val="en-US"/>
              </w:rPr>
              <w:t>Femoral neck T-score – median (Q1, Q3) [n]</w:t>
            </w:r>
          </w:p>
        </w:tc>
        <w:tc>
          <w:tcPr>
            <w:tcW w:w="1123" w:type="dxa"/>
            <w:tcBorders>
              <w:left w:val="nil"/>
              <w:bottom w:val="single" w:sz="4" w:space="0" w:color="auto"/>
              <w:right w:val="nil"/>
            </w:tcBorders>
            <w:shd w:val="clear" w:color="auto" w:fill="FFFFFF"/>
            <w:tcMar>
              <w:left w:w="20" w:type="dxa"/>
              <w:right w:w="20" w:type="dxa"/>
            </w:tcMar>
          </w:tcPr>
          <w:p w14:paraId="2956D898"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-2.1</w:t>
            </w:r>
            <w:r w:rsidRPr="00055B28">
              <w:rPr>
                <w:rFonts w:cstheme="minorHAnsi"/>
                <w:sz w:val="20"/>
                <w:lang w:val="en-US"/>
              </w:rPr>
              <w:br/>
              <w:t>(-2.6, -1.5) [85]</w:t>
            </w:r>
          </w:p>
        </w:tc>
        <w:tc>
          <w:tcPr>
            <w:tcW w:w="1123" w:type="dxa"/>
            <w:tcBorders>
              <w:left w:val="nil"/>
              <w:bottom w:val="single" w:sz="4" w:space="0" w:color="auto"/>
              <w:right w:val="nil"/>
            </w:tcBorders>
            <w:shd w:val="clear" w:color="auto" w:fill="FFFFFF"/>
            <w:tcMar>
              <w:left w:w="20" w:type="dxa"/>
              <w:right w:w="20" w:type="dxa"/>
            </w:tcMar>
          </w:tcPr>
          <w:p w14:paraId="03C00D5F"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-1.7</w:t>
            </w:r>
            <w:r w:rsidRPr="00055B28">
              <w:rPr>
                <w:rFonts w:cstheme="minorHAnsi"/>
                <w:sz w:val="20"/>
                <w:lang w:val="en-US"/>
              </w:rPr>
              <w:br/>
              <w:t>(-2.3, -0.6) [28]</w:t>
            </w:r>
          </w:p>
        </w:tc>
        <w:tc>
          <w:tcPr>
            <w:tcW w:w="1123" w:type="dxa"/>
            <w:tcBorders>
              <w:left w:val="nil"/>
              <w:bottom w:val="single" w:sz="4" w:space="0" w:color="auto"/>
              <w:right w:val="nil"/>
            </w:tcBorders>
            <w:shd w:val="clear" w:color="auto" w:fill="FFFFFF"/>
            <w:tcMar>
              <w:left w:w="20" w:type="dxa"/>
              <w:right w:w="20" w:type="dxa"/>
            </w:tcMar>
          </w:tcPr>
          <w:p w14:paraId="79CDBA4B"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-1.3</w:t>
            </w:r>
            <w:r w:rsidRPr="00055B28">
              <w:rPr>
                <w:rFonts w:cstheme="minorHAnsi"/>
                <w:sz w:val="20"/>
                <w:lang w:val="en-US"/>
              </w:rPr>
              <w:br/>
              <w:t>(-2.4, -0.6) [37]</w:t>
            </w:r>
          </w:p>
        </w:tc>
        <w:tc>
          <w:tcPr>
            <w:tcW w:w="1123" w:type="dxa"/>
            <w:tcBorders>
              <w:left w:val="nil"/>
              <w:bottom w:val="single" w:sz="4" w:space="0" w:color="auto"/>
              <w:right w:val="nil"/>
            </w:tcBorders>
            <w:shd w:val="clear" w:color="auto" w:fill="FFFFFF"/>
            <w:tcMar>
              <w:left w:w="20" w:type="dxa"/>
              <w:right w:w="20" w:type="dxa"/>
            </w:tcMar>
          </w:tcPr>
          <w:p w14:paraId="6470C5B5"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-1.8</w:t>
            </w:r>
            <w:r w:rsidRPr="00055B28">
              <w:rPr>
                <w:rFonts w:cstheme="minorHAnsi"/>
                <w:sz w:val="20"/>
                <w:lang w:val="en-US"/>
              </w:rPr>
              <w:br/>
              <w:t>(-2.4, -1.1) [136]</w:t>
            </w:r>
          </w:p>
        </w:tc>
        <w:tc>
          <w:tcPr>
            <w:tcW w:w="1123" w:type="dxa"/>
            <w:tcBorders>
              <w:left w:val="nil"/>
              <w:bottom w:val="single" w:sz="4" w:space="0" w:color="auto"/>
              <w:right w:val="nil"/>
            </w:tcBorders>
            <w:shd w:val="clear" w:color="auto" w:fill="FFFFFF"/>
            <w:tcMar>
              <w:left w:w="20" w:type="dxa"/>
              <w:right w:w="20" w:type="dxa"/>
            </w:tcMar>
          </w:tcPr>
          <w:p w14:paraId="555D9156"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-2.5</w:t>
            </w:r>
            <w:r w:rsidRPr="00055B28">
              <w:rPr>
                <w:rFonts w:cstheme="minorHAnsi"/>
                <w:sz w:val="20"/>
                <w:lang w:val="en-US"/>
              </w:rPr>
              <w:br/>
              <w:t>(-3.0, -1.9) [14]</w:t>
            </w:r>
          </w:p>
        </w:tc>
        <w:tc>
          <w:tcPr>
            <w:tcW w:w="1123" w:type="dxa"/>
            <w:tcBorders>
              <w:left w:val="nil"/>
              <w:bottom w:val="single" w:sz="4" w:space="0" w:color="auto"/>
              <w:right w:val="nil"/>
            </w:tcBorders>
            <w:shd w:val="clear" w:color="auto" w:fill="FFFFFF"/>
            <w:tcMar>
              <w:left w:w="20" w:type="dxa"/>
              <w:right w:w="20" w:type="dxa"/>
            </w:tcMar>
          </w:tcPr>
          <w:p w14:paraId="019D6F41"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-1.7</w:t>
            </w:r>
            <w:r w:rsidRPr="00055B28">
              <w:rPr>
                <w:rFonts w:cstheme="minorHAnsi"/>
                <w:sz w:val="20"/>
                <w:lang w:val="en-US"/>
              </w:rPr>
              <w:br/>
              <w:t>(-2.3, -1.1) [75]</w:t>
            </w:r>
          </w:p>
        </w:tc>
        <w:tc>
          <w:tcPr>
            <w:tcW w:w="1123" w:type="dxa"/>
            <w:tcBorders>
              <w:left w:val="nil"/>
              <w:bottom w:val="single" w:sz="4" w:space="0" w:color="auto"/>
              <w:right w:val="nil"/>
            </w:tcBorders>
            <w:shd w:val="clear" w:color="auto" w:fill="FFFFFF"/>
            <w:tcMar>
              <w:left w:w="20" w:type="dxa"/>
              <w:right w:w="20" w:type="dxa"/>
            </w:tcMar>
          </w:tcPr>
          <w:p w14:paraId="0FC1D061"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-2.2</w:t>
            </w:r>
            <w:r w:rsidRPr="00055B28">
              <w:rPr>
                <w:rFonts w:cstheme="minorHAnsi"/>
                <w:sz w:val="20"/>
                <w:lang w:val="en-US"/>
              </w:rPr>
              <w:br/>
              <w:t>(-2.6, -1.4) [79]</w:t>
            </w:r>
          </w:p>
        </w:tc>
        <w:tc>
          <w:tcPr>
            <w:tcW w:w="1008" w:type="dxa"/>
            <w:tcBorders>
              <w:left w:val="nil"/>
              <w:bottom w:val="single" w:sz="4" w:space="0" w:color="auto"/>
              <w:right w:val="nil"/>
            </w:tcBorders>
            <w:shd w:val="clear" w:color="auto" w:fill="FFFFFF"/>
            <w:tcMar>
              <w:left w:w="20" w:type="dxa"/>
              <w:right w:w="20" w:type="dxa"/>
            </w:tcMar>
          </w:tcPr>
          <w:p w14:paraId="1963E2D2"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-1.4</w:t>
            </w:r>
            <w:r w:rsidRPr="00055B28">
              <w:rPr>
                <w:rFonts w:cstheme="minorHAnsi"/>
                <w:sz w:val="20"/>
                <w:lang w:val="en-US"/>
              </w:rPr>
              <w:br/>
              <w:t>(-2.3, -0.9) [64]</w:t>
            </w:r>
          </w:p>
        </w:tc>
        <w:tc>
          <w:tcPr>
            <w:tcW w:w="1211" w:type="dxa"/>
            <w:tcBorders>
              <w:left w:val="nil"/>
              <w:bottom w:val="single" w:sz="4" w:space="0" w:color="auto"/>
              <w:right w:val="single" w:sz="4" w:space="0" w:color="000000"/>
            </w:tcBorders>
            <w:shd w:val="clear" w:color="auto" w:fill="FFFFFF"/>
            <w:tcMar>
              <w:left w:w="20" w:type="dxa"/>
              <w:right w:w="20" w:type="dxa"/>
            </w:tcMar>
          </w:tcPr>
          <w:p w14:paraId="28015F81"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-1.8</w:t>
            </w:r>
            <w:r w:rsidRPr="00055B28">
              <w:rPr>
                <w:rFonts w:cstheme="minorHAnsi"/>
                <w:sz w:val="20"/>
                <w:lang w:val="en-US"/>
              </w:rPr>
              <w:br/>
              <w:t>(-2.5, -1.1) [518]</w:t>
            </w:r>
          </w:p>
        </w:tc>
      </w:tr>
      <w:tr w:rsidR="007C2370" w:rsidRPr="00055B28" w14:paraId="12378D4F" w14:textId="77777777" w:rsidTr="0082149C">
        <w:trPr>
          <w:cantSplit/>
          <w:trHeight w:val="143"/>
        </w:trPr>
        <w:tc>
          <w:tcPr>
            <w:tcW w:w="3060" w:type="dxa"/>
            <w:tcBorders>
              <w:top w:val="single" w:sz="4" w:space="0" w:color="auto"/>
              <w:left w:val="single" w:sz="4" w:space="0" w:color="000000"/>
              <w:right w:val="nil"/>
            </w:tcBorders>
            <w:shd w:val="clear" w:color="auto" w:fill="FFFFFF"/>
            <w:tcMar>
              <w:left w:w="20" w:type="dxa"/>
              <w:right w:w="20" w:type="dxa"/>
            </w:tcMar>
          </w:tcPr>
          <w:p w14:paraId="080D1D36" w14:textId="77777777" w:rsidR="007C2370" w:rsidRPr="00055B28" w:rsidRDefault="007C2370" w:rsidP="0082149C">
            <w:pPr>
              <w:keepNext/>
              <w:spacing w:after="0" w:line="240" w:lineRule="auto"/>
              <w:rPr>
                <w:rFonts w:cstheme="minorHAnsi"/>
                <w:sz w:val="20"/>
                <w:szCs w:val="20"/>
                <w:lang w:val="en-US"/>
              </w:rPr>
            </w:pPr>
            <w:r w:rsidRPr="00055B28">
              <w:rPr>
                <w:rFonts w:cstheme="minorHAnsi"/>
                <w:sz w:val="20"/>
                <w:lang w:val="en-US"/>
              </w:rPr>
              <w:t>10-year fracture probability without BMD – median (Q1, Q3), %</w:t>
            </w:r>
          </w:p>
        </w:tc>
        <w:tc>
          <w:tcPr>
            <w:tcW w:w="1123" w:type="dxa"/>
            <w:tcBorders>
              <w:top w:val="single" w:sz="4" w:space="0" w:color="auto"/>
              <w:left w:val="nil"/>
              <w:right w:val="nil"/>
            </w:tcBorders>
            <w:shd w:val="clear" w:color="auto" w:fill="FFFFFF"/>
            <w:tcMar>
              <w:left w:w="20" w:type="dxa"/>
              <w:right w:w="20" w:type="dxa"/>
            </w:tcMar>
          </w:tcPr>
          <w:p w14:paraId="7A26561D" w14:textId="77777777" w:rsidR="007C2370" w:rsidRPr="00055B28" w:rsidRDefault="007C2370" w:rsidP="0082149C">
            <w:pPr>
              <w:keepNext/>
              <w:spacing w:after="0" w:line="240" w:lineRule="auto"/>
              <w:jc w:val="center"/>
              <w:rPr>
                <w:rFonts w:cstheme="minorHAnsi"/>
                <w:sz w:val="20"/>
                <w:szCs w:val="20"/>
                <w:lang w:val="en-US"/>
              </w:rPr>
            </w:pPr>
          </w:p>
        </w:tc>
        <w:tc>
          <w:tcPr>
            <w:tcW w:w="1123" w:type="dxa"/>
            <w:tcBorders>
              <w:top w:val="single" w:sz="4" w:space="0" w:color="auto"/>
              <w:left w:val="nil"/>
              <w:right w:val="nil"/>
            </w:tcBorders>
            <w:shd w:val="clear" w:color="auto" w:fill="FFFFFF"/>
            <w:tcMar>
              <w:left w:w="20" w:type="dxa"/>
              <w:right w:w="20" w:type="dxa"/>
            </w:tcMar>
          </w:tcPr>
          <w:p w14:paraId="2BC28AE6" w14:textId="77777777" w:rsidR="007C2370" w:rsidRPr="00055B28" w:rsidRDefault="007C2370" w:rsidP="0082149C">
            <w:pPr>
              <w:keepNext/>
              <w:spacing w:after="0" w:line="240" w:lineRule="auto"/>
              <w:jc w:val="center"/>
              <w:rPr>
                <w:rFonts w:cstheme="minorHAnsi"/>
                <w:sz w:val="20"/>
                <w:szCs w:val="20"/>
                <w:lang w:val="en-US"/>
              </w:rPr>
            </w:pPr>
          </w:p>
        </w:tc>
        <w:tc>
          <w:tcPr>
            <w:tcW w:w="1123" w:type="dxa"/>
            <w:tcBorders>
              <w:top w:val="single" w:sz="4" w:space="0" w:color="auto"/>
              <w:left w:val="nil"/>
              <w:right w:val="nil"/>
            </w:tcBorders>
            <w:shd w:val="clear" w:color="auto" w:fill="FFFFFF"/>
            <w:tcMar>
              <w:left w:w="20" w:type="dxa"/>
              <w:right w:w="20" w:type="dxa"/>
            </w:tcMar>
          </w:tcPr>
          <w:p w14:paraId="615776D7" w14:textId="77777777" w:rsidR="007C2370" w:rsidRPr="00055B28" w:rsidRDefault="007C2370" w:rsidP="0082149C">
            <w:pPr>
              <w:keepNext/>
              <w:spacing w:after="0" w:line="240" w:lineRule="auto"/>
              <w:jc w:val="center"/>
              <w:rPr>
                <w:rFonts w:cstheme="minorHAnsi"/>
                <w:sz w:val="20"/>
                <w:szCs w:val="20"/>
                <w:lang w:val="en-US"/>
              </w:rPr>
            </w:pPr>
          </w:p>
        </w:tc>
        <w:tc>
          <w:tcPr>
            <w:tcW w:w="1123" w:type="dxa"/>
            <w:tcBorders>
              <w:top w:val="single" w:sz="4" w:space="0" w:color="auto"/>
              <w:left w:val="nil"/>
              <w:right w:val="nil"/>
            </w:tcBorders>
            <w:shd w:val="clear" w:color="auto" w:fill="FFFFFF"/>
            <w:tcMar>
              <w:left w:w="20" w:type="dxa"/>
              <w:right w:w="20" w:type="dxa"/>
            </w:tcMar>
          </w:tcPr>
          <w:p w14:paraId="7376F569" w14:textId="77777777" w:rsidR="007C2370" w:rsidRPr="00055B28" w:rsidRDefault="007C2370" w:rsidP="0082149C">
            <w:pPr>
              <w:keepNext/>
              <w:spacing w:after="0" w:line="240" w:lineRule="auto"/>
              <w:jc w:val="center"/>
              <w:rPr>
                <w:rFonts w:cstheme="minorHAnsi"/>
                <w:sz w:val="20"/>
                <w:szCs w:val="20"/>
                <w:lang w:val="en-US"/>
              </w:rPr>
            </w:pPr>
          </w:p>
        </w:tc>
        <w:tc>
          <w:tcPr>
            <w:tcW w:w="1123" w:type="dxa"/>
            <w:tcBorders>
              <w:top w:val="single" w:sz="4" w:space="0" w:color="auto"/>
              <w:left w:val="nil"/>
              <w:right w:val="nil"/>
            </w:tcBorders>
            <w:shd w:val="clear" w:color="auto" w:fill="FFFFFF"/>
            <w:tcMar>
              <w:left w:w="20" w:type="dxa"/>
              <w:right w:w="20" w:type="dxa"/>
            </w:tcMar>
          </w:tcPr>
          <w:p w14:paraId="35B1BF25" w14:textId="77777777" w:rsidR="007C2370" w:rsidRPr="00055B28" w:rsidRDefault="007C2370" w:rsidP="0082149C">
            <w:pPr>
              <w:keepNext/>
              <w:spacing w:after="0" w:line="240" w:lineRule="auto"/>
              <w:jc w:val="center"/>
              <w:rPr>
                <w:rFonts w:cstheme="minorHAnsi"/>
                <w:sz w:val="20"/>
                <w:szCs w:val="20"/>
                <w:lang w:val="en-US"/>
              </w:rPr>
            </w:pPr>
          </w:p>
        </w:tc>
        <w:tc>
          <w:tcPr>
            <w:tcW w:w="1123" w:type="dxa"/>
            <w:tcBorders>
              <w:top w:val="single" w:sz="4" w:space="0" w:color="auto"/>
              <w:left w:val="nil"/>
              <w:right w:val="nil"/>
            </w:tcBorders>
            <w:shd w:val="clear" w:color="auto" w:fill="FFFFFF"/>
            <w:tcMar>
              <w:left w:w="20" w:type="dxa"/>
              <w:right w:w="20" w:type="dxa"/>
            </w:tcMar>
          </w:tcPr>
          <w:p w14:paraId="7EFECDF9" w14:textId="77777777" w:rsidR="007C2370" w:rsidRPr="00055B28" w:rsidRDefault="007C2370" w:rsidP="0082149C">
            <w:pPr>
              <w:keepNext/>
              <w:spacing w:after="0" w:line="240" w:lineRule="auto"/>
              <w:jc w:val="center"/>
              <w:rPr>
                <w:rFonts w:cstheme="minorHAnsi"/>
                <w:sz w:val="20"/>
                <w:szCs w:val="20"/>
                <w:lang w:val="en-US"/>
              </w:rPr>
            </w:pPr>
          </w:p>
        </w:tc>
        <w:tc>
          <w:tcPr>
            <w:tcW w:w="1123" w:type="dxa"/>
            <w:tcBorders>
              <w:top w:val="single" w:sz="4" w:space="0" w:color="auto"/>
              <w:left w:val="nil"/>
              <w:right w:val="nil"/>
            </w:tcBorders>
            <w:shd w:val="clear" w:color="auto" w:fill="FFFFFF"/>
            <w:tcMar>
              <w:left w:w="20" w:type="dxa"/>
              <w:right w:w="20" w:type="dxa"/>
            </w:tcMar>
          </w:tcPr>
          <w:p w14:paraId="1030BA01" w14:textId="77777777" w:rsidR="007C2370" w:rsidRPr="00055B28" w:rsidRDefault="007C2370" w:rsidP="0082149C">
            <w:pPr>
              <w:keepNext/>
              <w:spacing w:after="0" w:line="240" w:lineRule="auto"/>
              <w:jc w:val="center"/>
              <w:rPr>
                <w:rFonts w:cstheme="minorHAnsi"/>
                <w:sz w:val="20"/>
                <w:szCs w:val="20"/>
                <w:lang w:val="en-US"/>
              </w:rPr>
            </w:pPr>
          </w:p>
        </w:tc>
        <w:tc>
          <w:tcPr>
            <w:tcW w:w="1008" w:type="dxa"/>
            <w:tcBorders>
              <w:top w:val="single" w:sz="4" w:space="0" w:color="auto"/>
              <w:left w:val="nil"/>
              <w:right w:val="nil"/>
            </w:tcBorders>
            <w:shd w:val="clear" w:color="auto" w:fill="FFFFFF"/>
            <w:tcMar>
              <w:left w:w="20" w:type="dxa"/>
              <w:right w:w="20" w:type="dxa"/>
            </w:tcMar>
          </w:tcPr>
          <w:p w14:paraId="385C653F" w14:textId="77777777" w:rsidR="007C2370" w:rsidRPr="00055B28" w:rsidRDefault="007C2370" w:rsidP="0082149C">
            <w:pPr>
              <w:keepNext/>
              <w:spacing w:after="0" w:line="240" w:lineRule="auto"/>
              <w:jc w:val="center"/>
              <w:rPr>
                <w:rFonts w:cstheme="minorHAnsi"/>
                <w:sz w:val="20"/>
                <w:szCs w:val="20"/>
                <w:lang w:val="en-US"/>
              </w:rPr>
            </w:pPr>
          </w:p>
        </w:tc>
        <w:tc>
          <w:tcPr>
            <w:tcW w:w="1211" w:type="dxa"/>
            <w:tcBorders>
              <w:top w:val="single" w:sz="4" w:space="0" w:color="auto"/>
              <w:left w:val="nil"/>
              <w:right w:val="single" w:sz="4" w:space="0" w:color="000000"/>
            </w:tcBorders>
            <w:shd w:val="clear" w:color="auto" w:fill="FFFFFF"/>
            <w:tcMar>
              <w:left w:w="20" w:type="dxa"/>
              <w:right w:w="20" w:type="dxa"/>
            </w:tcMar>
          </w:tcPr>
          <w:p w14:paraId="4BA4F428" w14:textId="77777777" w:rsidR="007C2370" w:rsidRPr="00055B28" w:rsidRDefault="007C2370" w:rsidP="0082149C">
            <w:pPr>
              <w:keepNext/>
              <w:spacing w:after="0" w:line="240" w:lineRule="auto"/>
              <w:jc w:val="center"/>
              <w:rPr>
                <w:rFonts w:cstheme="minorHAnsi"/>
                <w:sz w:val="20"/>
                <w:szCs w:val="20"/>
                <w:lang w:val="en-US"/>
              </w:rPr>
            </w:pPr>
          </w:p>
        </w:tc>
      </w:tr>
      <w:tr w:rsidR="007C2370" w:rsidRPr="00055B28" w14:paraId="2FFA1995" w14:textId="77777777" w:rsidTr="0082149C">
        <w:trPr>
          <w:cantSplit/>
          <w:trHeight w:val="143"/>
        </w:trPr>
        <w:tc>
          <w:tcPr>
            <w:tcW w:w="3060" w:type="dxa"/>
            <w:tcBorders>
              <w:left w:val="single" w:sz="4" w:space="0" w:color="000000"/>
              <w:right w:val="nil"/>
            </w:tcBorders>
            <w:shd w:val="clear" w:color="auto" w:fill="FFFFFF"/>
            <w:tcMar>
              <w:left w:w="20" w:type="dxa"/>
              <w:right w:w="20" w:type="dxa"/>
            </w:tcMar>
          </w:tcPr>
          <w:p w14:paraId="7834BCF4" w14:textId="77777777" w:rsidR="007C2370" w:rsidRPr="00055B28" w:rsidRDefault="007C2370" w:rsidP="0082149C">
            <w:pPr>
              <w:keepNext/>
              <w:spacing w:after="0" w:line="240" w:lineRule="auto"/>
              <w:ind w:left="166"/>
              <w:rPr>
                <w:rFonts w:cstheme="minorHAnsi"/>
                <w:sz w:val="20"/>
                <w:szCs w:val="20"/>
                <w:lang w:val="en-US"/>
              </w:rPr>
            </w:pPr>
            <w:r w:rsidRPr="00055B28">
              <w:rPr>
                <w:rFonts w:cstheme="minorHAnsi"/>
                <w:sz w:val="20"/>
                <w:lang w:val="en-US"/>
              </w:rPr>
              <w:t>Hip fracture</w:t>
            </w:r>
          </w:p>
        </w:tc>
        <w:tc>
          <w:tcPr>
            <w:tcW w:w="1123" w:type="dxa"/>
            <w:tcBorders>
              <w:left w:val="nil"/>
              <w:right w:val="nil"/>
            </w:tcBorders>
            <w:shd w:val="clear" w:color="auto" w:fill="FFFFFF"/>
            <w:tcMar>
              <w:left w:w="20" w:type="dxa"/>
              <w:right w:w="20" w:type="dxa"/>
            </w:tcMar>
          </w:tcPr>
          <w:p w14:paraId="1A41D1C2"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lang w:val="en-US"/>
              </w:rPr>
              <w:t>12.9</w:t>
            </w:r>
            <w:r w:rsidRPr="00055B28">
              <w:rPr>
                <w:rFonts w:cstheme="minorHAnsi"/>
                <w:sz w:val="20"/>
                <w:lang w:val="en-US"/>
              </w:rPr>
              <w:br/>
              <w:t>(9.7, 17.4)</w:t>
            </w:r>
          </w:p>
        </w:tc>
        <w:tc>
          <w:tcPr>
            <w:tcW w:w="1123" w:type="dxa"/>
            <w:tcBorders>
              <w:left w:val="nil"/>
              <w:right w:val="nil"/>
            </w:tcBorders>
            <w:shd w:val="clear" w:color="auto" w:fill="FFFFFF"/>
            <w:tcMar>
              <w:left w:w="20" w:type="dxa"/>
              <w:right w:w="20" w:type="dxa"/>
            </w:tcMar>
          </w:tcPr>
          <w:p w14:paraId="6A18AF5A"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lang w:val="en-US"/>
              </w:rPr>
              <w:t>11.6</w:t>
            </w:r>
            <w:r w:rsidRPr="00055B28">
              <w:rPr>
                <w:rFonts w:cstheme="minorHAnsi"/>
                <w:sz w:val="20"/>
                <w:lang w:val="en-US"/>
              </w:rPr>
              <w:br/>
              <w:t>(8.3, 17.5)</w:t>
            </w:r>
          </w:p>
        </w:tc>
        <w:tc>
          <w:tcPr>
            <w:tcW w:w="1123" w:type="dxa"/>
            <w:tcBorders>
              <w:left w:val="nil"/>
              <w:right w:val="nil"/>
            </w:tcBorders>
            <w:shd w:val="clear" w:color="auto" w:fill="FFFFFF"/>
            <w:tcMar>
              <w:left w:w="20" w:type="dxa"/>
              <w:right w:w="20" w:type="dxa"/>
            </w:tcMar>
          </w:tcPr>
          <w:p w14:paraId="500C1285"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lang w:val="en-US"/>
              </w:rPr>
              <w:t>11.0</w:t>
            </w:r>
            <w:r w:rsidRPr="00055B28">
              <w:rPr>
                <w:rFonts w:cstheme="minorHAnsi"/>
                <w:sz w:val="20"/>
                <w:lang w:val="en-US"/>
              </w:rPr>
              <w:br/>
              <w:t>(8.5, 14.6)</w:t>
            </w:r>
          </w:p>
        </w:tc>
        <w:tc>
          <w:tcPr>
            <w:tcW w:w="1123" w:type="dxa"/>
            <w:tcBorders>
              <w:left w:val="nil"/>
              <w:right w:val="nil"/>
            </w:tcBorders>
            <w:shd w:val="clear" w:color="auto" w:fill="FFFFFF"/>
            <w:tcMar>
              <w:left w:w="20" w:type="dxa"/>
              <w:right w:w="20" w:type="dxa"/>
            </w:tcMar>
          </w:tcPr>
          <w:p w14:paraId="7A2F57B2"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lang w:val="en-US"/>
              </w:rPr>
              <w:t>12.7</w:t>
            </w:r>
            <w:r w:rsidRPr="00055B28">
              <w:rPr>
                <w:rFonts w:cstheme="minorHAnsi"/>
                <w:sz w:val="20"/>
                <w:lang w:val="en-US"/>
              </w:rPr>
              <w:br/>
              <w:t>(8.5, 17.0)</w:t>
            </w:r>
          </w:p>
        </w:tc>
        <w:tc>
          <w:tcPr>
            <w:tcW w:w="1123" w:type="dxa"/>
            <w:tcBorders>
              <w:left w:val="nil"/>
              <w:right w:val="nil"/>
            </w:tcBorders>
            <w:shd w:val="clear" w:color="auto" w:fill="FFFFFF"/>
            <w:tcMar>
              <w:left w:w="20" w:type="dxa"/>
              <w:right w:w="20" w:type="dxa"/>
            </w:tcMar>
          </w:tcPr>
          <w:p w14:paraId="054450A3"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lang w:val="en-US"/>
              </w:rPr>
              <w:t>6.4</w:t>
            </w:r>
            <w:r w:rsidRPr="00055B28">
              <w:rPr>
                <w:rFonts w:cstheme="minorHAnsi"/>
                <w:sz w:val="20"/>
                <w:lang w:val="en-US"/>
              </w:rPr>
              <w:br/>
              <w:t>(4.5, 9.3)</w:t>
            </w:r>
            <w:r w:rsidRPr="00055B28">
              <w:rPr>
                <w:rFonts w:cstheme="minorHAnsi"/>
                <w:b/>
                <w:bCs/>
                <w:sz w:val="20"/>
                <w:szCs w:val="20"/>
                <w:vertAlign w:val="superscript"/>
                <w:lang w:val="en-US"/>
              </w:rPr>
              <w:t xml:space="preserve"> *</w:t>
            </w:r>
          </w:p>
        </w:tc>
        <w:tc>
          <w:tcPr>
            <w:tcW w:w="1123" w:type="dxa"/>
            <w:tcBorders>
              <w:left w:val="nil"/>
              <w:right w:val="nil"/>
            </w:tcBorders>
            <w:shd w:val="clear" w:color="auto" w:fill="FFFFFF"/>
            <w:tcMar>
              <w:left w:w="20" w:type="dxa"/>
              <w:right w:w="20" w:type="dxa"/>
            </w:tcMar>
          </w:tcPr>
          <w:p w14:paraId="28D63231"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lang w:val="en-US"/>
              </w:rPr>
              <w:t>10.0</w:t>
            </w:r>
            <w:r w:rsidRPr="00055B28">
              <w:rPr>
                <w:rFonts w:cstheme="minorHAnsi"/>
                <w:sz w:val="20"/>
                <w:lang w:val="en-US"/>
              </w:rPr>
              <w:br/>
              <w:t>(6.7, 13.1)</w:t>
            </w:r>
          </w:p>
        </w:tc>
        <w:tc>
          <w:tcPr>
            <w:tcW w:w="1123" w:type="dxa"/>
            <w:tcBorders>
              <w:left w:val="nil"/>
              <w:right w:val="nil"/>
            </w:tcBorders>
            <w:shd w:val="clear" w:color="auto" w:fill="FFFFFF"/>
            <w:tcMar>
              <w:left w:w="20" w:type="dxa"/>
              <w:right w:w="20" w:type="dxa"/>
            </w:tcMar>
          </w:tcPr>
          <w:p w14:paraId="3C504563"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lang w:val="en-US"/>
              </w:rPr>
              <w:t>14.5</w:t>
            </w:r>
            <w:r w:rsidRPr="00055B28">
              <w:rPr>
                <w:rFonts w:cstheme="minorHAnsi"/>
                <w:sz w:val="20"/>
                <w:lang w:val="en-US"/>
              </w:rPr>
              <w:br/>
              <w:t>(9.9, 24.1)</w:t>
            </w:r>
          </w:p>
        </w:tc>
        <w:tc>
          <w:tcPr>
            <w:tcW w:w="1008" w:type="dxa"/>
            <w:tcBorders>
              <w:left w:val="nil"/>
              <w:right w:val="nil"/>
            </w:tcBorders>
            <w:shd w:val="clear" w:color="auto" w:fill="FFFFFF"/>
            <w:tcMar>
              <w:left w:w="20" w:type="dxa"/>
              <w:right w:w="20" w:type="dxa"/>
            </w:tcMar>
          </w:tcPr>
          <w:p w14:paraId="6E82BAA8"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lang w:val="en-US"/>
              </w:rPr>
              <w:t>12.2</w:t>
            </w:r>
            <w:r w:rsidRPr="00055B28">
              <w:rPr>
                <w:rFonts w:cstheme="minorHAnsi"/>
                <w:sz w:val="20"/>
                <w:lang w:val="en-US"/>
              </w:rPr>
              <w:br/>
              <w:t>(8.4, 17.0)</w:t>
            </w:r>
          </w:p>
        </w:tc>
        <w:tc>
          <w:tcPr>
            <w:tcW w:w="1211" w:type="dxa"/>
            <w:tcBorders>
              <w:left w:val="nil"/>
              <w:right w:val="single" w:sz="4" w:space="0" w:color="000000"/>
            </w:tcBorders>
            <w:shd w:val="clear" w:color="auto" w:fill="FFFFFF"/>
            <w:tcMar>
              <w:left w:w="20" w:type="dxa"/>
              <w:right w:w="20" w:type="dxa"/>
            </w:tcMar>
          </w:tcPr>
          <w:p w14:paraId="283FBB1D" w14:textId="77777777" w:rsidR="007C2370" w:rsidRPr="00055B28" w:rsidRDefault="007C2370" w:rsidP="0082149C">
            <w:pPr>
              <w:keepNext/>
              <w:spacing w:after="0" w:line="240" w:lineRule="auto"/>
              <w:jc w:val="center"/>
              <w:rPr>
                <w:rFonts w:cstheme="minorHAnsi"/>
                <w:sz w:val="20"/>
                <w:szCs w:val="20"/>
                <w:lang w:val="en-US"/>
              </w:rPr>
            </w:pPr>
            <w:r w:rsidRPr="00055B28">
              <w:rPr>
                <w:rFonts w:cstheme="minorHAnsi"/>
                <w:sz w:val="20"/>
                <w:lang w:val="en-US"/>
              </w:rPr>
              <w:t>11.2</w:t>
            </w:r>
            <w:r w:rsidRPr="00055B28">
              <w:rPr>
                <w:rFonts w:cstheme="minorHAnsi"/>
                <w:sz w:val="20"/>
                <w:lang w:val="en-US"/>
              </w:rPr>
              <w:br/>
              <w:t>(7.6, 16.2)</w:t>
            </w:r>
            <w:r w:rsidRPr="00055B28">
              <w:rPr>
                <w:rFonts w:cstheme="minorHAnsi"/>
                <w:b/>
                <w:bCs/>
                <w:sz w:val="20"/>
                <w:szCs w:val="20"/>
                <w:vertAlign w:val="superscript"/>
                <w:lang w:val="en-US"/>
              </w:rPr>
              <w:t xml:space="preserve"> **</w:t>
            </w:r>
          </w:p>
        </w:tc>
      </w:tr>
      <w:tr w:rsidR="007C2370" w:rsidRPr="00055B28" w14:paraId="17C87CF9" w14:textId="77777777" w:rsidTr="0082149C">
        <w:trPr>
          <w:cantSplit/>
          <w:trHeight w:val="143"/>
        </w:trPr>
        <w:tc>
          <w:tcPr>
            <w:tcW w:w="3060" w:type="dxa"/>
            <w:tcBorders>
              <w:left w:val="single" w:sz="4" w:space="0" w:color="000000"/>
              <w:bottom w:val="single" w:sz="4" w:space="0" w:color="auto"/>
              <w:right w:val="nil"/>
            </w:tcBorders>
            <w:shd w:val="clear" w:color="auto" w:fill="FFFFFF"/>
            <w:tcMar>
              <w:left w:w="20" w:type="dxa"/>
              <w:right w:w="20" w:type="dxa"/>
            </w:tcMar>
          </w:tcPr>
          <w:p w14:paraId="28B43F00" w14:textId="77777777" w:rsidR="007C2370" w:rsidRPr="00055B28" w:rsidRDefault="007C2370" w:rsidP="0082149C">
            <w:pPr>
              <w:spacing w:after="0" w:line="240" w:lineRule="auto"/>
              <w:ind w:left="166"/>
              <w:rPr>
                <w:rFonts w:cstheme="minorHAnsi"/>
                <w:sz w:val="20"/>
                <w:szCs w:val="20"/>
                <w:lang w:val="en-US"/>
              </w:rPr>
            </w:pPr>
            <w:r w:rsidRPr="00055B28">
              <w:rPr>
                <w:rFonts w:cstheme="minorHAnsi"/>
                <w:sz w:val="20"/>
                <w:lang w:val="en-US"/>
              </w:rPr>
              <w:t>Major OP fracture</w:t>
            </w:r>
          </w:p>
        </w:tc>
        <w:tc>
          <w:tcPr>
            <w:tcW w:w="1123" w:type="dxa"/>
            <w:tcBorders>
              <w:left w:val="nil"/>
              <w:bottom w:val="single" w:sz="4" w:space="0" w:color="auto"/>
              <w:right w:val="nil"/>
            </w:tcBorders>
            <w:shd w:val="clear" w:color="auto" w:fill="FFFFFF"/>
            <w:tcMar>
              <w:left w:w="20" w:type="dxa"/>
              <w:right w:w="20" w:type="dxa"/>
            </w:tcMar>
          </w:tcPr>
          <w:p w14:paraId="25E19C9F"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23.0</w:t>
            </w:r>
            <w:r w:rsidRPr="00055B28">
              <w:rPr>
                <w:rFonts w:cstheme="minorHAnsi"/>
                <w:sz w:val="20"/>
                <w:lang w:val="en-US"/>
              </w:rPr>
              <w:br/>
              <w:t>(20.0, 30.2)</w:t>
            </w:r>
          </w:p>
        </w:tc>
        <w:tc>
          <w:tcPr>
            <w:tcW w:w="1123" w:type="dxa"/>
            <w:tcBorders>
              <w:left w:val="nil"/>
              <w:bottom w:val="single" w:sz="4" w:space="0" w:color="auto"/>
              <w:right w:val="nil"/>
            </w:tcBorders>
            <w:shd w:val="clear" w:color="auto" w:fill="FFFFFF"/>
            <w:tcMar>
              <w:left w:w="20" w:type="dxa"/>
              <w:right w:w="20" w:type="dxa"/>
            </w:tcMar>
          </w:tcPr>
          <w:p w14:paraId="5B424D63"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23.1</w:t>
            </w:r>
            <w:r w:rsidRPr="00055B28">
              <w:rPr>
                <w:rFonts w:cstheme="minorHAnsi"/>
                <w:sz w:val="20"/>
                <w:lang w:val="en-US"/>
              </w:rPr>
              <w:br/>
              <w:t>(17.6, 30.0)</w:t>
            </w:r>
          </w:p>
        </w:tc>
        <w:tc>
          <w:tcPr>
            <w:tcW w:w="1123" w:type="dxa"/>
            <w:tcBorders>
              <w:left w:val="nil"/>
              <w:bottom w:val="single" w:sz="4" w:space="0" w:color="auto"/>
              <w:right w:val="nil"/>
            </w:tcBorders>
            <w:shd w:val="clear" w:color="auto" w:fill="FFFFFF"/>
            <w:tcMar>
              <w:left w:w="20" w:type="dxa"/>
              <w:right w:w="20" w:type="dxa"/>
            </w:tcMar>
          </w:tcPr>
          <w:p w14:paraId="199FAFB3"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21.6</w:t>
            </w:r>
            <w:r w:rsidRPr="00055B28">
              <w:rPr>
                <w:rFonts w:cstheme="minorHAnsi"/>
                <w:sz w:val="20"/>
                <w:lang w:val="en-US"/>
              </w:rPr>
              <w:br/>
              <w:t>(17.7, 27.6)</w:t>
            </w:r>
          </w:p>
        </w:tc>
        <w:tc>
          <w:tcPr>
            <w:tcW w:w="1123" w:type="dxa"/>
            <w:tcBorders>
              <w:left w:val="nil"/>
              <w:bottom w:val="single" w:sz="4" w:space="0" w:color="auto"/>
              <w:right w:val="nil"/>
            </w:tcBorders>
            <w:shd w:val="clear" w:color="auto" w:fill="FFFFFF"/>
            <w:tcMar>
              <w:left w:w="20" w:type="dxa"/>
              <w:right w:w="20" w:type="dxa"/>
            </w:tcMar>
          </w:tcPr>
          <w:p w14:paraId="1E242C9D"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25.2</w:t>
            </w:r>
            <w:r w:rsidRPr="00055B28">
              <w:rPr>
                <w:rFonts w:cstheme="minorHAnsi"/>
                <w:sz w:val="20"/>
                <w:lang w:val="en-US"/>
              </w:rPr>
              <w:br/>
              <w:t>(20.8, 31.2)</w:t>
            </w:r>
          </w:p>
        </w:tc>
        <w:tc>
          <w:tcPr>
            <w:tcW w:w="1123" w:type="dxa"/>
            <w:tcBorders>
              <w:left w:val="nil"/>
              <w:bottom w:val="single" w:sz="4" w:space="0" w:color="auto"/>
              <w:right w:val="nil"/>
            </w:tcBorders>
            <w:shd w:val="clear" w:color="auto" w:fill="FFFFFF"/>
            <w:tcMar>
              <w:left w:w="20" w:type="dxa"/>
              <w:right w:w="20" w:type="dxa"/>
            </w:tcMar>
          </w:tcPr>
          <w:p w14:paraId="6CD03A8E"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13.7</w:t>
            </w:r>
            <w:r w:rsidRPr="00055B28">
              <w:rPr>
                <w:rFonts w:cstheme="minorHAnsi"/>
                <w:sz w:val="20"/>
                <w:lang w:val="en-US"/>
              </w:rPr>
              <w:br/>
              <w:t>(11.4, 17.6)</w:t>
            </w:r>
            <w:r w:rsidRPr="00055B28">
              <w:rPr>
                <w:rFonts w:cstheme="minorHAnsi"/>
                <w:b/>
                <w:bCs/>
                <w:sz w:val="20"/>
                <w:szCs w:val="20"/>
                <w:vertAlign w:val="superscript"/>
                <w:lang w:val="en-US"/>
              </w:rPr>
              <w:t xml:space="preserve"> *</w:t>
            </w:r>
          </w:p>
        </w:tc>
        <w:tc>
          <w:tcPr>
            <w:tcW w:w="1123" w:type="dxa"/>
            <w:tcBorders>
              <w:left w:val="nil"/>
              <w:bottom w:val="single" w:sz="4" w:space="0" w:color="auto"/>
              <w:right w:val="nil"/>
            </w:tcBorders>
            <w:shd w:val="clear" w:color="auto" w:fill="FFFFFF"/>
            <w:tcMar>
              <w:left w:w="20" w:type="dxa"/>
              <w:right w:w="20" w:type="dxa"/>
            </w:tcMar>
          </w:tcPr>
          <w:p w14:paraId="0B634A48"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22.1</w:t>
            </w:r>
            <w:r w:rsidRPr="00055B28">
              <w:rPr>
                <w:rFonts w:cstheme="minorHAnsi"/>
                <w:sz w:val="20"/>
                <w:lang w:val="en-US"/>
              </w:rPr>
              <w:br/>
              <w:t>(17.7, 25.8)</w:t>
            </w:r>
          </w:p>
        </w:tc>
        <w:tc>
          <w:tcPr>
            <w:tcW w:w="1123" w:type="dxa"/>
            <w:tcBorders>
              <w:left w:val="nil"/>
              <w:bottom w:val="single" w:sz="4" w:space="0" w:color="auto"/>
              <w:right w:val="nil"/>
            </w:tcBorders>
            <w:shd w:val="clear" w:color="auto" w:fill="FFFFFF"/>
            <w:tcMar>
              <w:left w:w="20" w:type="dxa"/>
              <w:right w:w="20" w:type="dxa"/>
            </w:tcMar>
          </w:tcPr>
          <w:p w14:paraId="7B2566D2"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32.8</w:t>
            </w:r>
            <w:r w:rsidRPr="00055B28">
              <w:rPr>
                <w:rFonts w:cstheme="minorHAnsi"/>
                <w:sz w:val="20"/>
                <w:lang w:val="en-US"/>
              </w:rPr>
              <w:br/>
              <w:t>(27.7, 40.9)</w:t>
            </w:r>
          </w:p>
        </w:tc>
        <w:tc>
          <w:tcPr>
            <w:tcW w:w="1008" w:type="dxa"/>
            <w:tcBorders>
              <w:left w:val="nil"/>
              <w:bottom w:val="single" w:sz="4" w:space="0" w:color="auto"/>
              <w:right w:val="nil"/>
            </w:tcBorders>
            <w:shd w:val="clear" w:color="auto" w:fill="FFFFFF"/>
            <w:tcMar>
              <w:left w:w="20" w:type="dxa"/>
              <w:right w:w="20" w:type="dxa"/>
            </w:tcMar>
          </w:tcPr>
          <w:p w14:paraId="64E68F1B"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24.9</w:t>
            </w:r>
            <w:r w:rsidRPr="00055B28">
              <w:rPr>
                <w:rFonts w:cstheme="minorHAnsi"/>
                <w:sz w:val="20"/>
                <w:lang w:val="en-US"/>
              </w:rPr>
              <w:br/>
              <w:t>(21.1, 31.8)</w:t>
            </w:r>
          </w:p>
        </w:tc>
        <w:tc>
          <w:tcPr>
            <w:tcW w:w="1211" w:type="dxa"/>
            <w:tcBorders>
              <w:left w:val="nil"/>
              <w:bottom w:val="single" w:sz="4" w:space="0" w:color="auto"/>
              <w:right w:val="single" w:sz="4" w:space="0" w:color="000000"/>
            </w:tcBorders>
            <w:shd w:val="clear" w:color="auto" w:fill="FFFFFF"/>
            <w:tcMar>
              <w:left w:w="20" w:type="dxa"/>
              <w:right w:w="20" w:type="dxa"/>
            </w:tcMar>
          </w:tcPr>
          <w:p w14:paraId="7C0CF2B8" w14:textId="77777777" w:rsidR="007C2370" w:rsidRPr="00055B28" w:rsidRDefault="007C2370" w:rsidP="0082149C">
            <w:pPr>
              <w:spacing w:after="0" w:line="240" w:lineRule="auto"/>
              <w:jc w:val="center"/>
              <w:rPr>
                <w:rFonts w:cstheme="minorHAnsi"/>
                <w:sz w:val="20"/>
                <w:szCs w:val="20"/>
                <w:lang w:val="en-US"/>
              </w:rPr>
            </w:pPr>
            <w:r w:rsidRPr="00055B28">
              <w:rPr>
                <w:rFonts w:cstheme="minorHAnsi"/>
                <w:sz w:val="20"/>
                <w:lang w:val="en-US"/>
              </w:rPr>
              <w:t>22.8</w:t>
            </w:r>
            <w:r w:rsidRPr="00055B28">
              <w:rPr>
                <w:rFonts w:cstheme="minorHAnsi"/>
                <w:sz w:val="20"/>
                <w:lang w:val="en-US"/>
              </w:rPr>
              <w:br/>
              <w:t>(18.0, 29.6)</w:t>
            </w:r>
            <w:r w:rsidRPr="00055B28">
              <w:rPr>
                <w:rFonts w:cstheme="minorHAnsi"/>
                <w:b/>
                <w:bCs/>
                <w:sz w:val="20"/>
                <w:szCs w:val="20"/>
                <w:vertAlign w:val="superscript"/>
                <w:lang w:val="en-US"/>
              </w:rPr>
              <w:t xml:space="preserve"> **</w:t>
            </w:r>
          </w:p>
        </w:tc>
      </w:tr>
    </w:tbl>
    <w:p w14:paraId="016F2751" w14:textId="77777777" w:rsidR="007C2370" w:rsidRPr="00055B28" w:rsidRDefault="007C2370" w:rsidP="007C2370">
      <w:pPr>
        <w:pStyle w:val="Text"/>
        <w:spacing w:before="0" w:after="0" w:line="240" w:lineRule="auto"/>
        <w:ind w:right="368"/>
        <w:rPr>
          <w:rFonts w:asciiTheme="minorHAnsi" w:hAnsiTheme="minorHAnsi" w:cstheme="minorHAnsi"/>
          <w:color w:val="000000"/>
          <w:sz w:val="18"/>
          <w:szCs w:val="18"/>
        </w:rPr>
      </w:pPr>
      <w:r w:rsidRPr="00055B28">
        <w:rPr>
          <w:rFonts w:asciiTheme="minorHAnsi" w:hAnsiTheme="minorHAnsi" w:cstheme="minorHAnsi"/>
          <w:color w:val="000000"/>
          <w:sz w:val="18"/>
          <w:szCs w:val="18"/>
        </w:rPr>
        <w:t>BMD = bone mineral density; BMI = body mass index; COPD = Chronic obstructive pulmonary disease; FF = fragility fracture; OP = osteoporosis; RA = Rheumatoid arthritis.</w:t>
      </w:r>
      <w:r w:rsidRPr="00055B28">
        <w:rPr>
          <w:rFonts w:asciiTheme="minorHAnsi" w:hAnsiTheme="minorHAnsi" w:cstheme="minorHAnsi"/>
          <w:color w:val="000000"/>
          <w:sz w:val="18"/>
          <w:szCs w:val="18"/>
        </w:rPr>
        <w:br/>
        <w:t>N = Number of patients enrolled in full analysis set. Percentages based on total number of patients in respective increased risk of FF category as per definition 1.</w:t>
      </w:r>
    </w:p>
    <w:p w14:paraId="2043ED26" w14:textId="77777777" w:rsidR="007C2370" w:rsidRPr="00055B28" w:rsidRDefault="007C2370" w:rsidP="007C2370">
      <w:pPr>
        <w:pStyle w:val="Text"/>
        <w:spacing w:before="0" w:after="0" w:line="240" w:lineRule="auto"/>
        <w:ind w:right="368"/>
        <w:rPr>
          <w:rFonts w:asciiTheme="minorHAnsi" w:hAnsiTheme="minorHAnsi" w:cstheme="minorHAnsi"/>
          <w:color w:val="000000"/>
          <w:sz w:val="18"/>
          <w:szCs w:val="18"/>
        </w:rPr>
      </w:pPr>
      <w:r w:rsidRPr="00055B28">
        <w:rPr>
          <w:rFonts w:asciiTheme="minorHAnsi" w:hAnsiTheme="minorHAnsi" w:cstheme="minorHAnsi"/>
          <w:color w:val="000000"/>
          <w:sz w:val="18"/>
          <w:szCs w:val="18"/>
          <w:vertAlign w:val="superscript"/>
        </w:rPr>
        <w:t>*</w:t>
      </w:r>
      <w:r w:rsidRPr="00055B28">
        <w:rPr>
          <w:rFonts w:asciiTheme="minorHAnsi" w:hAnsiTheme="minorHAnsi" w:cstheme="minorHAnsi"/>
          <w:color w:val="000000"/>
          <w:sz w:val="18"/>
          <w:szCs w:val="18"/>
        </w:rPr>
        <w:t xml:space="preserve">n = 253. </w:t>
      </w:r>
      <w:r w:rsidRPr="00055B28">
        <w:rPr>
          <w:rFonts w:asciiTheme="minorHAnsi" w:hAnsiTheme="minorHAnsi" w:cstheme="minorHAnsi"/>
          <w:color w:val="000000"/>
          <w:sz w:val="18"/>
          <w:szCs w:val="18"/>
          <w:vertAlign w:val="superscript"/>
        </w:rPr>
        <w:t>**</w:t>
      </w:r>
      <w:r w:rsidRPr="00055B28">
        <w:rPr>
          <w:rFonts w:asciiTheme="minorHAnsi" w:hAnsiTheme="minorHAnsi" w:cstheme="minorHAnsi"/>
          <w:color w:val="000000"/>
          <w:sz w:val="18"/>
          <w:szCs w:val="18"/>
        </w:rPr>
        <w:t>n = 2071.</w:t>
      </w:r>
    </w:p>
    <w:p w14:paraId="1C96701A" w14:textId="0BECABB7" w:rsidR="009F21ED" w:rsidRDefault="007C2370" w:rsidP="007C2370">
      <w:pPr>
        <w:pStyle w:val="Text"/>
        <w:spacing w:before="0" w:after="0" w:line="240" w:lineRule="auto"/>
        <w:ind w:right="368"/>
      </w:pPr>
      <w:r w:rsidRPr="00055B28">
        <w:rPr>
          <w:rFonts w:asciiTheme="minorHAnsi" w:hAnsiTheme="minorHAnsi" w:cstheme="minorHAnsi"/>
          <w:color w:val="000000"/>
          <w:sz w:val="18"/>
          <w:szCs w:val="18"/>
          <w:vertAlign w:val="superscript"/>
        </w:rPr>
        <w:t>a</w:t>
      </w:r>
      <w:r w:rsidRPr="00055B28">
        <w:rPr>
          <w:rFonts w:asciiTheme="minorHAnsi" w:hAnsiTheme="minorHAnsi" w:cstheme="minorHAnsi"/>
          <w:color w:val="000000"/>
          <w:sz w:val="18"/>
          <w:szCs w:val="18"/>
        </w:rPr>
        <w:t xml:space="preserve"> </w:t>
      </w:r>
      <w:proofErr w:type="spellStart"/>
      <w:r w:rsidRPr="00055B28">
        <w:rPr>
          <w:rFonts w:asciiTheme="minorHAnsi" w:hAnsiTheme="minorHAnsi" w:cstheme="minorHAnsi"/>
          <w:color w:val="000000"/>
          <w:sz w:val="18"/>
          <w:szCs w:val="18"/>
        </w:rPr>
        <w:t>A</w:t>
      </w:r>
      <w:proofErr w:type="spellEnd"/>
      <w:r w:rsidRPr="00055B28">
        <w:rPr>
          <w:rFonts w:asciiTheme="minorHAnsi" w:hAnsiTheme="minorHAnsi" w:cstheme="minorHAnsi"/>
          <w:color w:val="000000"/>
          <w:sz w:val="18"/>
          <w:szCs w:val="18"/>
        </w:rPr>
        <w:t xml:space="preserve"> patient will be considered to be at increased risk of FF if ≥1 of the 3 following criteria are met: (1) had a history of fracture; (2) 10-year probability of hip fracture without BMD &gt; country-specific threshold and 10-year probability of major osteoporotic fracture without BMD &gt; country-specific threshold; (3) BMD T-score ≤-2.5 for any of lumbar spine/total hip/femoral neck.</w:t>
      </w:r>
      <w:r w:rsidRPr="00055B28">
        <w:rPr>
          <w:rFonts w:asciiTheme="minorHAnsi" w:hAnsiTheme="minorHAnsi" w:cstheme="minorHAnsi"/>
          <w:color w:val="000000"/>
          <w:sz w:val="18"/>
          <w:szCs w:val="18"/>
        </w:rPr>
        <w:br/>
      </w:r>
    </w:p>
    <w:sectPr w:rsidR="009F21ED" w:rsidSect="007C237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B4A2D"/>
    <w:multiLevelType w:val="multilevel"/>
    <w:tmpl w:val="D0143E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EA93978"/>
    <w:multiLevelType w:val="multilevel"/>
    <w:tmpl w:val="DB20F674"/>
    <w:lvl w:ilvl="0">
      <w:start w:val="1"/>
      <w:numFmt w:val="decimal"/>
      <w:lvlText w:val="%1"/>
      <w:lvlJc w:val="left"/>
      <w:pPr>
        <w:ind w:left="360" w:hanging="360"/>
      </w:pPr>
      <w:rPr>
        <w:rFonts w:hint="default"/>
      </w:rPr>
    </w:lvl>
    <w:lvl w:ilvl="1">
      <w:start w:val="1"/>
      <w:numFmt w:val="decimal"/>
      <w:lvlText w:val="%1.%2"/>
      <w:lvlJc w:val="left"/>
      <w:pPr>
        <w:tabs>
          <w:tab w:val="num" w:pos="1411"/>
        </w:tabs>
        <w:ind w:left="1411" w:hanging="1411"/>
      </w:pPr>
    </w:lvl>
    <w:lvl w:ilvl="2">
      <w:start w:val="1"/>
      <w:numFmt w:val="decimal"/>
      <w:lvlText w:val="%1.%2.%3"/>
      <w:lvlJc w:val="left"/>
      <w:pPr>
        <w:tabs>
          <w:tab w:val="num" w:pos="1411"/>
        </w:tabs>
        <w:ind w:left="1411" w:hanging="1411"/>
      </w:pPr>
    </w:lvl>
    <w:lvl w:ilvl="3">
      <w:start w:val="1"/>
      <w:numFmt w:val="decimal"/>
      <w:lvlText w:val="%1.%2.%3.%4"/>
      <w:lvlJc w:val="left"/>
      <w:pPr>
        <w:tabs>
          <w:tab w:val="num" w:pos="1411"/>
        </w:tabs>
        <w:ind w:left="1411" w:hanging="1411"/>
      </w:pPr>
    </w:lvl>
    <w:lvl w:ilvl="4">
      <w:start w:val="1"/>
      <w:numFmt w:val="decimal"/>
      <w:lvlText w:val="%1.%2.%3.%4.%5"/>
      <w:lvlJc w:val="left"/>
      <w:pPr>
        <w:tabs>
          <w:tab w:val="num" w:pos="1411"/>
        </w:tabs>
        <w:ind w:left="1411" w:hanging="1411"/>
      </w:pPr>
    </w:lvl>
    <w:lvl w:ilvl="5">
      <w:start w:val="1"/>
      <w:numFmt w:val="decimal"/>
      <w:lvlText w:val="%1.%2.%3.%4.%5.%6"/>
      <w:lvlJc w:val="left"/>
      <w:pPr>
        <w:tabs>
          <w:tab w:val="num" w:pos="1411"/>
        </w:tabs>
        <w:ind w:left="1411" w:hanging="1411"/>
      </w:pPr>
    </w:lvl>
    <w:lvl w:ilvl="6">
      <w:start w:val="1"/>
      <w:numFmt w:val="decimal"/>
      <w:lvlText w:val="%1.%2.%3.%4.%5.%6.%7"/>
      <w:lvlJc w:val="left"/>
      <w:pPr>
        <w:tabs>
          <w:tab w:val="num" w:pos="1411"/>
        </w:tabs>
        <w:ind w:left="1411" w:hanging="1411"/>
      </w:pPr>
    </w:lvl>
    <w:lvl w:ilvl="7">
      <w:start w:val="1"/>
      <w:numFmt w:val="decimal"/>
      <w:lvlText w:val="%1.%2.%3.%4.%5.%6.%7.%8"/>
      <w:lvlJc w:val="left"/>
      <w:pPr>
        <w:tabs>
          <w:tab w:val="num" w:pos="1411"/>
        </w:tabs>
        <w:ind w:left="1411" w:hanging="1411"/>
      </w:pPr>
    </w:lvl>
    <w:lvl w:ilvl="8">
      <w:start w:val="1"/>
      <w:numFmt w:val="decimal"/>
      <w:lvlText w:val="%1.%2.%3.%4.%5.%6.%7.%8.%9"/>
      <w:lvlJc w:val="left"/>
      <w:pPr>
        <w:tabs>
          <w:tab w:val="num" w:pos="1411"/>
        </w:tabs>
        <w:ind w:left="1411" w:hanging="1411"/>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370"/>
    <w:rsid w:val="000632C1"/>
    <w:rsid w:val="000D410B"/>
    <w:rsid w:val="00113CA7"/>
    <w:rsid w:val="00117318"/>
    <w:rsid w:val="00175DA1"/>
    <w:rsid w:val="001B1A41"/>
    <w:rsid w:val="001C18D1"/>
    <w:rsid w:val="001C6602"/>
    <w:rsid w:val="001D0787"/>
    <w:rsid w:val="001F5EDB"/>
    <w:rsid w:val="001F7AFA"/>
    <w:rsid w:val="002338C8"/>
    <w:rsid w:val="00264A56"/>
    <w:rsid w:val="002E124F"/>
    <w:rsid w:val="003529D6"/>
    <w:rsid w:val="003E10FF"/>
    <w:rsid w:val="004814A8"/>
    <w:rsid w:val="004A2B0B"/>
    <w:rsid w:val="005878E2"/>
    <w:rsid w:val="005B37CB"/>
    <w:rsid w:val="006107F0"/>
    <w:rsid w:val="006C7AA9"/>
    <w:rsid w:val="007731DD"/>
    <w:rsid w:val="0078583D"/>
    <w:rsid w:val="007C2370"/>
    <w:rsid w:val="00844782"/>
    <w:rsid w:val="008E5A9A"/>
    <w:rsid w:val="00986508"/>
    <w:rsid w:val="009F2102"/>
    <w:rsid w:val="009F6715"/>
    <w:rsid w:val="00A97060"/>
    <w:rsid w:val="00AD6984"/>
    <w:rsid w:val="00AE0AE8"/>
    <w:rsid w:val="00AF390C"/>
    <w:rsid w:val="00B13094"/>
    <w:rsid w:val="00B31E98"/>
    <w:rsid w:val="00B81599"/>
    <w:rsid w:val="00BD5958"/>
    <w:rsid w:val="00C16D7B"/>
    <w:rsid w:val="00D50B08"/>
    <w:rsid w:val="00E32F8C"/>
    <w:rsid w:val="00E92CBE"/>
    <w:rsid w:val="00EA1850"/>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6D6F1"/>
  <w15:chartTrackingRefBased/>
  <w15:docId w15:val="{8D54D424-17A0-4450-90C6-DEBEEE40C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370"/>
    <w:rPr>
      <w:lang w:val="en-IN"/>
    </w:rPr>
  </w:style>
  <w:style w:type="paragraph" w:styleId="Heading2">
    <w:name w:val="heading 2"/>
    <w:basedOn w:val="Normal"/>
    <w:next w:val="Normal"/>
    <w:link w:val="Heading2Char"/>
    <w:uiPriority w:val="9"/>
    <w:unhideWhenUsed/>
    <w:qFormat/>
    <w:rsid w:val="007C23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qFormat/>
    <w:rsid w:val="0078583D"/>
    <w:pPr>
      <w:numPr>
        <w:ilvl w:val="3"/>
        <w:numId w:val="2"/>
      </w:numPr>
      <w:tabs>
        <w:tab w:val="num" w:pos="1411"/>
      </w:tabs>
      <w:spacing w:before="240" w:after="60" w:line="240" w:lineRule="auto"/>
      <w:ind w:left="1411" w:hanging="1411"/>
      <w:outlineLvl w:val="3"/>
    </w:pPr>
    <w:rPr>
      <w:rFonts w:cstheme="minorHAnsi"/>
      <w:bCs/>
      <w:color w:val="2F5496" w:themeColor="accent1" w:themeShade="BF"/>
      <w:sz w:val="24"/>
      <w:szCs w:val="2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814A8"/>
    <w:rPr>
      <w:color w:val="0000FF"/>
      <w:u w:val="none"/>
    </w:rPr>
  </w:style>
  <w:style w:type="character" w:customStyle="1" w:styleId="Heading4Char">
    <w:name w:val="Heading 4 Char"/>
    <w:basedOn w:val="DefaultParagraphFont"/>
    <w:link w:val="Heading4"/>
    <w:rsid w:val="0078583D"/>
    <w:rPr>
      <w:rFonts w:cstheme="minorHAnsi"/>
      <w:bCs/>
      <w:color w:val="2F5496" w:themeColor="accent1" w:themeShade="BF"/>
      <w:sz w:val="24"/>
      <w:szCs w:val="28"/>
      <w:lang w:eastAsia="zh-CN"/>
    </w:rPr>
  </w:style>
  <w:style w:type="character" w:customStyle="1" w:styleId="Heading2Char">
    <w:name w:val="Heading 2 Char"/>
    <w:basedOn w:val="DefaultParagraphFont"/>
    <w:link w:val="Heading2"/>
    <w:uiPriority w:val="9"/>
    <w:rsid w:val="007C2370"/>
    <w:rPr>
      <w:rFonts w:asciiTheme="majorHAnsi" w:eastAsiaTheme="majorEastAsia" w:hAnsiTheme="majorHAnsi" w:cstheme="majorBidi"/>
      <w:color w:val="2F5496" w:themeColor="accent1" w:themeShade="BF"/>
      <w:sz w:val="26"/>
      <w:szCs w:val="26"/>
      <w:lang w:val="en-IN"/>
    </w:rPr>
  </w:style>
  <w:style w:type="paragraph" w:styleId="Caption">
    <w:name w:val="caption"/>
    <w:aliases w:val="Bayer Caption,IB Caption,Medical Caption,- H17,Figure/Table heading"/>
    <w:basedOn w:val="Normal"/>
    <w:next w:val="Normal"/>
    <w:link w:val="CaptionChar"/>
    <w:unhideWhenUsed/>
    <w:qFormat/>
    <w:rsid w:val="007C2370"/>
    <w:pPr>
      <w:keepNext/>
      <w:spacing w:before="240" w:after="120" w:line="240" w:lineRule="auto"/>
    </w:pPr>
    <w:rPr>
      <w:rFonts w:eastAsia="Batang"/>
      <w:i/>
      <w:iCs/>
      <w:color w:val="44546A" w:themeColor="text2"/>
      <w:szCs w:val="18"/>
      <w:lang w:val="en-US"/>
    </w:rPr>
  </w:style>
  <w:style w:type="character" w:customStyle="1" w:styleId="CaptionChar">
    <w:name w:val="Caption Char"/>
    <w:aliases w:val="Bayer Caption Char,IB Caption Char,Medical Caption Char,- H17 Char,Figure/Table heading Char"/>
    <w:link w:val="Caption"/>
    <w:rsid w:val="007C2370"/>
    <w:rPr>
      <w:rFonts w:eastAsia="Batang"/>
      <w:i/>
      <w:iCs/>
      <w:color w:val="44546A" w:themeColor="text2"/>
      <w:szCs w:val="18"/>
    </w:rPr>
  </w:style>
  <w:style w:type="paragraph" w:customStyle="1" w:styleId="Text">
    <w:name w:val="Text"/>
    <w:basedOn w:val="Normal"/>
    <w:link w:val="TextChar"/>
    <w:rsid w:val="007C2370"/>
    <w:pPr>
      <w:suppressAutoHyphens/>
      <w:spacing w:before="120" w:after="120" w:line="360" w:lineRule="auto"/>
    </w:pPr>
    <w:rPr>
      <w:rFonts w:ascii="Arial" w:eastAsia="Times New Roman" w:hAnsi="Arial" w:cs="Times New Roman"/>
      <w:szCs w:val="20"/>
      <w:lang w:val="en-US"/>
    </w:rPr>
  </w:style>
  <w:style w:type="character" w:customStyle="1" w:styleId="TextChar">
    <w:name w:val="Text Char"/>
    <w:link w:val="Text"/>
    <w:locked/>
    <w:rsid w:val="007C2370"/>
    <w:rPr>
      <w:rFonts w:ascii="Arial" w:eastAsia="Times New Roman" w:hAnsi="Arial" w:cs="Times New Roman"/>
      <w:szCs w:val="20"/>
    </w:rPr>
  </w:style>
  <w:style w:type="table" w:styleId="TableGrid">
    <w:name w:val="Table Grid"/>
    <w:basedOn w:val="TableNormal"/>
    <w:uiPriority w:val="39"/>
    <w:rsid w:val="007C2370"/>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V.McCloskey@sheffield.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767</Words>
  <Characters>4372</Characters>
  <Application>Microsoft Office Word</Application>
  <DocSecurity>0</DocSecurity>
  <Lines>36</Lines>
  <Paragraphs>10</Paragraphs>
  <ScaleCrop>false</ScaleCrop>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 Medical</dc:creator>
  <cp:keywords/>
  <dc:description/>
  <cp:lastModifiedBy>Bridge Medical</cp:lastModifiedBy>
  <cp:revision>2</cp:revision>
  <dcterms:created xsi:type="dcterms:W3CDTF">2021-05-23T10:39:00Z</dcterms:created>
  <dcterms:modified xsi:type="dcterms:W3CDTF">2021-05-23T13:22:00Z</dcterms:modified>
</cp:coreProperties>
</file>