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BBD39" w14:textId="6A0AE501" w:rsidR="00D76A5F" w:rsidRPr="006A34D3" w:rsidRDefault="00D76A5F" w:rsidP="00D76A5F">
      <w:pPr>
        <w:jc w:val="both"/>
        <w:rPr>
          <w:rFonts w:ascii="Calibri" w:eastAsia="Calibri" w:hAnsi="Calibri" w:cs="Times New Roman"/>
          <w:b/>
          <w:bCs/>
        </w:rPr>
      </w:pPr>
      <w:r w:rsidRPr="006A34D3">
        <w:rPr>
          <w:rFonts w:ascii="Calibri" w:eastAsia="Calibri" w:hAnsi="Calibri" w:cs="Times New Roman"/>
          <w:b/>
          <w:bCs/>
        </w:rPr>
        <w:t>Appendix 1: Components and definitions of governance for Hip Fracture N</w:t>
      </w:r>
      <w:r w:rsidR="008A2699">
        <w:rPr>
          <w:rFonts w:ascii="Calibri" w:eastAsia="Calibri" w:hAnsi="Calibri" w:cs="Times New Roman"/>
          <w:b/>
          <w:bCs/>
        </w:rPr>
        <w:t xml:space="preserve">ational </w:t>
      </w:r>
      <w:r w:rsidRPr="006A34D3">
        <w:rPr>
          <w:rFonts w:ascii="Calibri" w:eastAsia="Calibri" w:hAnsi="Calibri" w:cs="Times New Roman"/>
          <w:b/>
          <w:bCs/>
        </w:rPr>
        <w:t>C</w:t>
      </w:r>
      <w:r w:rsidR="008A2699">
        <w:rPr>
          <w:rFonts w:ascii="Calibri" w:eastAsia="Calibri" w:hAnsi="Calibri" w:cs="Times New Roman"/>
          <w:b/>
          <w:bCs/>
        </w:rPr>
        <w:t xml:space="preserve">linical </w:t>
      </w:r>
      <w:r w:rsidRPr="006A34D3">
        <w:rPr>
          <w:rFonts w:ascii="Calibri" w:eastAsia="Calibri" w:hAnsi="Calibri" w:cs="Times New Roman"/>
          <w:b/>
          <w:bCs/>
        </w:rPr>
        <w:t>A</w:t>
      </w:r>
      <w:r w:rsidR="008A2699">
        <w:rPr>
          <w:rFonts w:ascii="Calibri" w:eastAsia="Calibri" w:hAnsi="Calibri" w:cs="Times New Roman"/>
          <w:b/>
          <w:bCs/>
        </w:rPr>
        <w:t>udit</w:t>
      </w:r>
      <w:r w:rsidRPr="006A34D3">
        <w:rPr>
          <w:rFonts w:ascii="Calibri" w:eastAsia="Calibri" w:hAnsi="Calibri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D76A5F" w:rsidRPr="006129F8" w14:paraId="5D07B23C" w14:textId="77777777" w:rsidTr="00EB664D">
        <w:tc>
          <w:tcPr>
            <w:tcW w:w="2547" w:type="dxa"/>
          </w:tcPr>
          <w:p w14:paraId="6CE71842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6129F8">
              <w:rPr>
                <w:rFonts w:ascii="Calibri" w:eastAsia="Calibri" w:hAnsi="Calibri" w:cs="Calibri"/>
                <w:b/>
                <w:bCs/>
              </w:rPr>
              <w:t>Component</w:t>
            </w:r>
          </w:p>
        </w:tc>
        <w:tc>
          <w:tcPr>
            <w:tcW w:w="6469" w:type="dxa"/>
          </w:tcPr>
          <w:p w14:paraId="789A9309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6129F8">
              <w:rPr>
                <w:rFonts w:ascii="Calibri" w:eastAsia="Calibri" w:hAnsi="Calibri" w:cs="Calibri"/>
                <w:b/>
                <w:bCs/>
              </w:rPr>
              <w:t>Definition</w:t>
            </w:r>
          </w:p>
        </w:tc>
      </w:tr>
      <w:tr w:rsidR="00D76A5F" w:rsidRPr="006129F8" w14:paraId="01106955" w14:textId="77777777" w:rsidTr="00EB664D">
        <w:tc>
          <w:tcPr>
            <w:tcW w:w="2547" w:type="dxa"/>
          </w:tcPr>
          <w:p w14:paraId="0B4D8C47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</w:rPr>
              <w:t>Construction of audit</w:t>
            </w:r>
          </w:p>
        </w:tc>
        <w:tc>
          <w:tcPr>
            <w:tcW w:w="6469" w:type="dxa"/>
          </w:tcPr>
          <w:p w14:paraId="390B4986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 xml:space="preserve">How the audit was constructed (i.e., from clinical societies, through the health system, academic) </w:t>
            </w:r>
          </w:p>
        </w:tc>
      </w:tr>
      <w:tr w:rsidR="00D76A5F" w:rsidRPr="006129F8" w14:paraId="67D3D53C" w14:textId="77777777" w:rsidTr="00EB664D">
        <w:tc>
          <w:tcPr>
            <w:tcW w:w="2547" w:type="dxa"/>
          </w:tcPr>
          <w:p w14:paraId="6DA59893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Content of audit</w:t>
            </w:r>
          </w:p>
        </w:tc>
        <w:tc>
          <w:tcPr>
            <w:tcW w:w="6469" w:type="dxa"/>
          </w:tcPr>
          <w:p w14:paraId="04DB302D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What was collected by the audit (i.e., patient demographics, standards, outcomes)</w:t>
            </w:r>
          </w:p>
        </w:tc>
      </w:tr>
      <w:tr w:rsidR="00D76A5F" w:rsidRPr="006129F8" w14:paraId="4091DAA8" w14:textId="77777777" w:rsidTr="00EB664D">
        <w:tc>
          <w:tcPr>
            <w:tcW w:w="2547" w:type="dxa"/>
          </w:tcPr>
          <w:p w14:paraId="44A8430D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Technical description</w:t>
            </w:r>
          </w:p>
        </w:tc>
        <w:tc>
          <w:tcPr>
            <w:tcW w:w="6469" w:type="dxa"/>
          </w:tcPr>
          <w:p w14:paraId="062124EA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What was the structure of the audit from an IT perspective (i.e., web- based, IT platform)</w:t>
            </w:r>
          </w:p>
        </w:tc>
      </w:tr>
      <w:tr w:rsidR="00D76A5F" w:rsidRPr="006129F8" w14:paraId="28006BE7" w14:textId="77777777" w:rsidTr="00EB664D">
        <w:tc>
          <w:tcPr>
            <w:tcW w:w="2547" w:type="dxa"/>
          </w:tcPr>
          <w:p w14:paraId="367E3AF8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Data entry process</w:t>
            </w:r>
          </w:p>
        </w:tc>
        <w:tc>
          <w:tcPr>
            <w:tcW w:w="6469" w:type="dxa"/>
          </w:tcPr>
          <w:p w14:paraId="23A91111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Who by and how was the data collected</w:t>
            </w:r>
            <w:r>
              <w:rPr>
                <w:rFonts w:ascii="Calibri" w:eastAsia="Calibri" w:hAnsi="Calibri" w:cs="Calibri"/>
                <w:bCs/>
              </w:rPr>
              <w:t>,</w:t>
            </w:r>
            <w:r w:rsidRPr="006129F8">
              <w:rPr>
                <w:rFonts w:ascii="Calibri" w:eastAsia="Calibri" w:hAnsi="Calibri" w:cs="Calibri"/>
                <w:bCs/>
              </w:rPr>
              <w:t xml:space="preserve"> i.e.</w:t>
            </w:r>
            <w:r>
              <w:rPr>
                <w:rFonts w:ascii="Calibri" w:eastAsia="Calibri" w:hAnsi="Calibri" w:cs="Calibri"/>
                <w:bCs/>
              </w:rPr>
              <w:t>,</w:t>
            </w:r>
            <w:r w:rsidRPr="006129F8">
              <w:rPr>
                <w:rFonts w:ascii="Calibri" w:eastAsia="Calibri" w:hAnsi="Calibri" w:cs="Calibri"/>
                <w:bCs/>
              </w:rPr>
              <w:t xml:space="preserve"> clinical or admin staff, or directly from an electronic care record</w:t>
            </w:r>
          </w:p>
        </w:tc>
      </w:tr>
      <w:tr w:rsidR="00D76A5F" w:rsidRPr="006129F8" w14:paraId="33BBB0D6" w14:textId="77777777" w:rsidTr="00EB664D">
        <w:tc>
          <w:tcPr>
            <w:tcW w:w="2547" w:type="dxa"/>
          </w:tcPr>
          <w:p w14:paraId="333855A2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Implementation process</w:t>
            </w:r>
          </w:p>
        </w:tc>
        <w:tc>
          <w:tcPr>
            <w:tcW w:w="6469" w:type="dxa"/>
          </w:tcPr>
          <w:p w14:paraId="133A0417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How was the audit rolled out (</w:t>
            </w:r>
            <w:proofErr w:type="gramStart"/>
            <w:r w:rsidRPr="006129F8">
              <w:rPr>
                <w:rFonts w:ascii="Calibri" w:eastAsia="Calibri" w:hAnsi="Calibri" w:cs="Calibri"/>
                <w:bCs/>
              </w:rPr>
              <w:t>i.e.,</w:t>
            </w:r>
            <w:proofErr w:type="gramEnd"/>
            <w:r w:rsidRPr="006129F8">
              <w:rPr>
                <w:rFonts w:ascii="Calibri" w:eastAsia="Calibri" w:hAnsi="Calibri" w:cs="Calibri"/>
                <w:bCs/>
              </w:rPr>
              <w:t xml:space="preserve"> pilot)</w:t>
            </w:r>
          </w:p>
        </w:tc>
      </w:tr>
      <w:tr w:rsidR="00D76A5F" w:rsidRPr="006129F8" w14:paraId="2418D303" w14:textId="77777777" w:rsidTr="00EB664D">
        <w:tc>
          <w:tcPr>
            <w:tcW w:w="2547" w:type="dxa"/>
          </w:tcPr>
          <w:p w14:paraId="427BCA59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Data quality</w:t>
            </w:r>
          </w:p>
        </w:tc>
        <w:tc>
          <w:tcPr>
            <w:tcW w:w="6469" w:type="dxa"/>
          </w:tcPr>
          <w:p w14:paraId="220E928C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Are there measures for assuring data quality i.e.</w:t>
            </w:r>
            <w:r>
              <w:rPr>
                <w:rFonts w:ascii="Calibri" w:eastAsia="Calibri" w:hAnsi="Calibri" w:cs="Calibri"/>
                <w:bCs/>
              </w:rPr>
              <w:t>,</w:t>
            </w:r>
            <w:r w:rsidRPr="006129F8">
              <w:rPr>
                <w:rFonts w:ascii="Calibri" w:eastAsia="Calibri" w:hAnsi="Calibri" w:cs="Calibri"/>
                <w:bCs/>
              </w:rPr>
              <w:t xml:space="preserve"> data targets or standards reported</w:t>
            </w:r>
          </w:p>
        </w:tc>
      </w:tr>
      <w:tr w:rsidR="00D76A5F" w:rsidRPr="006129F8" w14:paraId="67AD8D76" w14:textId="77777777" w:rsidTr="00EB664D">
        <w:tc>
          <w:tcPr>
            <w:tcW w:w="2547" w:type="dxa"/>
          </w:tcPr>
          <w:p w14:paraId="6763DEDF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Reporting/data dissemination</w:t>
            </w:r>
          </w:p>
        </w:tc>
        <w:tc>
          <w:tcPr>
            <w:tcW w:w="6469" w:type="dxa"/>
          </w:tcPr>
          <w:p w14:paraId="7D6A0778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How was the data shared back i.e., Annual reports, hospital reports, dashboards</w:t>
            </w:r>
          </w:p>
        </w:tc>
      </w:tr>
      <w:tr w:rsidR="00D76A5F" w:rsidRPr="006129F8" w14:paraId="3D8C1FA2" w14:textId="77777777" w:rsidTr="00EB664D">
        <w:tc>
          <w:tcPr>
            <w:tcW w:w="2547" w:type="dxa"/>
          </w:tcPr>
          <w:p w14:paraId="0818E646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Funding</w:t>
            </w:r>
          </w:p>
        </w:tc>
        <w:tc>
          <w:tcPr>
            <w:tcW w:w="6469" w:type="dxa"/>
          </w:tcPr>
          <w:p w14:paraId="3E46CF51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How was the audit funded</w:t>
            </w:r>
          </w:p>
        </w:tc>
      </w:tr>
      <w:tr w:rsidR="00D76A5F" w:rsidRPr="006129F8" w14:paraId="2B7DBFEA" w14:textId="77777777" w:rsidTr="00EB664D">
        <w:tc>
          <w:tcPr>
            <w:tcW w:w="2547" w:type="dxa"/>
          </w:tcPr>
          <w:p w14:paraId="43A64F16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Management</w:t>
            </w:r>
          </w:p>
        </w:tc>
        <w:tc>
          <w:tcPr>
            <w:tcW w:w="6469" w:type="dxa"/>
          </w:tcPr>
          <w:p w14:paraId="5E34D289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How is the audit managed and by whom</w:t>
            </w:r>
          </w:p>
        </w:tc>
      </w:tr>
      <w:tr w:rsidR="00D76A5F" w:rsidRPr="006129F8" w14:paraId="1D105C99" w14:textId="77777777" w:rsidTr="00EB664D">
        <w:tc>
          <w:tcPr>
            <w:tcW w:w="2547" w:type="dxa"/>
          </w:tcPr>
          <w:p w14:paraId="12384E4D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Mandatory participation</w:t>
            </w:r>
          </w:p>
        </w:tc>
        <w:tc>
          <w:tcPr>
            <w:tcW w:w="6469" w:type="dxa"/>
          </w:tcPr>
          <w:p w14:paraId="15208EBB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Is the participation in the audit mandatory or voluntary</w:t>
            </w:r>
          </w:p>
        </w:tc>
      </w:tr>
      <w:tr w:rsidR="00D76A5F" w:rsidRPr="006129F8" w14:paraId="498AF456" w14:textId="77777777" w:rsidTr="00EB664D">
        <w:tc>
          <w:tcPr>
            <w:tcW w:w="2547" w:type="dxa"/>
          </w:tcPr>
          <w:p w14:paraId="17BD2A0F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Accessibility of data</w:t>
            </w:r>
          </w:p>
        </w:tc>
        <w:tc>
          <w:tcPr>
            <w:tcW w:w="6469" w:type="dxa"/>
          </w:tcPr>
          <w:p w14:paraId="4F033812" w14:textId="77777777" w:rsidR="00D76A5F" w:rsidRPr="006129F8" w:rsidRDefault="00D76A5F" w:rsidP="00EB664D">
            <w:pPr>
              <w:spacing w:line="360" w:lineRule="auto"/>
              <w:jc w:val="both"/>
              <w:rPr>
                <w:rFonts w:ascii="Calibri" w:eastAsia="Calibri" w:hAnsi="Calibri" w:cs="Calibri"/>
                <w:bCs/>
              </w:rPr>
            </w:pPr>
            <w:r w:rsidRPr="006129F8">
              <w:rPr>
                <w:rFonts w:ascii="Calibri" w:eastAsia="Calibri" w:hAnsi="Calibri" w:cs="Calibri"/>
                <w:bCs/>
              </w:rPr>
              <w:t>How accessible is the data (</w:t>
            </w:r>
            <w:proofErr w:type="gramStart"/>
            <w:r w:rsidRPr="006129F8">
              <w:rPr>
                <w:rFonts w:ascii="Calibri" w:eastAsia="Calibri" w:hAnsi="Calibri" w:cs="Calibri"/>
                <w:bCs/>
              </w:rPr>
              <w:t>i.e.,</w:t>
            </w:r>
            <w:proofErr w:type="gramEnd"/>
            <w:r w:rsidRPr="006129F8">
              <w:rPr>
                <w:rFonts w:ascii="Calibri" w:eastAsia="Calibri" w:hAnsi="Calibri" w:cs="Calibri"/>
                <w:bCs/>
              </w:rPr>
              <w:t xml:space="preserve"> research)</w:t>
            </w:r>
          </w:p>
        </w:tc>
      </w:tr>
    </w:tbl>
    <w:p w14:paraId="72CC735C" w14:textId="77777777" w:rsidR="00D76A5F" w:rsidRPr="00ED0DF8" w:rsidRDefault="00D76A5F" w:rsidP="00D76A5F">
      <w:pPr>
        <w:jc w:val="both"/>
        <w:sectPr w:rsidR="00D76A5F" w:rsidRPr="00ED0DF8" w:rsidSect="006B2A84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4EC134D5" w14:textId="5CD363BF" w:rsidR="00D76A5F" w:rsidRPr="00D76A5F" w:rsidRDefault="00D76A5F" w:rsidP="00D76A5F">
      <w:pPr>
        <w:spacing w:line="259" w:lineRule="auto"/>
      </w:pPr>
      <w:r w:rsidRPr="006A34D3">
        <w:rPr>
          <w:b/>
          <w:bCs/>
        </w:rPr>
        <w:lastRenderedPageBreak/>
        <w:t>Appendix 2 Guidance for hip fracture governance committee</w:t>
      </w:r>
    </w:p>
    <w:p w14:paraId="6514BA3A" w14:textId="77777777" w:rsidR="00D76A5F" w:rsidRDefault="00D76A5F" w:rsidP="00D76A5F">
      <w:pPr>
        <w:spacing w:line="259" w:lineRule="auto"/>
        <w:jc w:val="both"/>
      </w:pPr>
    </w:p>
    <w:p w14:paraId="67391DA8" w14:textId="77777777" w:rsidR="00D76A5F" w:rsidRDefault="00D76A5F" w:rsidP="00D76A5F">
      <w:pPr>
        <w:spacing w:line="259" w:lineRule="auto"/>
        <w:jc w:val="both"/>
      </w:pPr>
    </w:p>
    <w:p w14:paraId="1533A707" w14:textId="77777777" w:rsidR="00D76A5F" w:rsidRPr="006B2A84" w:rsidRDefault="00D76A5F" w:rsidP="00D76A5F">
      <w:pPr>
        <w:spacing w:line="259" w:lineRule="auto"/>
        <w:jc w:val="both"/>
        <w:sectPr w:rsidR="00D76A5F" w:rsidRPr="006B2A84">
          <w:footerReference w:type="default" r:id="rId4"/>
          <w:pgSz w:w="11906" w:h="16838"/>
          <w:pgMar w:top="1440" w:right="1440" w:bottom="1440" w:left="1440" w:header="708" w:footer="708" w:gutter="0"/>
          <w:cols w:space="720"/>
        </w:sectPr>
      </w:pPr>
      <w:r w:rsidRPr="008A3A64">
        <w:rPr>
          <w:noProof/>
        </w:rPr>
        <w:drawing>
          <wp:inline distT="0" distB="0" distL="0" distR="0" wp14:anchorId="46C36956" wp14:editId="51ACD6EB">
            <wp:extent cx="5731510" cy="3985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6F62D" w14:textId="77777777" w:rsidR="00D76A5F" w:rsidRPr="00D76A5F" w:rsidRDefault="00D76A5F" w:rsidP="00D76A5F">
      <w:pPr>
        <w:jc w:val="both"/>
        <w:rPr>
          <w:b/>
          <w:bCs/>
        </w:rPr>
      </w:pPr>
      <w:r w:rsidRPr="00D76A5F">
        <w:rPr>
          <w:b/>
          <w:bCs/>
        </w:rPr>
        <w:lastRenderedPageBreak/>
        <w:t xml:space="preserve">Appendix 3: IHFD Data 2013-2024 </w:t>
      </w:r>
    </w:p>
    <w:p w14:paraId="0C7F11C4" w14:textId="77777777" w:rsidR="00D76A5F" w:rsidRDefault="00D76A5F" w:rsidP="00D76A5F">
      <w:pPr>
        <w:jc w:val="both"/>
      </w:pPr>
      <w:r w:rsidRPr="006A34D3">
        <w:rPr>
          <w:noProof/>
        </w:rPr>
        <w:drawing>
          <wp:inline distT="0" distB="0" distL="0" distR="0" wp14:anchorId="6EBDC491" wp14:editId="012AEEA8">
            <wp:extent cx="5731510" cy="348234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93186" w14:textId="77777777" w:rsidR="00D76A5F" w:rsidRPr="00015786" w:rsidRDefault="00D76A5F" w:rsidP="00D76A5F">
      <w:pPr>
        <w:jc w:val="both"/>
      </w:pPr>
    </w:p>
    <w:p w14:paraId="044D8054" w14:textId="77777777" w:rsidR="00D76A5F" w:rsidRDefault="00D76A5F" w:rsidP="00D76A5F">
      <w:pPr>
        <w:spacing w:line="259" w:lineRule="auto"/>
        <w:jc w:val="both"/>
      </w:pPr>
    </w:p>
    <w:p w14:paraId="4E3E4AAB" w14:textId="21E10B49" w:rsidR="00D76A5F" w:rsidRDefault="00D76A5F" w:rsidP="00D76A5F">
      <w:pPr>
        <w:spacing w:line="259" w:lineRule="auto"/>
      </w:pPr>
    </w:p>
    <w:p w14:paraId="0B7BA986" w14:textId="77777777" w:rsidR="00F51BBD" w:rsidRDefault="00F51BBD"/>
    <w:sectPr w:rsidR="00F51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6802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125FCC" w14:textId="77777777" w:rsidR="00981EAB" w:rsidRDefault="008A26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F1FADD" w14:textId="77777777" w:rsidR="00181ADE" w:rsidRDefault="008A269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65"/>
    <w:rsid w:val="00223865"/>
    <w:rsid w:val="008A2699"/>
    <w:rsid w:val="00D76A5F"/>
    <w:rsid w:val="00F5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53CF"/>
  <w15:chartTrackingRefBased/>
  <w15:docId w15:val="{77872A81-E74B-4C2A-A0E7-CDBF5836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A5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76A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1020</Characters>
  <Application>Microsoft Office Word</Application>
  <DocSecurity>0</DocSecurity>
  <Lines>8</Lines>
  <Paragraphs>2</Paragraphs>
  <ScaleCrop>false</ScaleCrop>
  <Company>Royal College of Surgeons in Ireland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Brent</dc:creator>
  <cp:keywords/>
  <dc:description/>
  <cp:lastModifiedBy>Louise Brent</cp:lastModifiedBy>
  <cp:revision>3</cp:revision>
  <dcterms:created xsi:type="dcterms:W3CDTF">2026-03-01T15:41:00Z</dcterms:created>
  <dcterms:modified xsi:type="dcterms:W3CDTF">2026-03-01T15:42:00Z</dcterms:modified>
</cp:coreProperties>
</file>