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02548" w14:textId="77777777" w:rsidR="00DD4158" w:rsidRPr="00F110CF" w:rsidRDefault="003354BC" w:rsidP="00AA5F6F">
      <w:pPr>
        <w:spacing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  <w:lang w:val="en-GB"/>
        </w:rPr>
      </w:pPr>
      <w:r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>Supplementary materials</w:t>
      </w:r>
    </w:p>
    <w:p w14:paraId="481332AB" w14:textId="77777777" w:rsidR="00CA0038" w:rsidRPr="00F110CF" w:rsidRDefault="00205D75" w:rsidP="00CA0038">
      <w:pPr>
        <w:spacing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  <w:lang w:val="en-GB"/>
        </w:rPr>
      </w:pPr>
      <w:r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>Table S-1</w:t>
      </w:r>
      <w:r w:rsidR="00CA0038"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 xml:space="preserve"> – Machines tests for classification models</w:t>
      </w:r>
    </w:p>
    <w:tbl>
      <w:tblPr>
        <w:tblStyle w:val="TableGrid"/>
        <w:tblW w:w="8188" w:type="dxa"/>
        <w:tblLayout w:type="fixed"/>
        <w:tblLook w:val="04A0" w:firstRow="1" w:lastRow="0" w:firstColumn="1" w:lastColumn="0" w:noHBand="0" w:noVBand="1"/>
      </w:tblPr>
      <w:tblGrid>
        <w:gridCol w:w="1809"/>
        <w:gridCol w:w="1134"/>
        <w:gridCol w:w="1134"/>
        <w:gridCol w:w="1134"/>
        <w:gridCol w:w="1134"/>
        <w:gridCol w:w="1134"/>
        <w:gridCol w:w="709"/>
      </w:tblGrid>
      <w:tr w:rsidR="00CA0038" w:rsidRPr="00F110CF" w14:paraId="7272AFB2" w14:textId="77777777" w:rsidTr="00833F8B">
        <w:trPr>
          <w:trHeight w:val="600"/>
        </w:trPr>
        <w:tc>
          <w:tcPr>
            <w:tcW w:w="1809" w:type="dxa"/>
            <w:vAlign w:val="center"/>
            <w:hideMark/>
          </w:tcPr>
          <w:p w14:paraId="238B992C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Classification Models</w:t>
            </w:r>
          </w:p>
        </w:tc>
        <w:tc>
          <w:tcPr>
            <w:tcW w:w="1134" w:type="dxa"/>
            <w:vAlign w:val="center"/>
            <w:hideMark/>
          </w:tcPr>
          <w:p w14:paraId="3D7FF8AA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Machines</w:t>
            </w:r>
          </w:p>
        </w:tc>
        <w:tc>
          <w:tcPr>
            <w:tcW w:w="1134" w:type="dxa"/>
            <w:vAlign w:val="center"/>
            <w:hideMark/>
          </w:tcPr>
          <w:p w14:paraId="717356C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Cross-validation schemes</w:t>
            </w:r>
          </w:p>
        </w:tc>
        <w:tc>
          <w:tcPr>
            <w:tcW w:w="1134" w:type="dxa"/>
            <w:noWrap/>
            <w:vAlign w:val="center"/>
            <w:hideMark/>
          </w:tcPr>
          <w:p w14:paraId="70D4823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Balance Accuracy</w:t>
            </w:r>
          </w:p>
        </w:tc>
        <w:tc>
          <w:tcPr>
            <w:tcW w:w="1134" w:type="dxa"/>
            <w:noWrap/>
            <w:vAlign w:val="center"/>
            <w:hideMark/>
          </w:tcPr>
          <w:p w14:paraId="2393FF67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Class 1</w:t>
            </w:r>
          </w:p>
        </w:tc>
        <w:tc>
          <w:tcPr>
            <w:tcW w:w="1134" w:type="dxa"/>
            <w:noWrap/>
            <w:vAlign w:val="center"/>
            <w:hideMark/>
          </w:tcPr>
          <w:p w14:paraId="7FB9C54A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Class 2</w:t>
            </w:r>
          </w:p>
        </w:tc>
        <w:tc>
          <w:tcPr>
            <w:tcW w:w="709" w:type="dxa"/>
            <w:noWrap/>
            <w:vAlign w:val="center"/>
            <w:hideMark/>
          </w:tcPr>
          <w:p w14:paraId="14D2B4E7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ROC/AUC</w:t>
            </w:r>
          </w:p>
        </w:tc>
      </w:tr>
      <w:tr w:rsidR="00CA0038" w:rsidRPr="00F110CF" w14:paraId="35C2C173" w14:textId="77777777" w:rsidTr="00833F8B">
        <w:trPr>
          <w:trHeight w:val="300"/>
        </w:trPr>
        <w:tc>
          <w:tcPr>
            <w:tcW w:w="1809" w:type="dxa"/>
            <w:vMerge w:val="restart"/>
            <w:noWrap/>
            <w:vAlign w:val="center"/>
            <w:hideMark/>
          </w:tcPr>
          <w:p w14:paraId="34CB3F31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Directed towards threat vs. neutral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74441AA2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SVM*</w:t>
            </w:r>
          </w:p>
        </w:tc>
        <w:tc>
          <w:tcPr>
            <w:tcW w:w="1134" w:type="dxa"/>
            <w:noWrap/>
            <w:vAlign w:val="center"/>
            <w:hideMark/>
          </w:tcPr>
          <w:p w14:paraId="73BE9EE7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LOSO</w:t>
            </w:r>
          </w:p>
        </w:tc>
        <w:tc>
          <w:tcPr>
            <w:tcW w:w="1134" w:type="dxa"/>
            <w:noWrap/>
            <w:vAlign w:val="center"/>
            <w:hideMark/>
          </w:tcPr>
          <w:p w14:paraId="72E2ED0A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72.37 (p=0.004)</w:t>
            </w:r>
          </w:p>
        </w:tc>
        <w:tc>
          <w:tcPr>
            <w:tcW w:w="1134" w:type="dxa"/>
            <w:noWrap/>
            <w:vAlign w:val="center"/>
            <w:hideMark/>
          </w:tcPr>
          <w:p w14:paraId="06AC92D8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71.05  (p=0.01)</w:t>
            </w:r>
          </w:p>
        </w:tc>
        <w:tc>
          <w:tcPr>
            <w:tcW w:w="1134" w:type="dxa"/>
            <w:noWrap/>
            <w:vAlign w:val="center"/>
            <w:hideMark/>
          </w:tcPr>
          <w:p w14:paraId="258A25D6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73.68  (p=0.004)</w:t>
            </w:r>
          </w:p>
        </w:tc>
        <w:tc>
          <w:tcPr>
            <w:tcW w:w="709" w:type="dxa"/>
            <w:noWrap/>
            <w:vAlign w:val="center"/>
            <w:hideMark/>
          </w:tcPr>
          <w:p w14:paraId="3FDA538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0.81</w:t>
            </w:r>
          </w:p>
        </w:tc>
      </w:tr>
      <w:tr w:rsidR="00CA0038" w:rsidRPr="00F110CF" w14:paraId="26FC3BC7" w14:textId="77777777" w:rsidTr="00833F8B">
        <w:trPr>
          <w:trHeight w:val="300"/>
        </w:trPr>
        <w:tc>
          <w:tcPr>
            <w:tcW w:w="1809" w:type="dxa"/>
            <w:vMerge/>
            <w:vAlign w:val="center"/>
            <w:hideMark/>
          </w:tcPr>
          <w:p w14:paraId="0B843218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98289F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FF40BB1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"10-folds"</w:t>
            </w:r>
          </w:p>
        </w:tc>
        <w:tc>
          <w:tcPr>
            <w:tcW w:w="1134" w:type="dxa"/>
            <w:noWrap/>
            <w:vAlign w:val="center"/>
            <w:hideMark/>
          </w:tcPr>
          <w:p w14:paraId="6071774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76.32  (p=0.001)</w:t>
            </w:r>
          </w:p>
        </w:tc>
        <w:tc>
          <w:tcPr>
            <w:tcW w:w="1134" w:type="dxa"/>
            <w:noWrap/>
            <w:vAlign w:val="center"/>
            <w:hideMark/>
          </w:tcPr>
          <w:p w14:paraId="7BF9501B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73.68  (p=0.003)</w:t>
            </w:r>
          </w:p>
        </w:tc>
        <w:tc>
          <w:tcPr>
            <w:tcW w:w="1134" w:type="dxa"/>
            <w:noWrap/>
            <w:vAlign w:val="center"/>
            <w:hideMark/>
          </w:tcPr>
          <w:p w14:paraId="268304EF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78.95  (p=0.001)</w:t>
            </w:r>
          </w:p>
        </w:tc>
        <w:tc>
          <w:tcPr>
            <w:tcW w:w="709" w:type="dxa"/>
            <w:noWrap/>
            <w:vAlign w:val="center"/>
            <w:hideMark/>
          </w:tcPr>
          <w:p w14:paraId="0B6118AC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0.81</w:t>
            </w:r>
          </w:p>
        </w:tc>
      </w:tr>
      <w:tr w:rsidR="00CA0038" w:rsidRPr="00F110CF" w14:paraId="5CDD57A6" w14:textId="77777777" w:rsidTr="00833F8B">
        <w:trPr>
          <w:trHeight w:val="300"/>
        </w:trPr>
        <w:tc>
          <w:tcPr>
            <w:tcW w:w="1809" w:type="dxa"/>
            <w:vMerge/>
            <w:vAlign w:val="center"/>
            <w:hideMark/>
          </w:tcPr>
          <w:p w14:paraId="358E0B1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254C94B3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GPC</w:t>
            </w:r>
          </w:p>
        </w:tc>
        <w:tc>
          <w:tcPr>
            <w:tcW w:w="1134" w:type="dxa"/>
            <w:noWrap/>
            <w:vAlign w:val="center"/>
            <w:hideMark/>
          </w:tcPr>
          <w:p w14:paraId="05F16FF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LOSO</w:t>
            </w:r>
          </w:p>
        </w:tc>
        <w:tc>
          <w:tcPr>
            <w:tcW w:w="1134" w:type="dxa"/>
            <w:noWrap/>
            <w:vAlign w:val="center"/>
            <w:hideMark/>
          </w:tcPr>
          <w:p w14:paraId="1A6147E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71.05  (p=0.01)</w:t>
            </w:r>
          </w:p>
        </w:tc>
        <w:tc>
          <w:tcPr>
            <w:tcW w:w="1134" w:type="dxa"/>
            <w:noWrap/>
            <w:vAlign w:val="center"/>
            <w:hideMark/>
          </w:tcPr>
          <w:p w14:paraId="210F1A7E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71.05  (p=0.01)</w:t>
            </w:r>
          </w:p>
        </w:tc>
        <w:tc>
          <w:tcPr>
            <w:tcW w:w="1134" w:type="dxa"/>
            <w:noWrap/>
            <w:vAlign w:val="center"/>
            <w:hideMark/>
          </w:tcPr>
          <w:p w14:paraId="5B781D8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71.05  (p=0.01)</w:t>
            </w:r>
          </w:p>
        </w:tc>
        <w:tc>
          <w:tcPr>
            <w:tcW w:w="709" w:type="dxa"/>
            <w:noWrap/>
            <w:vAlign w:val="center"/>
            <w:hideMark/>
          </w:tcPr>
          <w:p w14:paraId="2A10AD8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0.83</w:t>
            </w:r>
          </w:p>
        </w:tc>
      </w:tr>
      <w:tr w:rsidR="00CA0038" w:rsidRPr="00F110CF" w14:paraId="585246E9" w14:textId="77777777" w:rsidTr="00833F8B">
        <w:trPr>
          <w:trHeight w:val="300"/>
        </w:trPr>
        <w:tc>
          <w:tcPr>
            <w:tcW w:w="1809" w:type="dxa"/>
            <w:vMerge/>
            <w:vAlign w:val="center"/>
            <w:hideMark/>
          </w:tcPr>
          <w:p w14:paraId="32786C13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0D6D68A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CF14A77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"10-folds"</w:t>
            </w:r>
          </w:p>
        </w:tc>
        <w:tc>
          <w:tcPr>
            <w:tcW w:w="1134" w:type="dxa"/>
            <w:noWrap/>
            <w:vAlign w:val="center"/>
            <w:hideMark/>
          </w:tcPr>
          <w:p w14:paraId="2FC2AB5F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75  (p=0.01)</w:t>
            </w:r>
          </w:p>
        </w:tc>
        <w:tc>
          <w:tcPr>
            <w:tcW w:w="1134" w:type="dxa"/>
            <w:noWrap/>
            <w:vAlign w:val="center"/>
            <w:hideMark/>
          </w:tcPr>
          <w:p w14:paraId="5A3523D1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73.68  (p=0.01)</w:t>
            </w:r>
          </w:p>
        </w:tc>
        <w:tc>
          <w:tcPr>
            <w:tcW w:w="1134" w:type="dxa"/>
            <w:noWrap/>
            <w:vAlign w:val="center"/>
            <w:hideMark/>
          </w:tcPr>
          <w:p w14:paraId="43ABEDA1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76.32  (p=0.01)</w:t>
            </w:r>
          </w:p>
        </w:tc>
        <w:tc>
          <w:tcPr>
            <w:tcW w:w="709" w:type="dxa"/>
            <w:noWrap/>
            <w:vAlign w:val="center"/>
            <w:hideMark/>
          </w:tcPr>
          <w:p w14:paraId="35C8182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0.82</w:t>
            </w:r>
          </w:p>
        </w:tc>
      </w:tr>
      <w:tr w:rsidR="00CA0038" w:rsidRPr="00F110CF" w14:paraId="3AD8C31E" w14:textId="77777777" w:rsidTr="00833F8B">
        <w:trPr>
          <w:trHeight w:val="300"/>
        </w:trPr>
        <w:tc>
          <w:tcPr>
            <w:tcW w:w="1809" w:type="dxa"/>
            <w:vMerge w:val="restart"/>
            <w:noWrap/>
            <w:vAlign w:val="center"/>
            <w:hideMark/>
          </w:tcPr>
          <w:p w14:paraId="677736D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Directed away threat vs. neutral</w:t>
            </w: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637F4937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SVM*</w:t>
            </w:r>
          </w:p>
        </w:tc>
        <w:tc>
          <w:tcPr>
            <w:tcW w:w="1134" w:type="dxa"/>
            <w:noWrap/>
            <w:vAlign w:val="center"/>
            <w:hideMark/>
          </w:tcPr>
          <w:p w14:paraId="2528B9E5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LOSO</w:t>
            </w:r>
          </w:p>
        </w:tc>
        <w:tc>
          <w:tcPr>
            <w:tcW w:w="1134" w:type="dxa"/>
            <w:noWrap/>
            <w:vAlign w:val="center"/>
            <w:hideMark/>
          </w:tcPr>
          <w:p w14:paraId="267043C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60.53  (p=0.103)</w:t>
            </w:r>
          </w:p>
        </w:tc>
        <w:tc>
          <w:tcPr>
            <w:tcW w:w="1134" w:type="dxa"/>
            <w:noWrap/>
            <w:vAlign w:val="center"/>
            <w:hideMark/>
          </w:tcPr>
          <w:p w14:paraId="3BE53556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57.89  (p=0.201)</w:t>
            </w:r>
          </w:p>
        </w:tc>
        <w:tc>
          <w:tcPr>
            <w:tcW w:w="1134" w:type="dxa"/>
            <w:noWrap/>
            <w:vAlign w:val="center"/>
            <w:hideMark/>
          </w:tcPr>
          <w:p w14:paraId="633BEA6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63.16  (p=0.073)</w:t>
            </w:r>
          </w:p>
        </w:tc>
        <w:tc>
          <w:tcPr>
            <w:tcW w:w="709" w:type="dxa"/>
            <w:noWrap/>
            <w:vAlign w:val="center"/>
            <w:hideMark/>
          </w:tcPr>
          <w:p w14:paraId="0C9B3F51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0.66</w:t>
            </w:r>
          </w:p>
        </w:tc>
      </w:tr>
      <w:tr w:rsidR="00CA0038" w:rsidRPr="00F110CF" w14:paraId="22BCA03E" w14:textId="77777777" w:rsidTr="00833F8B">
        <w:trPr>
          <w:trHeight w:val="300"/>
        </w:trPr>
        <w:tc>
          <w:tcPr>
            <w:tcW w:w="1809" w:type="dxa"/>
            <w:vMerge/>
            <w:vAlign w:val="center"/>
            <w:hideMark/>
          </w:tcPr>
          <w:p w14:paraId="28C234AF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D6BEECC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0B4DE0D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"10-folds"</w:t>
            </w:r>
          </w:p>
        </w:tc>
        <w:tc>
          <w:tcPr>
            <w:tcW w:w="1134" w:type="dxa"/>
            <w:noWrap/>
            <w:vAlign w:val="center"/>
            <w:hideMark/>
          </w:tcPr>
          <w:p w14:paraId="65B77FAC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57.89  (p=0.179)</w:t>
            </w:r>
          </w:p>
        </w:tc>
        <w:tc>
          <w:tcPr>
            <w:tcW w:w="1134" w:type="dxa"/>
            <w:noWrap/>
            <w:vAlign w:val="center"/>
            <w:hideMark/>
          </w:tcPr>
          <w:p w14:paraId="4BA9D98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57.89  (p=0.215)</w:t>
            </w:r>
          </w:p>
        </w:tc>
        <w:tc>
          <w:tcPr>
            <w:tcW w:w="1134" w:type="dxa"/>
            <w:noWrap/>
            <w:vAlign w:val="center"/>
            <w:hideMark/>
          </w:tcPr>
          <w:p w14:paraId="4E09F28B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57.89  (p=0.23)</w:t>
            </w:r>
          </w:p>
        </w:tc>
        <w:tc>
          <w:tcPr>
            <w:tcW w:w="709" w:type="dxa"/>
            <w:noWrap/>
            <w:vAlign w:val="center"/>
            <w:hideMark/>
          </w:tcPr>
          <w:p w14:paraId="6EAA9FAD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0.66</w:t>
            </w:r>
          </w:p>
        </w:tc>
      </w:tr>
      <w:tr w:rsidR="00CA0038" w:rsidRPr="00F110CF" w14:paraId="2E340D42" w14:textId="77777777" w:rsidTr="00833F8B">
        <w:trPr>
          <w:trHeight w:val="300"/>
        </w:trPr>
        <w:tc>
          <w:tcPr>
            <w:tcW w:w="1809" w:type="dxa"/>
            <w:vMerge/>
            <w:vAlign w:val="center"/>
            <w:hideMark/>
          </w:tcPr>
          <w:p w14:paraId="395C2FAF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vMerge w:val="restart"/>
            <w:noWrap/>
            <w:vAlign w:val="center"/>
            <w:hideMark/>
          </w:tcPr>
          <w:p w14:paraId="209E1927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GPC</w:t>
            </w:r>
          </w:p>
        </w:tc>
        <w:tc>
          <w:tcPr>
            <w:tcW w:w="1134" w:type="dxa"/>
            <w:noWrap/>
            <w:vAlign w:val="center"/>
            <w:hideMark/>
          </w:tcPr>
          <w:p w14:paraId="6C37B911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LOSO</w:t>
            </w:r>
          </w:p>
        </w:tc>
        <w:tc>
          <w:tcPr>
            <w:tcW w:w="1134" w:type="dxa"/>
            <w:noWrap/>
            <w:vAlign w:val="center"/>
            <w:hideMark/>
          </w:tcPr>
          <w:p w14:paraId="30C3C17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60.53  (p=0.11)</w:t>
            </w:r>
          </w:p>
        </w:tc>
        <w:tc>
          <w:tcPr>
            <w:tcW w:w="1134" w:type="dxa"/>
            <w:noWrap/>
            <w:vAlign w:val="center"/>
            <w:hideMark/>
          </w:tcPr>
          <w:p w14:paraId="60E157C7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63.16  (p=0.10)</w:t>
            </w:r>
          </w:p>
        </w:tc>
        <w:tc>
          <w:tcPr>
            <w:tcW w:w="1134" w:type="dxa"/>
            <w:noWrap/>
            <w:vAlign w:val="center"/>
            <w:hideMark/>
          </w:tcPr>
          <w:p w14:paraId="3FF168ED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57.89  (p=0.17)</w:t>
            </w:r>
          </w:p>
        </w:tc>
        <w:tc>
          <w:tcPr>
            <w:tcW w:w="709" w:type="dxa"/>
            <w:noWrap/>
            <w:vAlign w:val="center"/>
            <w:hideMark/>
          </w:tcPr>
          <w:p w14:paraId="2B531AB3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0.63</w:t>
            </w:r>
          </w:p>
        </w:tc>
      </w:tr>
      <w:tr w:rsidR="00CA0038" w:rsidRPr="00F110CF" w14:paraId="36C48BA1" w14:textId="77777777" w:rsidTr="00833F8B">
        <w:trPr>
          <w:trHeight w:val="300"/>
        </w:trPr>
        <w:tc>
          <w:tcPr>
            <w:tcW w:w="1809" w:type="dxa"/>
            <w:vMerge/>
            <w:vAlign w:val="center"/>
            <w:hideMark/>
          </w:tcPr>
          <w:p w14:paraId="1DED7AB7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A897AE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73BA64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"10-folds"</w:t>
            </w:r>
          </w:p>
        </w:tc>
        <w:tc>
          <w:tcPr>
            <w:tcW w:w="1134" w:type="dxa"/>
            <w:noWrap/>
            <w:vAlign w:val="center"/>
            <w:hideMark/>
          </w:tcPr>
          <w:p w14:paraId="5667203A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56.58  (p=0.31)</w:t>
            </w:r>
          </w:p>
        </w:tc>
        <w:tc>
          <w:tcPr>
            <w:tcW w:w="1134" w:type="dxa"/>
            <w:noWrap/>
            <w:vAlign w:val="center"/>
            <w:hideMark/>
          </w:tcPr>
          <w:p w14:paraId="4D4C258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57.89  (p=0.29)</w:t>
            </w:r>
          </w:p>
        </w:tc>
        <w:tc>
          <w:tcPr>
            <w:tcW w:w="1134" w:type="dxa"/>
            <w:noWrap/>
            <w:vAlign w:val="center"/>
            <w:hideMark/>
          </w:tcPr>
          <w:p w14:paraId="7D4807A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55.26  (p=0.42)</w:t>
            </w:r>
          </w:p>
        </w:tc>
        <w:tc>
          <w:tcPr>
            <w:tcW w:w="709" w:type="dxa"/>
            <w:noWrap/>
            <w:vAlign w:val="center"/>
            <w:hideMark/>
          </w:tcPr>
          <w:p w14:paraId="4F597AB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0.65</w:t>
            </w:r>
          </w:p>
        </w:tc>
      </w:tr>
    </w:tbl>
    <w:p w14:paraId="2D2D633A" w14:textId="77777777" w:rsidR="00CA0038" w:rsidRPr="00F110CF" w:rsidRDefault="00CA0038" w:rsidP="00CA0038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  <w:lang w:val="en-GB"/>
        </w:rPr>
      </w:pPr>
    </w:p>
    <w:p w14:paraId="41446357" w14:textId="77777777" w:rsidR="00CA0038" w:rsidRPr="00F110CF" w:rsidRDefault="00CA0038" w:rsidP="00CA0038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F110CF">
        <w:rPr>
          <w:rFonts w:ascii="Times New Roman" w:eastAsia="Times New Roman" w:hAnsi="Times New Roman" w:cs="Times New Roman"/>
          <w:sz w:val="20"/>
          <w:szCs w:val="20"/>
          <w:lang w:val="en-GB"/>
        </w:rPr>
        <w:t>Note: p-value was obtained by permutation test (100 permutations and *1000 permutation).</w:t>
      </w:r>
      <w:r w:rsidRPr="00F110CF">
        <w:rPr>
          <w:rFonts w:ascii="Times New Roman" w:eastAsia="Times New Roman" w:hAnsi="Times New Roman" w:cs="Times New Roman"/>
          <w:i/>
          <w:sz w:val="20"/>
          <w:szCs w:val="20"/>
          <w:lang w:val="en-GB"/>
        </w:rPr>
        <w:t xml:space="preserve"> LOSO= leave-one-subject-out; “10-folds”= 10 folds cross-validation scheme.</w:t>
      </w:r>
    </w:p>
    <w:p w14:paraId="77A3CE14" w14:textId="77777777" w:rsidR="00CA0038" w:rsidRPr="00F110CF" w:rsidRDefault="00CA0038" w:rsidP="00CA0038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6225CE6C" w14:textId="77777777" w:rsidR="00CA0038" w:rsidRPr="00F110CF" w:rsidRDefault="00CA0038" w:rsidP="005B5ADD">
      <w:pPr>
        <w:spacing w:after="0" w:line="240" w:lineRule="auto"/>
        <w:rPr>
          <w:rFonts w:ascii="Times New Roman" w:eastAsia="Arial" w:hAnsi="Times New Roman" w:cs="Times New Roman"/>
          <w:b/>
          <w:sz w:val="20"/>
          <w:szCs w:val="20"/>
          <w:lang w:val="en-GB"/>
        </w:rPr>
      </w:pPr>
    </w:p>
    <w:p w14:paraId="5F6CFA7F" w14:textId="77777777" w:rsidR="00AA5F6F" w:rsidRPr="00F110CF" w:rsidRDefault="00CA0038" w:rsidP="00AA5F6F">
      <w:pPr>
        <w:spacing w:line="240" w:lineRule="auto"/>
        <w:jc w:val="both"/>
        <w:rPr>
          <w:rFonts w:ascii="Times New Roman" w:eastAsia="Arial" w:hAnsi="Times New Roman" w:cs="Times New Roman"/>
          <w:sz w:val="20"/>
          <w:szCs w:val="20"/>
          <w:lang w:val="en-GB"/>
        </w:rPr>
      </w:pPr>
      <w:r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>Table</w:t>
      </w:r>
      <w:r w:rsidR="00205D75"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 xml:space="preserve"> S-2</w:t>
      </w:r>
      <w:r w:rsidR="003354BC"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 xml:space="preserve"> </w:t>
      </w:r>
      <w:r w:rsidR="00AA5F6F"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 xml:space="preserve"> – MKL </w:t>
      </w:r>
      <w:r w:rsidR="00104300"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>Classification model</w:t>
      </w:r>
      <w:r w:rsidR="003354BC"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>:</w:t>
      </w:r>
      <w:r w:rsidR="003354BC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 </w:t>
      </w:r>
      <w:r w:rsidR="00AD0BE8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Brain regions ranked according to their </w:t>
      </w:r>
      <w:r w:rsidR="002155C6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contribution </w:t>
      </w:r>
      <w:r w:rsidR="00AD0BE8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to the </w:t>
      </w:r>
      <w:r w:rsidR="005C146B" w:rsidRPr="00F110CF">
        <w:rPr>
          <w:rFonts w:ascii="Times New Roman" w:eastAsia="Arial" w:hAnsi="Times New Roman" w:cs="Times New Roman"/>
          <w:sz w:val="20"/>
          <w:szCs w:val="20"/>
          <w:lang w:val="en-GB"/>
        </w:rPr>
        <w:t>prediction</w:t>
      </w:r>
      <w:r w:rsidR="00AD0BE8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 function for </w:t>
      </w:r>
      <w:r w:rsidR="002155C6" w:rsidRPr="00F110CF">
        <w:rPr>
          <w:rFonts w:ascii="Times New Roman" w:eastAsia="Arial" w:hAnsi="Times New Roman" w:cs="Times New Roman"/>
          <w:sz w:val="20"/>
          <w:szCs w:val="20"/>
          <w:lang w:val="en-GB"/>
        </w:rPr>
        <w:t>discriminating</w:t>
      </w:r>
      <w:r w:rsidR="00AD0BE8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 between threat versus n</w:t>
      </w:r>
      <w:r w:rsidR="003354BC" w:rsidRPr="00F110CF">
        <w:rPr>
          <w:rFonts w:ascii="Times New Roman" w:eastAsia="Arial" w:hAnsi="Times New Roman" w:cs="Times New Roman"/>
          <w:sz w:val="20"/>
          <w:szCs w:val="20"/>
          <w:lang w:val="en-GB"/>
        </w:rPr>
        <w:t>eutral stimuli in</w:t>
      </w:r>
      <w:r w:rsidR="002155C6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 the</w:t>
      </w:r>
      <w:r w:rsidR="003354BC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 directed towards context. </w:t>
      </w:r>
    </w:p>
    <w:tbl>
      <w:tblPr>
        <w:tblStyle w:val="MediumList2"/>
        <w:tblW w:w="8924" w:type="dxa"/>
        <w:tblLayout w:type="fixed"/>
        <w:tblLook w:val="04A0" w:firstRow="1" w:lastRow="0" w:firstColumn="1" w:lastColumn="0" w:noHBand="0" w:noVBand="1"/>
      </w:tblPr>
      <w:tblGrid>
        <w:gridCol w:w="817"/>
        <w:gridCol w:w="5103"/>
        <w:gridCol w:w="1840"/>
        <w:gridCol w:w="1164"/>
      </w:tblGrid>
      <w:tr w:rsidR="00FC7C79" w:rsidRPr="00F110CF" w14:paraId="323F6831" w14:textId="77777777" w:rsidTr="00D23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7" w:type="dxa"/>
            <w:noWrap/>
            <w:vAlign w:val="center"/>
            <w:hideMark/>
          </w:tcPr>
          <w:p w14:paraId="72D2BE3D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Rank</w:t>
            </w:r>
          </w:p>
        </w:tc>
        <w:tc>
          <w:tcPr>
            <w:tcW w:w="5103" w:type="dxa"/>
            <w:noWrap/>
            <w:vAlign w:val="center"/>
            <w:hideMark/>
          </w:tcPr>
          <w:p w14:paraId="19D91DC7" w14:textId="77777777" w:rsidR="00FC7C79" w:rsidRPr="00F110CF" w:rsidRDefault="00FC7C79" w:rsidP="00FC7C7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REGIONS</w:t>
            </w:r>
          </w:p>
        </w:tc>
        <w:tc>
          <w:tcPr>
            <w:tcW w:w="1840" w:type="dxa"/>
            <w:noWrap/>
            <w:vAlign w:val="center"/>
            <w:hideMark/>
          </w:tcPr>
          <w:p w14:paraId="39581942" w14:textId="77777777" w:rsidR="00FC7C79" w:rsidRPr="00F110CF" w:rsidRDefault="00FC7C79" w:rsidP="00FC7C7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ROI</w:t>
            </w:r>
          </w:p>
          <w:p w14:paraId="03CDDB23" w14:textId="77777777" w:rsidR="00FC7C79" w:rsidRPr="00F110CF" w:rsidRDefault="00FC7C79" w:rsidP="00FC7C7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kernel weight (%)</w:t>
            </w:r>
          </w:p>
        </w:tc>
        <w:tc>
          <w:tcPr>
            <w:tcW w:w="1164" w:type="dxa"/>
            <w:noWrap/>
            <w:vAlign w:val="center"/>
            <w:hideMark/>
          </w:tcPr>
          <w:p w14:paraId="0B5C7F3F" w14:textId="77777777" w:rsidR="00FC7C79" w:rsidRPr="00F110CF" w:rsidRDefault="00FC7C79" w:rsidP="00FC7C7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ROI size</w:t>
            </w:r>
          </w:p>
          <w:p w14:paraId="768A49D5" w14:textId="77777777" w:rsidR="00FC7C79" w:rsidRPr="00F110CF" w:rsidRDefault="00FC7C79" w:rsidP="00FC7C7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(voxel)</w:t>
            </w:r>
          </w:p>
        </w:tc>
      </w:tr>
      <w:tr w:rsidR="00FC7C79" w:rsidRPr="00F110CF" w14:paraId="2CEE2CCC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458CE45C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5103" w:type="dxa"/>
            <w:noWrap/>
            <w:vAlign w:val="center"/>
            <w:hideMark/>
          </w:tcPr>
          <w:p w14:paraId="49217EFA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Inferior frontal gyrus L, triangular part</w:t>
            </w:r>
          </w:p>
        </w:tc>
        <w:tc>
          <w:tcPr>
            <w:tcW w:w="1840" w:type="dxa"/>
            <w:noWrap/>
            <w:vAlign w:val="center"/>
            <w:hideMark/>
          </w:tcPr>
          <w:p w14:paraId="251129B1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13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97</w:t>
            </w:r>
          </w:p>
        </w:tc>
        <w:tc>
          <w:tcPr>
            <w:tcW w:w="1164" w:type="dxa"/>
            <w:noWrap/>
            <w:vAlign w:val="center"/>
            <w:hideMark/>
          </w:tcPr>
          <w:p w14:paraId="1E794238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2190</w:t>
            </w:r>
          </w:p>
        </w:tc>
      </w:tr>
      <w:tr w:rsidR="00FC7C79" w:rsidRPr="00F110CF" w14:paraId="0962C2BE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48394867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5103" w:type="dxa"/>
            <w:noWrap/>
            <w:vAlign w:val="center"/>
            <w:hideMark/>
          </w:tcPr>
          <w:p w14:paraId="589B7D65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Calcarine fissure L (</w:t>
            </w:r>
            <w:r w:rsidR="007871CB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early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visual cortex)</w:t>
            </w:r>
          </w:p>
        </w:tc>
        <w:tc>
          <w:tcPr>
            <w:tcW w:w="1840" w:type="dxa"/>
            <w:noWrap/>
            <w:vAlign w:val="center"/>
            <w:hideMark/>
          </w:tcPr>
          <w:p w14:paraId="60266DB2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8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03</w:t>
            </w:r>
          </w:p>
        </w:tc>
        <w:tc>
          <w:tcPr>
            <w:tcW w:w="1164" w:type="dxa"/>
            <w:noWrap/>
            <w:vAlign w:val="center"/>
            <w:hideMark/>
          </w:tcPr>
          <w:p w14:paraId="3D4B35FB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1929</w:t>
            </w:r>
          </w:p>
        </w:tc>
      </w:tr>
      <w:tr w:rsidR="00FC7C79" w:rsidRPr="00F110CF" w14:paraId="18181A55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2CD59D5C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5103" w:type="dxa"/>
            <w:noWrap/>
            <w:vAlign w:val="center"/>
            <w:hideMark/>
          </w:tcPr>
          <w:p w14:paraId="1A029DF4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Olfactory cortex R (</w:t>
            </w: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subgenual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PFC)</w:t>
            </w:r>
          </w:p>
        </w:tc>
        <w:tc>
          <w:tcPr>
            <w:tcW w:w="1840" w:type="dxa"/>
            <w:noWrap/>
            <w:vAlign w:val="center"/>
            <w:hideMark/>
          </w:tcPr>
          <w:p w14:paraId="717250B6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54</w:t>
            </w:r>
          </w:p>
        </w:tc>
        <w:tc>
          <w:tcPr>
            <w:tcW w:w="1164" w:type="dxa"/>
            <w:noWrap/>
            <w:vAlign w:val="center"/>
            <w:hideMark/>
          </w:tcPr>
          <w:p w14:paraId="498F435D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89</w:t>
            </w:r>
          </w:p>
        </w:tc>
      </w:tr>
      <w:tr w:rsidR="00FC7C79" w:rsidRPr="00F110CF" w14:paraId="5D201EE1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6FB6F6A8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  <w:tc>
          <w:tcPr>
            <w:tcW w:w="5103" w:type="dxa"/>
            <w:noWrap/>
            <w:vAlign w:val="center"/>
            <w:hideMark/>
          </w:tcPr>
          <w:p w14:paraId="59218BAF" w14:textId="77777777" w:rsidR="00FC7C79" w:rsidRPr="00F1245C" w:rsidRDefault="00BB60E0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Inferior occipital gyrus L</w:t>
            </w:r>
            <w:r w:rsidR="007871CB"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104300"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(EBA)</w:t>
            </w:r>
          </w:p>
        </w:tc>
        <w:tc>
          <w:tcPr>
            <w:tcW w:w="1840" w:type="dxa"/>
            <w:noWrap/>
            <w:vAlign w:val="center"/>
            <w:hideMark/>
          </w:tcPr>
          <w:p w14:paraId="76F88DC4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38</w:t>
            </w:r>
          </w:p>
        </w:tc>
        <w:tc>
          <w:tcPr>
            <w:tcW w:w="1164" w:type="dxa"/>
            <w:noWrap/>
            <w:vAlign w:val="center"/>
            <w:hideMark/>
          </w:tcPr>
          <w:p w14:paraId="38638633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653</w:t>
            </w:r>
          </w:p>
        </w:tc>
      </w:tr>
      <w:tr w:rsidR="00FC7C79" w:rsidRPr="00F110CF" w14:paraId="52B704F1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344D7B1A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</w:t>
            </w:r>
          </w:p>
        </w:tc>
        <w:tc>
          <w:tcPr>
            <w:tcW w:w="5103" w:type="dxa"/>
            <w:noWrap/>
            <w:vAlign w:val="center"/>
            <w:hideMark/>
          </w:tcPr>
          <w:p w14:paraId="1B78545D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Superior temporal gyrus L</w:t>
            </w:r>
          </w:p>
        </w:tc>
        <w:tc>
          <w:tcPr>
            <w:tcW w:w="1840" w:type="dxa"/>
            <w:noWrap/>
            <w:vAlign w:val="center"/>
            <w:hideMark/>
          </w:tcPr>
          <w:p w14:paraId="724924EF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32</w:t>
            </w:r>
          </w:p>
        </w:tc>
        <w:tc>
          <w:tcPr>
            <w:tcW w:w="1164" w:type="dxa"/>
            <w:noWrap/>
            <w:vAlign w:val="center"/>
            <w:hideMark/>
          </w:tcPr>
          <w:p w14:paraId="7B1AEB04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2182</w:t>
            </w:r>
          </w:p>
        </w:tc>
      </w:tr>
      <w:tr w:rsidR="00FC7C79" w:rsidRPr="00F110CF" w14:paraId="61AF3C8F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52458191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  <w:tc>
          <w:tcPr>
            <w:tcW w:w="5103" w:type="dxa"/>
            <w:noWrap/>
            <w:vAlign w:val="center"/>
            <w:hideMark/>
          </w:tcPr>
          <w:p w14:paraId="4F8886B8" w14:textId="77777777" w:rsidR="00FC7C79" w:rsidRPr="00F1245C" w:rsidRDefault="00BB60E0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Inferior occipital gyrus R</w:t>
            </w:r>
            <w:r w:rsidR="00104300"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(EBA)</w:t>
            </w:r>
          </w:p>
        </w:tc>
        <w:tc>
          <w:tcPr>
            <w:tcW w:w="1840" w:type="dxa"/>
            <w:noWrap/>
            <w:vAlign w:val="center"/>
            <w:hideMark/>
          </w:tcPr>
          <w:p w14:paraId="43A52207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98</w:t>
            </w:r>
          </w:p>
        </w:tc>
        <w:tc>
          <w:tcPr>
            <w:tcW w:w="1164" w:type="dxa"/>
            <w:noWrap/>
            <w:vAlign w:val="center"/>
            <w:hideMark/>
          </w:tcPr>
          <w:p w14:paraId="31173093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789</w:t>
            </w:r>
          </w:p>
        </w:tc>
      </w:tr>
      <w:tr w:rsidR="00FC7C79" w:rsidRPr="00F110CF" w14:paraId="74379139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AB32CE4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7</w:t>
            </w:r>
          </w:p>
        </w:tc>
        <w:tc>
          <w:tcPr>
            <w:tcW w:w="5103" w:type="dxa"/>
            <w:noWrap/>
            <w:vAlign w:val="center"/>
            <w:hideMark/>
          </w:tcPr>
          <w:p w14:paraId="66CDF2BA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Putamen L</w:t>
            </w:r>
          </w:p>
        </w:tc>
        <w:tc>
          <w:tcPr>
            <w:tcW w:w="1840" w:type="dxa"/>
            <w:noWrap/>
            <w:vAlign w:val="center"/>
            <w:hideMark/>
          </w:tcPr>
          <w:p w14:paraId="05E5C9DA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73</w:t>
            </w:r>
          </w:p>
        </w:tc>
        <w:tc>
          <w:tcPr>
            <w:tcW w:w="1164" w:type="dxa"/>
            <w:noWrap/>
            <w:vAlign w:val="center"/>
            <w:hideMark/>
          </w:tcPr>
          <w:p w14:paraId="5B7D6279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1008</w:t>
            </w:r>
          </w:p>
        </w:tc>
      </w:tr>
      <w:tr w:rsidR="00FC7C79" w:rsidRPr="00F110CF" w14:paraId="2669D1C7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2CB2CAC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  <w:tc>
          <w:tcPr>
            <w:tcW w:w="5103" w:type="dxa"/>
            <w:noWrap/>
            <w:vAlign w:val="center"/>
            <w:hideMark/>
          </w:tcPr>
          <w:p w14:paraId="177D8ACB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Middle temporal gyrus R (V5/MT/EBA)</w:t>
            </w:r>
          </w:p>
        </w:tc>
        <w:tc>
          <w:tcPr>
            <w:tcW w:w="1840" w:type="dxa"/>
            <w:noWrap/>
            <w:vAlign w:val="center"/>
            <w:hideMark/>
          </w:tcPr>
          <w:p w14:paraId="46424C16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98</w:t>
            </w:r>
          </w:p>
        </w:tc>
        <w:tc>
          <w:tcPr>
            <w:tcW w:w="1164" w:type="dxa"/>
            <w:noWrap/>
            <w:vAlign w:val="center"/>
            <w:hideMark/>
          </w:tcPr>
          <w:p w14:paraId="786DC6A0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3133</w:t>
            </w:r>
          </w:p>
        </w:tc>
      </w:tr>
      <w:tr w:rsidR="00FC7C79" w:rsidRPr="00F110CF" w14:paraId="5E22CA22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44A17744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9</w:t>
            </w:r>
          </w:p>
        </w:tc>
        <w:tc>
          <w:tcPr>
            <w:tcW w:w="5103" w:type="dxa"/>
            <w:noWrap/>
            <w:vAlign w:val="center"/>
            <w:hideMark/>
          </w:tcPr>
          <w:p w14:paraId="0169397C" w14:textId="77777777" w:rsidR="00FC7C79" w:rsidRPr="00F1245C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Gyrus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rectus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R (medial o</w:t>
            </w:r>
            <w:r w:rsidR="00CE098F"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rb</w:t>
            </w: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itofrontal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840" w:type="dxa"/>
            <w:noWrap/>
            <w:vAlign w:val="center"/>
            <w:hideMark/>
          </w:tcPr>
          <w:p w14:paraId="3CCEEBFD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69</w:t>
            </w:r>
          </w:p>
        </w:tc>
        <w:tc>
          <w:tcPr>
            <w:tcW w:w="1164" w:type="dxa"/>
            <w:noWrap/>
            <w:vAlign w:val="center"/>
            <w:hideMark/>
          </w:tcPr>
          <w:p w14:paraId="69402D9D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FC7C79" w:rsidRPr="00F110CF" w14:paraId="757E13DB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77B15BFB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  <w:tc>
          <w:tcPr>
            <w:tcW w:w="5103" w:type="dxa"/>
            <w:noWrap/>
            <w:vAlign w:val="center"/>
            <w:hideMark/>
          </w:tcPr>
          <w:p w14:paraId="6A22A005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vermis IV/V</w:t>
            </w:r>
          </w:p>
        </w:tc>
        <w:tc>
          <w:tcPr>
            <w:tcW w:w="1840" w:type="dxa"/>
            <w:noWrap/>
            <w:vAlign w:val="center"/>
            <w:hideMark/>
          </w:tcPr>
          <w:p w14:paraId="4D61D920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44</w:t>
            </w:r>
          </w:p>
        </w:tc>
        <w:tc>
          <w:tcPr>
            <w:tcW w:w="1164" w:type="dxa"/>
            <w:noWrap/>
            <w:vAlign w:val="center"/>
            <w:hideMark/>
          </w:tcPr>
          <w:p w14:paraId="3DD37D63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665</w:t>
            </w:r>
          </w:p>
        </w:tc>
      </w:tr>
      <w:tr w:rsidR="00FC7C79" w:rsidRPr="00F110CF" w14:paraId="3EAEC01B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00CCB10C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11</w:t>
            </w:r>
          </w:p>
        </w:tc>
        <w:tc>
          <w:tcPr>
            <w:tcW w:w="5103" w:type="dxa"/>
            <w:noWrap/>
            <w:vAlign w:val="center"/>
            <w:hideMark/>
          </w:tcPr>
          <w:p w14:paraId="47B0CFD5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vermis X</w:t>
            </w:r>
          </w:p>
        </w:tc>
        <w:tc>
          <w:tcPr>
            <w:tcW w:w="1840" w:type="dxa"/>
            <w:noWrap/>
            <w:vAlign w:val="center"/>
            <w:hideMark/>
          </w:tcPr>
          <w:p w14:paraId="6521FA3D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52</w:t>
            </w:r>
          </w:p>
        </w:tc>
        <w:tc>
          <w:tcPr>
            <w:tcW w:w="1164" w:type="dxa"/>
            <w:noWrap/>
            <w:vAlign w:val="center"/>
            <w:hideMark/>
          </w:tcPr>
          <w:p w14:paraId="6389F5FC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34</w:t>
            </w:r>
          </w:p>
        </w:tc>
      </w:tr>
      <w:tr w:rsidR="00FC7C79" w:rsidRPr="00F110CF" w14:paraId="2F60E6A2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510C9370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12</w:t>
            </w:r>
          </w:p>
        </w:tc>
        <w:tc>
          <w:tcPr>
            <w:tcW w:w="5103" w:type="dxa"/>
            <w:noWrap/>
            <w:vAlign w:val="center"/>
            <w:hideMark/>
          </w:tcPr>
          <w:p w14:paraId="6A812267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Parahippocampal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gyrus L</w:t>
            </w:r>
          </w:p>
        </w:tc>
        <w:tc>
          <w:tcPr>
            <w:tcW w:w="1840" w:type="dxa"/>
            <w:noWrap/>
            <w:vAlign w:val="center"/>
            <w:hideMark/>
          </w:tcPr>
          <w:p w14:paraId="7711A6C7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34</w:t>
            </w:r>
          </w:p>
        </w:tc>
        <w:tc>
          <w:tcPr>
            <w:tcW w:w="1164" w:type="dxa"/>
            <w:noWrap/>
            <w:vAlign w:val="center"/>
            <w:hideMark/>
          </w:tcPr>
          <w:p w14:paraId="7B380691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403</w:t>
            </w:r>
          </w:p>
        </w:tc>
      </w:tr>
      <w:tr w:rsidR="00FC7C79" w:rsidRPr="00F110CF" w14:paraId="59ABC97B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337C955E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13</w:t>
            </w:r>
          </w:p>
        </w:tc>
        <w:tc>
          <w:tcPr>
            <w:tcW w:w="5103" w:type="dxa"/>
            <w:noWrap/>
            <w:vAlign w:val="center"/>
            <w:hideMark/>
          </w:tcPr>
          <w:p w14:paraId="4D7AF9AF" w14:textId="77777777" w:rsidR="00FC7C79" w:rsidRPr="00F1245C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Posterior orbital gyrus L (orbitofrontal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840" w:type="dxa"/>
            <w:noWrap/>
            <w:vAlign w:val="center"/>
            <w:hideMark/>
          </w:tcPr>
          <w:p w14:paraId="01C993CE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18</w:t>
            </w:r>
          </w:p>
        </w:tc>
        <w:tc>
          <w:tcPr>
            <w:tcW w:w="1164" w:type="dxa"/>
            <w:noWrap/>
            <w:vAlign w:val="center"/>
            <w:hideMark/>
          </w:tcPr>
          <w:p w14:paraId="2D380886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180</w:t>
            </w:r>
          </w:p>
        </w:tc>
      </w:tr>
      <w:tr w:rsidR="00FC7C79" w:rsidRPr="00F110CF" w14:paraId="63C206B1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2E5D6B7F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14</w:t>
            </w:r>
          </w:p>
        </w:tc>
        <w:tc>
          <w:tcPr>
            <w:tcW w:w="5103" w:type="dxa"/>
            <w:noWrap/>
            <w:vAlign w:val="center"/>
            <w:hideMark/>
          </w:tcPr>
          <w:p w14:paraId="50F1AB9F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Hippocampus R</w:t>
            </w:r>
          </w:p>
        </w:tc>
        <w:tc>
          <w:tcPr>
            <w:tcW w:w="1840" w:type="dxa"/>
            <w:noWrap/>
            <w:vAlign w:val="center"/>
            <w:hideMark/>
          </w:tcPr>
          <w:p w14:paraId="6251CD59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17</w:t>
            </w:r>
          </w:p>
        </w:tc>
        <w:tc>
          <w:tcPr>
            <w:tcW w:w="1164" w:type="dxa"/>
            <w:noWrap/>
            <w:vAlign w:val="center"/>
            <w:hideMark/>
          </w:tcPr>
          <w:p w14:paraId="773FC052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905</w:t>
            </w:r>
          </w:p>
        </w:tc>
      </w:tr>
      <w:tr w:rsidR="00FC7C79" w:rsidRPr="00F110CF" w14:paraId="150714A4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2587ACB6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15</w:t>
            </w:r>
          </w:p>
        </w:tc>
        <w:tc>
          <w:tcPr>
            <w:tcW w:w="5103" w:type="dxa"/>
            <w:noWrap/>
            <w:vAlign w:val="center"/>
            <w:hideMark/>
          </w:tcPr>
          <w:p w14:paraId="60F997FC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Superior frontal gyrus L, dor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so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lateral</w:t>
            </w:r>
          </w:p>
        </w:tc>
        <w:tc>
          <w:tcPr>
            <w:tcW w:w="1840" w:type="dxa"/>
            <w:noWrap/>
            <w:vAlign w:val="center"/>
            <w:hideMark/>
          </w:tcPr>
          <w:p w14:paraId="62487E87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14</w:t>
            </w:r>
          </w:p>
        </w:tc>
        <w:tc>
          <w:tcPr>
            <w:tcW w:w="1164" w:type="dxa"/>
            <w:noWrap/>
            <w:vAlign w:val="center"/>
            <w:hideMark/>
          </w:tcPr>
          <w:p w14:paraId="122AF509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3265</w:t>
            </w:r>
          </w:p>
        </w:tc>
      </w:tr>
      <w:tr w:rsidR="00FC7C79" w:rsidRPr="00F110CF" w14:paraId="5E8DFE38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4BAF9E29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16</w:t>
            </w:r>
          </w:p>
        </w:tc>
        <w:tc>
          <w:tcPr>
            <w:tcW w:w="5103" w:type="dxa"/>
            <w:noWrap/>
            <w:vAlign w:val="center"/>
            <w:hideMark/>
          </w:tcPr>
          <w:p w14:paraId="2B5368C8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Amygdala R</w:t>
            </w:r>
          </w:p>
        </w:tc>
        <w:tc>
          <w:tcPr>
            <w:tcW w:w="1840" w:type="dxa"/>
            <w:noWrap/>
            <w:vAlign w:val="center"/>
            <w:hideMark/>
          </w:tcPr>
          <w:p w14:paraId="39E78AFC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07</w:t>
            </w:r>
          </w:p>
        </w:tc>
        <w:tc>
          <w:tcPr>
            <w:tcW w:w="1164" w:type="dxa"/>
            <w:noWrap/>
            <w:vAlign w:val="center"/>
            <w:hideMark/>
          </w:tcPr>
          <w:p w14:paraId="02CBC695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167</w:t>
            </w:r>
          </w:p>
        </w:tc>
      </w:tr>
      <w:tr w:rsidR="00FC7C79" w:rsidRPr="00F110CF" w14:paraId="6BF465FD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085E9E1D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17</w:t>
            </w:r>
          </w:p>
        </w:tc>
        <w:tc>
          <w:tcPr>
            <w:tcW w:w="5103" w:type="dxa"/>
            <w:noWrap/>
            <w:vAlign w:val="center"/>
            <w:hideMark/>
          </w:tcPr>
          <w:p w14:paraId="30E47B01" w14:textId="77777777" w:rsidR="00FC7C79" w:rsidRPr="00F110CF" w:rsidRDefault="00BB60E0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Lingual gyrus (early visual c</w:t>
            </w:r>
            <w:r w:rsidR="00FC7C79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ortex)</w:t>
            </w:r>
          </w:p>
        </w:tc>
        <w:tc>
          <w:tcPr>
            <w:tcW w:w="1840" w:type="dxa"/>
            <w:noWrap/>
            <w:vAlign w:val="center"/>
            <w:hideMark/>
          </w:tcPr>
          <w:p w14:paraId="484F9F3E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06</w:t>
            </w:r>
          </w:p>
        </w:tc>
        <w:tc>
          <w:tcPr>
            <w:tcW w:w="1164" w:type="dxa"/>
            <w:noWrap/>
            <w:vAlign w:val="center"/>
            <w:hideMark/>
          </w:tcPr>
          <w:p w14:paraId="319CEB1C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1957</w:t>
            </w:r>
          </w:p>
        </w:tc>
      </w:tr>
      <w:tr w:rsidR="00FC7C79" w:rsidRPr="00F110CF" w14:paraId="5CCC0840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9F98C6E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18</w:t>
            </w:r>
          </w:p>
        </w:tc>
        <w:tc>
          <w:tcPr>
            <w:tcW w:w="5103" w:type="dxa"/>
            <w:noWrap/>
            <w:vAlign w:val="center"/>
            <w:hideMark/>
          </w:tcPr>
          <w:p w14:paraId="158D12A2" w14:textId="77777777" w:rsidR="00FC7C79" w:rsidRPr="00F1245C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Anterior orbital gyrus R (orbitofrontal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840" w:type="dxa"/>
            <w:noWrap/>
            <w:vAlign w:val="center"/>
            <w:hideMark/>
          </w:tcPr>
          <w:p w14:paraId="60108CF1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06</w:t>
            </w:r>
          </w:p>
        </w:tc>
        <w:tc>
          <w:tcPr>
            <w:tcW w:w="1164" w:type="dxa"/>
            <w:noWrap/>
            <w:vAlign w:val="center"/>
            <w:hideMark/>
          </w:tcPr>
          <w:p w14:paraId="75FBED50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60</w:t>
            </w:r>
          </w:p>
        </w:tc>
      </w:tr>
      <w:tr w:rsidR="00FC7C79" w:rsidRPr="00F110CF" w14:paraId="2A2BA274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A657890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lastRenderedPageBreak/>
              <w:t>19</w:t>
            </w:r>
          </w:p>
        </w:tc>
        <w:tc>
          <w:tcPr>
            <w:tcW w:w="5103" w:type="dxa"/>
            <w:noWrap/>
            <w:vAlign w:val="center"/>
            <w:hideMark/>
          </w:tcPr>
          <w:p w14:paraId="41CEE2B6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Thalamus L</w:t>
            </w:r>
          </w:p>
        </w:tc>
        <w:tc>
          <w:tcPr>
            <w:tcW w:w="1840" w:type="dxa"/>
            <w:noWrap/>
            <w:vAlign w:val="center"/>
            <w:hideMark/>
          </w:tcPr>
          <w:p w14:paraId="38DC3503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94</w:t>
            </w:r>
          </w:p>
        </w:tc>
        <w:tc>
          <w:tcPr>
            <w:tcW w:w="1164" w:type="dxa"/>
            <w:noWrap/>
            <w:vAlign w:val="center"/>
            <w:hideMark/>
          </w:tcPr>
          <w:p w14:paraId="72EA8635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1100</w:t>
            </w:r>
          </w:p>
        </w:tc>
      </w:tr>
      <w:tr w:rsidR="00FC7C79" w:rsidRPr="00F110CF" w14:paraId="5DF9CBF2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67041813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20</w:t>
            </w:r>
          </w:p>
        </w:tc>
        <w:tc>
          <w:tcPr>
            <w:tcW w:w="5103" w:type="dxa"/>
            <w:noWrap/>
            <w:vAlign w:val="center"/>
            <w:hideMark/>
          </w:tcPr>
          <w:p w14:paraId="231C8C3D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Lateral orbital gyrus L (orbitofrontal cortex)</w:t>
            </w:r>
          </w:p>
        </w:tc>
        <w:tc>
          <w:tcPr>
            <w:tcW w:w="1840" w:type="dxa"/>
            <w:noWrap/>
            <w:vAlign w:val="center"/>
            <w:hideMark/>
          </w:tcPr>
          <w:p w14:paraId="193CB2E4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84</w:t>
            </w:r>
          </w:p>
        </w:tc>
        <w:tc>
          <w:tcPr>
            <w:tcW w:w="1164" w:type="dxa"/>
            <w:noWrap/>
            <w:vAlign w:val="center"/>
            <w:hideMark/>
          </w:tcPr>
          <w:p w14:paraId="48A7872E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27</w:t>
            </w:r>
          </w:p>
        </w:tc>
      </w:tr>
      <w:tr w:rsidR="00FC7C79" w:rsidRPr="00F110CF" w14:paraId="253D759F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5311F3C1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5103" w:type="dxa"/>
            <w:noWrap/>
            <w:vAlign w:val="center"/>
            <w:hideMark/>
          </w:tcPr>
          <w:p w14:paraId="72C12214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Inferior Frontal Gyrus L, pars orbitalis</w:t>
            </w:r>
          </w:p>
        </w:tc>
        <w:tc>
          <w:tcPr>
            <w:tcW w:w="1840" w:type="dxa"/>
            <w:noWrap/>
            <w:vAlign w:val="center"/>
            <w:hideMark/>
          </w:tcPr>
          <w:p w14:paraId="764559D7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65</w:t>
            </w:r>
          </w:p>
        </w:tc>
        <w:tc>
          <w:tcPr>
            <w:tcW w:w="1164" w:type="dxa"/>
            <w:noWrap/>
            <w:vAlign w:val="center"/>
            <w:hideMark/>
          </w:tcPr>
          <w:p w14:paraId="5D94819E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686</w:t>
            </w:r>
          </w:p>
        </w:tc>
      </w:tr>
      <w:tr w:rsidR="00FC7C79" w:rsidRPr="00F110CF" w14:paraId="27F12FD9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41D62BD4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22</w:t>
            </w:r>
          </w:p>
        </w:tc>
        <w:tc>
          <w:tcPr>
            <w:tcW w:w="5103" w:type="dxa"/>
            <w:noWrap/>
            <w:vAlign w:val="center"/>
            <w:hideMark/>
          </w:tcPr>
          <w:p w14:paraId="505C4067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Supplementary motor area</w:t>
            </w:r>
          </w:p>
        </w:tc>
        <w:tc>
          <w:tcPr>
            <w:tcW w:w="1840" w:type="dxa"/>
            <w:noWrap/>
            <w:vAlign w:val="center"/>
            <w:hideMark/>
          </w:tcPr>
          <w:p w14:paraId="7E1F87D4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37</w:t>
            </w:r>
          </w:p>
        </w:tc>
        <w:tc>
          <w:tcPr>
            <w:tcW w:w="1164" w:type="dxa"/>
            <w:noWrap/>
            <w:vAlign w:val="center"/>
            <w:hideMark/>
          </w:tcPr>
          <w:p w14:paraId="1AAADD1C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2003</w:t>
            </w:r>
          </w:p>
        </w:tc>
      </w:tr>
      <w:tr w:rsidR="00FC7C79" w:rsidRPr="00F110CF" w14:paraId="4564A514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6AC565E8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23</w:t>
            </w:r>
          </w:p>
        </w:tc>
        <w:tc>
          <w:tcPr>
            <w:tcW w:w="5103" w:type="dxa"/>
            <w:noWrap/>
            <w:vAlign w:val="center"/>
            <w:hideMark/>
          </w:tcPr>
          <w:p w14:paraId="31E35976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Pallidum R</w:t>
            </w:r>
          </w:p>
        </w:tc>
        <w:tc>
          <w:tcPr>
            <w:tcW w:w="1840" w:type="dxa"/>
            <w:noWrap/>
            <w:vAlign w:val="center"/>
            <w:hideMark/>
          </w:tcPr>
          <w:p w14:paraId="79EBD829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25</w:t>
            </w:r>
          </w:p>
        </w:tc>
        <w:tc>
          <w:tcPr>
            <w:tcW w:w="1164" w:type="dxa"/>
            <w:noWrap/>
            <w:vAlign w:val="center"/>
            <w:hideMark/>
          </w:tcPr>
          <w:p w14:paraId="67D083FE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280</w:t>
            </w:r>
          </w:p>
        </w:tc>
      </w:tr>
      <w:tr w:rsidR="00FC7C79" w:rsidRPr="00F110CF" w14:paraId="48AC3BF2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411DC921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24</w:t>
            </w:r>
          </w:p>
        </w:tc>
        <w:tc>
          <w:tcPr>
            <w:tcW w:w="5103" w:type="dxa"/>
            <w:noWrap/>
            <w:vAlign w:val="center"/>
            <w:hideMark/>
          </w:tcPr>
          <w:p w14:paraId="2EB9E12A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Temporal pole, middle temporal gyrus R</w:t>
            </w:r>
          </w:p>
        </w:tc>
        <w:tc>
          <w:tcPr>
            <w:tcW w:w="1840" w:type="dxa"/>
            <w:noWrap/>
            <w:vAlign w:val="center"/>
            <w:hideMark/>
          </w:tcPr>
          <w:p w14:paraId="2BFFCA7F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17</w:t>
            </w:r>
          </w:p>
        </w:tc>
        <w:tc>
          <w:tcPr>
            <w:tcW w:w="1164" w:type="dxa"/>
            <w:noWrap/>
            <w:vAlign w:val="center"/>
            <w:hideMark/>
          </w:tcPr>
          <w:p w14:paraId="0F08337F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52</w:t>
            </w:r>
          </w:p>
        </w:tc>
      </w:tr>
      <w:tr w:rsidR="00FC7C79" w:rsidRPr="00F110CF" w14:paraId="1DEC89A1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2847E38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25</w:t>
            </w:r>
          </w:p>
        </w:tc>
        <w:tc>
          <w:tcPr>
            <w:tcW w:w="5103" w:type="dxa"/>
            <w:noWrap/>
            <w:vAlign w:val="center"/>
            <w:hideMark/>
          </w:tcPr>
          <w:p w14:paraId="7FEAF2DF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Middle frontal gyrus L (dorsolateral prefrontal cortex)</w:t>
            </w:r>
          </w:p>
        </w:tc>
        <w:tc>
          <w:tcPr>
            <w:tcW w:w="1840" w:type="dxa"/>
            <w:noWrap/>
            <w:vAlign w:val="center"/>
            <w:hideMark/>
          </w:tcPr>
          <w:p w14:paraId="73744E9E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13</w:t>
            </w:r>
          </w:p>
        </w:tc>
        <w:tc>
          <w:tcPr>
            <w:tcW w:w="1164" w:type="dxa"/>
            <w:noWrap/>
            <w:vAlign w:val="center"/>
            <w:hideMark/>
          </w:tcPr>
          <w:p w14:paraId="4FF8FC1B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3268</w:t>
            </w:r>
          </w:p>
        </w:tc>
      </w:tr>
      <w:tr w:rsidR="00FC7C79" w:rsidRPr="00F110CF" w14:paraId="195EB5BF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6689598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26</w:t>
            </w:r>
          </w:p>
        </w:tc>
        <w:tc>
          <w:tcPr>
            <w:tcW w:w="5103" w:type="dxa"/>
            <w:noWrap/>
            <w:vAlign w:val="center"/>
            <w:hideMark/>
          </w:tcPr>
          <w:p w14:paraId="453FB339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Superior temporal gyrus R</w:t>
            </w:r>
          </w:p>
        </w:tc>
        <w:tc>
          <w:tcPr>
            <w:tcW w:w="1840" w:type="dxa"/>
            <w:noWrap/>
            <w:vAlign w:val="center"/>
            <w:hideMark/>
          </w:tcPr>
          <w:p w14:paraId="37CB64BA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00</w:t>
            </w:r>
          </w:p>
        </w:tc>
        <w:tc>
          <w:tcPr>
            <w:tcW w:w="1164" w:type="dxa"/>
            <w:noWrap/>
            <w:vAlign w:val="center"/>
            <w:hideMark/>
          </w:tcPr>
          <w:p w14:paraId="10E4174E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2468</w:t>
            </w:r>
          </w:p>
        </w:tc>
      </w:tr>
      <w:tr w:rsidR="00FC7C79" w:rsidRPr="00F110CF" w14:paraId="373DD2E4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616F32E2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27</w:t>
            </w:r>
          </w:p>
        </w:tc>
        <w:tc>
          <w:tcPr>
            <w:tcW w:w="5103" w:type="dxa"/>
            <w:noWrap/>
            <w:vAlign w:val="center"/>
            <w:hideMark/>
          </w:tcPr>
          <w:p w14:paraId="01FFE16C" w14:textId="77777777" w:rsidR="00FC7C79" w:rsidRPr="00F1245C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Posterior orbital gyrus R (orbitofrontal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840" w:type="dxa"/>
            <w:noWrap/>
            <w:vAlign w:val="center"/>
            <w:hideMark/>
          </w:tcPr>
          <w:p w14:paraId="50778D21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88</w:t>
            </w:r>
          </w:p>
        </w:tc>
        <w:tc>
          <w:tcPr>
            <w:tcW w:w="1164" w:type="dxa"/>
            <w:noWrap/>
            <w:vAlign w:val="center"/>
            <w:hideMark/>
          </w:tcPr>
          <w:p w14:paraId="156DFADE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174</w:t>
            </w:r>
          </w:p>
        </w:tc>
      </w:tr>
      <w:tr w:rsidR="00FC7C79" w:rsidRPr="00F110CF" w14:paraId="7A7C28AE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59D0502A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28</w:t>
            </w:r>
          </w:p>
        </w:tc>
        <w:tc>
          <w:tcPr>
            <w:tcW w:w="5103" w:type="dxa"/>
            <w:noWrap/>
            <w:vAlign w:val="center"/>
            <w:hideMark/>
          </w:tcPr>
          <w:p w14:paraId="27A04535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Amygdala L</w:t>
            </w:r>
          </w:p>
        </w:tc>
        <w:tc>
          <w:tcPr>
            <w:tcW w:w="1840" w:type="dxa"/>
            <w:noWrap/>
            <w:vAlign w:val="center"/>
            <w:hideMark/>
          </w:tcPr>
          <w:p w14:paraId="4A8BD5F3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68</w:t>
            </w:r>
          </w:p>
        </w:tc>
        <w:tc>
          <w:tcPr>
            <w:tcW w:w="1164" w:type="dxa"/>
            <w:noWrap/>
            <w:vAlign w:val="center"/>
            <w:hideMark/>
          </w:tcPr>
          <w:p w14:paraId="719BA0FE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167</w:t>
            </w:r>
          </w:p>
        </w:tc>
      </w:tr>
      <w:tr w:rsidR="00FC7C79" w:rsidRPr="00F110CF" w14:paraId="034226FF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08319785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29</w:t>
            </w:r>
          </w:p>
        </w:tc>
        <w:tc>
          <w:tcPr>
            <w:tcW w:w="5103" w:type="dxa"/>
            <w:noWrap/>
            <w:vAlign w:val="center"/>
            <w:hideMark/>
          </w:tcPr>
          <w:p w14:paraId="718E89FA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Pallidum L</w:t>
            </w:r>
          </w:p>
        </w:tc>
        <w:tc>
          <w:tcPr>
            <w:tcW w:w="1840" w:type="dxa"/>
            <w:noWrap/>
            <w:vAlign w:val="center"/>
            <w:hideMark/>
          </w:tcPr>
          <w:p w14:paraId="045032A9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65</w:t>
            </w:r>
          </w:p>
        </w:tc>
        <w:tc>
          <w:tcPr>
            <w:tcW w:w="1164" w:type="dxa"/>
            <w:noWrap/>
            <w:vAlign w:val="center"/>
            <w:hideMark/>
          </w:tcPr>
          <w:p w14:paraId="13B4342C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293</w:t>
            </w:r>
          </w:p>
        </w:tc>
      </w:tr>
      <w:tr w:rsidR="00FC7C79" w:rsidRPr="00F110CF" w14:paraId="7DFE0140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BDEC228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30</w:t>
            </w:r>
          </w:p>
        </w:tc>
        <w:tc>
          <w:tcPr>
            <w:tcW w:w="5103" w:type="dxa"/>
            <w:noWrap/>
            <w:vAlign w:val="center"/>
            <w:hideMark/>
          </w:tcPr>
          <w:p w14:paraId="4BCB30E1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Olfactory cortex L (</w:t>
            </w: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subgenulal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PFC)</w:t>
            </w:r>
          </w:p>
        </w:tc>
        <w:tc>
          <w:tcPr>
            <w:tcW w:w="1840" w:type="dxa"/>
            <w:noWrap/>
            <w:vAlign w:val="center"/>
            <w:hideMark/>
          </w:tcPr>
          <w:p w14:paraId="4D1F08FF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62</w:t>
            </w:r>
          </w:p>
        </w:tc>
        <w:tc>
          <w:tcPr>
            <w:tcW w:w="1164" w:type="dxa"/>
            <w:noWrap/>
            <w:vAlign w:val="center"/>
            <w:hideMark/>
          </w:tcPr>
          <w:p w14:paraId="3AA8EFA3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90</w:t>
            </w:r>
          </w:p>
        </w:tc>
      </w:tr>
      <w:tr w:rsidR="00FC7C79" w:rsidRPr="00F110CF" w14:paraId="4759E9E1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482E791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31</w:t>
            </w:r>
          </w:p>
        </w:tc>
        <w:tc>
          <w:tcPr>
            <w:tcW w:w="5103" w:type="dxa"/>
            <w:noWrap/>
            <w:vAlign w:val="center"/>
            <w:hideMark/>
          </w:tcPr>
          <w:p w14:paraId="7CFA6E21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vermis I/II</w:t>
            </w:r>
          </w:p>
        </w:tc>
        <w:tc>
          <w:tcPr>
            <w:tcW w:w="1840" w:type="dxa"/>
            <w:noWrap/>
            <w:vAlign w:val="center"/>
            <w:hideMark/>
          </w:tcPr>
          <w:p w14:paraId="2E5FDAA1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61</w:t>
            </w:r>
          </w:p>
        </w:tc>
        <w:tc>
          <w:tcPr>
            <w:tcW w:w="1164" w:type="dxa"/>
            <w:noWrap/>
            <w:vAlign w:val="center"/>
            <w:hideMark/>
          </w:tcPr>
          <w:p w14:paraId="2E532908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53</w:t>
            </w:r>
          </w:p>
        </w:tc>
      </w:tr>
      <w:tr w:rsidR="00FC7C79" w:rsidRPr="00F110CF" w14:paraId="160995A8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5F6E2BA3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32</w:t>
            </w:r>
          </w:p>
        </w:tc>
        <w:tc>
          <w:tcPr>
            <w:tcW w:w="5103" w:type="dxa"/>
            <w:noWrap/>
            <w:vAlign w:val="center"/>
            <w:hideMark/>
          </w:tcPr>
          <w:p w14:paraId="208CF052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vermis IX</w:t>
            </w:r>
          </w:p>
        </w:tc>
        <w:tc>
          <w:tcPr>
            <w:tcW w:w="1840" w:type="dxa"/>
            <w:noWrap/>
            <w:vAlign w:val="center"/>
            <w:hideMark/>
          </w:tcPr>
          <w:p w14:paraId="59EC470A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60</w:t>
            </w:r>
          </w:p>
        </w:tc>
        <w:tc>
          <w:tcPr>
            <w:tcW w:w="1164" w:type="dxa"/>
            <w:noWrap/>
            <w:vAlign w:val="center"/>
            <w:hideMark/>
          </w:tcPr>
          <w:p w14:paraId="586E2EE3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20</w:t>
            </w:r>
          </w:p>
        </w:tc>
      </w:tr>
      <w:tr w:rsidR="00FC7C79" w:rsidRPr="00F110CF" w14:paraId="7F583D87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08BF03AF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33</w:t>
            </w:r>
          </w:p>
        </w:tc>
        <w:tc>
          <w:tcPr>
            <w:tcW w:w="5103" w:type="dxa"/>
            <w:noWrap/>
            <w:vAlign w:val="center"/>
            <w:hideMark/>
          </w:tcPr>
          <w:p w14:paraId="22FD0626" w14:textId="77777777" w:rsidR="00FC7C79" w:rsidRPr="00F1245C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Inferior Frontal Gyrus R,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pars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orbitalis</w:t>
            </w:r>
            <w:proofErr w:type="spellEnd"/>
          </w:p>
        </w:tc>
        <w:tc>
          <w:tcPr>
            <w:tcW w:w="1840" w:type="dxa"/>
            <w:noWrap/>
            <w:vAlign w:val="center"/>
            <w:hideMark/>
          </w:tcPr>
          <w:p w14:paraId="5FE1B4C6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59</w:t>
            </w:r>
          </w:p>
        </w:tc>
        <w:tc>
          <w:tcPr>
            <w:tcW w:w="1164" w:type="dxa"/>
            <w:noWrap/>
            <w:vAlign w:val="center"/>
            <w:hideMark/>
          </w:tcPr>
          <w:p w14:paraId="70E0E904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568</w:t>
            </w:r>
          </w:p>
        </w:tc>
      </w:tr>
      <w:tr w:rsidR="00FC7C79" w:rsidRPr="00F110CF" w14:paraId="01D62509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773D66A4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34</w:t>
            </w:r>
          </w:p>
        </w:tc>
        <w:tc>
          <w:tcPr>
            <w:tcW w:w="5103" w:type="dxa"/>
            <w:noWrap/>
            <w:vAlign w:val="center"/>
            <w:hideMark/>
          </w:tcPr>
          <w:p w14:paraId="09979280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Rolandic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opperculum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L</w:t>
            </w:r>
          </w:p>
        </w:tc>
        <w:tc>
          <w:tcPr>
            <w:tcW w:w="1840" w:type="dxa"/>
            <w:noWrap/>
            <w:vAlign w:val="center"/>
            <w:hideMark/>
          </w:tcPr>
          <w:p w14:paraId="16DBE1CA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54</w:t>
            </w:r>
          </w:p>
        </w:tc>
        <w:tc>
          <w:tcPr>
            <w:tcW w:w="1164" w:type="dxa"/>
            <w:noWrap/>
            <w:vAlign w:val="center"/>
            <w:hideMark/>
          </w:tcPr>
          <w:p w14:paraId="0C71B915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947</w:t>
            </w:r>
          </w:p>
        </w:tc>
      </w:tr>
      <w:tr w:rsidR="00FC7C79" w:rsidRPr="00F110CF" w14:paraId="7CE9CDCD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0F578BE9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35</w:t>
            </w:r>
          </w:p>
        </w:tc>
        <w:tc>
          <w:tcPr>
            <w:tcW w:w="5103" w:type="dxa"/>
            <w:noWrap/>
            <w:vAlign w:val="center"/>
            <w:hideMark/>
          </w:tcPr>
          <w:p w14:paraId="2C9F219F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Middle temporal gyrus L (V5/MT/EBA)</w:t>
            </w:r>
          </w:p>
        </w:tc>
        <w:tc>
          <w:tcPr>
            <w:tcW w:w="1840" w:type="dxa"/>
            <w:noWrap/>
            <w:vAlign w:val="center"/>
            <w:hideMark/>
          </w:tcPr>
          <w:p w14:paraId="6FD98F2D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54</w:t>
            </w:r>
          </w:p>
        </w:tc>
        <w:tc>
          <w:tcPr>
            <w:tcW w:w="1164" w:type="dxa"/>
            <w:noWrap/>
            <w:vAlign w:val="center"/>
            <w:hideMark/>
          </w:tcPr>
          <w:p w14:paraId="085696F4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3740</w:t>
            </w:r>
          </w:p>
        </w:tc>
      </w:tr>
      <w:tr w:rsidR="00FC7C79" w:rsidRPr="00F110CF" w14:paraId="5FA01896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30893666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36</w:t>
            </w:r>
          </w:p>
        </w:tc>
        <w:tc>
          <w:tcPr>
            <w:tcW w:w="5103" w:type="dxa"/>
            <w:noWrap/>
            <w:vAlign w:val="center"/>
            <w:hideMark/>
          </w:tcPr>
          <w:p w14:paraId="1AF8A386" w14:textId="77777777" w:rsidR="00FC7C79" w:rsidRPr="00F1245C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Calcarine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fissure R (visual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840" w:type="dxa"/>
            <w:noWrap/>
            <w:vAlign w:val="center"/>
            <w:hideMark/>
          </w:tcPr>
          <w:p w14:paraId="4FA6158F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50</w:t>
            </w:r>
          </w:p>
        </w:tc>
        <w:tc>
          <w:tcPr>
            <w:tcW w:w="1164" w:type="dxa"/>
            <w:noWrap/>
            <w:vAlign w:val="center"/>
            <w:hideMark/>
          </w:tcPr>
          <w:p w14:paraId="3195EC89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1773</w:t>
            </w:r>
          </w:p>
        </w:tc>
      </w:tr>
      <w:tr w:rsidR="00FC7C79" w:rsidRPr="00F110CF" w14:paraId="439A6BB2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BDC2403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37</w:t>
            </w:r>
          </w:p>
        </w:tc>
        <w:tc>
          <w:tcPr>
            <w:tcW w:w="5103" w:type="dxa"/>
            <w:noWrap/>
            <w:vAlign w:val="center"/>
            <w:hideMark/>
          </w:tcPr>
          <w:p w14:paraId="675E41AF" w14:textId="77777777" w:rsidR="00FC7C79" w:rsidRPr="00F1245C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Superior frontal gyrus R, dor</w:t>
            </w:r>
            <w:r w:rsidR="007871CB"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so</w:t>
            </w: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lateral</w:t>
            </w:r>
          </w:p>
        </w:tc>
        <w:tc>
          <w:tcPr>
            <w:tcW w:w="1840" w:type="dxa"/>
            <w:noWrap/>
            <w:vAlign w:val="center"/>
            <w:hideMark/>
          </w:tcPr>
          <w:p w14:paraId="260AB210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45</w:t>
            </w:r>
          </w:p>
        </w:tc>
        <w:tc>
          <w:tcPr>
            <w:tcW w:w="1164" w:type="dxa"/>
            <w:noWrap/>
            <w:vAlign w:val="center"/>
            <w:hideMark/>
          </w:tcPr>
          <w:p w14:paraId="035DE157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3713</w:t>
            </w:r>
          </w:p>
        </w:tc>
      </w:tr>
      <w:tr w:rsidR="00FC7C79" w:rsidRPr="00F110CF" w14:paraId="679A387B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6226222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38</w:t>
            </w:r>
          </w:p>
        </w:tc>
        <w:tc>
          <w:tcPr>
            <w:tcW w:w="5103" w:type="dxa"/>
            <w:noWrap/>
            <w:vAlign w:val="center"/>
            <w:hideMark/>
          </w:tcPr>
          <w:p w14:paraId="401B7D5B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Paracentral lobule L (primary motor and premotor cortex)</w:t>
            </w:r>
          </w:p>
        </w:tc>
        <w:tc>
          <w:tcPr>
            <w:tcW w:w="1840" w:type="dxa"/>
            <w:noWrap/>
            <w:vAlign w:val="center"/>
            <w:hideMark/>
          </w:tcPr>
          <w:p w14:paraId="79A4DF13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43</w:t>
            </w:r>
          </w:p>
        </w:tc>
        <w:tc>
          <w:tcPr>
            <w:tcW w:w="1164" w:type="dxa"/>
            <w:noWrap/>
            <w:vAlign w:val="center"/>
            <w:hideMark/>
          </w:tcPr>
          <w:p w14:paraId="450EE5FF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709</w:t>
            </w:r>
          </w:p>
        </w:tc>
      </w:tr>
      <w:tr w:rsidR="00FC7C79" w:rsidRPr="00F110CF" w14:paraId="1A3CCE2F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2275C683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39</w:t>
            </w:r>
          </w:p>
        </w:tc>
        <w:tc>
          <w:tcPr>
            <w:tcW w:w="5103" w:type="dxa"/>
            <w:noWrap/>
            <w:vAlign w:val="center"/>
            <w:hideMark/>
          </w:tcPr>
          <w:p w14:paraId="1B4D64C9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Heschl's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gyrus (auditory cortex)</w:t>
            </w:r>
          </w:p>
        </w:tc>
        <w:tc>
          <w:tcPr>
            <w:tcW w:w="1840" w:type="dxa"/>
            <w:noWrap/>
            <w:vAlign w:val="center"/>
            <w:hideMark/>
          </w:tcPr>
          <w:p w14:paraId="03203AA8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36</w:t>
            </w:r>
          </w:p>
        </w:tc>
        <w:tc>
          <w:tcPr>
            <w:tcW w:w="1164" w:type="dxa"/>
            <w:noWrap/>
            <w:vAlign w:val="center"/>
            <w:hideMark/>
          </w:tcPr>
          <w:p w14:paraId="0676E506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224</w:t>
            </w:r>
          </w:p>
        </w:tc>
      </w:tr>
      <w:tr w:rsidR="00FC7C79" w:rsidRPr="00F110CF" w14:paraId="5FE4F086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29BE919F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40</w:t>
            </w:r>
          </w:p>
        </w:tc>
        <w:tc>
          <w:tcPr>
            <w:tcW w:w="5103" w:type="dxa"/>
            <w:noWrap/>
            <w:vAlign w:val="center"/>
            <w:hideMark/>
          </w:tcPr>
          <w:p w14:paraId="0EE53FF8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hemispheric lobule IV/V</w:t>
            </w:r>
          </w:p>
        </w:tc>
        <w:tc>
          <w:tcPr>
            <w:tcW w:w="1840" w:type="dxa"/>
            <w:noWrap/>
            <w:vAlign w:val="center"/>
            <w:hideMark/>
          </w:tcPr>
          <w:p w14:paraId="0BD3B599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35</w:t>
            </w:r>
          </w:p>
        </w:tc>
        <w:tc>
          <w:tcPr>
            <w:tcW w:w="1164" w:type="dxa"/>
            <w:noWrap/>
            <w:vAlign w:val="center"/>
            <w:hideMark/>
          </w:tcPr>
          <w:p w14:paraId="53EA55A8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975</w:t>
            </w:r>
          </w:p>
        </w:tc>
      </w:tr>
      <w:tr w:rsidR="00FC7C79" w:rsidRPr="00F110CF" w14:paraId="12DA67BA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6CEC28C8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41</w:t>
            </w:r>
          </w:p>
        </w:tc>
        <w:tc>
          <w:tcPr>
            <w:tcW w:w="5103" w:type="dxa"/>
            <w:noWrap/>
            <w:vAlign w:val="center"/>
            <w:hideMark/>
          </w:tcPr>
          <w:p w14:paraId="3AE57445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Inferior temporal gyrus L</w:t>
            </w:r>
          </w:p>
        </w:tc>
        <w:tc>
          <w:tcPr>
            <w:tcW w:w="1840" w:type="dxa"/>
            <w:noWrap/>
            <w:vAlign w:val="center"/>
            <w:hideMark/>
          </w:tcPr>
          <w:p w14:paraId="0FAA5F66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24</w:t>
            </w:r>
          </w:p>
        </w:tc>
        <w:tc>
          <w:tcPr>
            <w:tcW w:w="1164" w:type="dxa"/>
            <w:noWrap/>
            <w:vAlign w:val="center"/>
            <w:hideMark/>
          </w:tcPr>
          <w:p w14:paraId="161A87DA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639</w:t>
            </w:r>
          </w:p>
        </w:tc>
      </w:tr>
      <w:tr w:rsidR="00FC7C79" w:rsidRPr="00F110CF" w14:paraId="5BAF4DAC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5FCA0084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42</w:t>
            </w:r>
          </w:p>
        </w:tc>
        <w:tc>
          <w:tcPr>
            <w:tcW w:w="5103" w:type="dxa"/>
            <w:noWrap/>
            <w:vAlign w:val="center"/>
            <w:hideMark/>
          </w:tcPr>
          <w:p w14:paraId="6382BFC3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hemispheric lobule VIII L</w:t>
            </w:r>
          </w:p>
        </w:tc>
        <w:tc>
          <w:tcPr>
            <w:tcW w:w="1840" w:type="dxa"/>
            <w:noWrap/>
            <w:vAlign w:val="center"/>
            <w:hideMark/>
          </w:tcPr>
          <w:p w14:paraId="2A0386B0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24</w:t>
            </w:r>
          </w:p>
        </w:tc>
        <w:tc>
          <w:tcPr>
            <w:tcW w:w="1164" w:type="dxa"/>
            <w:noWrap/>
            <w:vAlign w:val="center"/>
            <w:hideMark/>
          </w:tcPr>
          <w:p w14:paraId="6452E886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</w:tr>
      <w:tr w:rsidR="00FC7C79" w:rsidRPr="00F110CF" w14:paraId="7DFCB000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6F439606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43</w:t>
            </w:r>
          </w:p>
        </w:tc>
        <w:tc>
          <w:tcPr>
            <w:tcW w:w="5103" w:type="dxa"/>
            <w:noWrap/>
            <w:vAlign w:val="center"/>
            <w:hideMark/>
          </w:tcPr>
          <w:p w14:paraId="0EDF5C85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Middle occipital gyrus R</w:t>
            </w:r>
          </w:p>
        </w:tc>
        <w:tc>
          <w:tcPr>
            <w:tcW w:w="1840" w:type="dxa"/>
            <w:noWrap/>
            <w:vAlign w:val="center"/>
            <w:hideMark/>
          </w:tcPr>
          <w:p w14:paraId="29ED0301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22</w:t>
            </w:r>
          </w:p>
        </w:tc>
        <w:tc>
          <w:tcPr>
            <w:tcW w:w="1164" w:type="dxa"/>
            <w:noWrap/>
            <w:vAlign w:val="center"/>
            <w:hideMark/>
          </w:tcPr>
          <w:p w14:paraId="0499090B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1551</w:t>
            </w:r>
          </w:p>
        </w:tc>
      </w:tr>
      <w:tr w:rsidR="00FC7C79" w:rsidRPr="00F110CF" w14:paraId="2152AF35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61F8FB5D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44</w:t>
            </w:r>
          </w:p>
        </w:tc>
        <w:tc>
          <w:tcPr>
            <w:tcW w:w="5103" w:type="dxa"/>
            <w:noWrap/>
            <w:vAlign w:val="center"/>
            <w:hideMark/>
          </w:tcPr>
          <w:p w14:paraId="27D0194B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Middle cingulate cortex R</w:t>
            </w:r>
          </w:p>
        </w:tc>
        <w:tc>
          <w:tcPr>
            <w:tcW w:w="1840" w:type="dxa"/>
            <w:noWrap/>
            <w:vAlign w:val="center"/>
            <w:hideMark/>
          </w:tcPr>
          <w:p w14:paraId="75672B68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1164" w:type="dxa"/>
            <w:noWrap/>
            <w:vAlign w:val="center"/>
            <w:hideMark/>
          </w:tcPr>
          <w:p w14:paraId="11F93AD5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2203</w:t>
            </w:r>
          </w:p>
        </w:tc>
      </w:tr>
      <w:tr w:rsidR="00FC7C79" w:rsidRPr="00F110CF" w14:paraId="76212DB2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7C185612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45</w:t>
            </w:r>
          </w:p>
        </w:tc>
        <w:tc>
          <w:tcPr>
            <w:tcW w:w="5103" w:type="dxa"/>
            <w:noWrap/>
            <w:vAlign w:val="center"/>
            <w:hideMark/>
          </w:tcPr>
          <w:p w14:paraId="4CAAFE3A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Insula cortex L</w:t>
            </w:r>
          </w:p>
        </w:tc>
        <w:tc>
          <w:tcPr>
            <w:tcW w:w="1840" w:type="dxa"/>
            <w:noWrap/>
            <w:vAlign w:val="center"/>
            <w:hideMark/>
          </w:tcPr>
          <w:p w14:paraId="56E7E37E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1164" w:type="dxa"/>
            <w:noWrap/>
            <w:vAlign w:val="center"/>
            <w:hideMark/>
          </w:tcPr>
          <w:p w14:paraId="190F2C3F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1832</w:t>
            </w:r>
          </w:p>
        </w:tc>
      </w:tr>
      <w:tr w:rsidR="00FC7C79" w:rsidRPr="00F110CF" w14:paraId="6F622656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71E30A6F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46</w:t>
            </w:r>
          </w:p>
        </w:tc>
        <w:tc>
          <w:tcPr>
            <w:tcW w:w="5103" w:type="dxa"/>
            <w:noWrap/>
            <w:vAlign w:val="center"/>
            <w:hideMark/>
          </w:tcPr>
          <w:p w14:paraId="2E143F6F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Parahippocampal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gyrus R</w:t>
            </w:r>
          </w:p>
        </w:tc>
        <w:tc>
          <w:tcPr>
            <w:tcW w:w="1840" w:type="dxa"/>
            <w:noWrap/>
            <w:vAlign w:val="center"/>
            <w:hideMark/>
          </w:tcPr>
          <w:p w14:paraId="59D24995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14</w:t>
            </w:r>
          </w:p>
        </w:tc>
        <w:tc>
          <w:tcPr>
            <w:tcW w:w="1164" w:type="dxa"/>
            <w:noWrap/>
            <w:vAlign w:val="center"/>
            <w:hideMark/>
          </w:tcPr>
          <w:p w14:paraId="735DC52C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499</w:t>
            </w:r>
          </w:p>
        </w:tc>
      </w:tr>
      <w:tr w:rsidR="00FC7C79" w:rsidRPr="00F110CF" w14:paraId="0ADA8F93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2365AD1A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47</w:t>
            </w:r>
          </w:p>
        </w:tc>
        <w:tc>
          <w:tcPr>
            <w:tcW w:w="5103" w:type="dxa"/>
            <w:noWrap/>
            <w:vAlign w:val="center"/>
            <w:hideMark/>
          </w:tcPr>
          <w:p w14:paraId="0EAE7BAA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crus</w:t>
            </w:r>
          </w:p>
        </w:tc>
        <w:tc>
          <w:tcPr>
            <w:tcW w:w="1840" w:type="dxa"/>
            <w:noWrap/>
            <w:vAlign w:val="center"/>
            <w:hideMark/>
          </w:tcPr>
          <w:p w14:paraId="56CAEB98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14</w:t>
            </w:r>
          </w:p>
        </w:tc>
        <w:tc>
          <w:tcPr>
            <w:tcW w:w="1164" w:type="dxa"/>
            <w:noWrap/>
            <w:vAlign w:val="center"/>
            <w:hideMark/>
          </w:tcPr>
          <w:p w14:paraId="41BD00F5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975</w:t>
            </w:r>
          </w:p>
        </w:tc>
      </w:tr>
      <w:tr w:rsidR="00FC7C79" w:rsidRPr="00F110CF" w14:paraId="68183B90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7DC2A256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48</w:t>
            </w:r>
          </w:p>
        </w:tc>
        <w:tc>
          <w:tcPr>
            <w:tcW w:w="5103" w:type="dxa"/>
            <w:noWrap/>
            <w:vAlign w:val="center"/>
            <w:hideMark/>
          </w:tcPr>
          <w:p w14:paraId="2EDAB654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Temporal pole, </w:t>
            </w: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supperior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temporal gyrus L</w:t>
            </w:r>
          </w:p>
        </w:tc>
        <w:tc>
          <w:tcPr>
            <w:tcW w:w="1840" w:type="dxa"/>
            <w:noWrap/>
            <w:vAlign w:val="center"/>
            <w:hideMark/>
          </w:tcPr>
          <w:p w14:paraId="17917C60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14</w:t>
            </w:r>
          </w:p>
        </w:tc>
        <w:tc>
          <w:tcPr>
            <w:tcW w:w="1164" w:type="dxa"/>
            <w:noWrap/>
            <w:vAlign w:val="center"/>
            <w:hideMark/>
          </w:tcPr>
          <w:p w14:paraId="435D29C5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467</w:t>
            </w:r>
          </w:p>
        </w:tc>
      </w:tr>
      <w:tr w:rsidR="00FC7C79" w:rsidRPr="00F110CF" w14:paraId="159CD254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04B1EAB8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49</w:t>
            </w:r>
          </w:p>
        </w:tc>
        <w:tc>
          <w:tcPr>
            <w:tcW w:w="5103" w:type="dxa"/>
            <w:noWrap/>
            <w:vAlign w:val="center"/>
            <w:hideMark/>
          </w:tcPr>
          <w:p w14:paraId="38863B6F" w14:textId="77777777" w:rsidR="00FC7C79" w:rsidRPr="00F1245C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Anterior orbital gyrus L (orbitofrontal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840" w:type="dxa"/>
            <w:noWrap/>
            <w:vAlign w:val="center"/>
            <w:hideMark/>
          </w:tcPr>
          <w:p w14:paraId="10A2D9B5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14</w:t>
            </w:r>
          </w:p>
        </w:tc>
        <w:tc>
          <w:tcPr>
            <w:tcW w:w="1164" w:type="dxa"/>
            <w:noWrap/>
            <w:vAlign w:val="center"/>
            <w:hideMark/>
          </w:tcPr>
          <w:p w14:paraId="5286BA10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47</w:t>
            </w:r>
          </w:p>
        </w:tc>
      </w:tr>
      <w:tr w:rsidR="00FC7C79" w:rsidRPr="00F110CF" w14:paraId="7B9B0AC4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3C3DA42D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50</w:t>
            </w:r>
          </w:p>
        </w:tc>
        <w:tc>
          <w:tcPr>
            <w:tcW w:w="5103" w:type="dxa"/>
            <w:noWrap/>
            <w:vAlign w:val="center"/>
            <w:hideMark/>
          </w:tcPr>
          <w:p w14:paraId="23D02D03" w14:textId="77777777" w:rsidR="00FC7C79" w:rsidRPr="00F1245C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Lateral orbital gyrus R (orbitofrontal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840" w:type="dxa"/>
            <w:noWrap/>
            <w:vAlign w:val="center"/>
            <w:hideMark/>
          </w:tcPr>
          <w:p w14:paraId="045B9DB1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13</w:t>
            </w:r>
          </w:p>
        </w:tc>
        <w:tc>
          <w:tcPr>
            <w:tcW w:w="1164" w:type="dxa"/>
            <w:noWrap/>
            <w:vAlign w:val="center"/>
            <w:hideMark/>
          </w:tcPr>
          <w:p w14:paraId="49BD3B5C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</w:tr>
      <w:tr w:rsidR="00FC7C79" w:rsidRPr="00F110CF" w14:paraId="58858ECB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05F8F2F3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51</w:t>
            </w:r>
          </w:p>
        </w:tc>
        <w:tc>
          <w:tcPr>
            <w:tcW w:w="5103" w:type="dxa"/>
            <w:noWrap/>
            <w:vAlign w:val="center"/>
            <w:hideMark/>
          </w:tcPr>
          <w:p w14:paraId="3A8CFD90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hemispheric lobule VIII R</w:t>
            </w:r>
          </w:p>
        </w:tc>
        <w:tc>
          <w:tcPr>
            <w:tcW w:w="1840" w:type="dxa"/>
            <w:noWrap/>
            <w:vAlign w:val="center"/>
            <w:hideMark/>
          </w:tcPr>
          <w:p w14:paraId="4DE85A5F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12</w:t>
            </w:r>
          </w:p>
        </w:tc>
        <w:tc>
          <w:tcPr>
            <w:tcW w:w="1164" w:type="dxa"/>
            <w:noWrap/>
            <w:vAlign w:val="center"/>
            <w:hideMark/>
          </w:tcPr>
          <w:p w14:paraId="65DFDF47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</w:t>
            </w:r>
          </w:p>
        </w:tc>
      </w:tr>
      <w:tr w:rsidR="00FC7C79" w:rsidRPr="00F110CF" w14:paraId="5F09482B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16C3E015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52</w:t>
            </w:r>
          </w:p>
        </w:tc>
        <w:tc>
          <w:tcPr>
            <w:tcW w:w="5103" w:type="dxa"/>
            <w:noWrap/>
            <w:vAlign w:val="center"/>
            <w:hideMark/>
          </w:tcPr>
          <w:p w14:paraId="73785367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vermis III</w:t>
            </w:r>
          </w:p>
        </w:tc>
        <w:tc>
          <w:tcPr>
            <w:tcW w:w="1840" w:type="dxa"/>
            <w:noWrap/>
            <w:vAlign w:val="center"/>
            <w:hideMark/>
          </w:tcPr>
          <w:p w14:paraId="6A248516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09</w:t>
            </w:r>
          </w:p>
        </w:tc>
        <w:tc>
          <w:tcPr>
            <w:tcW w:w="1164" w:type="dxa"/>
            <w:noWrap/>
            <w:vAlign w:val="center"/>
            <w:hideMark/>
          </w:tcPr>
          <w:p w14:paraId="161281C6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228</w:t>
            </w:r>
          </w:p>
        </w:tc>
      </w:tr>
      <w:tr w:rsidR="00FC7C79" w:rsidRPr="00F110CF" w14:paraId="021E8869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02227F27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53</w:t>
            </w:r>
          </w:p>
        </w:tc>
        <w:tc>
          <w:tcPr>
            <w:tcW w:w="5103" w:type="dxa"/>
            <w:noWrap/>
            <w:vAlign w:val="center"/>
            <w:hideMark/>
          </w:tcPr>
          <w:p w14:paraId="0074B35E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Superior frontal gyrus, medial orbital</w:t>
            </w:r>
          </w:p>
        </w:tc>
        <w:tc>
          <w:tcPr>
            <w:tcW w:w="1840" w:type="dxa"/>
            <w:noWrap/>
            <w:vAlign w:val="center"/>
            <w:hideMark/>
          </w:tcPr>
          <w:p w14:paraId="1811D979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07</w:t>
            </w:r>
          </w:p>
        </w:tc>
        <w:tc>
          <w:tcPr>
            <w:tcW w:w="1164" w:type="dxa"/>
            <w:noWrap/>
            <w:vAlign w:val="center"/>
            <w:hideMark/>
          </w:tcPr>
          <w:p w14:paraId="7FD0A388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399</w:t>
            </w:r>
          </w:p>
        </w:tc>
      </w:tr>
      <w:tr w:rsidR="00FC7C79" w:rsidRPr="00F110CF" w14:paraId="3980FB2F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6863CE54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54</w:t>
            </w:r>
          </w:p>
        </w:tc>
        <w:tc>
          <w:tcPr>
            <w:tcW w:w="5103" w:type="dxa"/>
            <w:noWrap/>
            <w:vAlign w:val="center"/>
            <w:hideMark/>
          </w:tcPr>
          <w:p w14:paraId="57EF5079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Superior frontal gyrus, medial</w:t>
            </w:r>
          </w:p>
        </w:tc>
        <w:tc>
          <w:tcPr>
            <w:tcW w:w="1840" w:type="dxa"/>
            <w:noWrap/>
            <w:vAlign w:val="center"/>
            <w:hideMark/>
          </w:tcPr>
          <w:p w14:paraId="12EF0847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05</w:t>
            </w:r>
          </w:p>
        </w:tc>
        <w:tc>
          <w:tcPr>
            <w:tcW w:w="1164" w:type="dxa"/>
            <w:noWrap/>
            <w:vAlign w:val="center"/>
            <w:hideMark/>
          </w:tcPr>
          <w:p w14:paraId="771D48DB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1560</w:t>
            </w:r>
          </w:p>
        </w:tc>
      </w:tr>
      <w:tr w:rsidR="00FC7C79" w:rsidRPr="00F110CF" w14:paraId="0391087F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24311D35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55</w:t>
            </w:r>
          </w:p>
        </w:tc>
        <w:tc>
          <w:tcPr>
            <w:tcW w:w="5103" w:type="dxa"/>
            <w:noWrap/>
            <w:vAlign w:val="center"/>
            <w:hideMark/>
          </w:tcPr>
          <w:p w14:paraId="0B3A39A6" w14:textId="77777777" w:rsidR="00FC7C79" w:rsidRPr="00F1245C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Temporal pole R, superior temporal gyrus</w:t>
            </w:r>
          </w:p>
        </w:tc>
        <w:tc>
          <w:tcPr>
            <w:tcW w:w="1840" w:type="dxa"/>
            <w:noWrap/>
            <w:vAlign w:val="center"/>
            <w:hideMark/>
          </w:tcPr>
          <w:p w14:paraId="53C23C0B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04</w:t>
            </w:r>
          </w:p>
        </w:tc>
        <w:tc>
          <w:tcPr>
            <w:tcW w:w="1164" w:type="dxa"/>
            <w:noWrap/>
            <w:vAlign w:val="center"/>
            <w:hideMark/>
          </w:tcPr>
          <w:p w14:paraId="5D864850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416</w:t>
            </w:r>
          </w:p>
        </w:tc>
      </w:tr>
      <w:tr w:rsidR="00FC7C79" w:rsidRPr="00F110CF" w14:paraId="2F3372C7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6DFFA509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56</w:t>
            </w:r>
          </w:p>
        </w:tc>
        <w:tc>
          <w:tcPr>
            <w:tcW w:w="5103" w:type="dxa"/>
            <w:noWrap/>
            <w:vAlign w:val="center"/>
            <w:hideMark/>
          </w:tcPr>
          <w:p w14:paraId="036B2D41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Anterior cingulate cortex R</w:t>
            </w:r>
          </w:p>
        </w:tc>
        <w:tc>
          <w:tcPr>
            <w:tcW w:w="1840" w:type="dxa"/>
            <w:noWrap/>
            <w:vAlign w:val="center"/>
            <w:hideMark/>
          </w:tcPr>
          <w:p w14:paraId="41B3C824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03</w:t>
            </w:r>
          </w:p>
        </w:tc>
        <w:tc>
          <w:tcPr>
            <w:tcW w:w="1164" w:type="dxa"/>
            <w:noWrap/>
            <w:vAlign w:val="center"/>
            <w:hideMark/>
          </w:tcPr>
          <w:p w14:paraId="2911E964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1313</w:t>
            </w:r>
          </w:p>
        </w:tc>
      </w:tr>
      <w:tr w:rsidR="00FC7C79" w:rsidRPr="00F110CF" w14:paraId="53F54A4A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63C700C7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57</w:t>
            </w:r>
          </w:p>
        </w:tc>
        <w:tc>
          <w:tcPr>
            <w:tcW w:w="5103" w:type="dxa"/>
            <w:noWrap/>
            <w:vAlign w:val="center"/>
            <w:hideMark/>
          </w:tcPr>
          <w:p w14:paraId="6475ACE1" w14:textId="77777777" w:rsidR="00FC7C79" w:rsidRPr="00F1245C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Medial orbital gyrus R (orbitofrontal </w:t>
            </w:r>
            <w:proofErr w:type="spellStart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F124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840" w:type="dxa"/>
            <w:noWrap/>
            <w:vAlign w:val="center"/>
            <w:hideMark/>
          </w:tcPr>
          <w:p w14:paraId="117624BC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02</w:t>
            </w:r>
          </w:p>
        </w:tc>
        <w:tc>
          <w:tcPr>
            <w:tcW w:w="1164" w:type="dxa"/>
            <w:noWrap/>
            <w:vAlign w:val="center"/>
            <w:hideMark/>
          </w:tcPr>
          <w:p w14:paraId="7C6BF079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</w:p>
        </w:tc>
      </w:tr>
      <w:tr w:rsidR="00FC7C79" w:rsidRPr="00F110CF" w14:paraId="5BFD5E86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042FEE4D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58</w:t>
            </w:r>
          </w:p>
        </w:tc>
        <w:tc>
          <w:tcPr>
            <w:tcW w:w="5103" w:type="dxa"/>
            <w:noWrap/>
            <w:vAlign w:val="center"/>
            <w:hideMark/>
          </w:tcPr>
          <w:p w14:paraId="3DD5A54A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vermis VII</w:t>
            </w:r>
          </w:p>
        </w:tc>
        <w:tc>
          <w:tcPr>
            <w:tcW w:w="1840" w:type="dxa"/>
            <w:noWrap/>
            <w:vAlign w:val="center"/>
            <w:hideMark/>
          </w:tcPr>
          <w:p w14:paraId="4832CCE4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006</w:t>
            </w:r>
          </w:p>
        </w:tc>
        <w:tc>
          <w:tcPr>
            <w:tcW w:w="1164" w:type="dxa"/>
            <w:noWrap/>
            <w:vAlign w:val="center"/>
            <w:hideMark/>
          </w:tcPr>
          <w:p w14:paraId="5FEB2BD4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176</w:t>
            </w:r>
          </w:p>
        </w:tc>
      </w:tr>
      <w:tr w:rsidR="00FC7C79" w:rsidRPr="00F110CF" w14:paraId="743EFFF5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222013D9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59</w:t>
            </w:r>
          </w:p>
        </w:tc>
        <w:tc>
          <w:tcPr>
            <w:tcW w:w="5103" w:type="dxa"/>
            <w:noWrap/>
            <w:vAlign w:val="center"/>
            <w:hideMark/>
          </w:tcPr>
          <w:p w14:paraId="43A62527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Posterior cingulate cortex L</w:t>
            </w:r>
          </w:p>
        </w:tc>
        <w:tc>
          <w:tcPr>
            <w:tcW w:w="1840" w:type="dxa"/>
            <w:noWrap/>
            <w:vAlign w:val="center"/>
            <w:hideMark/>
          </w:tcPr>
          <w:p w14:paraId="57EC2148" w14:textId="77777777" w:rsidR="00FC7C79" w:rsidRPr="00F110CF" w:rsidRDefault="00FC7C79" w:rsidP="00BB60E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006</w:t>
            </w:r>
          </w:p>
        </w:tc>
        <w:tc>
          <w:tcPr>
            <w:tcW w:w="1164" w:type="dxa"/>
            <w:noWrap/>
            <w:vAlign w:val="center"/>
            <w:hideMark/>
          </w:tcPr>
          <w:p w14:paraId="18C5B860" w14:textId="77777777" w:rsidR="00FC7C79" w:rsidRPr="00F110CF" w:rsidRDefault="00FC7C79" w:rsidP="00FC7C7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463</w:t>
            </w:r>
          </w:p>
        </w:tc>
      </w:tr>
      <w:tr w:rsidR="00FC7C79" w:rsidRPr="00F110CF" w14:paraId="0700719F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noWrap/>
            <w:vAlign w:val="center"/>
            <w:hideMark/>
          </w:tcPr>
          <w:p w14:paraId="2FEE45FA" w14:textId="77777777" w:rsidR="00FC7C79" w:rsidRPr="00F110CF" w:rsidRDefault="00FC7C79" w:rsidP="00FC7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60</w:t>
            </w:r>
          </w:p>
        </w:tc>
        <w:tc>
          <w:tcPr>
            <w:tcW w:w="5103" w:type="dxa"/>
            <w:noWrap/>
            <w:vAlign w:val="center"/>
            <w:hideMark/>
          </w:tcPr>
          <w:p w14:paraId="62FF57EB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Paracentral lobule R (primary motor and premotor cortex)</w:t>
            </w:r>
          </w:p>
        </w:tc>
        <w:tc>
          <w:tcPr>
            <w:tcW w:w="1840" w:type="dxa"/>
            <w:noWrap/>
            <w:vAlign w:val="center"/>
            <w:hideMark/>
          </w:tcPr>
          <w:p w14:paraId="78DCB2E0" w14:textId="77777777" w:rsidR="00FC7C79" w:rsidRPr="00F110CF" w:rsidRDefault="00FC7C79" w:rsidP="00BB60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BB60E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002</w:t>
            </w:r>
          </w:p>
        </w:tc>
        <w:tc>
          <w:tcPr>
            <w:tcW w:w="1164" w:type="dxa"/>
            <w:noWrap/>
            <w:vAlign w:val="center"/>
            <w:hideMark/>
          </w:tcPr>
          <w:p w14:paraId="45C739C7" w14:textId="77777777" w:rsidR="00FC7C79" w:rsidRPr="00F110CF" w:rsidRDefault="00FC7C79" w:rsidP="00FC7C7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443</w:t>
            </w:r>
          </w:p>
        </w:tc>
      </w:tr>
    </w:tbl>
    <w:p w14:paraId="37138A93" w14:textId="77777777" w:rsidR="00BB60E0" w:rsidRPr="00F110CF" w:rsidRDefault="00BB60E0" w:rsidP="00BB60E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03B7EA85" w14:textId="77777777" w:rsidR="00BB60E0" w:rsidRPr="00F110CF" w:rsidRDefault="00BB60E0" w:rsidP="00BB60E0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F110CF">
        <w:rPr>
          <w:rFonts w:ascii="Times New Roman" w:eastAsia="Times New Roman" w:hAnsi="Times New Roman" w:cs="Times New Roman"/>
          <w:sz w:val="20"/>
          <w:szCs w:val="20"/>
          <w:lang w:val="en-GB"/>
        </w:rPr>
        <w:t>Note: L=left and R= right</w:t>
      </w:r>
    </w:p>
    <w:p w14:paraId="41AC9DDF" w14:textId="77777777" w:rsidR="00104300" w:rsidRDefault="00104300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val="en-GB"/>
        </w:rPr>
      </w:pPr>
    </w:p>
    <w:p w14:paraId="16315EA3" w14:textId="77777777" w:rsidR="005B5ADD" w:rsidRPr="00F110CF" w:rsidRDefault="005B5ADD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val="en-GB"/>
        </w:rPr>
      </w:pPr>
    </w:p>
    <w:p w14:paraId="7F0858E5" w14:textId="77777777" w:rsidR="00CA0038" w:rsidRPr="00F110CF" w:rsidRDefault="00205D75" w:rsidP="00CA0038">
      <w:pPr>
        <w:spacing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  <w:lang w:val="en-GB"/>
        </w:rPr>
      </w:pPr>
      <w:r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lastRenderedPageBreak/>
        <w:t>Table S-3</w:t>
      </w:r>
      <w:r w:rsidR="00CA0038"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 xml:space="preserve">  – Machines tests for regression models</w:t>
      </w:r>
    </w:p>
    <w:tbl>
      <w:tblPr>
        <w:tblStyle w:val="TableGrid"/>
        <w:tblW w:w="8417" w:type="dxa"/>
        <w:tblLayout w:type="fixed"/>
        <w:tblLook w:val="04A0" w:firstRow="1" w:lastRow="0" w:firstColumn="1" w:lastColumn="0" w:noHBand="0" w:noVBand="1"/>
      </w:tblPr>
      <w:tblGrid>
        <w:gridCol w:w="1888"/>
        <w:gridCol w:w="1246"/>
        <w:gridCol w:w="1674"/>
        <w:gridCol w:w="1195"/>
        <w:gridCol w:w="1056"/>
        <w:gridCol w:w="1358"/>
      </w:tblGrid>
      <w:tr w:rsidR="00CA0038" w:rsidRPr="00F110CF" w14:paraId="13D6D785" w14:textId="77777777" w:rsidTr="00D2374E">
        <w:trPr>
          <w:trHeight w:val="624"/>
        </w:trPr>
        <w:tc>
          <w:tcPr>
            <w:tcW w:w="1888" w:type="dxa"/>
            <w:vAlign w:val="center"/>
            <w:hideMark/>
          </w:tcPr>
          <w:p w14:paraId="7E47468B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Regression Models</w:t>
            </w:r>
          </w:p>
        </w:tc>
        <w:tc>
          <w:tcPr>
            <w:tcW w:w="1246" w:type="dxa"/>
            <w:vAlign w:val="center"/>
            <w:hideMark/>
          </w:tcPr>
          <w:p w14:paraId="0F6A3E5B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Machines</w:t>
            </w:r>
          </w:p>
        </w:tc>
        <w:tc>
          <w:tcPr>
            <w:tcW w:w="1674" w:type="dxa"/>
            <w:vAlign w:val="center"/>
            <w:hideMark/>
          </w:tcPr>
          <w:p w14:paraId="79E6E646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Cross-validation schemes</w:t>
            </w:r>
          </w:p>
        </w:tc>
        <w:tc>
          <w:tcPr>
            <w:tcW w:w="1195" w:type="dxa"/>
            <w:vAlign w:val="center"/>
            <w:hideMark/>
          </w:tcPr>
          <w:p w14:paraId="2A1CF4A1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r</w:t>
            </w:r>
          </w:p>
        </w:tc>
        <w:tc>
          <w:tcPr>
            <w:tcW w:w="1056" w:type="dxa"/>
            <w:vAlign w:val="center"/>
            <w:hideMark/>
          </w:tcPr>
          <w:p w14:paraId="33E19F3A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val="en-GB" w:eastAsia="en-US"/>
              </w:rPr>
              <w:t>R</w:t>
            </w:r>
            <w:r w:rsidRPr="00F110C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vertAlign w:val="superscript"/>
                <w:lang w:val="en-GB" w:eastAsia="en-US"/>
              </w:rPr>
              <w:t>2</w:t>
            </w:r>
          </w:p>
        </w:tc>
        <w:tc>
          <w:tcPr>
            <w:tcW w:w="1358" w:type="dxa"/>
            <w:vAlign w:val="center"/>
            <w:hideMark/>
          </w:tcPr>
          <w:p w14:paraId="71A64CA2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MSE</w:t>
            </w:r>
          </w:p>
        </w:tc>
      </w:tr>
      <w:tr w:rsidR="00CA0038" w:rsidRPr="00F110CF" w14:paraId="7CCED048" w14:textId="77777777" w:rsidTr="00D2374E">
        <w:trPr>
          <w:trHeight w:val="312"/>
        </w:trPr>
        <w:tc>
          <w:tcPr>
            <w:tcW w:w="1888" w:type="dxa"/>
            <w:vMerge w:val="restart"/>
            <w:noWrap/>
            <w:vAlign w:val="center"/>
            <w:hideMark/>
          </w:tcPr>
          <w:p w14:paraId="3416B5C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Threat directed toward regression</w:t>
            </w:r>
          </w:p>
        </w:tc>
        <w:tc>
          <w:tcPr>
            <w:tcW w:w="1246" w:type="dxa"/>
            <w:vMerge w:val="restart"/>
            <w:noWrap/>
            <w:vAlign w:val="center"/>
            <w:hideMark/>
          </w:tcPr>
          <w:p w14:paraId="66475593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RVR</w:t>
            </w:r>
          </w:p>
        </w:tc>
        <w:tc>
          <w:tcPr>
            <w:tcW w:w="1674" w:type="dxa"/>
            <w:noWrap/>
            <w:vAlign w:val="center"/>
            <w:hideMark/>
          </w:tcPr>
          <w:p w14:paraId="59AAC58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LOSO</w:t>
            </w:r>
          </w:p>
        </w:tc>
        <w:tc>
          <w:tcPr>
            <w:tcW w:w="1195" w:type="dxa"/>
            <w:noWrap/>
            <w:vAlign w:val="center"/>
            <w:hideMark/>
          </w:tcPr>
          <w:p w14:paraId="07691082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-0.01</w:t>
            </w:r>
          </w:p>
          <w:p w14:paraId="64AB08BE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(p=0.36)</w:t>
            </w:r>
          </w:p>
        </w:tc>
        <w:tc>
          <w:tcPr>
            <w:tcW w:w="1056" w:type="dxa"/>
            <w:noWrap/>
            <w:vAlign w:val="center"/>
            <w:hideMark/>
          </w:tcPr>
          <w:p w14:paraId="107B3FBC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0.00 (p=0.94)</w:t>
            </w:r>
          </w:p>
        </w:tc>
        <w:tc>
          <w:tcPr>
            <w:tcW w:w="1358" w:type="dxa"/>
            <w:noWrap/>
            <w:vAlign w:val="center"/>
            <w:hideMark/>
          </w:tcPr>
          <w:p w14:paraId="6348D98D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64.33 (p=0.30)</w:t>
            </w:r>
          </w:p>
        </w:tc>
      </w:tr>
      <w:tr w:rsidR="00CA0038" w:rsidRPr="00F110CF" w14:paraId="2AB17865" w14:textId="77777777" w:rsidTr="00D2374E">
        <w:trPr>
          <w:trHeight w:val="312"/>
        </w:trPr>
        <w:tc>
          <w:tcPr>
            <w:tcW w:w="1888" w:type="dxa"/>
            <w:vMerge/>
            <w:vAlign w:val="center"/>
            <w:hideMark/>
          </w:tcPr>
          <w:p w14:paraId="2519671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246" w:type="dxa"/>
            <w:vMerge/>
            <w:vAlign w:val="center"/>
            <w:hideMark/>
          </w:tcPr>
          <w:p w14:paraId="5A94F72F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674" w:type="dxa"/>
            <w:noWrap/>
            <w:vAlign w:val="center"/>
            <w:hideMark/>
          </w:tcPr>
          <w:p w14:paraId="1FDB9C65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"10-folds"</w:t>
            </w:r>
          </w:p>
        </w:tc>
        <w:tc>
          <w:tcPr>
            <w:tcW w:w="1195" w:type="dxa"/>
            <w:noWrap/>
            <w:vAlign w:val="center"/>
            <w:hideMark/>
          </w:tcPr>
          <w:p w14:paraId="470B8BC2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-0.11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0.53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1056" w:type="dxa"/>
            <w:noWrap/>
            <w:vAlign w:val="center"/>
            <w:hideMark/>
          </w:tcPr>
          <w:p w14:paraId="20FD6CBE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0.01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0.65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1358" w:type="dxa"/>
            <w:noWrap/>
            <w:vAlign w:val="center"/>
            <w:hideMark/>
          </w:tcPr>
          <w:p w14:paraId="354171A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73.82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0.56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</w:tr>
      <w:tr w:rsidR="00CA0038" w:rsidRPr="00F110CF" w14:paraId="1A60AF00" w14:textId="77777777" w:rsidTr="00D2374E">
        <w:trPr>
          <w:trHeight w:val="312"/>
        </w:trPr>
        <w:tc>
          <w:tcPr>
            <w:tcW w:w="1888" w:type="dxa"/>
            <w:vMerge/>
            <w:vAlign w:val="center"/>
            <w:hideMark/>
          </w:tcPr>
          <w:p w14:paraId="75649008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246" w:type="dxa"/>
            <w:vMerge w:val="restart"/>
            <w:noWrap/>
            <w:vAlign w:val="center"/>
            <w:hideMark/>
          </w:tcPr>
          <w:p w14:paraId="2DF67ED7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GPR</w:t>
            </w:r>
          </w:p>
        </w:tc>
        <w:tc>
          <w:tcPr>
            <w:tcW w:w="1674" w:type="dxa"/>
            <w:noWrap/>
            <w:vAlign w:val="center"/>
            <w:hideMark/>
          </w:tcPr>
          <w:p w14:paraId="646CC25D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LOSO</w:t>
            </w:r>
          </w:p>
        </w:tc>
        <w:tc>
          <w:tcPr>
            <w:tcW w:w="1195" w:type="dxa"/>
            <w:noWrap/>
            <w:vAlign w:val="center"/>
            <w:hideMark/>
          </w:tcPr>
          <w:p w14:paraId="3B6955D5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-0.01 (p=0.46)</w:t>
            </w:r>
          </w:p>
        </w:tc>
        <w:tc>
          <w:tcPr>
            <w:tcW w:w="1056" w:type="dxa"/>
            <w:noWrap/>
            <w:vAlign w:val="center"/>
            <w:hideMark/>
          </w:tcPr>
          <w:p w14:paraId="530EA35F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0.00 (p=0.99)</w:t>
            </w:r>
          </w:p>
        </w:tc>
        <w:tc>
          <w:tcPr>
            <w:tcW w:w="1358" w:type="dxa"/>
            <w:noWrap/>
            <w:vAlign w:val="center"/>
            <w:hideMark/>
          </w:tcPr>
          <w:p w14:paraId="739E48ED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68.62 (p=0.47)</w:t>
            </w:r>
          </w:p>
        </w:tc>
      </w:tr>
      <w:tr w:rsidR="00CA0038" w:rsidRPr="00F110CF" w14:paraId="611F744F" w14:textId="77777777" w:rsidTr="00D2374E">
        <w:trPr>
          <w:trHeight w:val="312"/>
        </w:trPr>
        <w:tc>
          <w:tcPr>
            <w:tcW w:w="1888" w:type="dxa"/>
            <w:vMerge/>
            <w:vAlign w:val="center"/>
            <w:hideMark/>
          </w:tcPr>
          <w:p w14:paraId="0A265311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246" w:type="dxa"/>
            <w:vMerge/>
            <w:vAlign w:val="center"/>
            <w:hideMark/>
          </w:tcPr>
          <w:p w14:paraId="7B4D7243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674" w:type="dxa"/>
            <w:noWrap/>
            <w:vAlign w:val="center"/>
            <w:hideMark/>
          </w:tcPr>
          <w:p w14:paraId="6525724B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"10-folds"</w:t>
            </w:r>
          </w:p>
        </w:tc>
        <w:tc>
          <w:tcPr>
            <w:tcW w:w="1195" w:type="dxa"/>
            <w:noWrap/>
            <w:vAlign w:val="center"/>
            <w:hideMark/>
          </w:tcPr>
          <w:p w14:paraId="689E8E1F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-0.11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0.55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1056" w:type="dxa"/>
            <w:noWrap/>
            <w:vAlign w:val="center"/>
            <w:hideMark/>
          </w:tcPr>
          <w:p w14:paraId="25BF242A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0.01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0.65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1358" w:type="dxa"/>
            <w:noWrap/>
            <w:vAlign w:val="center"/>
            <w:hideMark/>
          </w:tcPr>
          <w:p w14:paraId="30DB1E2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73.82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0.55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</w:tr>
      <w:tr w:rsidR="00CA0038" w:rsidRPr="00F110CF" w14:paraId="1AB45195" w14:textId="77777777" w:rsidTr="00D2374E">
        <w:trPr>
          <w:trHeight w:val="312"/>
        </w:trPr>
        <w:tc>
          <w:tcPr>
            <w:tcW w:w="1888" w:type="dxa"/>
            <w:vMerge w:val="restart"/>
            <w:noWrap/>
            <w:vAlign w:val="center"/>
            <w:hideMark/>
          </w:tcPr>
          <w:p w14:paraId="0EBDEDDE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Threat directed away regression</w:t>
            </w:r>
          </w:p>
        </w:tc>
        <w:tc>
          <w:tcPr>
            <w:tcW w:w="1246" w:type="dxa"/>
            <w:vMerge w:val="restart"/>
            <w:noWrap/>
            <w:vAlign w:val="center"/>
            <w:hideMark/>
          </w:tcPr>
          <w:p w14:paraId="275B1818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RVR</w:t>
            </w:r>
          </w:p>
        </w:tc>
        <w:tc>
          <w:tcPr>
            <w:tcW w:w="1674" w:type="dxa"/>
            <w:noWrap/>
            <w:vAlign w:val="center"/>
            <w:hideMark/>
          </w:tcPr>
          <w:p w14:paraId="6CB81E4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LOSO</w:t>
            </w:r>
          </w:p>
        </w:tc>
        <w:tc>
          <w:tcPr>
            <w:tcW w:w="1195" w:type="dxa"/>
            <w:noWrap/>
            <w:vAlign w:val="center"/>
            <w:hideMark/>
          </w:tcPr>
          <w:p w14:paraId="6E6E16D4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0.27 (p=0.03)</w:t>
            </w:r>
          </w:p>
        </w:tc>
        <w:tc>
          <w:tcPr>
            <w:tcW w:w="1056" w:type="dxa"/>
            <w:noWrap/>
            <w:vAlign w:val="center"/>
            <w:hideMark/>
          </w:tcPr>
          <w:p w14:paraId="106EB43C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0.07 (p=0.14)</w:t>
            </w:r>
          </w:p>
        </w:tc>
        <w:tc>
          <w:tcPr>
            <w:tcW w:w="1358" w:type="dxa"/>
            <w:noWrap/>
            <w:vAlign w:val="center"/>
            <w:hideMark/>
          </w:tcPr>
          <w:p w14:paraId="020526F6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60.11 (p=0.03)</w:t>
            </w:r>
          </w:p>
        </w:tc>
      </w:tr>
      <w:tr w:rsidR="00CA0038" w:rsidRPr="00F110CF" w14:paraId="24CC4A04" w14:textId="77777777" w:rsidTr="00D2374E">
        <w:trPr>
          <w:trHeight w:val="312"/>
        </w:trPr>
        <w:tc>
          <w:tcPr>
            <w:tcW w:w="1888" w:type="dxa"/>
            <w:vMerge/>
            <w:vAlign w:val="center"/>
            <w:hideMark/>
          </w:tcPr>
          <w:p w14:paraId="12AA8D0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246" w:type="dxa"/>
            <w:vMerge/>
            <w:vAlign w:val="center"/>
            <w:hideMark/>
          </w:tcPr>
          <w:p w14:paraId="33F15CD3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674" w:type="dxa"/>
            <w:noWrap/>
            <w:vAlign w:val="center"/>
            <w:hideMark/>
          </w:tcPr>
          <w:p w14:paraId="4D82DA3A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"10-folds"</w:t>
            </w:r>
          </w:p>
        </w:tc>
        <w:tc>
          <w:tcPr>
            <w:tcW w:w="1195" w:type="dxa"/>
            <w:noWrap/>
            <w:vAlign w:val="center"/>
            <w:hideMark/>
          </w:tcPr>
          <w:p w14:paraId="2FFAB92A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0.32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0.05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1056" w:type="dxa"/>
            <w:noWrap/>
            <w:vAlign w:val="center"/>
            <w:hideMark/>
          </w:tcPr>
          <w:p w14:paraId="409E4EC8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0.10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0.12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1358" w:type="dxa"/>
            <w:noWrap/>
            <w:vAlign w:val="center"/>
            <w:hideMark/>
          </w:tcPr>
          <w:p w14:paraId="1441364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56.70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0.05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</w:tr>
      <w:tr w:rsidR="00CA0038" w:rsidRPr="00F110CF" w14:paraId="1D1C8F19" w14:textId="77777777" w:rsidTr="00D2374E">
        <w:trPr>
          <w:trHeight w:val="312"/>
        </w:trPr>
        <w:tc>
          <w:tcPr>
            <w:tcW w:w="1888" w:type="dxa"/>
            <w:vMerge/>
            <w:vAlign w:val="center"/>
            <w:hideMark/>
          </w:tcPr>
          <w:p w14:paraId="4C403778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246" w:type="dxa"/>
            <w:vMerge w:val="restart"/>
            <w:noWrap/>
            <w:vAlign w:val="center"/>
            <w:hideMark/>
          </w:tcPr>
          <w:p w14:paraId="569CE363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GPR</w:t>
            </w:r>
          </w:p>
        </w:tc>
        <w:tc>
          <w:tcPr>
            <w:tcW w:w="1674" w:type="dxa"/>
            <w:noWrap/>
            <w:vAlign w:val="center"/>
            <w:hideMark/>
          </w:tcPr>
          <w:p w14:paraId="5BCC4346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LOSO</w:t>
            </w:r>
          </w:p>
        </w:tc>
        <w:tc>
          <w:tcPr>
            <w:tcW w:w="1195" w:type="dxa"/>
            <w:noWrap/>
            <w:vAlign w:val="center"/>
            <w:hideMark/>
          </w:tcPr>
          <w:p w14:paraId="463DCD5D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0.27 (p=0.07)</w:t>
            </w:r>
          </w:p>
        </w:tc>
        <w:tc>
          <w:tcPr>
            <w:tcW w:w="1056" w:type="dxa"/>
            <w:noWrap/>
            <w:vAlign w:val="center"/>
            <w:hideMark/>
          </w:tcPr>
          <w:p w14:paraId="4BFC4911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0.07 (p=0.28)</w:t>
            </w:r>
          </w:p>
        </w:tc>
        <w:tc>
          <w:tcPr>
            <w:tcW w:w="1358" w:type="dxa"/>
            <w:noWrap/>
            <w:vAlign w:val="center"/>
            <w:hideMark/>
          </w:tcPr>
          <w:p w14:paraId="288BFAAD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60.04 (p=0.06)</w:t>
            </w:r>
          </w:p>
        </w:tc>
      </w:tr>
      <w:tr w:rsidR="00CA0038" w:rsidRPr="00F110CF" w14:paraId="1731650F" w14:textId="77777777" w:rsidTr="00D2374E">
        <w:trPr>
          <w:trHeight w:val="312"/>
        </w:trPr>
        <w:tc>
          <w:tcPr>
            <w:tcW w:w="1888" w:type="dxa"/>
            <w:vMerge/>
            <w:vAlign w:val="center"/>
            <w:hideMark/>
          </w:tcPr>
          <w:p w14:paraId="6BAA7A2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246" w:type="dxa"/>
            <w:vMerge/>
            <w:vAlign w:val="center"/>
            <w:hideMark/>
          </w:tcPr>
          <w:p w14:paraId="061D6D0F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674" w:type="dxa"/>
            <w:noWrap/>
            <w:vAlign w:val="center"/>
            <w:hideMark/>
          </w:tcPr>
          <w:p w14:paraId="31ED9D29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"10-folds"</w:t>
            </w:r>
          </w:p>
        </w:tc>
        <w:tc>
          <w:tcPr>
            <w:tcW w:w="1195" w:type="dxa"/>
            <w:noWrap/>
            <w:vAlign w:val="center"/>
            <w:hideMark/>
          </w:tcPr>
          <w:p w14:paraId="03B2F707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0.28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0.07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1056" w:type="dxa"/>
            <w:noWrap/>
            <w:vAlign w:val="center"/>
            <w:hideMark/>
          </w:tcPr>
          <w:p w14:paraId="03BB85D0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0.08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0.64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  <w:tc>
          <w:tcPr>
            <w:tcW w:w="1358" w:type="dxa"/>
            <w:noWrap/>
            <w:vAlign w:val="center"/>
            <w:hideMark/>
          </w:tcPr>
          <w:p w14:paraId="4C092DDD" w14:textId="77777777" w:rsidR="00CA0038" w:rsidRPr="00F110CF" w:rsidRDefault="00CA0038" w:rsidP="00833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 xml:space="preserve">58.85 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(p=</w:t>
            </w:r>
            <w:r w:rsidRPr="00F110CF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US"/>
              </w:rPr>
              <w:t>0.07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)</w:t>
            </w:r>
          </w:p>
        </w:tc>
      </w:tr>
    </w:tbl>
    <w:p w14:paraId="5CFEA7E5" w14:textId="77777777" w:rsidR="00CA0038" w:rsidRPr="00F110CF" w:rsidRDefault="00CA0038" w:rsidP="00CA0038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307BE5EB" w14:textId="77777777" w:rsidR="00CA0038" w:rsidRPr="00F110CF" w:rsidRDefault="00CA0038" w:rsidP="00CA0038">
      <w:pPr>
        <w:widowControl w:val="0"/>
        <w:autoSpaceDE w:val="0"/>
        <w:autoSpaceDN w:val="0"/>
        <w:adjustRightInd w:val="0"/>
        <w:spacing w:line="240" w:lineRule="auto"/>
        <w:ind w:left="480" w:hanging="480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F110CF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Note: p-value was obtained by permutation test (100 permutations). </w:t>
      </w:r>
      <w:r w:rsidRPr="00F110CF">
        <w:rPr>
          <w:rFonts w:ascii="Times New Roman" w:eastAsia="Times New Roman" w:hAnsi="Times New Roman" w:cs="Times New Roman"/>
          <w:i/>
          <w:sz w:val="20"/>
          <w:szCs w:val="20"/>
          <w:lang w:val="en-GB"/>
        </w:rPr>
        <w:t>LOSO= leave-one-subject-out</w:t>
      </w:r>
      <w:proofErr w:type="gramStart"/>
      <w:r w:rsidRPr="00F110CF">
        <w:rPr>
          <w:rFonts w:ascii="Times New Roman" w:eastAsia="Times New Roman" w:hAnsi="Times New Roman" w:cs="Times New Roman"/>
          <w:i/>
          <w:sz w:val="20"/>
          <w:szCs w:val="20"/>
          <w:lang w:val="en-GB"/>
        </w:rPr>
        <w:t>;</w:t>
      </w:r>
      <w:proofErr w:type="gramEnd"/>
      <w:r w:rsidRPr="00F110CF">
        <w:rPr>
          <w:rFonts w:ascii="Times New Roman" w:eastAsia="Times New Roman" w:hAnsi="Times New Roman" w:cs="Times New Roman"/>
          <w:i/>
          <w:sz w:val="20"/>
          <w:szCs w:val="20"/>
          <w:lang w:val="en-GB"/>
        </w:rPr>
        <w:t xml:space="preserve"> “10-folds”= 10 folds cross-validation scheme.</w:t>
      </w:r>
    </w:p>
    <w:p w14:paraId="1C30272A" w14:textId="77777777" w:rsidR="00CA0038" w:rsidRPr="00F110CF" w:rsidRDefault="00CA0038">
      <w:pPr>
        <w:spacing w:after="0" w:line="240" w:lineRule="auto"/>
        <w:rPr>
          <w:rFonts w:ascii="Times New Roman" w:eastAsia="Arial" w:hAnsi="Times New Roman" w:cs="Times New Roman"/>
          <w:b/>
          <w:sz w:val="20"/>
          <w:szCs w:val="20"/>
          <w:lang w:val="en-GB"/>
        </w:rPr>
      </w:pPr>
      <w:bookmarkStart w:id="0" w:name="_GoBack"/>
      <w:bookmarkEnd w:id="0"/>
    </w:p>
    <w:p w14:paraId="7E5B31F9" w14:textId="77777777" w:rsidR="00104300" w:rsidRPr="00F110CF" w:rsidRDefault="00104300" w:rsidP="00104300">
      <w:pPr>
        <w:spacing w:line="240" w:lineRule="auto"/>
        <w:jc w:val="both"/>
        <w:rPr>
          <w:rFonts w:ascii="Times New Roman" w:eastAsia="Arial" w:hAnsi="Times New Roman" w:cs="Times New Roman"/>
          <w:sz w:val="20"/>
          <w:szCs w:val="20"/>
          <w:lang w:val="en-GB"/>
        </w:rPr>
      </w:pPr>
      <w:r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 xml:space="preserve">Table </w:t>
      </w:r>
      <w:r w:rsidR="00205D75"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>S-4</w:t>
      </w:r>
      <w:r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 xml:space="preserve">  – MKL</w:t>
      </w:r>
      <w:r w:rsidR="002155C6"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 xml:space="preserve"> </w:t>
      </w:r>
      <w:r w:rsidRPr="00F110CF">
        <w:rPr>
          <w:rFonts w:ascii="Times New Roman" w:eastAsia="Arial" w:hAnsi="Times New Roman" w:cs="Times New Roman"/>
          <w:b/>
          <w:sz w:val="20"/>
          <w:szCs w:val="20"/>
          <w:lang w:val="en-GB"/>
        </w:rPr>
        <w:t>Regression model:</w:t>
      </w:r>
      <w:r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 Brain regions ranked according to their </w:t>
      </w:r>
      <w:r w:rsidR="002155C6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contribution </w:t>
      </w:r>
      <w:r w:rsidRPr="00F110CF">
        <w:rPr>
          <w:rFonts w:ascii="Times New Roman" w:eastAsia="Arial" w:hAnsi="Times New Roman" w:cs="Times New Roman"/>
          <w:sz w:val="20"/>
          <w:szCs w:val="20"/>
          <w:lang w:val="en-GB"/>
        </w:rPr>
        <w:t>to the predicted function for predicti</w:t>
      </w:r>
      <w:r w:rsidR="002155C6" w:rsidRPr="00F110CF">
        <w:rPr>
          <w:rFonts w:ascii="Times New Roman" w:eastAsia="Arial" w:hAnsi="Times New Roman" w:cs="Times New Roman"/>
          <w:sz w:val="20"/>
          <w:szCs w:val="20"/>
          <w:lang w:val="en-GB"/>
        </w:rPr>
        <w:t>ng</w:t>
      </w:r>
      <w:r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 </w:t>
      </w:r>
      <w:r w:rsidR="002155C6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the </w:t>
      </w:r>
      <w:r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threat perception index from patterns of brain activation to threat stimuli in </w:t>
      </w:r>
      <w:r w:rsidR="002155C6" w:rsidRPr="00F110CF">
        <w:rPr>
          <w:rFonts w:ascii="Times New Roman" w:eastAsia="Arial" w:hAnsi="Times New Roman" w:cs="Times New Roman"/>
          <w:sz w:val="20"/>
          <w:szCs w:val="20"/>
          <w:lang w:val="en-GB"/>
        </w:rPr>
        <w:t xml:space="preserve">the </w:t>
      </w:r>
      <w:r w:rsidRPr="00F110CF">
        <w:rPr>
          <w:rFonts w:ascii="Times New Roman" w:eastAsia="Arial" w:hAnsi="Times New Roman" w:cs="Times New Roman"/>
          <w:sz w:val="20"/>
          <w:szCs w:val="20"/>
          <w:lang w:val="en-GB"/>
        </w:rPr>
        <w:t>directed away context.</w:t>
      </w:r>
    </w:p>
    <w:tbl>
      <w:tblPr>
        <w:tblStyle w:val="MediumList2"/>
        <w:tblW w:w="8958" w:type="dxa"/>
        <w:tblInd w:w="-318" w:type="dxa"/>
        <w:tblLook w:val="04A0" w:firstRow="1" w:lastRow="0" w:firstColumn="1" w:lastColumn="0" w:noHBand="0" w:noVBand="1"/>
      </w:tblPr>
      <w:tblGrid>
        <w:gridCol w:w="683"/>
        <w:gridCol w:w="5095"/>
        <w:gridCol w:w="1643"/>
        <w:gridCol w:w="1537"/>
      </w:tblGrid>
      <w:tr w:rsidR="00104300" w:rsidRPr="00F110CF" w14:paraId="76396C98" w14:textId="77777777" w:rsidTr="00D237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83" w:type="dxa"/>
            <w:noWrap/>
            <w:vAlign w:val="center"/>
            <w:hideMark/>
          </w:tcPr>
          <w:p w14:paraId="0B9914BF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Rank</w:t>
            </w:r>
          </w:p>
        </w:tc>
        <w:tc>
          <w:tcPr>
            <w:tcW w:w="5095" w:type="dxa"/>
            <w:noWrap/>
            <w:vAlign w:val="center"/>
            <w:hideMark/>
          </w:tcPr>
          <w:p w14:paraId="0ABD9D76" w14:textId="77777777" w:rsidR="00104300" w:rsidRPr="00F110CF" w:rsidRDefault="00104300" w:rsidP="000832A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REGIONS</w:t>
            </w:r>
          </w:p>
        </w:tc>
        <w:tc>
          <w:tcPr>
            <w:tcW w:w="1643" w:type="dxa"/>
            <w:noWrap/>
            <w:vAlign w:val="center"/>
            <w:hideMark/>
          </w:tcPr>
          <w:p w14:paraId="274E6294" w14:textId="77777777" w:rsidR="00104300" w:rsidRPr="00F110CF" w:rsidRDefault="00104300" w:rsidP="000832A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 xml:space="preserve">ROI </w:t>
            </w:r>
            <w:r w:rsidR="000832A3"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kernel weight (%)</w:t>
            </w:r>
          </w:p>
        </w:tc>
        <w:tc>
          <w:tcPr>
            <w:tcW w:w="1537" w:type="dxa"/>
            <w:noWrap/>
            <w:vAlign w:val="center"/>
            <w:hideMark/>
          </w:tcPr>
          <w:p w14:paraId="05288FC7" w14:textId="77777777" w:rsidR="000832A3" w:rsidRPr="00F110CF" w:rsidRDefault="00104300" w:rsidP="000832A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ROI size</w:t>
            </w:r>
          </w:p>
          <w:p w14:paraId="002067C4" w14:textId="77777777" w:rsidR="00104300" w:rsidRPr="00F110CF" w:rsidRDefault="00104300" w:rsidP="000832A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(vox</w:t>
            </w:r>
            <w:r w:rsidR="000832A3"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el)</w:t>
            </w:r>
          </w:p>
        </w:tc>
      </w:tr>
      <w:tr w:rsidR="00104300" w:rsidRPr="00F110CF" w14:paraId="214DA75B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1407EB60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5095" w:type="dxa"/>
            <w:noWrap/>
            <w:vAlign w:val="center"/>
            <w:hideMark/>
          </w:tcPr>
          <w:p w14:paraId="0EDD6FCF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Angular gyrus L</w:t>
            </w:r>
          </w:p>
        </w:tc>
        <w:tc>
          <w:tcPr>
            <w:tcW w:w="1643" w:type="dxa"/>
            <w:noWrap/>
            <w:vAlign w:val="center"/>
            <w:hideMark/>
          </w:tcPr>
          <w:p w14:paraId="601718F0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13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72</w:t>
            </w:r>
          </w:p>
        </w:tc>
        <w:tc>
          <w:tcPr>
            <w:tcW w:w="1537" w:type="dxa"/>
            <w:noWrap/>
            <w:vAlign w:val="center"/>
            <w:hideMark/>
          </w:tcPr>
          <w:p w14:paraId="712486A0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1106</w:t>
            </w:r>
          </w:p>
        </w:tc>
      </w:tr>
      <w:tr w:rsidR="00104300" w:rsidRPr="00F110CF" w14:paraId="5709A398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3B1A1205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5095" w:type="dxa"/>
            <w:noWrap/>
            <w:vAlign w:val="center"/>
            <w:hideMark/>
          </w:tcPr>
          <w:p w14:paraId="723219FD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Pallidum R</w:t>
            </w:r>
          </w:p>
        </w:tc>
        <w:tc>
          <w:tcPr>
            <w:tcW w:w="1643" w:type="dxa"/>
            <w:noWrap/>
            <w:vAlign w:val="center"/>
            <w:hideMark/>
          </w:tcPr>
          <w:p w14:paraId="071BE664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13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61</w:t>
            </w:r>
          </w:p>
        </w:tc>
        <w:tc>
          <w:tcPr>
            <w:tcW w:w="1537" w:type="dxa"/>
            <w:noWrap/>
            <w:vAlign w:val="center"/>
            <w:hideMark/>
          </w:tcPr>
          <w:p w14:paraId="546237F5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280</w:t>
            </w:r>
          </w:p>
        </w:tc>
      </w:tr>
      <w:tr w:rsidR="00104300" w:rsidRPr="00F110CF" w14:paraId="7F55E550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27D5E625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5095" w:type="dxa"/>
            <w:noWrap/>
            <w:vAlign w:val="center"/>
            <w:hideMark/>
          </w:tcPr>
          <w:p w14:paraId="53EAF0CF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crus 1 R</w:t>
            </w:r>
          </w:p>
        </w:tc>
        <w:tc>
          <w:tcPr>
            <w:tcW w:w="1643" w:type="dxa"/>
            <w:noWrap/>
            <w:vAlign w:val="center"/>
            <w:hideMark/>
          </w:tcPr>
          <w:p w14:paraId="77250718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13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46</w:t>
            </w:r>
          </w:p>
        </w:tc>
        <w:tc>
          <w:tcPr>
            <w:tcW w:w="1537" w:type="dxa"/>
            <w:noWrap/>
            <w:vAlign w:val="center"/>
            <w:hideMark/>
          </w:tcPr>
          <w:p w14:paraId="628E1203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982</w:t>
            </w:r>
          </w:p>
        </w:tc>
      </w:tr>
      <w:tr w:rsidR="00104300" w:rsidRPr="00F110CF" w14:paraId="20B985C9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1D4B214E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  <w:tc>
          <w:tcPr>
            <w:tcW w:w="5095" w:type="dxa"/>
            <w:noWrap/>
            <w:vAlign w:val="center"/>
            <w:hideMark/>
          </w:tcPr>
          <w:p w14:paraId="66496EE5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crus 1 L</w:t>
            </w:r>
          </w:p>
        </w:tc>
        <w:tc>
          <w:tcPr>
            <w:tcW w:w="1643" w:type="dxa"/>
            <w:noWrap/>
            <w:vAlign w:val="center"/>
            <w:hideMark/>
          </w:tcPr>
          <w:p w14:paraId="2A3044EC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85</w:t>
            </w:r>
          </w:p>
        </w:tc>
        <w:tc>
          <w:tcPr>
            <w:tcW w:w="1537" w:type="dxa"/>
            <w:noWrap/>
            <w:vAlign w:val="center"/>
            <w:hideMark/>
          </w:tcPr>
          <w:p w14:paraId="18D0E3A2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1084</w:t>
            </w:r>
          </w:p>
        </w:tc>
      </w:tr>
      <w:tr w:rsidR="00104300" w:rsidRPr="00F110CF" w14:paraId="6868E93A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084E31E3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5</w:t>
            </w:r>
          </w:p>
        </w:tc>
        <w:tc>
          <w:tcPr>
            <w:tcW w:w="5095" w:type="dxa"/>
            <w:noWrap/>
            <w:vAlign w:val="center"/>
            <w:hideMark/>
          </w:tcPr>
          <w:p w14:paraId="3ADC77FB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crus 2 R</w:t>
            </w:r>
          </w:p>
        </w:tc>
        <w:tc>
          <w:tcPr>
            <w:tcW w:w="1643" w:type="dxa"/>
            <w:noWrap/>
            <w:vAlign w:val="center"/>
            <w:hideMark/>
          </w:tcPr>
          <w:p w14:paraId="36F39999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8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07</w:t>
            </w:r>
          </w:p>
        </w:tc>
        <w:tc>
          <w:tcPr>
            <w:tcW w:w="1537" w:type="dxa"/>
            <w:noWrap/>
            <w:vAlign w:val="center"/>
            <w:hideMark/>
          </w:tcPr>
          <w:p w14:paraId="3A584C03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79</w:t>
            </w:r>
          </w:p>
        </w:tc>
      </w:tr>
      <w:tr w:rsidR="00104300" w:rsidRPr="00F110CF" w14:paraId="72E76CF7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1BC8439E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  <w:tc>
          <w:tcPr>
            <w:tcW w:w="5095" w:type="dxa"/>
            <w:noWrap/>
            <w:vAlign w:val="center"/>
            <w:hideMark/>
          </w:tcPr>
          <w:p w14:paraId="6CD6CD4D" w14:textId="77777777" w:rsidR="00104300" w:rsidRPr="00DD4158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Inferior occipital gyrus L (EBA)</w:t>
            </w:r>
          </w:p>
        </w:tc>
        <w:tc>
          <w:tcPr>
            <w:tcW w:w="1643" w:type="dxa"/>
            <w:noWrap/>
            <w:vAlign w:val="center"/>
            <w:hideMark/>
          </w:tcPr>
          <w:p w14:paraId="078EF910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07</w:t>
            </w:r>
          </w:p>
        </w:tc>
        <w:tc>
          <w:tcPr>
            <w:tcW w:w="1537" w:type="dxa"/>
            <w:noWrap/>
            <w:vAlign w:val="center"/>
            <w:hideMark/>
          </w:tcPr>
          <w:p w14:paraId="12F5987B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791</w:t>
            </w:r>
          </w:p>
        </w:tc>
      </w:tr>
      <w:tr w:rsidR="00104300" w:rsidRPr="00F110CF" w14:paraId="542E72AE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334C281B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7</w:t>
            </w:r>
          </w:p>
        </w:tc>
        <w:tc>
          <w:tcPr>
            <w:tcW w:w="5095" w:type="dxa"/>
            <w:noWrap/>
            <w:vAlign w:val="center"/>
            <w:hideMark/>
          </w:tcPr>
          <w:p w14:paraId="0BAB6EB3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Inferior temporal gyrus</w:t>
            </w:r>
            <w:r w:rsidR="007322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L</w:t>
            </w:r>
          </w:p>
        </w:tc>
        <w:tc>
          <w:tcPr>
            <w:tcW w:w="1643" w:type="dxa"/>
            <w:noWrap/>
            <w:vAlign w:val="center"/>
            <w:hideMark/>
          </w:tcPr>
          <w:p w14:paraId="4AC2892A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06</w:t>
            </w:r>
          </w:p>
        </w:tc>
        <w:tc>
          <w:tcPr>
            <w:tcW w:w="1537" w:type="dxa"/>
            <w:noWrap/>
            <w:vAlign w:val="center"/>
            <w:hideMark/>
          </w:tcPr>
          <w:p w14:paraId="2414FCAE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675</w:t>
            </w:r>
          </w:p>
        </w:tc>
      </w:tr>
      <w:tr w:rsidR="00104300" w:rsidRPr="00F110CF" w14:paraId="77295AFD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14F26464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  <w:tc>
          <w:tcPr>
            <w:tcW w:w="5095" w:type="dxa"/>
            <w:noWrap/>
            <w:vAlign w:val="center"/>
            <w:hideMark/>
          </w:tcPr>
          <w:p w14:paraId="32020860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hemispheric lobule III</w:t>
            </w:r>
          </w:p>
        </w:tc>
        <w:tc>
          <w:tcPr>
            <w:tcW w:w="1643" w:type="dxa"/>
            <w:noWrap/>
            <w:vAlign w:val="center"/>
            <w:hideMark/>
          </w:tcPr>
          <w:p w14:paraId="13081F9F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57</w:t>
            </w:r>
          </w:p>
        </w:tc>
        <w:tc>
          <w:tcPr>
            <w:tcW w:w="1537" w:type="dxa"/>
            <w:noWrap/>
            <w:vAlign w:val="center"/>
            <w:hideMark/>
          </w:tcPr>
          <w:p w14:paraId="39B1DAF2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136</w:t>
            </w:r>
          </w:p>
        </w:tc>
      </w:tr>
      <w:tr w:rsidR="00104300" w:rsidRPr="00F110CF" w14:paraId="2745BAA6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08949D64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9</w:t>
            </w:r>
          </w:p>
        </w:tc>
        <w:tc>
          <w:tcPr>
            <w:tcW w:w="5095" w:type="dxa"/>
            <w:noWrap/>
            <w:vAlign w:val="center"/>
            <w:hideMark/>
          </w:tcPr>
          <w:p w14:paraId="4866B402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Lateral orbital gyrus (orbitofrontal cortex)</w:t>
            </w:r>
          </w:p>
        </w:tc>
        <w:tc>
          <w:tcPr>
            <w:tcW w:w="1643" w:type="dxa"/>
            <w:noWrap/>
            <w:vAlign w:val="center"/>
            <w:hideMark/>
          </w:tcPr>
          <w:p w14:paraId="271490C9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27</w:t>
            </w:r>
          </w:p>
        </w:tc>
        <w:tc>
          <w:tcPr>
            <w:tcW w:w="1537" w:type="dxa"/>
            <w:noWrap/>
            <w:vAlign w:val="center"/>
            <w:hideMark/>
          </w:tcPr>
          <w:p w14:paraId="5B03439D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</w:tr>
      <w:tr w:rsidR="00104300" w:rsidRPr="00F110CF" w14:paraId="3CF75AEB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39163943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  <w:tc>
          <w:tcPr>
            <w:tcW w:w="5095" w:type="dxa"/>
            <w:noWrap/>
            <w:vAlign w:val="center"/>
            <w:hideMark/>
          </w:tcPr>
          <w:p w14:paraId="249F99B5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Supperior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occipital gyrus</w:t>
            </w:r>
          </w:p>
        </w:tc>
        <w:tc>
          <w:tcPr>
            <w:tcW w:w="1643" w:type="dxa"/>
            <w:noWrap/>
            <w:vAlign w:val="center"/>
            <w:hideMark/>
          </w:tcPr>
          <w:p w14:paraId="19D86A7B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19</w:t>
            </w:r>
          </w:p>
        </w:tc>
        <w:tc>
          <w:tcPr>
            <w:tcW w:w="1537" w:type="dxa"/>
            <w:noWrap/>
            <w:vAlign w:val="center"/>
            <w:hideMark/>
          </w:tcPr>
          <w:p w14:paraId="1E79AD3A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987</w:t>
            </w:r>
          </w:p>
        </w:tc>
      </w:tr>
      <w:tr w:rsidR="00104300" w:rsidRPr="00F110CF" w14:paraId="0B779CD5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7867C2D5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11</w:t>
            </w:r>
          </w:p>
        </w:tc>
        <w:tc>
          <w:tcPr>
            <w:tcW w:w="5095" w:type="dxa"/>
            <w:noWrap/>
            <w:vAlign w:val="center"/>
            <w:hideMark/>
          </w:tcPr>
          <w:p w14:paraId="3FAA60F0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Olfactory cortex R (</w:t>
            </w: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subgenual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PFC)</w:t>
            </w:r>
          </w:p>
        </w:tc>
        <w:tc>
          <w:tcPr>
            <w:tcW w:w="1643" w:type="dxa"/>
            <w:noWrap/>
            <w:vAlign w:val="center"/>
            <w:hideMark/>
          </w:tcPr>
          <w:p w14:paraId="06559EE6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88</w:t>
            </w:r>
          </w:p>
        </w:tc>
        <w:tc>
          <w:tcPr>
            <w:tcW w:w="1537" w:type="dxa"/>
            <w:noWrap/>
            <w:vAlign w:val="center"/>
            <w:hideMark/>
          </w:tcPr>
          <w:p w14:paraId="1DBD8A84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90</w:t>
            </w:r>
          </w:p>
        </w:tc>
      </w:tr>
      <w:tr w:rsidR="00104300" w:rsidRPr="00F110CF" w14:paraId="7E476496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06C857AC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12</w:t>
            </w:r>
          </w:p>
        </w:tc>
        <w:tc>
          <w:tcPr>
            <w:tcW w:w="5095" w:type="dxa"/>
            <w:noWrap/>
            <w:vAlign w:val="center"/>
            <w:hideMark/>
          </w:tcPr>
          <w:p w14:paraId="4ED80F1D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Lingual gyrus (Visual Cortex)</w:t>
            </w:r>
          </w:p>
        </w:tc>
        <w:tc>
          <w:tcPr>
            <w:tcW w:w="1643" w:type="dxa"/>
            <w:noWrap/>
            <w:vAlign w:val="center"/>
            <w:hideMark/>
          </w:tcPr>
          <w:p w14:paraId="51C8BD20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  <w:tc>
          <w:tcPr>
            <w:tcW w:w="1537" w:type="dxa"/>
            <w:noWrap/>
            <w:vAlign w:val="center"/>
            <w:hideMark/>
          </w:tcPr>
          <w:p w14:paraId="1D0C5C8E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2140</w:t>
            </w:r>
          </w:p>
        </w:tc>
      </w:tr>
      <w:tr w:rsidR="00104300" w:rsidRPr="00F110CF" w14:paraId="0023CF1D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13EAC6C1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13</w:t>
            </w:r>
          </w:p>
        </w:tc>
        <w:tc>
          <w:tcPr>
            <w:tcW w:w="5095" w:type="dxa"/>
            <w:noWrap/>
            <w:vAlign w:val="center"/>
            <w:hideMark/>
          </w:tcPr>
          <w:p w14:paraId="30D7A21F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Lingual gyrus (Visual Cortex)</w:t>
            </w:r>
          </w:p>
        </w:tc>
        <w:tc>
          <w:tcPr>
            <w:tcW w:w="1643" w:type="dxa"/>
            <w:noWrap/>
            <w:vAlign w:val="center"/>
            <w:hideMark/>
          </w:tcPr>
          <w:p w14:paraId="5B734817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98</w:t>
            </w:r>
          </w:p>
        </w:tc>
        <w:tc>
          <w:tcPr>
            <w:tcW w:w="1537" w:type="dxa"/>
            <w:noWrap/>
            <w:vAlign w:val="center"/>
            <w:hideMark/>
          </w:tcPr>
          <w:p w14:paraId="70A18979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1965</w:t>
            </w:r>
          </w:p>
        </w:tc>
      </w:tr>
      <w:tr w:rsidR="00104300" w:rsidRPr="00F110CF" w14:paraId="5D13269C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78CD2B3A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14</w:t>
            </w:r>
          </w:p>
        </w:tc>
        <w:tc>
          <w:tcPr>
            <w:tcW w:w="5095" w:type="dxa"/>
            <w:noWrap/>
            <w:vAlign w:val="center"/>
            <w:hideMark/>
          </w:tcPr>
          <w:p w14:paraId="720049E7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Putamen L</w:t>
            </w:r>
          </w:p>
        </w:tc>
        <w:tc>
          <w:tcPr>
            <w:tcW w:w="1643" w:type="dxa"/>
            <w:noWrap/>
            <w:vAlign w:val="center"/>
            <w:hideMark/>
          </w:tcPr>
          <w:p w14:paraId="1020187C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17</w:t>
            </w:r>
          </w:p>
        </w:tc>
        <w:tc>
          <w:tcPr>
            <w:tcW w:w="1537" w:type="dxa"/>
            <w:noWrap/>
            <w:vAlign w:val="center"/>
            <w:hideMark/>
          </w:tcPr>
          <w:p w14:paraId="3A580060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1008</w:t>
            </w:r>
          </w:p>
        </w:tc>
      </w:tr>
      <w:tr w:rsidR="00104300" w:rsidRPr="00F110CF" w14:paraId="764C7505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42BD104E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15</w:t>
            </w:r>
          </w:p>
        </w:tc>
        <w:tc>
          <w:tcPr>
            <w:tcW w:w="5095" w:type="dxa"/>
            <w:noWrap/>
            <w:vAlign w:val="center"/>
            <w:hideMark/>
          </w:tcPr>
          <w:p w14:paraId="6A274DCF" w14:textId="77777777" w:rsidR="00104300" w:rsidRPr="00DD4158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Superior frontal gyrus R, </w:t>
            </w:r>
            <w:proofErr w:type="spellStart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dorlateral</w:t>
            </w:r>
            <w:proofErr w:type="spellEnd"/>
          </w:p>
        </w:tc>
        <w:tc>
          <w:tcPr>
            <w:tcW w:w="1643" w:type="dxa"/>
            <w:noWrap/>
            <w:vAlign w:val="center"/>
            <w:hideMark/>
          </w:tcPr>
          <w:p w14:paraId="00E0F75D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08</w:t>
            </w:r>
          </w:p>
        </w:tc>
        <w:tc>
          <w:tcPr>
            <w:tcW w:w="1537" w:type="dxa"/>
            <w:noWrap/>
            <w:vAlign w:val="center"/>
            <w:hideMark/>
          </w:tcPr>
          <w:p w14:paraId="517E533F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3713</w:t>
            </w:r>
          </w:p>
        </w:tc>
      </w:tr>
      <w:tr w:rsidR="00104300" w:rsidRPr="00F110CF" w14:paraId="6558C7A2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6E324403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16</w:t>
            </w:r>
          </w:p>
        </w:tc>
        <w:tc>
          <w:tcPr>
            <w:tcW w:w="5095" w:type="dxa"/>
            <w:noWrap/>
            <w:vAlign w:val="center"/>
            <w:hideMark/>
          </w:tcPr>
          <w:p w14:paraId="19682965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Middle temporal gyrus (V5/MT/EBA)</w:t>
            </w:r>
          </w:p>
        </w:tc>
        <w:tc>
          <w:tcPr>
            <w:tcW w:w="1643" w:type="dxa"/>
            <w:noWrap/>
            <w:vAlign w:val="center"/>
            <w:hideMark/>
          </w:tcPr>
          <w:p w14:paraId="4C08B65F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89</w:t>
            </w:r>
          </w:p>
        </w:tc>
        <w:tc>
          <w:tcPr>
            <w:tcW w:w="1537" w:type="dxa"/>
            <w:noWrap/>
            <w:vAlign w:val="center"/>
            <w:hideMark/>
          </w:tcPr>
          <w:p w14:paraId="05493A93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3740</w:t>
            </w:r>
          </w:p>
        </w:tc>
      </w:tr>
      <w:tr w:rsidR="00104300" w:rsidRPr="00F110CF" w14:paraId="7CFE91DA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19EF6E77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17</w:t>
            </w:r>
          </w:p>
        </w:tc>
        <w:tc>
          <w:tcPr>
            <w:tcW w:w="5095" w:type="dxa"/>
            <w:noWrap/>
            <w:vAlign w:val="center"/>
            <w:hideMark/>
          </w:tcPr>
          <w:p w14:paraId="116D9231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Superior frontal gyrus, medial</w:t>
            </w:r>
          </w:p>
        </w:tc>
        <w:tc>
          <w:tcPr>
            <w:tcW w:w="1643" w:type="dxa"/>
            <w:noWrap/>
            <w:vAlign w:val="center"/>
            <w:hideMark/>
          </w:tcPr>
          <w:p w14:paraId="338E15CD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83</w:t>
            </w:r>
          </w:p>
        </w:tc>
        <w:tc>
          <w:tcPr>
            <w:tcW w:w="1537" w:type="dxa"/>
            <w:noWrap/>
            <w:vAlign w:val="center"/>
            <w:hideMark/>
          </w:tcPr>
          <w:p w14:paraId="6CE7358F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1560</w:t>
            </w:r>
          </w:p>
        </w:tc>
      </w:tr>
      <w:tr w:rsidR="00104300" w:rsidRPr="00F110CF" w14:paraId="0062DFE6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4D2E4F68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18</w:t>
            </w:r>
          </w:p>
        </w:tc>
        <w:tc>
          <w:tcPr>
            <w:tcW w:w="5095" w:type="dxa"/>
            <w:noWrap/>
            <w:vAlign w:val="center"/>
            <w:hideMark/>
          </w:tcPr>
          <w:p w14:paraId="04A92253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hemispheric lobule IV/V</w:t>
            </w:r>
          </w:p>
        </w:tc>
        <w:tc>
          <w:tcPr>
            <w:tcW w:w="1643" w:type="dxa"/>
            <w:noWrap/>
            <w:vAlign w:val="center"/>
            <w:hideMark/>
          </w:tcPr>
          <w:p w14:paraId="67967FF3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74</w:t>
            </w:r>
          </w:p>
        </w:tc>
        <w:tc>
          <w:tcPr>
            <w:tcW w:w="1537" w:type="dxa"/>
            <w:noWrap/>
            <w:vAlign w:val="center"/>
            <w:hideMark/>
          </w:tcPr>
          <w:p w14:paraId="13B77727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975</w:t>
            </w:r>
          </w:p>
        </w:tc>
      </w:tr>
      <w:tr w:rsidR="00104300" w:rsidRPr="00F110CF" w14:paraId="2F42863D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6C342E07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19</w:t>
            </w:r>
          </w:p>
        </w:tc>
        <w:tc>
          <w:tcPr>
            <w:tcW w:w="5095" w:type="dxa"/>
            <w:noWrap/>
            <w:vAlign w:val="center"/>
            <w:hideMark/>
          </w:tcPr>
          <w:p w14:paraId="28D6BA95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Fissure calcarine</w:t>
            </w:r>
          </w:p>
        </w:tc>
        <w:tc>
          <w:tcPr>
            <w:tcW w:w="1643" w:type="dxa"/>
            <w:noWrap/>
            <w:vAlign w:val="center"/>
            <w:hideMark/>
          </w:tcPr>
          <w:p w14:paraId="50C0A78A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70</w:t>
            </w:r>
          </w:p>
        </w:tc>
        <w:tc>
          <w:tcPr>
            <w:tcW w:w="1537" w:type="dxa"/>
            <w:noWrap/>
            <w:vAlign w:val="center"/>
            <w:hideMark/>
          </w:tcPr>
          <w:p w14:paraId="09E848EE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1773</w:t>
            </w:r>
          </w:p>
        </w:tc>
      </w:tr>
      <w:tr w:rsidR="00104300" w:rsidRPr="00F110CF" w14:paraId="13073FE5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26249958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20</w:t>
            </w:r>
          </w:p>
        </w:tc>
        <w:tc>
          <w:tcPr>
            <w:tcW w:w="5095" w:type="dxa"/>
            <w:noWrap/>
            <w:vAlign w:val="center"/>
            <w:hideMark/>
          </w:tcPr>
          <w:p w14:paraId="651B8DDF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Heschl's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gyrus (auditory cortex)</w:t>
            </w:r>
          </w:p>
        </w:tc>
        <w:tc>
          <w:tcPr>
            <w:tcW w:w="1643" w:type="dxa"/>
            <w:noWrap/>
            <w:vAlign w:val="center"/>
            <w:hideMark/>
          </w:tcPr>
          <w:p w14:paraId="6D1E9A19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69</w:t>
            </w:r>
          </w:p>
        </w:tc>
        <w:tc>
          <w:tcPr>
            <w:tcW w:w="1537" w:type="dxa"/>
            <w:noWrap/>
            <w:vAlign w:val="center"/>
            <w:hideMark/>
          </w:tcPr>
          <w:p w14:paraId="4A0A951C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241</w:t>
            </w:r>
          </w:p>
        </w:tc>
      </w:tr>
      <w:tr w:rsidR="00104300" w:rsidRPr="00F110CF" w14:paraId="5FC2B134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182AFD2D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5095" w:type="dxa"/>
            <w:noWrap/>
            <w:vAlign w:val="center"/>
            <w:hideMark/>
          </w:tcPr>
          <w:p w14:paraId="443F57AD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crus 2 L</w:t>
            </w:r>
          </w:p>
        </w:tc>
        <w:tc>
          <w:tcPr>
            <w:tcW w:w="1643" w:type="dxa"/>
            <w:noWrap/>
            <w:vAlign w:val="center"/>
            <w:hideMark/>
          </w:tcPr>
          <w:p w14:paraId="4D1367C1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64</w:t>
            </w:r>
          </w:p>
        </w:tc>
        <w:tc>
          <w:tcPr>
            <w:tcW w:w="1537" w:type="dxa"/>
            <w:noWrap/>
            <w:vAlign w:val="center"/>
            <w:hideMark/>
          </w:tcPr>
          <w:p w14:paraId="7C804421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141</w:t>
            </w:r>
          </w:p>
        </w:tc>
      </w:tr>
      <w:tr w:rsidR="00104300" w:rsidRPr="00F110CF" w14:paraId="7CE3F4BC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4B15049C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lastRenderedPageBreak/>
              <w:t>22</w:t>
            </w:r>
          </w:p>
        </w:tc>
        <w:tc>
          <w:tcPr>
            <w:tcW w:w="5095" w:type="dxa"/>
            <w:noWrap/>
            <w:vAlign w:val="center"/>
            <w:hideMark/>
          </w:tcPr>
          <w:p w14:paraId="005EC405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vermis IX</w:t>
            </w:r>
          </w:p>
        </w:tc>
        <w:tc>
          <w:tcPr>
            <w:tcW w:w="1643" w:type="dxa"/>
            <w:noWrap/>
            <w:vAlign w:val="center"/>
            <w:hideMark/>
          </w:tcPr>
          <w:p w14:paraId="4E92A425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62</w:t>
            </w:r>
          </w:p>
        </w:tc>
        <w:tc>
          <w:tcPr>
            <w:tcW w:w="1537" w:type="dxa"/>
            <w:noWrap/>
            <w:vAlign w:val="center"/>
            <w:hideMark/>
          </w:tcPr>
          <w:p w14:paraId="6AAFFF59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20</w:t>
            </w:r>
          </w:p>
        </w:tc>
      </w:tr>
      <w:tr w:rsidR="00104300" w:rsidRPr="00F110CF" w14:paraId="38D63AF9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5030D6B8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23</w:t>
            </w:r>
          </w:p>
        </w:tc>
        <w:tc>
          <w:tcPr>
            <w:tcW w:w="5095" w:type="dxa"/>
            <w:noWrap/>
            <w:vAlign w:val="center"/>
            <w:hideMark/>
          </w:tcPr>
          <w:p w14:paraId="7CAA2596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Superior frontal gyrus, medial</w:t>
            </w:r>
          </w:p>
        </w:tc>
        <w:tc>
          <w:tcPr>
            <w:tcW w:w="1643" w:type="dxa"/>
            <w:noWrap/>
            <w:vAlign w:val="center"/>
            <w:hideMark/>
          </w:tcPr>
          <w:p w14:paraId="2670D60B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46</w:t>
            </w:r>
          </w:p>
        </w:tc>
        <w:tc>
          <w:tcPr>
            <w:tcW w:w="1537" w:type="dxa"/>
            <w:noWrap/>
            <w:vAlign w:val="center"/>
            <w:hideMark/>
          </w:tcPr>
          <w:p w14:paraId="51D022DC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2290</w:t>
            </w:r>
          </w:p>
        </w:tc>
      </w:tr>
      <w:tr w:rsidR="00104300" w:rsidRPr="00F110CF" w14:paraId="6E699A68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0DA12F43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24</w:t>
            </w:r>
          </w:p>
        </w:tc>
        <w:tc>
          <w:tcPr>
            <w:tcW w:w="5095" w:type="dxa"/>
            <w:noWrap/>
            <w:vAlign w:val="center"/>
            <w:hideMark/>
          </w:tcPr>
          <w:p w14:paraId="7B9ED7C8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IFG pars orbitalis</w:t>
            </w:r>
          </w:p>
        </w:tc>
        <w:tc>
          <w:tcPr>
            <w:tcW w:w="1643" w:type="dxa"/>
            <w:noWrap/>
            <w:vAlign w:val="center"/>
            <w:hideMark/>
          </w:tcPr>
          <w:p w14:paraId="17C90793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43</w:t>
            </w:r>
          </w:p>
        </w:tc>
        <w:tc>
          <w:tcPr>
            <w:tcW w:w="1537" w:type="dxa"/>
            <w:noWrap/>
            <w:vAlign w:val="center"/>
            <w:hideMark/>
          </w:tcPr>
          <w:p w14:paraId="163445E2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686</w:t>
            </w:r>
          </w:p>
        </w:tc>
      </w:tr>
      <w:tr w:rsidR="00104300" w:rsidRPr="00F110CF" w14:paraId="6CE5FB6B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64558788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25</w:t>
            </w:r>
          </w:p>
        </w:tc>
        <w:tc>
          <w:tcPr>
            <w:tcW w:w="5095" w:type="dxa"/>
            <w:noWrap/>
            <w:vAlign w:val="center"/>
            <w:hideMark/>
          </w:tcPr>
          <w:p w14:paraId="403D6112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Thalamus</w:t>
            </w:r>
          </w:p>
        </w:tc>
        <w:tc>
          <w:tcPr>
            <w:tcW w:w="1643" w:type="dxa"/>
            <w:noWrap/>
            <w:vAlign w:val="center"/>
            <w:hideMark/>
          </w:tcPr>
          <w:p w14:paraId="0DC1C243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42</w:t>
            </w:r>
          </w:p>
        </w:tc>
        <w:tc>
          <w:tcPr>
            <w:tcW w:w="1537" w:type="dxa"/>
            <w:noWrap/>
            <w:vAlign w:val="center"/>
            <w:hideMark/>
          </w:tcPr>
          <w:p w14:paraId="5D464C32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1100</w:t>
            </w:r>
          </w:p>
        </w:tc>
      </w:tr>
      <w:tr w:rsidR="00104300" w:rsidRPr="00F110CF" w14:paraId="29F5C5DF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4DEB2F3B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26</w:t>
            </w:r>
          </w:p>
        </w:tc>
        <w:tc>
          <w:tcPr>
            <w:tcW w:w="5095" w:type="dxa"/>
            <w:noWrap/>
            <w:vAlign w:val="center"/>
            <w:hideMark/>
          </w:tcPr>
          <w:p w14:paraId="527FD1E9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Inferior frontal gyrus, triangular part</w:t>
            </w:r>
          </w:p>
        </w:tc>
        <w:tc>
          <w:tcPr>
            <w:tcW w:w="1643" w:type="dxa"/>
            <w:noWrap/>
            <w:vAlign w:val="center"/>
            <w:hideMark/>
          </w:tcPr>
          <w:p w14:paraId="0CA4AB91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39</w:t>
            </w:r>
          </w:p>
        </w:tc>
        <w:tc>
          <w:tcPr>
            <w:tcW w:w="1537" w:type="dxa"/>
            <w:noWrap/>
            <w:vAlign w:val="center"/>
            <w:hideMark/>
          </w:tcPr>
          <w:p w14:paraId="24569DF0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2190</w:t>
            </w:r>
          </w:p>
        </w:tc>
      </w:tr>
      <w:tr w:rsidR="00104300" w:rsidRPr="00F110CF" w14:paraId="2661A3A8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54B4D301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27</w:t>
            </w:r>
          </w:p>
        </w:tc>
        <w:tc>
          <w:tcPr>
            <w:tcW w:w="5095" w:type="dxa"/>
            <w:noWrap/>
            <w:vAlign w:val="center"/>
            <w:hideMark/>
          </w:tcPr>
          <w:p w14:paraId="380FA2C8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Paracentral lobule (primary motor and premotor cortex)</w:t>
            </w:r>
          </w:p>
        </w:tc>
        <w:tc>
          <w:tcPr>
            <w:tcW w:w="1643" w:type="dxa"/>
            <w:noWrap/>
            <w:vAlign w:val="center"/>
            <w:hideMark/>
          </w:tcPr>
          <w:p w14:paraId="4AE4AF31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34</w:t>
            </w:r>
          </w:p>
        </w:tc>
        <w:tc>
          <w:tcPr>
            <w:tcW w:w="1537" w:type="dxa"/>
            <w:noWrap/>
            <w:vAlign w:val="center"/>
            <w:hideMark/>
          </w:tcPr>
          <w:p w14:paraId="4221D127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719</w:t>
            </w:r>
          </w:p>
        </w:tc>
      </w:tr>
      <w:tr w:rsidR="00104300" w:rsidRPr="00F110CF" w14:paraId="34A795CC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0AD01962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28</w:t>
            </w:r>
          </w:p>
        </w:tc>
        <w:tc>
          <w:tcPr>
            <w:tcW w:w="5095" w:type="dxa"/>
            <w:noWrap/>
            <w:vAlign w:val="center"/>
            <w:hideMark/>
          </w:tcPr>
          <w:p w14:paraId="6C6A84AA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Paracentral lobule (primary motor and premotor cortex)</w:t>
            </w:r>
          </w:p>
        </w:tc>
        <w:tc>
          <w:tcPr>
            <w:tcW w:w="1643" w:type="dxa"/>
            <w:noWrap/>
            <w:vAlign w:val="center"/>
            <w:hideMark/>
          </w:tcPr>
          <w:p w14:paraId="4D705336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32</w:t>
            </w:r>
          </w:p>
        </w:tc>
        <w:tc>
          <w:tcPr>
            <w:tcW w:w="1537" w:type="dxa"/>
            <w:noWrap/>
            <w:vAlign w:val="center"/>
            <w:hideMark/>
          </w:tcPr>
          <w:p w14:paraId="6935165B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454</w:t>
            </w:r>
          </w:p>
        </w:tc>
      </w:tr>
      <w:tr w:rsidR="00104300" w:rsidRPr="00F110CF" w14:paraId="1065775A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1C2A8CCD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29</w:t>
            </w:r>
          </w:p>
        </w:tc>
        <w:tc>
          <w:tcPr>
            <w:tcW w:w="5095" w:type="dxa"/>
            <w:noWrap/>
            <w:vAlign w:val="center"/>
            <w:hideMark/>
          </w:tcPr>
          <w:p w14:paraId="27685836" w14:textId="77777777" w:rsidR="00104300" w:rsidRPr="00DD4158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Inferior occipital gyrus R (EBA)</w:t>
            </w:r>
          </w:p>
        </w:tc>
        <w:tc>
          <w:tcPr>
            <w:tcW w:w="1643" w:type="dxa"/>
            <w:noWrap/>
            <w:vAlign w:val="center"/>
            <w:hideMark/>
          </w:tcPr>
          <w:p w14:paraId="690CCAE2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31</w:t>
            </w:r>
          </w:p>
        </w:tc>
        <w:tc>
          <w:tcPr>
            <w:tcW w:w="1537" w:type="dxa"/>
            <w:noWrap/>
            <w:vAlign w:val="center"/>
            <w:hideMark/>
          </w:tcPr>
          <w:p w14:paraId="2AD033F1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682</w:t>
            </w:r>
          </w:p>
        </w:tc>
      </w:tr>
      <w:tr w:rsidR="00104300" w:rsidRPr="00F110CF" w14:paraId="4A8ED661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1FA06029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30</w:t>
            </w:r>
          </w:p>
        </w:tc>
        <w:tc>
          <w:tcPr>
            <w:tcW w:w="5095" w:type="dxa"/>
            <w:noWrap/>
            <w:vAlign w:val="center"/>
            <w:hideMark/>
          </w:tcPr>
          <w:p w14:paraId="6695BBAA" w14:textId="77777777" w:rsidR="00104300" w:rsidRPr="00DD4158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Anterior orbital gyrus (orbitofrontal </w:t>
            </w:r>
            <w:proofErr w:type="spellStart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643" w:type="dxa"/>
            <w:noWrap/>
            <w:vAlign w:val="center"/>
            <w:hideMark/>
          </w:tcPr>
          <w:p w14:paraId="194D607F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30</w:t>
            </w:r>
          </w:p>
        </w:tc>
        <w:tc>
          <w:tcPr>
            <w:tcW w:w="1537" w:type="dxa"/>
            <w:noWrap/>
            <w:vAlign w:val="center"/>
            <w:hideMark/>
          </w:tcPr>
          <w:p w14:paraId="487BA5A7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47</w:t>
            </w:r>
          </w:p>
        </w:tc>
      </w:tr>
      <w:tr w:rsidR="00104300" w:rsidRPr="00F110CF" w14:paraId="0FC25F47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64C3117E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31</w:t>
            </w:r>
          </w:p>
        </w:tc>
        <w:tc>
          <w:tcPr>
            <w:tcW w:w="5095" w:type="dxa"/>
            <w:noWrap/>
            <w:vAlign w:val="center"/>
            <w:hideMark/>
          </w:tcPr>
          <w:p w14:paraId="2A82E8D7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hemispheric lobule VI</w:t>
            </w:r>
          </w:p>
        </w:tc>
        <w:tc>
          <w:tcPr>
            <w:tcW w:w="1643" w:type="dxa"/>
            <w:noWrap/>
            <w:vAlign w:val="center"/>
            <w:hideMark/>
          </w:tcPr>
          <w:p w14:paraId="7B2B4051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23</w:t>
            </w:r>
          </w:p>
        </w:tc>
        <w:tc>
          <w:tcPr>
            <w:tcW w:w="1537" w:type="dxa"/>
            <w:noWrap/>
            <w:vAlign w:val="center"/>
            <w:hideMark/>
          </w:tcPr>
          <w:p w14:paraId="454F56D1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1394</w:t>
            </w:r>
          </w:p>
        </w:tc>
      </w:tr>
      <w:tr w:rsidR="00104300" w:rsidRPr="00F110CF" w14:paraId="494F388E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2ECDE7FB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32</w:t>
            </w:r>
          </w:p>
        </w:tc>
        <w:tc>
          <w:tcPr>
            <w:tcW w:w="5095" w:type="dxa"/>
            <w:noWrap/>
            <w:vAlign w:val="center"/>
            <w:hideMark/>
          </w:tcPr>
          <w:p w14:paraId="2C496313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Angular gyrus L</w:t>
            </w:r>
          </w:p>
        </w:tc>
        <w:tc>
          <w:tcPr>
            <w:tcW w:w="1643" w:type="dxa"/>
            <w:noWrap/>
            <w:vAlign w:val="center"/>
            <w:hideMark/>
          </w:tcPr>
          <w:p w14:paraId="166A900B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22</w:t>
            </w:r>
          </w:p>
        </w:tc>
        <w:tc>
          <w:tcPr>
            <w:tcW w:w="1537" w:type="dxa"/>
            <w:noWrap/>
            <w:vAlign w:val="center"/>
            <w:hideMark/>
          </w:tcPr>
          <w:p w14:paraId="1124BC0F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1381</w:t>
            </w:r>
          </w:p>
        </w:tc>
      </w:tr>
      <w:tr w:rsidR="00104300" w:rsidRPr="00F110CF" w14:paraId="56110B5E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7F3986C2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33</w:t>
            </w:r>
          </w:p>
        </w:tc>
        <w:tc>
          <w:tcPr>
            <w:tcW w:w="5095" w:type="dxa"/>
            <w:noWrap/>
            <w:vAlign w:val="center"/>
            <w:hideMark/>
          </w:tcPr>
          <w:p w14:paraId="5CF3C540" w14:textId="77777777" w:rsidR="00104300" w:rsidRPr="00DD4158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Gyrus </w:t>
            </w:r>
            <w:proofErr w:type="spellStart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rectus</w:t>
            </w:r>
            <w:proofErr w:type="spellEnd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(medial </w:t>
            </w:r>
            <w:proofErr w:type="spellStart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obritofrontal</w:t>
            </w:r>
            <w:proofErr w:type="spellEnd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643" w:type="dxa"/>
            <w:noWrap/>
            <w:vAlign w:val="center"/>
            <w:hideMark/>
          </w:tcPr>
          <w:p w14:paraId="0EE2FCFF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1537" w:type="dxa"/>
            <w:noWrap/>
            <w:vAlign w:val="center"/>
            <w:hideMark/>
          </w:tcPr>
          <w:p w14:paraId="351086D3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104300" w:rsidRPr="00F110CF" w14:paraId="6A8A8385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66EDF042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34</w:t>
            </w:r>
          </w:p>
        </w:tc>
        <w:tc>
          <w:tcPr>
            <w:tcW w:w="5095" w:type="dxa"/>
            <w:noWrap/>
            <w:vAlign w:val="center"/>
            <w:hideMark/>
          </w:tcPr>
          <w:p w14:paraId="51270F62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Supperior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occipital gyrus</w:t>
            </w:r>
          </w:p>
        </w:tc>
        <w:tc>
          <w:tcPr>
            <w:tcW w:w="1643" w:type="dxa"/>
            <w:noWrap/>
            <w:vAlign w:val="center"/>
            <w:hideMark/>
          </w:tcPr>
          <w:p w14:paraId="628602A8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21</w:t>
            </w:r>
          </w:p>
        </w:tc>
        <w:tc>
          <w:tcPr>
            <w:tcW w:w="1537" w:type="dxa"/>
            <w:noWrap/>
            <w:vAlign w:val="center"/>
            <w:hideMark/>
          </w:tcPr>
          <w:p w14:paraId="4A20E1FD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1041</w:t>
            </w:r>
          </w:p>
        </w:tc>
      </w:tr>
      <w:tr w:rsidR="00104300" w:rsidRPr="00F110CF" w14:paraId="6F6CB229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5EE472A3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35</w:t>
            </w:r>
          </w:p>
        </w:tc>
        <w:tc>
          <w:tcPr>
            <w:tcW w:w="5095" w:type="dxa"/>
            <w:noWrap/>
            <w:vAlign w:val="center"/>
            <w:hideMark/>
          </w:tcPr>
          <w:p w14:paraId="7D0EB193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Amygdala R</w:t>
            </w:r>
          </w:p>
        </w:tc>
        <w:tc>
          <w:tcPr>
            <w:tcW w:w="1643" w:type="dxa"/>
            <w:noWrap/>
            <w:vAlign w:val="center"/>
            <w:hideMark/>
          </w:tcPr>
          <w:p w14:paraId="37BF56DA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20</w:t>
            </w:r>
          </w:p>
        </w:tc>
        <w:tc>
          <w:tcPr>
            <w:tcW w:w="1537" w:type="dxa"/>
            <w:noWrap/>
            <w:vAlign w:val="center"/>
            <w:hideMark/>
          </w:tcPr>
          <w:p w14:paraId="4273CC2D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172</w:t>
            </w:r>
          </w:p>
        </w:tc>
      </w:tr>
      <w:tr w:rsidR="00104300" w:rsidRPr="00F110CF" w14:paraId="6275472B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37FBCA9A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36</w:t>
            </w:r>
          </w:p>
        </w:tc>
        <w:tc>
          <w:tcPr>
            <w:tcW w:w="5095" w:type="dxa"/>
            <w:noWrap/>
            <w:vAlign w:val="center"/>
            <w:hideMark/>
          </w:tcPr>
          <w:p w14:paraId="51984B96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Middle cingulate cortex R</w:t>
            </w:r>
          </w:p>
        </w:tc>
        <w:tc>
          <w:tcPr>
            <w:tcW w:w="1643" w:type="dxa"/>
            <w:noWrap/>
            <w:vAlign w:val="center"/>
            <w:hideMark/>
          </w:tcPr>
          <w:p w14:paraId="5A98AAEF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18</w:t>
            </w:r>
          </w:p>
        </w:tc>
        <w:tc>
          <w:tcPr>
            <w:tcW w:w="1537" w:type="dxa"/>
            <w:noWrap/>
            <w:vAlign w:val="center"/>
            <w:hideMark/>
          </w:tcPr>
          <w:p w14:paraId="2DE26CD1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2203</w:t>
            </w:r>
          </w:p>
        </w:tc>
      </w:tr>
      <w:tr w:rsidR="00104300" w:rsidRPr="00F110CF" w14:paraId="01B54529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48383422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37</w:t>
            </w:r>
          </w:p>
        </w:tc>
        <w:tc>
          <w:tcPr>
            <w:tcW w:w="5095" w:type="dxa"/>
            <w:noWrap/>
            <w:vAlign w:val="center"/>
            <w:hideMark/>
          </w:tcPr>
          <w:p w14:paraId="2F34CB54" w14:textId="77777777" w:rsidR="00104300" w:rsidRPr="00DD4158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Gyrus </w:t>
            </w:r>
            <w:proofErr w:type="spellStart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rectus</w:t>
            </w:r>
            <w:proofErr w:type="spellEnd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(medial </w:t>
            </w:r>
            <w:proofErr w:type="spellStart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obritofrontal</w:t>
            </w:r>
            <w:proofErr w:type="spellEnd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cortex</w:t>
            </w:r>
            <w:proofErr w:type="spellEnd"/>
            <w:r w:rsidRPr="00DD41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643" w:type="dxa"/>
            <w:noWrap/>
            <w:vAlign w:val="center"/>
            <w:hideMark/>
          </w:tcPr>
          <w:p w14:paraId="17691A3A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14</w:t>
            </w:r>
          </w:p>
        </w:tc>
        <w:tc>
          <w:tcPr>
            <w:tcW w:w="1537" w:type="dxa"/>
            <w:noWrap/>
            <w:vAlign w:val="center"/>
            <w:hideMark/>
          </w:tcPr>
          <w:p w14:paraId="361FEC34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14</w:t>
            </w:r>
          </w:p>
        </w:tc>
      </w:tr>
      <w:tr w:rsidR="00104300" w:rsidRPr="00F110CF" w14:paraId="0ADAA4FE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222AE733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38</w:t>
            </w:r>
          </w:p>
        </w:tc>
        <w:tc>
          <w:tcPr>
            <w:tcW w:w="5095" w:type="dxa"/>
            <w:noWrap/>
            <w:vAlign w:val="center"/>
            <w:hideMark/>
          </w:tcPr>
          <w:p w14:paraId="62F456EF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vermis VI</w:t>
            </w:r>
          </w:p>
        </w:tc>
        <w:tc>
          <w:tcPr>
            <w:tcW w:w="1643" w:type="dxa"/>
            <w:noWrap/>
            <w:vAlign w:val="center"/>
            <w:hideMark/>
          </w:tcPr>
          <w:p w14:paraId="52B803A3" w14:textId="77777777" w:rsidR="00104300" w:rsidRPr="00F110CF" w:rsidRDefault="00104300" w:rsidP="0057181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12</w:t>
            </w:r>
          </w:p>
        </w:tc>
        <w:tc>
          <w:tcPr>
            <w:tcW w:w="1537" w:type="dxa"/>
            <w:noWrap/>
            <w:vAlign w:val="center"/>
            <w:hideMark/>
          </w:tcPr>
          <w:p w14:paraId="787064DF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371</w:t>
            </w:r>
          </w:p>
        </w:tc>
      </w:tr>
      <w:tr w:rsidR="00104300" w:rsidRPr="00F110CF" w14:paraId="09368941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00F85FFF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39</w:t>
            </w:r>
          </w:p>
        </w:tc>
        <w:tc>
          <w:tcPr>
            <w:tcW w:w="5095" w:type="dxa"/>
            <w:noWrap/>
            <w:vAlign w:val="center"/>
            <w:hideMark/>
          </w:tcPr>
          <w:p w14:paraId="53876432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vermis X</w:t>
            </w:r>
          </w:p>
        </w:tc>
        <w:tc>
          <w:tcPr>
            <w:tcW w:w="1643" w:type="dxa"/>
            <w:noWrap/>
            <w:vAlign w:val="center"/>
            <w:hideMark/>
          </w:tcPr>
          <w:p w14:paraId="0C1BB29A" w14:textId="77777777" w:rsidR="00104300" w:rsidRPr="00F110CF" w:rsidRDefault="00104300" w:rsidP="0057181A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57181A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094</w:t>
            </w:r>
          </w:p>
        </w:tc>
        <w:tc>
          <w:tcPr>
            <w:tcW w:w="1537" w:type="dxa"/>
            <w:noWrap/>
            <w:vAlign w:val="center"/>
            <w:hideMark/>
          </w:tcPr>
          <w:p w14:paraId="1D9F741F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34</w:t>
            </w:r>
          </w:p>
        </w:tc>
      </w:tr>
      <w:tr w:rsidR="00104300" w:rsidRPr="00F110CF" w14:paraId="6896C139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0C3C3ABD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40</w:t>
            </w:r>
          </w:p>
        </w:tc>
        <w:tc>
          <w:tcPr>
            <w:tcW w:w="5095" w:type="dxa"/>
            <w:noWrap/>
            <w:vAlign w:val="center"/>
            <w:hideMark/>
          </w:tcPr>
          <w:p w14:paraId="7DA61A01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Posterior orbital gyrus</w:t>
            </w:r>
          </w:p>
        </w:tc>
        <w:tc>
          <w:tcPr>
            <w:tcW w:w="1643" w:type="dxa"/>
            <w:noWrap/>
            <w:vAlign w:val="center"/>
            <w:hideMark/>
          </w:tcPr>
          <w:p w14:paraId="6840A527" w14:textId="77777777" w:rsidR="00104300" w:rsidRPr="00F110CF" w:rsidRDefault="00104300" w:rsidP="0047266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47266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082</w:t>
            </w:r>
          </w:p>
        </w:tc>
        <w:tc>
          <w:tcPr>
            <w:tcW w:w="1537" w:type="dxa"/>
            <w:noWrap/>
            <w:vAlign w:val="center"/>
            <w:hideMark/>
          </w:tcPr>
          <w:p w14:paraId="130CAEB3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174</w:t>
            </w:r>
          </w:p>
        </w:tc>
      </w:tr>
      <w:tr w:rsidR="00104300" w:rsidRPr="00F110CF" w14:paraId="152FAB8A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7A7F8A62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41</w:t>
            </w:r>
          </w:p>
        </w:tc>
        <w:tc>
          <w:tcPr>
            <w:tcW w:w="5095" w:type="dxa"/>
            <w:noWrap/>
            <w:vAlign w:val="center"/>
            <w:hideMark/>
          </w:tcPr>
          <w:p w14:paraId="09ECDA46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Postcentral gyrus</w:t>
            </w:r>
          </w:p>
        </w:tc>
        <w:tc>
          <w:tcPr>
            <w:tcW w:w="1643" w:type="dxa"/>
            <w:noWrap/>
            <w:vAlign w:val="center"/>
            <w:hideMark/>
          </w:tcPr>
          <w:p w14:paraId="5E7E6EE4" w14:textId="77777777" w:rsidR="00104300" w:rsidRPr="00F110CF" w:rsidRDefault="00104300" w:rsidP="0047266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47266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080</w:t>
            </w:r>
          </w:p>
        </w:tc>
        <w:tc>
          <w:tcPr>
            <w:tcW w:w="1537" w:type="dxa"/>
            <w:noWrap/>
            <w:vAlign w:val="center"/>
            <w:hideMark/>
          </w:tcPr>
          <w:p w14:paraId="33711B43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3028</w:t>
            </w:r>
          </w:p>
        </w:tc>
      </w:tr>
      <w:tr w:rsidR="00104300" w:rsidRPr="00F110CF" w14:paraId="209FF623" w14:textId="77777777" w:rsidTr="00D237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60D48A93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42</w:t>
            </w:r>
          </w:p>
        </w:tc>
        <w:tc>
          <w:tcPr>
            <w:tcW w:w="5095" w:type="dxa"/>
            <w:noWrap/>
            <w:vAlign w:val="center"/>
            <w:hideMark/>
          </w:tcPr>
          <w:p w14:paraId="54D50124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Cerebellum hemispheric lobule VI</w:t>
            </w:r>
          </w:p>
        </w:tc>
        <w:tc>
          <w:tcPr>
            <w:tcW w:w="1643" w:type="dxa"/>
            <w:noWrap/>
            <w:vAlign w:val="center"/>
            <w:hideMark/>
          </w:tcPr>
          <w:p w14:paraId="0A99B6D2" w14:textId="77777777" w:rsidR="00104300" w:rsidRPr="00F110CF" w:rsidRDefault="00104300" w:rsidP="0047266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47266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029</w:t>
            </w:r>
          </w:p>
        </w:tc>
        <w:tc>
          <w:tcPr>
            <w:tcW w:w="1537" w:type="dxa"/>
            <w:noWrap/>
            <w:vAlign w:val="center"/>
            <w:hideMark/>
          </w:tcPr>
          <w:p w14:paraId="4607499D" w14:textId="77777777" w:rsidR="00104300" w:rsidRPr="00F110CF" w:rsidRDefault="00104300" w:rsidP="000832A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1473</w:t>
            </w:r>
          </w:p>
        </w:tc>
      </w:tr>
      <w:tr w:rsidR="00104300" w:rsidRPr="00F110CF" w14:paraId="7B22FC13" w14:textId="77777777" w:rsidTr="00D237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noWrap/>
            <w:vAlign w:val="center"/>
            <w:hideMark/>
          </w:tcPr>
          <w:p w14:paraId="33B257FC" w14:textId="77777777" w:rsidR="00104300" w:rsidRPr="00F110CF" w:rsidRDefault="00104300" w:rsidP="00083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43</w:t>
            </w:r>
          </w:p>
        </w:tc>
        <w:tc>
          <w:tcPr>
            <w:tcW w:w="5095" w:type="dxa"/>
            <w:noWrap/>
            <w:vAlign w:val="center"/>
            <w:hideMark/>
          </w:tcPr>
          <w:p w14:paraId="5BE62C05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Parahippocampal</w:t>
            </w:r>
            <w:proofErr w:type="spellEnd"/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 xml:space="preserve"> gyrus</w:t>
            </w:r>
          </w:p>
        </w:tc>
        <w:tc>
          <w:tcPr>
            <w:tcW w:w="1643" w:type="dxa"/>
            <w:noWrap/>
            <w:vAlign w:val="center"/>
            <w:hideMark/>
          </w:tcPr>
          <w:p w14:paraId="2833B4FA" w14:textId="77777777" w:rsidR="00104300" w:rsidRPr="00F110CF" w:rsidRDefault="00104300" w:rsidP="0047266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</w:t>
            </w:r>
            <w:r w:rsidR="00472660"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.</w:t>
            </w: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004</w:t>
            </w:r>
          </w:p>
        </w:tc>
        <w:tc>
          <w:tcPr>
            <w:tcW w:w="1537" w:type="dxa"/>
            <w:noWrap/>
            <w:vAlign w:val="center"/>
            <w:hideMark/>
          </w:tcPr>
          <w:p w14:paraId="62B2A9A5" w14:textId="77777777" w:rsidR="00104300" w:rsidRPr="00F110CF" w:rsidRDefault="00104300" w:rsidP="000832A3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</w:pPr>
            <w:r w:rsidRPr="00F110C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US"/>
              </w:rPr>
              <w:t>503</w:t>
            </w:r>
          </w:p>
        </w:tc>
      </w:tr>
    </w:tbl>
    <w:p w14:paraId="082D5CA4" w14:textId="77777777" w:rsidR="003348FD" w:rsidRPr="00F110CF" w:rsidRDefault="003348FD" w:rsidP="003348F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4F47BD3E" w14:textId="77777777" w:rsidR="003348FD" w:rsidRPr="00F110CF" w:rsidRDefault="003348FD" w:rsidP="003348F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F110CF">
        <w:rPr>
          <w:rFonts w:ascii="Times New Roman" w:eastAsia="Times New Roman" w:hAnsi="Times New Roman" w:cs="Times New Roman"/>
          <w:sz w:val="20"/>
          <w:szCs w:val="20"/>
          <w:lang w:val="en-GB"/>
        </w:rPr>
        <w:t>Note: L=left and R= right</w:t>
      </w:r>
    </w:p>
    <w:p w14:paraId="0E33E02C" w14:textId="77777777" w:rsidR="00104300" w:rsidRPr="00F110CF" w:rsidRDefault="00104300" w:rsidP="00AA5F6F">
      <w:pPr>
        <w:spacing w:line="240" w:lineRule="auto"/>
        <w:jc w:val="both"/>
        <w:rPr>
          <w:rFonts w:ascii="Times New Roman" w:eastAsia="Arial" w:hAnsi="Times New Roman" w:cs="Times New Roman"/>
          <w:sz w:val="20"/>
          <w:szCs w:val="20"/>
          <w:lang w:val="en-GB"/>
        </w:rPr>
      </w:pPr>
    </w:p>
    <w:p w14:paraId="772BB9FE" w14:textId="77777777" w:rsidR="00E20712" w:rsidRPr="00F110CF" w:rsidRDefault="00E20712" w:rsidP="00CA0038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val="en-GB"/>
        </w:rPr>
      </w:pPr>
    </w:p>
    <w:sectPr w:rsidR="00E20712" w:rsidRPr="00F110CF" w:rsidSect="00CA0038">
      <w:footerReference w:type="even" r:id="rId9"/>
      <w:footerReference w:type="default" r:id="rId10"/>
      <w:pgSz w:w="11900" w:h="16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6CCCD7" w14:textId="77777777" w:rsidR="007C72A3" w:rsidRDefault="007C72A3" w:rsidP="004805E3">
      <w:pPr>
        <w:spacing w:after="0" w:line="240" w:lineRule="auto"/>
      </w:pPr>
      <w:r>
        <w:separator/>
      </w:r>
    </w:p>
  </w:endnote>
  <w:endnote w:type="continuationSeparator" w:id="0">
    <w:p w14:paraId="23E85393" w14:textId="77777777" w:rsidR="007C72A3" w:rsidRDefault="007C72A3" w:rsidP="00480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2E9756" w14:textId="77777777" w:rsidR="00CA0038" w:rsidRDefault="00FF172D" w:rsidP="00FC4A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A00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7093BD" w14:textId="77777777" w:rsidR="00CA0038" w:rsidRDefault="00CA0038" w:rsidP="00CA003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3A78B4" w14:textId="77777777" w:rsidR="00CA0038" w:rsidRPr="00CA0038" w:rsidRDefault="00FF172D" w:rsidP="00CA0038">
    <w:pPr>
      <w:pStyle w:val="Footer"/>
      <w:ind w:right="360"/>
      <w:rPr>
        <w:rFonts w:ascii="Arial" w:hAnsi="Arial"/>
        <w:lang w:val="en-GB"/>
      </w:rPr>
    </w:pPr>
    <w:r w:rsidRPr="00CA0038">
      <w:rPr>
        <w:rStyle w:val="PageNumber"/>
        <w:rFonts w:ascii="Arial" w:hAnsi="Arial"/>
      </w:rPr>
      <w:fldChar w:fldCharType="begin"/>
    </w:r>
    <w:r w:rsidR="00CA0038" w:rsidRPr="00CA0038">
      <w:rPr>
        <w:rStyle w:val="PageNumber"/>
        <w:rFonts w:ascii="Arial" w:hAnsi="Arial"/>
      </w:rPr>
      <w:instrText xml:space="preserve"> PAGE </w:instrText>
    </w:r>
    <w:r w:rsidRPr="00CA0038">
      <w:rPr>
        <w:rStyle w:val="PageNumber"/>
        <w:rFonts w:ascii="Arial" w:hAnsi="Arial"/>
      </w:rPr>
      <w:fldChar w:fldCharType="separate"/>
    </w:r>
    <w:r w:rsidR="005B5ADD">
      <w:rPr>
        <w:rStyle w:val="PageNumber"/>
        <w:rFonts w:ascii="Arial" w:hAnsi="Arial"/>
        <w:noProof/>
      </w:rPr>
      <w:t>2</w:t>
    </w:r>
    <w:r w:rsidRPr="00CA0038">
      <w:rPr>
        <w:rStyle w:val="PageNumber"/>
        <w:rFonts w:ascii="Arial" w:hAnsi="Arial"/>
      </w:rPr>
      <w:fldChar w:fldCharType="end"/>
    </w:r>
    <w:r w:rsidR="00CA0038">
      <w:rPr>
        <w:rStyle w:val="PageNumber"/>
      </w:rPr>
      <w:tab/>
    </w:r>
    <w:r w:rsidR="00CA0038">
      <w:rPr>
        <w:rStyle w:val="PageNumber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B4673" w14:textId="77777777" w:rsidR="007C72A3" w:rsidRDefault="007C72A3" w:rsidP="004805E3">
      <w:pPr>
        <w:spacing w:after="0" w:line="240" w:lineRule="auto"/>
      </w:pPr>
      <w:r>
        <w:separator/>
      </w:r>
    </w:p>
  </w:footnote>
  <w:footnote w:type="continuationSeparator" w:id="0">
    <w:p w14:paraId="22128C3E" w14:textId="77777777" w:rsidR="007C72A3" w:rsidRDefault="007C72A3" w:rsidP="00480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57166"/>
    <w:multiLevelType w:val="hybridMultilevel"/>
    <w:tmpl w:val="5FDA85FE"/>
    <w:lvl w:ilvl="0" w:tplc="F90A86A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42C41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59E710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6D66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38B4C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74723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C2574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12CF5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300A8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ACB21B1"/>
    <w:multiLevelType w:val="hybridMultilevel"/>
    <w:tmpl w:val="5DD2C468"/>
    <w:lvl w:ilvl="0" w:tplc="43DEEC5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303DC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7E935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C412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2276D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2CCAD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60D75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FE245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8EAA4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5208B9"/>
    <w:multiLevelType w:val="hybridMultilevel"/>
    <w:tmpl w:val="603EB396"/>
    <w:lvl w:ilvl="0" w:tplc="B2D40D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F3D"/>
    <w:rsid w:val="00000045"/>
    <w:rsid w:val="000010EF"/>
    <w:rsid w:val="0000142D"/>
    <w:rsid w:val="00001786"/>
    <w:rsid w:val="00002A3F"/>
    <w:rsid w:val="000073A2"/>
    <w:rsid w:val="000101DD"/>
    <w:rsid w:val="00013551"/>
    <w:rsid w:val="00014621"/>
    <w:rsid w:val="00015B3B"/>
    <w:rsid w:val="00015CA4"/>
    <w:rsid w:val="00016549"/>
    <w:rsid w:val="000202E3"/>
    <w:rsid w:val="00020A17"/>
    <w:rsid w:val="00020C8D"/>
    <w:rsid w:val="0002381A"/>
    <w:rsid w:val="00023929"/>
    <w:rsid w:val="0002495A"/>
    <w:rsid w:val="00030340"/>
    <w:rsid w:val="00031011"/>
    <w:rsid w:val="00031882"/>
    <w:rsid w:val="00034160"/>
    <w:rsid w:val="0003549A"/>
    <w:rsid w:val="00035E2A"/>
    <w:rsid w:val="000367BB"/>
    <w:rsid w:val="000370FB"/>
    <w:rsid w:val="00040698"/>
    <w:rsid w:val="00044108"/>
    <w:rsid w:val="00047712"/>
    <w:rsid w:val="0005046B"/>
    <w:rsid w:val="00050558"/>
    <w:rsid w:val="0005117A"/>
    <w:rsid w:val="000530E0"/>
    <w:rsid w:val="00054096"/>
    <w:rsid w:val="000547EA"/>
    <w:rsid w:val="00054E19"/>
    <w:rsid w:val="0005517C"/>
    <w:rsid w:val="000567DC"/>
    <w:rsid w:val="00057009"/>
    <w:rsid w:val="00057B7D"/>
    <w:rsid w:val="00057DD7"/>
    <w:rsid w:val="00061DBF"/>
    <w:rsid w:val="00063890"/>
    <w:rsid w:val="00063A4B"/>
    <w:rsid w:val="00064DE2"/>
    <w:rsid w:val="00065505"/>
    <w:rsid w:val="00065FAB"/>
    <w:rsid w:val="00066EA3"/>
    <w:rsid w:val="000724B5"/>
    <w:rsid w:val="000735F6"/>
    <w:rsid w:val="000806B3"/>
    <w:rsid w:val="000814A7"/>
    <w:rsid w:val="00082A49"/>
    <w:rsid w:val="0008326E"/>
    <w:rsid w:val="000832A3"/>
    <w:rsid w:val="00084942"/>
    <w:rsid w:val="00090534"/>
    <w:rsid w:val="00090F74"/>
    <w:rsid w:val="00091D80"/>
    <w:rsid w:val="00096E5F"/>
    <w:rsid w:val="00096F16"/>
    <w:rsid w:val="000A07D1"/>
    <w:rsid w:val="000A1420"/>
    <w:rsid w:val="000A186C"/>
    <w:rsid w:val="000A25A0"/>
    <w:rsid w:val="000A4EBD"/>
    <w:rsid w:val="000A6AD8"/>
    <w:rsid w:val="000A7499"/>
    <w:rsid w:val="000B1416"/>
    <w:rsid w:val="000B41D7"/>
    <w:rsid w:val="000B45FF"/>
    <w:rsid w:val="000B68AC"/>
    <w:rsid w:val="000B6D6C"/>
    <w:rsid w:val="000C018C"/>
    <w:rsid w:val="000C0CA0"/>
    <w:rsid w:val="000C2B5E"/>
    <w:rsid w:val="000C4A21"/>
    <w:rsid w:val="000D1974"/>
    <w:rsid w:val="000D62FD"/>
    <w:rsid w:val="000D6989"/>
    <w:rsid w:val="000D708F"/>
    <w:rsid w:val="000E2A00"/>
    <w:rsid w:val="000E38FC"/>
    <w:rsid w:val="000E43B1"/>
    <w:rsid w:val="000E6008"/>
    <w:rsid w:val="000E6191"/>
    <w:rsid w:val="000E71D4"/>
    <w:rsid w:val="000F10AF"/>
    <w:rsid w:val="000F33E7"/>
    <w:rsid w:val="000F3924"/>
    <w:rsid w:val="000F766A"/>
    <w:rsid w:val="00100CFA"/>
    <w:rsid w:val="00100F95"/>
    <w:rsid w:val="00104300"/>
    <w:rsid w:val="00105AFE"/>
    <w:rsid w:val="0010706D"/>
    <w:rsid w:val="00107C50"/>
    <w:rsid w:val="00112179"/>
    <w:rsid w:val="001121C5"/>
    <w:rsid w:val="00112649"/>
    <w:rsid w:val="00112B8B"/>
    <w:rsid w:val="00113A97"/>
    <w:rsid w:val="001144F0"/>
    <w:rsid w:val="0011464A"/>
    <w:rsid w:val="00116C92"/>
    <w:rsid w:val="00117F54"/>
    <w:rsid w:val="00117FB8"/>
    <w:rsid w:val="00120865"/>
    <w:rsid w:val="00121460"/>
    <w:rsid w:val="0012207C"/>
    <w:rsid w:val="00125B24"/>
    <w:rsid w:val="00126611"/>
    <w:rsid w:val="001272B8"/>
    <w:rsid w:val="001277FC"/>
    <w:rsid w:val="00127B1F"/>
    <w:rsid w:val="00132416"/>
    <w:rsid w:val="0013249F"/>
    <w:rsid w:val="0013456D"/>
    <w:rsid w:val="00140633"/>
    <w:rsid w:val="00140924"/>
    <w:rsid w:val="00141B78"/>
    <w:rsid w:val="0014494E"/>
    <w:rsid w:val="001467E2"/>
    <w:rsid w:val="00147423"/>
    <w:rsid w:val="001475B1"/>
    <w:rsid w:val="0015012C"/>
    <w:rsid w:val="001526F4"/>
    <w:rsid w:val="001529EC"/>
    <w:rsid w:val="00154557"/>
    <w:rsid w:val="001557F8"/>
    <w:rsid w:val="001567B9"/>
    <w:rsid w:val="00157DCD"/>
    <w:rsid w:val="001603FF"/>
    <w:rsid w:val="0016167F"/>
    <w:rsid w:val="00162CD4"/>
    <w:rsid w:val="00163D87"/>
    <w:rsid w:val="001647FF"/>
    <w:rsid w:val="00170F4D"/>
    <w:rsid w:val="001716A5"/>
    <w:rsid w:val="00174C18"/>
    <w:rsid w:val="00181A8B"/>
    <w:rsid w:val="001827C4"/>
    <w:rsid w:val="00183370"/>
    <w:rsid w:val="00183843"/>
    <w:rsid w:val="00184F05"/>
    <w:rsid w:val="00191831"/>
    <w:rsid w:val="00192267"/>
    <w:rsid w:val="001935FF"/>
    <w:rsid w:val="0019396D"/>
    <w:rsid w:val="001939F4"/>
    <w:rsid w:val="00193D17"/>
    <w:rsid w:val="00196778"/>
    <w:rsid w:val="001A1155"/>
    <w:rsid w:val="001A1164"/>
    <w:rsid w:val="001A287C"/>
    <w:rsid w:val="001A2AAD"/>
    <w:rsid w:val="001A2D02"/>
    <w:rsid w:val="001A457F"/>
    <w:rsid w:val="001A6000"/>
    <w:rsid w:val="001A72B9"/>
    <w:rsid w:val="001B152B"/>
    <w:rsid w:val="001B1E0F"/>
    <w:rsid w:val="001B1F2A"/>
    <w:rsid w:val="001B21BF"/>
    <w:rsid w:val="001B40C1"/>
    <w:rsid w:val="001B6AF0"/>
    <w:rsid w:val="001B747F"/>
    <w:rsid w:val="001B7BFB"/>
    <w:rsid w:val="001C109E"/>
    <w:rsid w:val="001C29F4"/>
    <w:rsid w:val="001C2A8D"/>
    <w:rsid w:val="001C6CD9"/>
    <w:rsid w:val="001D251D"/>
    <w:rsid w:val="001D26D7"/>
    <w:rsid w:val="001D3BB2"/>
    <w:rsid w:val="001D43D0"/>
    <w:rsid w:val="001D66F9"/>
    <w:rsid w:val="001E1D24"/>
    <w:rsid w:val="001E3823"/>
    <w:rsid w:val="001E60A7"/>
    <w:rsid w:val="001E6766"/>
    <w:rsid w:val="001F16AD"/>
    <w:rsid w:val="001F28D5"/>
    <w:rsid w:val="001F2BE8"/>
    <w:rsid w:val="001F345E"/>
    <w:rsid w:val="001F746F"/>
    <w:rsid w:val="00200152"/>
    <w:rsid w:val="0020267D"/>
    <w:rsid w:val="00205D75"/>
    <w:rsid w:val="0020687B"/>
    <w:rsid w:val="00206B4B"/>
    <w:rsid w:val="00212D86"/>
    <w:rsid w:val="00214683"/>
    <w:rsid w:val="002155C6"/>
    <w:rsid w:val="00215C01"/>
    <w:rsid w:val="0021765F"/>
    <w:rsid w:val="002204E2"/>
    <w:rsid w:val="00220772"/>
    <w:rsid w:val="00223D5B"/>
    <w:rsid w:val="002320A4"/>
    <w:rsid w:val="0023701F"/>
    <w:rsid w:val="00237285"/>
    <w:rsid w:val="002407DF"/>
    <w:rsid w:val="002408E1"/>
    <w:rsid w:val="0024415D"/>
    <w:rsid w:val="00244831"/>
    <w:rsid w:val="00244AA4"/>
    <w:rsid w:val="00244DD5"/>
    <w:rsid w:val="002454F0"/>
    <w:rsid w:val="00247016"/>
    <w:rsid w:val="00251E6F"/>
    <w:rsid w:val="00252BCF"/>
    <w:rsid w:val="002551F9"/>
    <w:rsid w:val="00256494"/>
    <w:rsid w:val="0025660C"/>
    <w:rsid w:val="002569D6"/>
    <w:rsid w:val="002572E3"/>
    <w:rsid w:val="002719D0"/>
    <w:rsid w:val="0027207C"/>
    <w:rsid w:val="002730FC"/>
    <w:rsid w:val="002731BD"/>
    <w:rsid w:val="00273EAA"/>
    <w:rsid w:val="0027425E"/>
    <w:rsid w:val="00274D61"/>
    <w:rsid w:val="00276BEB"/>
    <w:rsid w:val="00280E1C"/>
    <w:rsid w:val="0028181E"/>
    <w:rsid w:val="00281E49"/>
    <w:rsid w:val="00282554"/>
    <w:rsid w:val="00285E65"/>
    <w:rsid w:val="0028642E"/>
    <w:rsid w:val="00291C60"/>
    <w:rsid w:val="002923FC"/>
    <w:rsid w:val="00294D7C"/>
    <w:rsid w:val="002A0D3D"/>
    <w:rsid w:val="002A4AC5"/>
    <w:rsid w:val="002A7E91"/>
    <w:rsid w:val="002B0E04"/>
    <w:rsid w:val="002B383A"/>
    <w:rsid w:val="002B4480"/>
    <w:rsid w:val="002C06D4"/>
    <w:rsid w:val="002C2519"/>
    <w:rsid w:val="002C260A"/>
    <w:rsid w:val="002C3560"/>
    <w:rsid w:val="002C3661"/>
    <w:rsid w:val="002C412C"/>
    <w:rsid w:val="002D0F74"/>
    <w:rsid w:val="002D1105"/>
    <w:rsid w:val="002D2865"/>
    <w:rsid w:val="002D3B4D"/>
    <w:rsid w:val="002D4B17"/>
    <w:rsid w:val="002D5DD1"/>
    <w:rsid w:val="002D7B38"/>
    <w:rsid w:val="002E4476"/>
    <w:rsid w:val="002E4D9E"/>
    <w:rsid w:val="002E5962"/>
    <w:rsid w:val="002E7058"/>
    <w:rsid w:val="002F0032"/>
    <w:rsid w:val="002F1B63"/>
    <w:rsid w:val="002F1D43"/>
    <w:rsid w:val="002F66CE"/>
    <w:rsid w:val="002F6B2B"/>
    <w:rsid w:val="002F794D"/>
    <w:rsid w:val="003004DC"/>
    <w:rsid w:val="00300ED1"/>
    <w:rsid w:val="00302251"/>
    <w:rsid w:val="0030247B"/>
    <w:rsid w:val="00303140"/>
    <w:rsid w:val="00303DB0"/>
    <w:rsid w:val="00304B12"/>
    <w:rsid w:val="0030596F"/>
    <w:rsid w:val="00306683"/>
    <w:rsid w:val="003068BF"/>
    <w:rsid w:val="003072EE"/>
    <w:rsid w:val="003108E7"/>
    <w:rsid w:val="003111E9"/>
    <w:rsid w:val="00313A65"/>
    <w:rsid w:val="003146F2"/>
    <w:rsid w:val="00321B5E"/>
    <w:rsid w:val="0032316B"/>
    <w:rsid w:val="003245C4"/>
    <w:rsid w:val="00325DF0"/>
    <w:rsid w:val="00326A9A"/>
    <w:rsid w:val="00330118"/>
    <w:rsid w:val="0033088F"/>
    <w:rsid w:val="00330ED2"/>
    <w:rsid w:val="003311F3"/>
    <w:rsid w:val="003348FD"/>
    <w:rsid w:val="003354BC"/>
    <w:rsid w:val="00336778"/>
    <w:rsid w:val="0034217D"/>
    <w:rsid w:val="00342BD0"/>
    <w:rsid w:val="00343670"/>
    <w:rsid w:val="00343A8B"/>
    <w:rsid w:val="00343AA3"/>
    <w:rsid w:val="003440AF"/>
    <w:rsid w:val="00344D47"/>
    <w:rsid w:val="00350678"/>
    <w:rsid w:val="0035096E"/>
    <w:rsid w:val="00350F9C"/>
    <w:rsid w:val="00351079"/>
    <w:rsid w:val="0035153A"/>
    <w:rsid w:val="00351749"/>
    <w:rsid w:val="003528C4"/>
    <w:rsid w:val="00352999"/>
    <w:rsid w:val="00353DE5"/>
    <w:rsid w:val="00354A46"/>
    <w:rsid w:val="00355A3C"/>
    <w:rsid w:val="00360552"/>
    <w:rsid w:val="00360B17"/>
    <w:rsid w:val="003627FD"/>
    <w:rsid w:val="003643BB"/>
    <w:rsid w:val="00367D48"/>
    <w:rsid w:val="00367FBF"/>
    <w:rsid w:val="00370200"/>
    <w:rsid w:val="00373CAC"/>
    <w:rsid w:val="00374953"/>
    <w:rsid w:val="0038019C"/>
    <w:rsid w:val="00382132"/>
    <w:rsid w:val="00383BC0"/>
    <w:rsid w:val="00383D2D"/>
    <w:rsid w:val="00386327"/>
    <w:rsid w:val="00387122"/>
    <w:rsid w:val="00387505"/>
    <w:rsid w:val="0039015B"/>
    <w:rsid w:val="00390CAA"/>
    <w:rsid w:val="00391336"/>
    <w:rsid w:val="00391CE1"/>
    <w:rsid w:val="0039255B"/>
    <w:rsid w:val="003952EE"/>
    <w:rsid w:val="00395405"/>
    <w:rsid w:val="003A09AB"/>
    <w:rsid w:val="003A0EF6"/>
    <w:rsid w:val="003A24D3"/>
    <w:rsid w:val="003A5B99"/>
    <w:rsid w:val="003A67D2"/>
    <w:rsid w:val="003A6AE9"/>
    <w:rsid w:val="003A7EC5"/>
    <w:rsid w:val="003B2728"/>
    <w:rsid w:val="003B4063"/>
    <w:rsid w:val="003B4A99"/>
    <w:rsid w:val="003B4CEE"/>
    <w:rsid w:val="003B4CFE"/>
    <w:rsid w:val="003B4E4C"/>
    <w:rsid w:val="003B5002"/>
    <w:rsid w:val="003B6A90"/>
    <w:rsid w:val="003B6FE7"/>
    <w:rsid w:val="003B72EF"/>
    <w:rsid w:val="003B7AE1"/>
    <w:rsid w:val="003B7C3D"/>
    <w:rsid w:val="003C02DE"/>
    <w:rsid w:val="003C087C"/>
    <w:rsid w:val="003C0F38"/>
    <w:rsid w:val="003C1C27"/>
    <w:rsid w:val="003C2EBA"/>
    <w:rsid w:val="003C3F28"/>
    <w:rsid w:val="003C5C0E"/>
    <w:rsid w:val="003D02A0"/>
    <w:rsid w:val="003D0788"/>
    <w:rsid w:val="003D098B"/>
    <w:rsid w:val="003D121B"/>
    <w:rsid w:val="003D440A"/>
    <w:rsid w:val="003D5532"/>
    <w:rsid w:val="003D6A63"/>
    <w:rsid w:val="003D7740"/>
    <w:rsid w:val="003E168A"/>
    <w:rsid w:val="003E1BEF"/>
    <w:rsid w:val="003E4E87"/>
    <w:rsid w:val="003E52AE"/>
    <w:rsid w:val="003E5426"/>
    <w:rsid w:val="003E5B1C"/>
    <w:rsid w:val="003E5D40"/>
    <w:rsid w:val="003E73A5"/>
    <w:rsid w:val="003F0B23"/>
    <w:rsid w:val="003F0EDC"/>
    <w:rsid w:val="003F25E3"/>
    <w:rsid w:val="003F452D"/>
    <w:rsid w:val="003F6818"/>
    <w:rsid w:val="003F6A2C"/>
    <w:rsid w:val="003F7880"/>
    <w:rsid w:val="003F7FF9"/>
    <w:rsid w:val="00401932"/>
    <w:rsid w:val="00402716"/>
    <w:rsid w:val="00404979"/>
    <w:rsid w:val="00405D9E"/>
    <w:rsid w:val="00406670"/>
    <w:rsid w:val="00412753"/>
    <w:rsid w:val="00412822"/>
    <w:rsid w:val="00415D24"/>
    <w:rsid w:val="00415E52"/>
    <w:rsid w:val="0042097A"/>
    <w:rsid w:val="004223D2"/>
    <w:rsid w:val="00422E92"/>
    <w:rsid w:val="004236C3"/>
    <w:rsid w:val="00423C16"/>
    <w:rsid w:val="00431CA2"/>
    <w:rsid w:val="0043259D"/>
    <w:rsid w:val="00433B84"/>
    <w:rsid w:val="00435BCC"/>
    <w:rsid w:val="00435D53"/>
    <w:rsid w:val="00436291"/>
    <w:rsid w:val="004367C8"/>
    <w:rsid w:val="00437804"/>
    <w:rsid w:val="004378C3"/>
    <w:rsid w:val="00444464"/>
    <w:rsid w:val="00445FEB"/>
    <w:rsid w:val="00446478"/>
    <w:rsid w:val="00446690"/>
    <w:rsid w:val="0044717B"/>
    <w:rsid w:val="00447B4F"/>
    <w:rsid w:val="00451C06"/>
    <w:rsid w:val="004521B1"/>
    <w:rsid w:val="0045252A"/>
    <w:rsid w:val="00452687"/>
    <w:rsid w:val="00452D2E"/>
    <w:rsid w:val="004534F7"/>
    <w:rsid w:val="004552E8"/>
    <w:rsid w:val="00457350"/>
    <w:rsid w:val="0045743B"/>
    <w:rsid w:val="004674B8"/>
    <w:rsid w:val="0047005D"/>
    <w:rsid w:val="00472660"/>
    <w:rsid w:val="004745F9"/>
    <w:rsid w:val="00474E8F"/>
    <w:rsid w:val="00474EEF"/>
    <w:rsid w:val="004754E8"/>
    <w:rsid w:val="00475B0F"/>
    <w:rsid w:val="004805E3"/>
    <w:rsid w:val="00481540"/>
    <w:rsid w:val="00486AB7"/>
    <w:rsid w:val="00487784"/>
    <w:rsid w:val="00490531"/>
    <w:rsid w:val="0049095E"/>
    <w:rsid w:val="00491BA6"/>
    <w:rsid w:val="0049555A"/>
    <w:rsid w:val="00496918"/>
    <w:rsid w:val="004A0F0B"/>
    <w:rsid w:val="004A4B7F"/>
    <w:rsid w:val="004A5197"/>
    <w:rsid w:val="004A51F9"/>
    <w:rsid w:val="004A6CF4"/>
    <w:rsid w:val="004A77B2"/>
    <w:rsid w:val="004B05CD"/>
    <w:rsid w:val="004B3979"/>
    <w:rsid w:val="004B4233"/>
    <w:rsid w:val="004B6213"/>
    <w:rsid w:val="004B6749"/>
    <w:rsid w:val="004C28B6"/>
    <w:rsid w:val="004C34A0"/>
    <w:rsid w:val="004C358A"/>
    <w:rsid w:val="004C4D53"/>
    <w:rsid w:val="004C509E"/>
    <w:rsid w:val="004C765F"/>
    <w:rsid w:val="004C7C66"/>
    <w:rsid w:val="004D199D"/>
    <w:rsid w:val="004D519C"/>
    <w:rsid w:val="004D7AA7"/>
    <w:rsid w:val="004E1835"/>
    <w:rsid w:val="004E1DB7"/>
    <w:rsid w:val="004E4BF1"/>
    <w:rsid w:val="004E4C37"/>
    <w:rsid w:val="004E7343"/>
    <w:rsid w:val="004F0CF3"/>
    <w:rsid w:val="004F0E22"/>
    <w:rsid w:val="004F2EF4"/>
    <w:rsid w:val="004F3FE0"/>
    <w:rsid w:val="004F5191"/>
    <w:rsid w:val="004F69CB"/>
    <w:rsid w:val="0050000F"/>
    <w:rsid w:val="00502161"/>
    <w:rsid w:val="00505ACE"/>
    <w:rsid w:val="00505B2E"/>
    <w:rsid w:val="00506C65"/>
    <w:rsid w:val="00506FE0"/>
    <w:rsid w:val="0050762C"/>
    <w:rsid w:val="005125EB"/>
    <w:rsid w:val="005127FD"/>
    <w:rsid w:val="00514E9E"/>
    <w:rsid w:val="0051612E"/>
    <w:rsid w:val="00517502"/>
    <w:rsid w:val="0052006A"/>
    <w:rsid w:val="00520E76"/>
    <w:rsid w:val="00521271"/>
    <w:rsid w:val="005219CF"/>
    <w:rsid w:val="0052456E"/>
    <w:rsid w:val="00524E1D"/>
    <w:rsid w:val="005250E2"/>
    <w:rsid w:val="00530941"/>
    <w:rsid w:val="00533024"/>
    <w:rsid w:val="00533927"/>
    <w:rsid w:val="00533AE7"/>
    <w:rsid w:val="0053407D"/>
    <w:rsid w:val="0053660D"/>
    <w:rsid w:val="005400D5"/>
    <w:rsid w:val="005434C0"/>
    <w:rsid w:val="00545248"/>
    <w:rsid w:val="00546D74"/>
    <w:rsid w:val="00547108"/>
    <w:rsid w:val="005515C4"/>
    <w:rsid w:val="00552BB0"/>
    <w:rsid w:val="005532D0"/>
    <w:rsid w:val="00553E62"/>
    <w:rsid w:val="005570FE"/>
    <w:rsid w:val="00557B94"/>
    <w:rsid w:val="00561A3C"/>
    <w:rsid w:val="00562227"/>
    <w:rsid w:val="00564540"/>
    <w:rsid w:val="00565E10"/>
    <w:rsid w:val="0056695D"/>
    <w:rsid w:val="00566B5B"/>
    <w:rsid w:val="00567686"/>
    <w:rsid w:val="0057181A"/>
    <w:rsid w:val="0057281E"/>
    <w:rsid w:val="00577187"/>
    <w:rsid w:val="00577B3C"/>
    <w:rsid w:val="00577D61"/>
    <w:rsid w:val="00577E1A"/>
    <w:rsid w:val="00580B36"/>
    <w:rsid w:val="00580E5F"/>
    <w:rsid w:val="00581477"/>
    <w:rsid w:val="0058157F"/>
    <w:rsid w:val="0058202D"/>
    <w:rsid w:val="0058213E"/>
    <w:rsid w:val="00583562"/>
    <w:rsid w:val="005860E5"/>
    <w:rsid w:val="0059299B"/>
    <w:rsid w:val="005948AD"/>
    <w:rsid w:val="005951EB"/>
    <w:rsid w:val="00595A53"/>
    <w:rsid w:val="00596AFB"/>
    <w:rsid w:val="005979C1"/>
    <w:rsid w:val="005A069D"/>
    <w:rsid w:val="005A1418"/>
    <w:rsid w:val="005A3A14"/>
    <w:rsid w:val="005A4B75"/>
    <w:rsid w:val="005A778B"/>
    <w:rsid w:val="005B2207"/>
    <w:rsid w:val="005B387F"/>
    <w:rsid w:val="005B5ADD"/>
    <w:rsid w:val="005B641C"/>
    <w:rsid w:val="005C146B"/>
    <w:rsid w:val="005C21F8"/>
    <w:rsid w:val="005D24E5"/>
    <w:rsid w:val="005D2991"/>
    <w:rsid w:val="005D47D7"/>
    <w:rsid w:val="005D5189"/>
    <w:rsid w:val="005D6FC5"/>
    <w:rsid w:val="005D788C"/>
    <w:rsid w:val="005E0698"/>
    <w:rsid w:val="005E2671"/>
    <w:rsid w:val="005E300B"/>
    <w:rsid w:val="005E3863"/>
    <w:rsid w:val="005E4EB8"/>
    <w:rsid w:val="005E50C4"/>
    <w:rsid w:val="005F07E3"/>
    <w:rsid w:val="005F0EAC"/>
    <w:rsid w:val="005F328D"/>
    <w:rsid w:val="005F684A"/>
    <w:rsid w:val="005F6850"/>
    <w:rsid w:val="005F738F"/>
    <w:rsid w:val="005F7519"/>
    <w:rsid w:val="005F7875"/>
    <w:rsid w:val="005F7C05"/>
    <w:rsid w:val="0060039B"/>
    <w:rsid w:val="0060088D"/>
    <w:rsid w:val="006013BE"/>
    <w:rsid w:val="006015C0"/>
    <w:rsid w:val="006025AA"/>
    <w:rsid w:val="0060449B"/>
    <w:rsid w:val="00604550"/>
    <w:rsid w:val="00606787"/>
    <w:rsid w:val="00610537"/>
    <w:rsid w:val="00610679"/>
    <w:rsid w:val="0061100E"/>
    <w:rsid w:val="006114AA"/>
    <w:rsid w:val="006147F9"/>
    <w:rsid w:val="00615380"/>
    <w:rsid w:val="006162B5"/>
    <w:rsid w:val="0061660E"/>
    <w:rsid w:val="00616987"/>
    <w:rsid w:val="0062032B"/>
    <w:rsid w:val="00623403"/>
    <w:rsid w:val="006250A7"/>
    <w:rsid w:val="00626362"/>
    <w:rsid w:val="00626B19"/>
    <w:rsid w:val="00627486"/>
    <w:rsid w:val="00630BC0"/>
    <w:rsid w:val="00632E19"/>
    <w:rsid w:val="006332D3"/>
    <w:rsid w:val="00634E1B"/>
    <w:rsid w:val="00634F8D"/>
    <w:rsid w:val="00641558"/>
    <w:rsid w:val="006434BD"/>
    <w:rsid w:val="00643959"/>
    <w:rsid w:val="006439A5"/>
    <w:rsid w:val="00643E99"/>
    <w:rsid w:val="00644767"/>
    <w:rsid w:val="006508DD"/>
    <w:rsid w:val="00651372"/>
    <w:rsid w:val="00651998"/>
    <w:rsid w:val="00651ADA"/>
    <w:rsid w:val="00653C81"/>
    <w:rsid w:val="00654679"/>
    <w:rsid w:val="006565FC"/>
    <w:rsid w:val="006655F9"/>
    <w:rsid w:val="00666CE9"/>
    <w:rsid w:val="00670720"/>
    <w:rsid w:val="00672AAE"/>
    <w:rsid w:val="00680B77"/>
    <w:rsid w:val="00681EA3"/>
    <w:rsid w:val="00682AE7"/>
    <w:rsid w:val="00682BF2"/>
    <w:rsid w:val="00685B86"/>
    <w:rsid w:val="00690A31"/>
    <w:rsid w:val="00691A6B"/>
    <w:rsid w:val="00692B64"/>
    <w:rsid w:val="006933F4"/>
    <w:rsid w:val="00695B29"/>
    <w:rsid w:val="006966B7"/>
    <w:rsid w:val="00697223"/>
    <w:rsid w:val="00697C7D"/>
    <w:rsid w:val="006A10D7"/>
    <w:rsid w:val="006A162F"/>
    <w:rsid w:val="006A3077"/>
    <w:rsid w:val="006A36FB"/>
    <w:rsid w:val="006A46BA"/>
    <w:rsid w:val="006A6D74"/>
    <w:rsid w:val="006B3C18"/>
    <w:rsid w:val="006B432E"/>
    <w:rsid w:val="006B4E45"/>
    <w:rsid w:val="006B6A1E"/>
    <w:rsid w:val="006B76BB"/>
    <w:rsid w:val="006C2859"/>
    <w:rsid w:val="006C2E82"/>
    <w:rsid w:val="006C379E"/>
    <w:rsid w:val="006C38E9"/>
    <w:rsid w:val="006C532E"/>
    <w:rsid w:val="006C6168"/>
    <w:rsid w:val="006C73F5"/>
    <w:rsid w:val="006C747D"/>
    <w:rsid w:val="006C78FB"/>
    <w:rsid w:val="006C7F6F"/>
    <w:rsid w:val="006D1AE3"/>
    <w:rsid w:val="006D1C05"/>
    <w:rsid w:val="006D30C9"/>
    <w:rsid w:val="006D62D7"/>
    <w:rsid w:val="006E03D5"/>
    <w:rsid w:val="006E1501"/>
    <w:rsid w:val="006E4C6A"/>
    <w:rsid w:val="006E7D0F"/>
    <w:rsid w:val="006F03E5"/>
    <w:rsid w:val="006F1CC7"/>
    <w:rsid w:val="006F2D84"/>
    <w:rsid w:val="006F4694"/>
    <w:rsid w:val="006F4984"/>
    <w:rsid w:val="006F5014"/>
    <w:rsid w:val="006F79EC"/>
    <w:rsid w:val="0070068D"/>
    <w:rsid w:val="00700BA3"/>
    <w:rsid w:val="007064AC"/>
    <w:rsid w:val="00706B23"/>
    <w:rsid w:val="00707B24"/>
    <w:rsid w:val="00711AA8"/>
    <w:rsid w:val="00713119"/>
    <w:rsid w:val="00714820"/>
    <w:rsid w:val="00715E12"/>
    <w:rsid w:val="00717256"/>
    <w:rsid w:val="007175FD"/>
    <w:rsid w:val="00717736"/>
    <w:rsid w:val="00717F2B"/>
    <w:rsid w:val="007203F3"/>
    <w:rsid w:val="00720530"/>
    <w:rsid w:val="00722766"/>
    <w:rsid w:val="007227B0"/>
    <w:rsid w:val="00722EF8"/>
    <w:rsid w:val="00727EEC"/>
    <w:rsid w:val="0073131A"/>
    <w:rsid w:val="0073221A"/>
    <w:rsid w:val="00732592"/>
    <w:rsid w:val="00734336"/>
    <w:rsid w:val="0074012F"/>
    <w:rsid w:val="007425AF"/>
    <w:rsid w:val="00742B3D"/>
    <w:rsid w:val="00742F6A"/>
    <w:rsid w:val="00743F72"/>
    <w:rsid w:val="00744FF1"/>
    <w:rsid w:val="00745A9E"/>
    <w:rsid w:val="007460C4"/>
    <w:rsid w:val="00746748"/>
    <w:rsid w:val="0075052D"/>
    <w:rsid w:val="00752826"/>
    <w:rsid w:val="00753638"/>
    <w:rsid w:val="0075411E"/>
    <w:rsid w:val="00754CBB"/>
    <w:rsid w:val="00754D34"/>
    <w:rsid w:val="00754E1B"/>
    <w:rsid w:val="00755AB9"/>
    <w:rsid w:val="00756ADD"/>
    <w:rsid w:val="0075711F"/>
    <w:rsid w:val="007577BD"/>
    <w:rsid w:val="00761821"/>
    <w:rsid w:val="00761B41"/>
    <w:rsid w:val="00761B99"/>
    <w:rsid w:val="0076273C"/>
    <w:rsid w:val="00762A86"/>
    <w:rsid w:val="0076329A"/>
    <w:rsid w:val="007647B9"/>
    <w:rsid w:val="00766077"/>
    <w:rsid w:val="00766F74"/>
    <w:rsid w:val="007679C1"/>
    <w:rsid w:val="007715C0"/>
    <w:rsid w:val="007723D8"/>
    <w:rsid w:val="00774339"/>
    <w:rsid w:val="0077604B"/>
    <w:rsid w:val="0077635D"/>
    <w:rsid w:val="007763A9"/>
    <w:rsid w:val="00781B57"/>
    <w:rsid w:val="00781FA1"/>
    <w:rsid w:val="007871CB"/>
    <w:rsid w:val="00794185"/>
    <w:rsid w:val="00795091"/>
    <w:rsid w:val="007966AB"/>
    <w:rsid w:val="007A07EA"/>
    <w:rsid w:val="007A5225"/>
    <w:rsid w:val="007A627A"/>
    <w:rsid w:val="007A70C4"/>
    <w:rsid w:val="007A795F"/>
    <w:rsid w:val="007A7BCF"/>
    <w:rsid w:val="007B0D31"/>
    <w:rsid w:val="007B11BD"/>
    <w:rsid w:val="007B1696"/>
    <w:rsid w:val="007B38D0"/>
    <w:rsid w:val="007B47D6"/>
    <w:rsid w:val="007C1CFD"/>
    <w:rsid w:val="007C3640"/>
    <w:rsid w:val="007C4776"/>
    <w:rsid w:val="007C49D5"/>
    <w:rsid w:val="007C5D54"/>
    <w:rsid w:val="007C72A3"/>
    <w:rsid w:val="007C7AB9"/>
    <w:rsid w:val="007D1DD6"/>
    <w:rsid w:val="007D2695"/>
    <w:rsid w:val="007D4C40"/>
    <w:rsid w:val="007D5D5B"/>
    <w:rsid w:val="007E1F07"/>
    <w:rsid w:val="007E2171"/>
    <w:rsid w:val="007E2594"/>
    <w:rsid w:val="007E337A"/>
    <w:rsid w:val="007E6B55"/>
    <w:rsid w:val="007E7573"/>
    <w:rsid w:val="007F074B"/>
    <w:rsid w:val="007F0FCC"/>
    <w:rsid w:val="007F15EA"/>
    <w:rsid w:val="007F1BFA"/>
    <w:rsid w:val="007F66DF"/>
    <w:rsid w:val="00801C2D"/>
    <w:rsid w:val="00801CB3"/>
    <w:rsid w:val="00802E37"/>
    <w:rsid w:val="008031D2"/>
    <w:rsid w:val="00803B15"/>
    <w:rsid w:val="0080426D"/>
    <w:rsid w:val="00805B98"/>
    <w:rsid w:val="00805CC5"/>
    <w:rsid w:val="00806998"/>
    <w:rsid w:val="00807D1A"/>
    <w:rsid w:val="008109EE"/>
    <w:rsid w:val="00812F3D"/>
    <w:rsid w:val="00813344"/>
    <w:rsid w:val="00815618"/>
    <w:rsid w:val="00816006"/>
    <w:rsid w:val="008169CC"/>
    <w:rsid w:val="00821B1D"/>
    <w:rsid w:val="0082308A"/>
    <w:rsid w:val="00823F13"/>
    <w:rsid w:val="0082467A"/>
    <w:rsid w:val="008248FE"/>
    <w:rsid w:val="00827487"/>
    <w:rsid w:val="0082792A"/>
    <w:rsid w:val="00827939"/>
    <w:rsid w:val="00827A48"/>
    <w:rsid w:val="00831605"/>
    <w:rsid w:val="00832A0E"/>
    <w:rsid w:val="008339AE"/>
    <w:rsid w:val="00834CA0"/>
    <w:rsid w:val="008352A0"/>
    <w:rsid w:val="00835516"/>
    <w:rsid w:val="00836CBF"/>
    <w:rsid w:val="0083747F"/>
    <w:rsid w:val="00840607"/>
    <w:rsid w:val="00840895"/>
    <w:rsid w:val="008434D9"/>
    <w:rsid w:val="0084441E"/>
    <w:rsid w:val="008474D8"/>
    <w:rsid w:val="008511DD"/>
    <w:rsid w:val="0085171D"/>
    <w:rsid w:val="00852587"/>
    <w:rsid w:val="0085476A"/>
    <w:rsid w:val="008550B8"/>
    <w:rsid w:val="00856C45"/>
    <w:rsid w:val="00856E53"/>
    <w:rsid w:val="00860317"/>
    <w:rsid w:val="0086035F"/>
    <w:rsid w:val="008608C9"/>
    <w:rsid w:val="00861919"/>
    <w:rsid w:val="00863EF4"/>
    <w:rsid w:val="00864102"/>
    <w:rsid w:val="0086415D"/>
    <w:rsid w:val="008658C4"/>
    <w:rsid w:val="00866480"/>
    <w:rsid w:val="00867461"/>
    <w:rsid w:val="0086781D"/>
    <w:rsid w:val="00867B4E"/>
    <w:rsid w:val="00870F6D"/>
    <w:rsid w:val="00872B04"/>
    <w:rsid w:val="00872C14"/>
    <w:rsid w:val="008735DE"/>
    <w:rsid w:val="008740A0"/>
    <w:rsid w:val="008740D1"/>
    <w:rsid w:val="008775A1"/>
    <w:rsid w:val="008778BC"/>
    <w:rsid w:val="00877FF3"/>
    <w:rsid w:val="00880099"/>
    <w:rsid w:val="00881AE3"/>
    <w:rsid w:val="00882852"/>
    <w:rsid w:val="00882A16"/>
    <w:rsid w:val="008830C6"/>
    <w:rsid w:val="00883927"/>
    <w:rsid w:val="00883F1E"/>
    <w:rsid w:val="008861EC"/>
    <w:rsid w:val="008877D7"/>
    <w:rsid w:val="0089009D"/>
    <w:rsid w:val="00890BB3"/>
    <w:rsid w:val="00891791"/>
    <w:rsid w:val="00891847"/>
    <w:rsid w:val="00891A44"/>
    <w:rsid w:val="008931DF"/>
    <w:rsid w:val="008939E6"/>
    <w:rsid w:val="00895706"/>
    <w:rsid w:val="008958AC"/>
    <w:rsid w:val="00895BFC"/>
    <w:rsid w:val="00896C91"/>
    <w:rsid w:val="008A0982"/>
    <w:rsid w:val="008A3445"/>
    <w:rsid w:val="008A5102"/>
    <w:rsid w:val="008A758F"/>
    <w:rsid w:val="008A7A38"/>
    <w:rsid w:val="008B0793"/>
    <w:rsid w:val="008B2ABE"/>
    <w:rsid w:val="008B4022"/>
    <w:rsid w:val="008B53A7"/>
    <w:rsid w:val="008C02AB"/>
    <w:rsid w:val="008C1FA5"/>
    <w:rsid w:val="008C4927"/>
    <w:rsid w:val="008C4ABD"/>
    <w:rsid w:val="008C4AE8"/>
    <w:rsid w:val="008C57C8"/>
    <w:rsid w:val="008C77B5"/>
    <w:rsid w:val="008D077B"/>
    <w:rsid w:val="008D3FED"/>
    <w:rsid w:val="008D4C3B"/>
    <w:rsid w:val="008D51BE"/>
    <w:rsid w:val="008D5F3B"/>
    <w:rsid w:val="008D697A"/>
    <w:rsid w:val="008E3560"/>
    <w:rsid w:val="008E414E"/>
    <w:rsid w:val="008E4E5E"/>
    <w:rsid w:val="008E52C7"/>
    <w:rsid w:val="008E63A5"/>
    <w:rsid w:val="008E7BC4"/>
    <w:rsid w:val="008E7EFE"/>
    <w:rsid w:val="008F02AF"/>
    <w:rsid w:val="008F0DC9"/>
    <w:rsid w:val="008F553E"/>
    <w:rsid w:val="008F769B"/>
    <w:rsid w:val="0090330B"/>
    <w:rsid w:val="00910555"/>
    <w:rsid w:val="0091489A"/>
    <w:rsid w:val="00917326"/>
    <w:rsid w:val="00917F4F"/>
    <w:rsid w:val="009246E9"/>
    <w:rsid w:val="00924BF0"/>
    <w:rsid w:val="00927706"/>
    <w:rsid w:val="00927B92"/>
    <w:rsid w:val="00931BD4"/>
    <w:rsid w:val="00931E23"/>
    <w:rsid w:val="009329CF"/>
    <w:rsid w:val="00934D05"/>
    <w:rsid w:val="0093586F"/>
    <w:rsid w:val="009358D5"/>
    <w:rsid w:val="00935EC0"/>
    <w:rsid w:val="009418FB"/>
    <w:rsid w:val="00942B2A"/>
    <w:rsid w:val="00942E56"/>
    <w:rsid w:val="0094321D"/>
    <w:rsid w:val="00944E41"/>
    <w:rsid w:val="009558D1"/>
    <w:rsid w:val="00955A42"/>
    <w:rsid w:val="00956D8B"/>
    <w:rsid w:val="00956FE0"/>
    <w:rsid w:val="00960980"/>
    <w:rsid w:val="009626AE"/>
    <w:rsid w:val="009636D2"/>
    <w:rsid w:val="009665A1"/>
    <w:rsid w:val="00966F11"/>
    <w:rsid w:val="009711E7"/>
    <w:rsid w:val="009713D1"/>
    <w:rsid w:val="009716E8"/>
    <w:rsid w:val="00973538"/>
    <w:rsid w:val="0098276C"/>
    <w:rsid w:val="0098364A"/>
    <w:rsid w:val="00983EBA"/>
    <w:rsid w:val="00983FDD"/>
    <w:rsid w:val="00984173"/>
    <w:rsid w:val="00984737"/>
    <w:rsid w:val="00985E1C"/>
    <w:rsid w:val="009867E8"/>
    <w:rsid w:val="00990629"/>
    <w:rsid w:val="0099163A"/>
    <w:rsid w:val="00991EDC"/>
    <w:rsid w:val="00991FBC"/>
    <w:rsid w:val="009924F6"/>
    <w:rsid w:val="009925BB"/>
    <w:rsid w:val="00995F43"/>
    <w:rsid w:val="009A0957"/>
    <w:rsid w:val="009A142E"/>
    <w:rsid w:val="009A1954"/>
    <w:rsid w:val="009A1CDB"/>
    <w:rsid w:val="009A2414"/>
    <w:rsid w:val="009A6DE7"/>
    <w:rsid w:val="009A7420"/>
    <w:rsid w:val="009B04CB"/>
    <w:rsid w:val="009B3373"/>
    <w:rsid w:val="009B4310"/>
    <w:rsid w:val="009B4DF1"/>
    <w:rsid w:val="009B7815"/>
    <w:rsid w:val="009C06F5"/>
    <w:rsid w:val="009C1BA0"/>
    <w:rsid w:val="009C41C3"/>
    <w:rsid w:val="009C5411"/>
    <w:rsid w:val="009C7716"/>
    <w:rsid w:val="009D03EE"/>
    <w:rsid w:val="009D0FC1"/>
    <w:rsid w:val="009D156A"/>
    <w:rsid w:val="009D4B2E"/>
    <w:rsid w:val="009D5896"/>
    <w:rsid w:val="009E156D"/>
    <w:rsid w:val="009E193B"/>
    <w:rsid w:val="009E1BB1"/>
    <w:rsid w:val="009E2C62"/>
    <w:rsid w:val="009E2E37"/>
    <w:rsid w:val="009E3B64"/>
    <w:rsid w:val="009E3B79"/>
    <w:rsid w:val="009E3FAA"/>
    <w:rsid w:val="009E4102"/>
    <w:rsid w:val="009E57BD"/>
    <w:rsid w:val="009E66E8"/>
    <w:rsid w:val="009E7796"/>
    <w:rsid w:val="009F1B84"/>
    <w:rsid w:val="009F3631"/>
    <w:rsid w:val="009F46B4"/>
    <w:rsid w:val="009F4BB5"/>
    <w:rsid w:val="009F527A"/>
    <w:rsid w:val="009F598C"/>
    <w:rsid w:val="009F5D88"/>
    <w:rsid w:val="009F72A0"/>
    <w:rsid w:val="00A00284"/>
    <w:rsid w:val="00A02D85"/>
    <w:rsid w:val="00A03AEF"/>
    <w:rsid w:val="00A0794E"/>
    <w:rsid w:val="00A13AA3"/>
    <w:rsid w:val="00A16B24"/>
    <w:rsid w:val="00A235E8"/>
    <w:rsid w:val="00A24DEF"/>
    <w:rsid w:val="00A306F6"/>
    <w:rsid w:val="00A315BE"/>
    <w:rsid w:val="00A33CEB"/>
    <w:rsid w:val="00A34AE7"/>
    <w:rsid w:val="00A35F48"/>
    <w:rsid w:val="00A373B0"/>
    <w:rsid w:val="00A37BAD"/>
    <w:rsid w:val="00A41021"/>
    <w:rsid w:val="00A42A06"/>
    <w:rsid w:val="00A443D6"/>
    <w:rsid w:val="00A462A3"/>
    <w:rsid w:val="00A52735"/>
    <w:rsid w:val="00A64B59"/>
    <w:rsid w:val="00A6567F"/>
    <w:rsid w:val="00A67320"/>
    <w:rsid w:val="00A67425"/>
    <w:rsid w:val="00A67CB0"/>
    <w:rsid w:val="00A70C8C"/>
    <w:rsid w:val="00A7283E"/>
    <w:rsid w:val="00A731A7"/>
    <w:rsid w:val="00A73C3D"/>
    <w:rsid w:val="00A77CC3"/>
    <w:rsid w:val="00A85793"/>
    <w:rsid w:val="00A85973"/>
    <w:rsid w:val="00A860C4"/>
    <w:rsid w:val="00A870F3"/>
    <w:rsid w:val="00A873E7"/>
    <w:rsid w:val="00A874E3"/>
    <w:rsid w:val="00A87D0C"/>
    <w:rsid w:val="00A91889"/>
    <w:rsid w:val="00A93BD3"/>
    <w:rsid w:val="00A93E84"/>
    <w:rsid w:val="00A94450"/>
    <w:rsid w:val="00A9553E"/>
    <w:rsid w:val="00A968C5"/>
    <w:rsid w:val="00AA09AA"/>
    <w:rsid w:val="00AA5584"/>
    <w:rsid w:val="00AA5F6F"/>
    <w:rsid w:val="00AA6842"/>
    <w:rsid w:val="00AA7BC0"/>
    <w:rsid w:val="00AB544B"/>
    <w:rsid w:val="00AB5B69"/>
    <w:rsid w:val="00AB7F98"/>
    <w:rsid w:val="00AC0FFD"/>
    <w:rsid w:val="00AC3062"/>
    <w:rsid w:val="00AC37BF"/>
    <w:rsid w:val="00AC4EC1"/>
    <w:rsid w:val="00AD0BE8"/>
    <w:rsid w:val="00AD1239"/>
    <w:rsid w:val="00AD4021"/>
    <w:rsid w:val="00AD442C"/>
    <w:rsid w:val="00AD57EE"/>
    <w:rsid w:val="00AD63A7"/>
    <w:rsid w:val="00AE1759"/>
    <w:rsid w:val="00AE4913"/>
    <w:rsid w:val="00AE61BF"/>
    <w:rsid w:val="00AE66BD"/>
    <w:rsid w:val="00AF1AE1"/>
    <w:rsid w:val="00AF5E56"/>
    <w:rsid w:val="00AF736F"/>
    <w:rsid w:val="00B0067D"/>
    <w:rsid w:val="00B00D1D"/>
    <w:rsid w:val="00B02BA6"/>
    <w:rsid w:val="00B04C12"/>
    <w:rsid w:val="00B05145"/>
    <w:rsid w:val="00B054A2"/>
    <w:rsid w:val="00B0609E"/>
    <w:rsid w:val="00B111FD"/>
    <w:rsid w:val="00B12025"/>
    <w:rsid w:val="00B142B7"/>
    <w:rsid w:val="00B173A1"/>
    <w:rsid w:val="00B20E91"/>
    <w:rsid w:val="00B20EE6"/>
    <w:rsid w:val="00B247C7"/>
    <w:rsid w:val="00B2497D"/>
    <w:rsid w:val="00B24AF3"/>
    <w:rsid w:val="00B2718D"/>
    <w:rsid w:val="00B32874"/>
    <w:rsid w:val="00B338F1"/>
    <w:rsid w:val="00B3626F"/>
    <w:rsid w:val="00B41C5B"/>
    <w:rsid w:val="00B41D50"/>
    <w:rsid w:val="00B42B50"/>
    <w:rsid w:val="00B4380C"/>
    <w:rsid w:val="00B44487"/>
    <w:rsid w:val="00B451FF"/>
    <w:rsid w:val="00B472AB"/>
    <w:rsid w:val="00B50B09"/>
    <w:rsid w:val="00B52F37"/>
    <w:rsid w:val="00B5378D"/>
    <w:rsid w:val="00B5699C"/>
    <w:rsid w:val="00B57C5D"/>
    <w:rsid w:val="00B609A1"/>
    <w:rsid w:val="00B60BB1"/>
    <w:rsid w:val="00B61AF2"/>
    <w:rsid w:val="00B62985"/>
    <w:rsid w:val="00B63234"/>
    <w:rsid w:val="00B64E9B"/>
    <w:rsid w:val="00B6502C"/>
    <w:rsid w:val="00B65AD1"/>
    <w:rsid w:val="00B70BF8"/>
    <w:rsid w:val="00B73E06"/>
    <w:rsid w:val="00B8149A"/>
    <w:rsid w:val="00B82244"/>
    <w:rsid w:val="00B85260"/>
    <w:rsid w:val="00B855D9"/>
    <w:rsid w:val="00B85CF0"/>
    <w:rsid w:val="00B8710F"/>
    <w:rsid w:val="00B90509"/>
    <w:rsid w:val="00B90C9D"/>
    <w:rsid w:val="00B90D57"/>
    <w:rsid w:val="00B9192F"/>
    <w:rsid w:val="00B92C52"/>
    <w:rsid w:val="00B934D4"/>
    <w:rsid w:val="00B9448F"/>
    <w:rsid w:val="00B94888"/>
    <w:rsid w:val="00BA03F1"/>
    <w:rsid w:val="00BA0FA3"/>
    <w:rsid w:val="00BA19A7"/>
    <w:rsid w:val="00BA313B"/>
    <w:rsid w:val="00BA4F99"/>
    <w:rsid w:val="00BA5193"/>
    <w:rsid w:val="00BB1D1D"/>
    <w:rsid w:val="00BB21CA"/>
    <w:rsid w:val="00BB2FF1"/>
    <w:rsid w:val="00BB33B6"/>
    <w:rsid w:val="00BB488E"/>
    <w:rsid w:val="00BB60E0"/>
    <w:rsid w:val="00BC05F3"/>
    <w:rsid w:val="00BC1275"/>
    <w:rsid w:val="00BC35E1"/>
    <w:rsid w:val="00BC41FE"/>
    <w:rsid w:val="00BC5072"/>
    <w:rsid w:val="00BC5C7E"/>
    <w:rsid w:val="00BC696A"/>
    <w:rsid w:val="00BC6B5D"/>
    <w:rsid w:val="00BD25CA"/>
    <w:rsid w:val="00BD2761"/>
    <w:rsid w:val="00BD308C"/>
    <w:rsid w:val="00BD3C97"/>
    <w:rsid w:val="00BD4AA6"/>
    <w:rsid w:val="00BD6FF4"/>
    <w:rsid w:val="00BD794A"/>
    <w:rsid w:val="00BE0084"/>
    <w:rsid w:val="00BE02AE"/>
    <w:rsid w:val="00BE0C78"/>
    <w:rsid w:val="00BE0CE5"/>
    <w:rsid w:val="00BE1878"/>
    <w:rsid w:val="00BE216F"/>
    <w:rsid w:val="00BE2B5B"/>
    <w:rsid w:val="00BE346B"/>
    <w:rsid w:val="00BE4088"/>
    <w:rsid w:val="00BE41C0"/>
    <w:rsid w:val="00BE4C3A"/>
    <w:rsid w:val="00BE4C6E"/>
    <w:rsid w:val="00BE57D1"/>
    <w:rsid w:val="00BF16BD"/>
    <w:rsid w:val="00BF3411"/>
    <w:rsid w:val="00BF4927"/>
    <w:rsid w:val="00C000FB"/>
    <w:rsid w:val="00C0082D"/>
    <w:rsid w:val="00C00ACC"/>
    <w:rsid w:val="00C02D9A"/>
    <w:rsid w:val="00C03635"/>
    <w:rsid w:val="00C06D39"/>
    <w:rsid w:val="00C07171"/>
    <w:rsid w:val="00C11283"/>
    <w:rsid w:val="00C124DB"/>
    <w:rsid w:val="00C12761"/>
    <w:rsid w:val="00C13D8B"/>
    <w:rsid w:val="00C14A8C"/>
    <w:rsid w:val="00C20414"/>
    <w:rsid w:val="00C21380"/>
    <w:rsid w:val="00C27B12"/>
    <w:rsid w:val="00C30149"/>
    <w:rsid w:val="00C319C8"/>
    <w:rsid w:val="00C322AA"/>
    <w:rsid w:val="00C32632"/>
    <w:rsid w:val="00C344C1"/>
    <w:rsid w:val="00C36E3B"/>
    <w:rsid w:val="00C4095E"/>
    <w:rsid w:val="00C43D0E"/>
    <w:rsid w:val="00C44F9B"/>
    <w:rsid w:val="00C45297"/>
    <w:rsid w:val="00C46515"/>
    <w:rsid w:val="00C4770B"/>
    <w:rsid w:val="00C540EE"/>
    <w:rsid w:val="00C55245"/>
    <w:rsid w:val="00C56D71"/>
    <w:rsid w:val="00C56E6D"/>
    <w:rsid w:val="00C57BCE"/>
    <w:rsid w:val="00C6285E"/>
    <w:rsid w:val="00C6360D"/>
    <w:rsid w:val="00C66043"/>
    <w:rsid w:val="00C67628"/>
    <w:rsid w:val="00C710B4"/>
    <w:rsid w:val="00C72FC6"/>
    <w:rsid w:val="00C7362B"/>
    <w:rsid w:val="00C742CC"/>
    <w:rsid w:val="00C76F1C"/>
    <w:rsid w:val="00C778A6"/>
    <w:rsid w:val="00C77C9C"/>
    <w:rsid w:val="00C80A41"/>
    <w:rsid w:val="00C80E8A"/>
    <w:rsid w:val="00C811CC"/>
    <w:rsid w:val="00C81349"/>
    <w:rsid w:val="00C84E4D"/>
    <w:rsid w:val="00C85D49"/>
    <w:rsid w:val="00C878F7"/>
    <w:rsid w:val="00C87F2F"/>
    <w:rsid w:val="00C912B1"/>
    <w:rsid w:val="00C940C9"/>
    <w:rsid w:val="00C957AC"/>
    <w:rsid w:val="00C95EE9"/>
    <w:rsid w:val="00C9681A"/>
    <w:rsid w:val="00CA0038"/>
    <w:rsid w:val="00CA267E"/>
    <w:rsid w:val="00CA2F71"/>
    <w:rsid w:val="00CA337D"/>
    <w:rsid w:val="00CA4721"/>
    <w:rsid w:val="00CA6B2C"/>
    <w:rsid w:val="00CA6B82"/>
    <w:rsid w:val="00CB0027"/>
    <w:rsid w:val="00CB04CD"/>
    <w:rsid w:val="00CB09C0"/>
    <w:rsid w:val="00CB0BDF"/>
    <w:rsid w:val="00CB0C60"/>
    <w:rsid w:val="00CB0F17"/>
    <w:rsid w:val="00CB1056"/>
    <w:rsid w:val="00CB4B7B"/>
    <w:rsid w:val="00CB4CEB"/>
    <w:rsid w:val="00CB6A85"/>
    <w:rsid w:val="00CC08F0"/>
    <w:rsid w:val="00CC0E25"/>
    <w:rsid w:val="00CC4ECB"/>
    <w:rsid w:val="00CC54D3"/>
    <w:rsid w:val="00CC5897"/>
    <w:rsid w:val="00CD0834"/>
    <w:rsid w:val="00CD1C44"/>
    <w:rsid w:val="00CD3DE7"/>
    <w:rsid w:val="00CD7D1B"/>
    <w:rsid w:val="00CE098F"/>
    <w:rsid w:val="00CE0CE6"/>
    <w:rsid w:val="00CE13D8"/>
    <w:rsid w:val="00CE1DD1"/>
    <w:rsid w:val="00CE3042"/>
    <w:rsid w:val="00CE3527"/>
    <w:rsid w:val="00CE552D"/>
    <w:rsid w:val="00CE78C8"/>
    <w:rsid w:val="00CE7EB0"/>
    <w:rsid w:val="00CF0208"/>
    <w:rsid w:val="00CF109F"/>
    <w:rsid w:val="00CF1105"/>
    <w:rsid w:val="00CF2205"/>
    <w:rsid w:val="00CF2DBD"/>
    <w:rsid w:val="00CF352C"/>
    <w:rsid w:val="00CF482B"/>
    <w:rsid w:val="00CF4DF6"/>
    <w:rsid w:val="00CF7F78"/>
    <w:rsid w:val="00D002E7"/>
    <w:rsid w:val="00D02BB6"/>
    <w:rsid w:val="00D04010"/>
    <w:rsid w:val="00D0759F"/>
    <w:rsid w:val="00D12050"/>
    <w:rsid w:val="00D121EA"/>
    <w:rsid w:val="00D21390"/>
    <w:rsid w:val="00D216B9"/>
    <w:rsid w:val="00D2374E"/>
    <w:rsid w:val="00D25CBC"/>
    <w:rsid w:val="00D25CD9"/>
    <w:rsid w:val="00D25CF5"/>
    <w:rsid w:val="00D25EEB"/>
    <w:rsid w:val="00D25FA6"/>
    <w:rsid w:val="00D272A9"/>
    <w:rsid w:val="00D27B1C"/>
    <w:rsid w:val="00D307D3"/>
    <w:rsid w:val="00D311D4"/>
    <w:rsid w:val="00D32A80"/>
    <w:rsid w:val="00D34F37"/>
    <w:rsid w:val="00D36E34"/>
    <w:rsid w:val="00D36F75"/>
    <w:rsid w:val="00D41DC7"/>
    <w:rsid w:val="00D42D55"/>
    <w:rsid w:val="00D44689"/>
    <w:rsid w:val="00D466BF"/>
    <w:rsid w:val="00D46751"/>
    <w:rsid w:val="00D476C6"/>
    <w:rsid w:val="00D50E3B"/>
    <w:rsid w:val="00D52CE1"/>
    <w:rsid w:val="00D54941"/>
    <w:rsid w:val="00D556C6"/>
    <w:rsid w:val="00D56EE3"/>
    <w:rsid w:val="00D60B3A"/>
    <w:rsid w:val="00D60CF4"/>
    <w:rsid w:val="00D6146A"/>
    <w:rsid w:val="00D61732"/>
    <w:rsid w:val="00D62613"/>
    <w:rsid w:val="00D63612"/>
    <w:rsid w:val="00D648B7"/>
    <w:rsid w:val="00D67B1C"/>
    <w:rsid w:val="00D75C1D"/>
    <w:rsid w:val="00D7649C"/>
    <w:rsid w:val="00D766A1"/>
    <w:rsid w:val="00D81059"/>
    <w:rsid w:val="00D83946"/>
    <w:rsid w:val="00D83C8F"/>
    <w:rsid w:val="00D86350"/>
    <w:rsid w:val="00D87EBF"/>
    <w:rsid w:val="00D91662"/>
    <w:rsid w:val="00D95305"/>
    <w:rsid w:val="00D95480"/>
    <w:rsid w:val="00DA03C5"/>
    <w:rsid w:val="00DA1B44"/>
    <w:rsid w:val="00DA1BA9"/>
    <w:rsid w:val="00DA3279"/>
    <w:rsid w:val="00DA3E62"/>
    <w:rsid w:val="00DA4E57"/>
    <w:rsid w:val="00DB1499"/>
    <w:rsid w:val="00DB30B2"/>
    <w:rsid w:val="00DB3556"/>
    <w:rsid w:val="00DB4A28"/>
    <w:rsid w:val="00DB5646"/>
    <w:rsid w:val="00DB642D"/>
    <w:rsid w:val="00DB69D9"/>
    <w:rsid w:val="00DC0EE5"/>
    <w:rsid w:val="00DC3804"/>
    <w:rsid w:val="00DC4CAE"/>
    <w:rsid w:val="00DC726E"/>
    <w:rsid w:val="00DC7464"/>
    <w:rsid w:val="00DC788E"/>
    <w:rsid w:val="00DD0E2A"/>
    <w:rsid w:val="00DD2A4B"/>
    <w:rsid w:val="00DD3776"/>
    <w:rsid w:val="00DD39BB"/>
    <w:rsid w:val="00DD4158"/>
    <w:rsid w:val="00DD4637"/>
    <w:rsid w:val="00DD49C9"/>
    <w:rsid w:val="00DD5435"/>
    <w:rsid w:val="00DD558D"/>
    <w:rsid w:val="00DD63CC"/>
    <w:rsid w:val="00DD6A10"/>
    <w:rsid w:val="00DD7A18"/>
    <w:rsid w:val="00DE651C"/>
    <w:rsid w:val="00DE6AD1"/>
    <w:rsid w:val="00DE6C78"/>
    <w:rsid w:val="00DE7A93"/>
    <w:rsid w:val="00DF21EA"/>
    <w:rsid w:val="00DF4862"/>
    <w:rsid w:val="00DF6D5B"/>
    <w:rsid w:val="00E016F4"/>
    <w:rsid w:val="00E01FFB"/>
    <w:rsid w:val="00E029CF"/>
    <w:rsid w:val="00E03641"/>
    <w:rsid w:val="00E03C91"/>
    <w:rsid w:val="00E04B5A"/>
    <w:rsid w:val="00E0699E"/>
    <w:rsid w:val="00E1215D"/>
    <w:rsid w:val="00E132C0"/>
    <w:rsid w:val="00E172FB"/>
    <w:rsid w:val="00E20712"/>
    <w:rsid w:val="00E2246D"/>
    <w:rsid w:val="00E23CA7"/>
    <w:rsid w:val="00E23F65"/>
    <w:rsid w:val="00E26944"/>
    <w:rsid w:val="00E26AC3"/>
    <w:rsid w:val="00E27098"/>
    <w:rsid w:val="00E27D95"/>
    <w:rsid w:val="00E31084"/>
    <w:rsid w:val="00E34B04"/>
    <w:rsid w:val="00E378E3"/>
    <w:rsid w:val="00E37AA9"/>
    <w:rsid w:val="00E37BE9"/>
    <w:rsid w:val="00E4045D"/>
    <w:rsid w:val="00E4127C"/>
    <w:rsid w:val="00E4256B"/>
    <w:rsid w:val="00E44C0E"/>
    <w:rsid w:val="00E44E4A"/>
    <w:rsid w:val="00E46187"/>
    <w:rsid w:val="00E46972"/>
    <w:rsid w:val="00E46C5D"/>
    <w:rsid w:val="00E46D8A"/>
    <w:rsid w:val="00E47AD2"/>
    <w:rsid w:val="00E51059"/>
    <w:rsid w:val="00E52281"/>
    <w:rsid w:val="00E53827"/>
    <w:rsid w:val="00E56168"/>
    <w:rsid w:val="00E60C54"/>
    <w:rsid w:val="00E60F47"/>
    <w:rsid w:val="00E64628"/>
    <w:rsid w:val="00E64894"/>
    <w:rsid w:val="00E65A2A"/>
    <w:rsid w:val="00E66AD5"/>
    <w:rsid w:val="00E67059"/>
    <w:rsid w:val="00E677BC"/>
    <w:rsid w:val="00E67CAD"/>
    <w:rsid w:val="00E74445"/>
    <w:rsid w:val="00E76269"/>
    <w:rsid w:val="00E7663B"/>
    <w:rsid w:val="00E7699E"/>
    <w:rsid w:val="00E81111"/>
    <w:rsid w:val="00E82586"/>
    <w:rsid w:val="00E83DB3"/>
    <w:rsid w:val="00E84C2E"/>
    <w:rsid w:val="00E87338"/>
    <w:rsid w:val="00E907C0"/>
    <w:rsid w:val="00E91F0E"/>
    <w:rsid w:val="00E92284"/>
    <w:rsid w:val="00E952A8"/>
    <w:rsid w:val="00E9604A"/>
    <w:rsid w:val="00E970E6"/>
    <w:rsid w:val="00E973B9"/>
    <w:rsid w:val="00E97E6A"/>
    <w:rsid w:val="00EA0966"/>
    <w:rsid w:val="00EA1ADF"/>
    <w:rsid w:val="00EA28BC"/>
    <w:rsid w:val="00EA4392"/>
    <w:rsid w:val="00EA626B"/>
    <w:rsid w:val="00EA78BF"/>
    <w:rsid w:val="00EB07F3"/>
    <w:rsid w:val="00EB0838"/>
    <w:rsid w:val="00EB18D7"/>
    <w:rsid w:val="00EB2840"/>
    <w:rsid w:val="00EB35F7"/>
    <w:rsid w:val="00EB7C1B"/>
    <w:rsid w:val="00EB7CCC"/>
    <w:rsid w:val="00EB7D83"/>
    <w:rsid w:val="00EC06E4"/>
    <w:rsid w:val="00EC11BE"/>
    <w:rsid w:val="00EC1694"/>
    <w:rsid w:val="00EC1F44"/>
    <w:rsid w:val="00EC2333"/>
    <w:rsid w:val="00EC2A74"/>
    <w:rsid w:val="00EC7973"/>
    <w:rsid w:val="00ED2B59"/>
    <w:rsid w:val="00ED304D"/>
    <w:rsid w:val="00ED31D1"/>
    <w:rsid w:val="00ED3BE4"/>
    <w:rsid w:val="00ED43E7"/>
    <w:rsid w:val="00ED46DE"/>
    <w:rsid w:val="00ED7191"/>
    <w:rsid w:val="00ED7573"/>
    <w:rsid w:val="00ED7678"/>
    <w:rsid w:val="00ED76F6"/>
    <w:rsid w:val="00EE0119"/>
    <w:rsid w:val="00EE048D"/>
    <w:rsid w:val="00EE2FF5"/>
    <w:rsid w:val="00EE45D8"/>
    <w:rsid w:val="00EE463F"/>
    <w:rsid w:val="00EE597B"/>
    <w:rsid w:val="00EE6268"/>
    <w:rsid w:val="00EF0342"/>
    <w:rsid w:val="00EF0CC6"/>
    <w:rsid w:val="00EF3627"/>
    <w:rsid w:val="00EF51AD"/>
    <w:rsid w:val="00EF71DA"/>
    <w:rsid w:val="00F01016"/>
    <w:rsid w:val="00F03E1F"/>
    <w:rsid w:val="00F04D0D"/>
    <w:rsid w:val="00F066FD"/>
    <w:rsid w:val="00F0729D"/>
    <w:rsid w:val="00F07F32"/>
    <w:rsid w:val="00F10539"/>
    <w:rsid w:val="00F110CF"/>
    <w:rsid w:val="00F1245C"/>
    <w:rsid w:val="00F13101"/>
    <w:rsid w:val="00F13B90"/>
    <w:rsid w:val="00F2570E"/>
    <w:rsid w:val="00F269B2"/>
    <w:rsid w:val="00F308DE"/>
    <w:rsid w:val="00F31777"/>
    <w:rsid w:val="00F32ACA"/>
    <w:rsid w:val="00F35479"/>
    <w:rsid w:val="00F35F91"/>
    <w:rsid w:val="00F36CE3"/>
    <w:rsid w:val="00F407E8"/>
    <w:rsid w:val="00F40B3C"/>
    <w:rsid w:val="00F43082"/>
    <w:rsid w:val="00F43CA0"/>
    <w:rsid w:val="00F46529"/>
    <w:rsid w:val="00F46654"/>
    <w:rsid w:val="00F4796C"/>
    <w:rsid w:val="00F47DAF"/>
    <w:rsid w:val="00F53719"/>
    <w:rsid w:val="00F5401F"/>
    <w:rsid w:val="00F57410"/>
    <w:rsid w:val="00F57AF8"/>
    <w:rsid w:val="00F6002C"/>
    <w:rsid w:val="00F605C1"/>
    <w:rsid w:val="00F61674"/>
    <w:rsid w:val="00F62C39"/>
    <w:rsid w:val="00F6418F"/>
    <w:rsid w:val="00F65E72"/>
    <w:rsid w:val="00F671B8"/>
    <w:rsid w:val="00F6740A"/>
    <w:rsid w:val="00F72A11"/>
    <w:rsid w:val="00F72F9E"/>
    <w:rsid w:val="00F73940"/>
    <w:rsid w:val="00F74BB7"/>
    <w:rsid w:val="00F74BDA"/>
    <w:rsid w:val="00F75948"/>
    <w:rsid w:val="00F80594"/>
    <w:rsid w:val="00F80AD3"/>
    <w:rsid w:val="00F80EF2"/>
    <w:rsid w:val="00F8120B"/>
    <w:rsid w:val="00F82D38"/>
    <w:rsid w:val="00F849A6"/>
    <w:rsid w:val="00F84A33"/>
    <w:rsid w:val="00F84F35"/>
    <w:rsid w:val="00F85818"/>
    <w:rsid w:val="00F90EE1"/>
    <w:rsid w:val="00F9138C"/>
    <w:rsid w:val="00F93760"/>
    <w:rsid w:val="00F946FB"/>
    <w:rsid w:val="00F951E0"/>
    <w:rsid w:val="00F95960"/>
    <w:rsid w:val="00F962BA"/>
    <w:rsid w:val="00F97FB4"/>
    <w:rsid w:val="00FA0B57"/>
    <w:rsid w:val="00FA378E"/>
    <w:rsid w:val="00FA4187"/>
    <w:rsid w:val="00FA4AE4"/>
    <w:rsid w:val="00FA4E10"/>
    <w:rsid w:val="00FA77E4"/>
    <w:rsid w:val="00FB38BA"/>
    <w:rsid w:val="00FB39A8"/>
    <w:rsid w:val="00FB4703"/>
    <w:rsid w:val="00FB4A5D"/>
    <w:rsid w:val="00FB4E45"/>
    <w:rsid w:val="00FB5855"/>
    <w:rsid w:val="00FB763F"/>
    <w:rsid w:val="00FB7697"/>
    <w:rsid w:val="00FC009C"/>
    <w:rsid w:val="00FC0484"/>
    <w:rsid w:val="00FC0634"/>
    <w:rsid w:val="00FC0DB9"/>
    <w:rsid w:val="00FC170F"/>
    <w:rsid w:val="00FC188F"/>
    <w:rsid w:val="00FC294F"/>
    <w:rsid w:val="00FC2B6E"/>
    <w:rsid w:val="00FC34AC"/>
    <w:rsid w:val="00FC3CDF"/>
    <w:rsid w:val="00FC5A3B"/>
    <w:rsid w:val="00FC7C79"/>
    <w:rsid w:val="00FD1C74"/>
    <w:rsid w:val="00FD6495"/>
    <w:rsid w:val="00FD7740"/>
    <w:rsid w:val="00FE20F2"/>
    <w:rsid w:val="00FE7753"/>
    <w:rsid w:val="00FF1611"/>
    <w:rsid w:val="00FF172D"/>
    <w:rsid w:val="00FF40F1"/>
    <w:rsid w:val="00FF4D4F"/>
    <w:rsid w:val="00FF7750"/>
    <w:rsid w:val="00FF7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5EA7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annotation text" w:uiPriority="99"/>
    <w:lsdException w:name="header" w:uiPriority="99"/>
    <w:lsdException w:name="footer" w:uiPriority="99"/>
    <w:lsdException w:name="annotation reference" w:uiPriority="99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Body Text 3" w:semiHidden="0" w:unhideWhenUsed="0"/>
    <w:lsdException w:name="Body Text Indent 2" w:semiHidden="0" w:unhideWhenUsed="0"/>
    <w:lsdException w:name="Hyperlink" w:uiPriority="99"/>
    <w:lsdException w:name="FollowedHyperlink" w:uiPriority="99"/>
    <w:lsdException w:name="Strong" w:semiHidden="0" w:unhideWhenUsed="0"/>
    <w:lsdException w:name="Emphasis" w:semiHidden="0" w:uiPriority="20" w:unhideWhenUsed="0" w:qFormat="1"/>
    <w:lsdException w:name="Normal (Web)" w:uiPriority="99"/>
    <w:lsdException w:name="annotation subject" w:uiPriority="99"/>
    <w:lsdException w:name="Balloon Text" w:uiPriority="99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iPriority="64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iPriority="99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812F3D"/>
    <w:pPr>
      <w:spacing w:after="200" w:line="276" w:lineRule="auto"/>
    </w:pPr>
    <w:rPr>
      <w:sz w:val="22"/>
      <w:szCs w:val="22"/>
      <w:lang w:val="pt-BR" w:eastAsia="pt-BR"/>
    </w:rPr>
  </w:style>
  <w:style w:type="paragraph" w:styleId="Heading1">
    <w:name w:val="heading 1"/>
    <w:basedOn w:val="Normal"/>
    <w:next w:val="Normal"/>
    <w:link w:val="Heading1Char"/>
    <w:rsid w:val="00821B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821B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821B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rsid w:val="00821B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812F3D"/>
  </w:style>
  <w:style w:type="character" w:customStyle="1" w:styleId="shorttext">
    <w:name w:val="short_text"/>
    <w:basedOn w:val="DefaultParagraphFont"/>
    <w:rsid w:val="00812F3D"/>
  </w:style>
  <w:style w:type="paragraph" w:styleId="Header">
    <w:name w:val="header"/>
    <w:basedOn w:val="Normal"/>
    <w:link w:val="HeaderChar"/>
    <w:uiPriority w:val="99"/>
    <w:unhideWhenUsed/>
    <w:rsid w:val="004805E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5E3"/>
    <w:rPr>
      <w:sz w:val="22"/>
      <w:szCs w:val="22"/>
      <w:lang w:val="pt-BR" w:eastAsia="pt-BR"/>
    </w:rPr>
  </w:style>
  <w:style w:type="paragraph" w:styleId="Footer">
    <w:name w:val="footer"/>
    <w:basedOn w:val="Normal"/>
    <w:link w:val="FooterChar"/>
    <w:uiPriority w:val="99"/>
    <w:unhideWhenUsed/>
    <w:rsid w:val="004805E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5E3"/>
    <w:rPr>
      <w:sz w:val="22"/>
      <w:szCs w:val="22"/>
      <w:lang w:val="pt-BR" w:eastAsia="pt-BR"/>
    </w:rPr>
  </w:style>
  <w:style w:type="character" w:customStyle="1" w:styleId="apple-converted-space">
    <w:name w:val="apple-converted-space"/>
    <w:basedOn w:val="DefaultParagraphFont"/>
    <w:rsid w:val="00162CD4"/>
  </w:style>
  <w:style w:type="character" w:styleId="CommentReference">
    <w:name w:val="annotation reference"/>
    <w:basedOn w:val="DefaultParagraphFont"/>
    <w:uiPriority w:val="99"/>
    <w:semiHidden/>
    <w:unhideWhenUsed/>
    <w:rsid w:val="007C1C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1C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1CFD"/>
    <w:rPr>
      <w:sz w:val="20"/>
      <w:szCs w:val="20"/>
      <w:lang w:val="pt-BR" w:eastAsia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C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CFD"/>
    <w:rPr>
      <w:b/>
      <w:bCs/>
      <w:sz w:val="20"/>
      <w:szCs w:val="20"/>
      <w:lang w:val="pt-BR"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FD"/>
    <w:rPr>
      <w:rFonts w:ascii="Tahoma" w:hAnsi="Tahoma" w:cs="Tahoma"/>
      <w:sz w:val="16"/>
      <w:szCs w:val="16"/>
      <w:lang w:val="pt-BR" w:eastAsia="pt-BR"/>
    </w:rPr>
  </w:style>
  <w:style w:type="character" w:styleId="Emphasis">
    <w:name w:val="Emphasis"/>
    <w:basedOn w:val="DefaultParagraphFont"/>
    <w:uiPriority w:val="20"/>
    <w:qFormat/>
    <w:rsid w:val="00A93E84"/>
    <w:rPr>
      <w:i/>
      <w:iCs/>
      <w:sz w:val="24"/>
      <w:szCs w:val="24"/>
      <w:bdr w:val="none" w:sz="0" w:space="0" w:color="auto" w:frame="1"/>
      <w:vertAlign w:val="baseline"/>
    </w:rPr>
  </w:style>
  <w:style w:type="character" w:styleId="Hyperlink">
    <w:name w:val="Hyperlink"/>
    <w:basedOn w:val="DefaultParagraphFont"/>
    <w:uiPriority w:val="99"/>
    <w:unhideWhenUsed/>
    <w:rsid w:val="00B9448F"/>
    <w:rPr>
      <w:strike w:val="0"/>
      <w:dstrike w:val="0"/>
      <w:color w:val="316C9D"/>
      <w:u w:val="none"/>
      <w:effect w:val="none"/>
    </w:rPr>
  </w:style>
  <w:style w:type="character" w:styleId="FollowedHyperlink">
    <w:name w:val="FollowedHyperlink"/>
    <w:basedOn w:val="DefaultParagraphFont"/>
    <w:uiPriority w:val="99"/>
    <w:rsid w:val="005C21F8"/>
    <w:rPr>
      <w:color w:val="993366"/>
      <w:u w:val="single"/>
    </w:rPr>
  </w:style>
  <w:style w:type="paragraph" w:customStyle="1" w:styleId="xl24">
    <w:name w:val="xl24"/>
    <w:basedOn w:val="Normal"/>
    <w:rsid w:val="005C21F8"/>
    <w:pPr>
      <w:spacing w:beforeLines="1" w:afterLines="1" w:line="240" w:lineRule="auto"/>
      <w:jc w:val="center"/>
    </w:pPr>
    <w:rPr>
      <w:rFonts w:ascii="Times" w:hAnsi="Times"/>
      <w:b/>
      <w:bCs/>
      <w:sz w:val="20"/>
      <w:szCs w:val="20"/>
      <w:lang w:eastAsia="en-US"/>
    </w:rPr>
  </w:style>
  <w:style w:type="paragraph" w:customStyle="1" w:styleId="xl25">
    <w:name w:val="xl25"/>
    <w:basedOn w:val="Normal"/>
    <w:rsid w:val="005C21F8"/>
    <w:pPr>
      <w:shd w:val="clear" w:color="auto" w:fill="00CCFF"/>
      <w:spacing w:beforeLines="1" w:afterLines="1" w:line="240" w:lineRule="auto"/>
    </w:pPr>
    <w:rPr>
      <w:rFonts w:ascii="Times" w:hAnsi="Times"/>
      <w:sz w:val="20"/>
      <w:szCs w:val="20"/>
      <w:lang w:eastAsia="en-US"/>
    </w:rPr>
  </w:style>
  <w:style w:type="paragraph" w:customStyle="1" w:styleId="xl26">
    <w:name w:val="xl26"/>
    <w:basedOn w:val="Normal"/>
    <w:rsid w:val="005C21F8"/>
    <w:pPr>
      <w:spacing w:beforeLines="1" w:afterLines="1" w:line="240" w:lineRule="auto"/>
      <w:jc w:val="right"/>
    </w:pPr>
    <w:rPr>
      <w:rFonts w:ascii="Times" w:hAnsi="Times"/>
      <w:sz w:val="20"/>
      <w:szCs w:val="20"/>
      <w:lang w:eastAsia="en-US"/>
    </w:rPr>
  </w:style>
  <w:style w:type="paragraph" w:customStyle="1" w:styleId="font5">
    <w:name w:val="font5"/>
    <w:basedOn w:val="Normal"/>
    <w:rsid w:val="005C21F8"/>
    <w:pPr>
      <w:spacing w:beforeLines="1" w:afterLines="1" w:line="240" w:lineRule="auto"/>
    </w:pPr>
    <w:rPr>
      <w:rFonts w:ascii="Verdana" w:hAnsi="Verdana"/>
      <w:sz w:val="16"/>
      <w:szCs w:val="16"/>
      <w:lang w:eastAsia="en-US"/>
    </w:rPr>
  </w:style>
  <w:style w:type="paragraph" w:customStyle="1" w:styleId="xl27">
    <w:name w:val="xl27"/>
    <w:basedOn w:val="Normal"/>
    <w:rsid w:val="005C21F8"/>
    <w:pPr>
      <w:spacing w:beforeLines="1" w:afterLines="1" w:line="240" w:lineRule="auto"/>
      <w:jc w:val="center"/>
    </w:pPr>
    <w:rPr>
      <w:rFonts w:ascii="Times" w:hAnsi="Times"/>
      <w:b/>
      <w:bCs/>
      <w:sz w:val="20"/>
      <w:szCs w:val="20"/>
      <w:lang w:eastAsia="en-US"/>
    </w:rPr>
  </w:style>
  <w:style w:type="paragraph" w:customStyle="1" w:styleId="xl28">
    <w:name w:val="xl28"/>
    <w:basedOn w:val="Normal"/>
    <w:rsid w:val="005C21F8"/>
    <w:pPr>
      <w:spacing w:beforeLines="1" w:afterLines="1" w:line="240" w:lineRule="auto"/>
      <w:jc w:val="right"/>
    </w:pPr>
    <w:rPr>
      <w:rFonts w:ascii="Times" w:hAnsi="Times"/>
      <w:sz w:val="20"/>
      <w:szCs w:val="20"/>
      <w:lang w:eastAsia="en-US"/>
    </w:rPr>
  </w:style>
  <w:style w:type="paragraph" w:customStyle="1" w:styleId="xl29">
    <w:name w:val="xl29"/>
    <w:basedOn w:val="Normal"/>
    <w:rsid w:val="005C21F8"/>
    <w:pPr>
      <w:spacing w:beforeLines="1" w:afterLines="1" w:line="240" w:lineRule="auto"/>
      <w:jc w:val="center"/>
    </w:pPr>
    <w:rPr>
      <w:rFonts w:ascii="Times" w:hAnsi="Times"/>
      <w:sz w:val="20"/>
      <w:szCs w:val="20"/>
      <w:lang w:eastAsia="en-US"/>
    </w:rPr>
  </w:style>
  <w:style w:type="paragraph" w:customStyle="1" w:styleId="xl30">
    <w:name w:val="xl30"/>
    <w:basedOn w:val="Normal"/>
    <w:rsid w:val="005C21F8"/>
    <w:pPr>
      <w:spacing w:beforeLines="1" w:afterLines="1" w:line="240" w:lineRule="auto"/>
      <w:jc w:val="center"/>
    </w:pPr>
    <w:rPr>
      <w:rFonts w:ascii="Verdana" w:hAnsi="Verdana"/>
      <w:b/>
      <w:bCs/>
      <w:sz w:val="20"/>
      <w:szCs w:val="20"/>
      <w:lang w:eastAsia="en-US"/>
    </w:rPr>
  </w:style>
  <w:style w:type="paragraph" w:customStyle="1" w:styleId="Default">
    <w:name w:val="Default"/>
    <w:rsid w:val="00766077"/>
    <w:pPr>
      <w:widowControl w:val="0"/>
      <w:autoSpaceDE w:val="0"/>
      <w:autoSpaceDN w:val="0"/>
      <w:adjustRightInd w:val="0"/>
    </w:pPr>
    <w:rPr>
      <w:rFonts w:ascii="Univers" w:hAnsi="Univers" w:cs="Univers"/>
      <w:color w:val="000000"/>
    </w:rPr>
  </w:style>
  <w:style w:type="paragraph" w:styleId="ListParagraph">
    <w:name w:val="List Paragraph"/>
    <w:basedOn w:val="Normal"/>
    <w:rsid w:val="009D0FC1"/>
    <w:pPr>
      <w:ind w:left="720"/>
      <w:contextualSpacing/>
    </w:pPr>
  </w:style>
  <w:style w:type="character" w:customStyle="1" w:styleId="hlfld-contribauthor">
    <w:name w:val="hlfld-contribauthor"/>
    <w:basedOn w:val="DefaultParagraphFont"/>
    <w:rsid w:val="001647FF"/>
  </w:style>
  <w:style w:type="character" w:customStyle="1" w:styleId="nlmgiven-names">
    <w:name w:val="nlm_given-names"/>
    <w:basedOn w:val="DefaultParagraphFont"/>
    <w:rsid w:val="001647FF"/>
  </w:style>
  <w:style w:type="character" w:customStyle="1" w:styleId="nlmyear">
    <w:name w:val="nlm_year"/>
    <w:basedOn w:val="DefaultParagraphFont"/>
    <w:rsid w:val="001647FF"/>
  </w:style>
  <w:style w:type="character" w:customStyle="1" w:styleId="nlmarticle-title">
    <w:name w:val="nlm_article-title"/>
    <w:basedOn w:val="DefaultParagraphFont"/>
    <w:rsid w:val="001647FF"/>
  </w:style>
  <w:style w:type="character" w:customStyle="1" w:styleId="nlmfpage">
    <w:name w:val="nlm_fpage"/>
    <w:basedOn w:val="DefaultParagraphFont"/>
    <w:rsid w:val="001647FF"/>
  </w:style>
  <w:style w:type="paragraph" w:styleId="NormalWeb">
    <w:name w:val="Normal (Web)"/>
    <w:basedOn w:val="Normal"/>
    <w:uiPriority w:val="99"/>
    <w:unhideWhenUsed/>
    <w:rsid w:val="00C72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rent-selection">
    <w:name w:val="current-selection"/>
    <w:basedOn w:val="DefaultParagraphFont"/>
    <w:rsid w:val="005E2671"/>
  </w:style>
  <w:style w:type="paragraph" w:customStyle="1" w:styleId="Normal1">
    <w:name w:val="Normal1"/>
    <w:rsid w:val="00F80EF2"/>
    <w:pPr>
      <w:spacing w:after="200" w:line="276" w:lineRule="auto"/>
    </w:pPr>
    <w:rPr>
      <w:rFonts w:ascii="Calibri" w:eastAsia="Calibri" w:hAnsi="Calibri" w:cs="Calibri"/>
      <w:color w:val="000000"/>
      <w:sz w:val="22"/>
      <w:szCs w:val="20"/>
      <w:lang w:val="pt-BR" w:eastAsia="pt-BR"/>
    </w:rPr>
  </w:style>
  <w:style w:type="paragraph" w:styleId="Revision">
    <w:name w:val="Revision"/>
    <w:hidden/>
    <w:uiPriority w:val="99"/>
    <w:semiHidden/>
    <w:rsid w:val="009E2E37"/>
    <w:rPr>
      <w:sz w:val="22"/>
      <w:szCs w:val="22"/>
      <w:lang w:val="pt-BR" w:eastAsia="pt-BR"/>
    </w:rPr>
  </w:style>
  <w:style w:type="character" w:customStyle="1" w:styleId="Heading1Char">
    <w:name w:val="Heading 1 Char"/>
    <w:basedOn w:val="DefaultParagraphFont"/>
    <w:link w:val="Heading1"/>
    <w:rsid w:val="00821B1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pt-BR" w:eastAsia="pt-BR"/>
    </w:rPr>
  </w:style>
  <w:style w:type="character" w:customStyle="1" w:styleId="Heading2Char">
    <w:name w:val="Heading 2 Char"/>
    <w:basedOn w:val="DefaultParagraphFont"/>
    <w:link w:val="Heading2"/>
    <w:rsid w:val="00821B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 w:eastAsia="pt-BR"/>
    </w:rPr>
  </w:style>
  <w:style w:type="character" w:customStyle="1" w:styleId="Heading3Char">
    <w:name w:val="Heading 3 Char"/>
    <w:basedOn w:val="DefaultParagraphFont"/>
    <w:link w:val="Heading3"/>
    <w:rsid w:val="00821B1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pt-BR" w:eastAsia="pt-BR"/>
    </w:rPr>
  </w:style>
  <w:style w:type="character" w:customStyle="1" w:styleId="Heading4Char">
    <w:name w:val="Heading 4 Char"/>
    <w:basedOn w:val="DefaultParagraphFont"/>
    <w:link w:val="Heading4"/>
    <w:rsid w:val="00821B1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pt-BR" w:eastAsia="pt-BR"/>
    </w:rPr>
  </w:style>
  <w:style w:type="paragraph" w:styleId="List2">
    <w:name w:val="List 2"/>
    <w:basedOn w:val="Normal"/>
    <w:unhideWhenUsed/>
    <w:rsid w:val="00821B1D"/>
    <w:pPr>
      <w:ind w:left="566" w:hanging="283"/>
      <w:contextualSpacing/>
    </w:pPr>
  </w:style>
  <w:style w:type="paragraph" w:styleId="Title">
    <w:name w:val="Title"/>
    <w:basedOn w:val="Normal"/>
    <w:next w:val="Normal"/>
    <w:link w:val="TitleChar"/>
    <w:rsid w:val="00821B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A63" w:themeColor="text2" w:themeShade="C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821B1D"/>
    <w:rPr>
      <w:rFonts w:asciiTheme="majorHAnsi" w:eastAsiaTheme="majorEastAsia" w:hAnsiTheme="majorHAnsi" w:cstheme="majorBidi"/>
      <w:color w:val="183A63" w:themeColor="text2" w:themeShade="CC"/>
      <w:spacing w:val="5"/>
      <w:kern w:val="28"/>
      <w:sz w:val="52"/>
      <w:szCs w:val="52"/>
      <w:lang w:val="pt-BR" w:eastAsia="pt-BR"/>
    </w:rPr>
  </w:style>
  <w:style w:type="paragraph" w:styleId="BodyText">
    <w:name w:val="Body Text"/>
    <w:basedOn w:val="Normal"/>
    <w:link w:val="BodyTextChar"/>
    <w:unhideWhenUsed/>
    <w:rsid w:val="00821B1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21B1D"/>
    <w:rPr>
      <w:sz w:val="22"/>
      <w:szCs w:val="22"/>
      <w:lang w:val="pt-BR" w:eastAsia="pt-BR"/>
    </w:rPr>
  </w:style>
  <w:style w:type="paragraph" w:styleId="BodyTextIndent">
    <w:name w:val="Body Text Indent"/>
    <w:basedOn w:val="Normal"/>
    <w:link w:val="BodyTextIndentChar"/>
    <w:unhideWhenUsed/>
    <w:rsid w:val="00821B1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21B1D"/>
    <w:rPr>
      <w:sz w:val="22"/>
      <w:szCs w:val="22"/>
      <w:lang w:val="pt-BR" w:eastAsia="pt-BR"/>
    </w:rPr>
  </w:style>
  <w:style w:type="paragraph" w:styleId="Subtitle">
    <w:name w:val="Subtitle"/>
    <w:basedOn w:val="Normal"/>
    <w:next w:val="Normal"/>
    <w:link w:val="SubtitleChar"/>
    <w:rsid w:val="00821B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21B1D"/>
    <w:rPr>
      <w:rFonts w:asciiTheme="majorHAnsi" w:eastAsiaTheme="majorEastAsia" w:hAnsiTheme="majorHAnsi" w:cstheme="majorBidi"/>
      <w:i/>
      <w:iCs/>
      <w:color w:val="4F81BD" w:themeColor="accent1"/>
      <w:spacing w:val="15"/>
      <w:lang w:val="pt-BR" w:eastAsia="pt-BR"/>
    </w:rPr>
  </w:style>
  <w:style w:type="table" w:styleId="ColorfulGrid">
    <w:name w:val="Colorful Grid"/>
    <w:basedOn w:val="TableNormal"/>
    <w:rsid w:val="00FE775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rsid w:val="00FE775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ghtList">
    <w:name w:val="Light List"/>
    <w:basedOn w:val="TableNormal"/>
    <w:rsid w:val="00FE775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Grid2">
    <w:name w:val="Medium Grid 2"/>
    <w:basedOn w:val="TableNormal"/>
    <w:rsid w:val="00FE775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rsid w:val="00FE775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List1">
    <w:name w:val="Medium List 1"/>
    <w:basedOn w:val="TableNormal"/>
    <w:rsid w:val="00FE775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rsid w:val="00D87EBF"/>
    <w:rPr>
      <w:rFonts w:eastAsiaTheme="minorHAnsi"/>
      <w:lang w:val="pt-BR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rsid w:val="003C5C0E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rsid w:val="00706B2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leGrid">
    <w:name w:val="Table Grid"/>
    <w:basedOn w:val="TableNormal"/>
    <w:rsid w:val="00E2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semiHidden/>
    <w:unhideWhenUsed/>
    <w:rsid w:val="00CA003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annotation text" w:uiPriority="99"/>
    <w:lsdException w:name="header" w:uiPriority="99"/>
    <w:lsdException w:name="footer" w:uiPriority="99"/>
    <w:lsdException w:name="annotation reference" w:uiPriority="99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/>
    <w:lsdException w:name="Subtitle" w:semiHidden="0" w:unhideWhenUsed="0"/>
    <w:lsdException w:name="Body Text 3" w:semiHidden="0" w:unhideWhenUsed="0"/>
    <w:lsdException w:name="Body Text Indent 2" w:semiHidden="0" w:unhideWhenUsed="0"/>
    <w:lsdException w:name="Hyperlink" w:uiPriority="99"/>
    <w:lsdException w:name="FollowedHyperlink" w:uiPriority="99"/>
    <w:lsdException w:name="Strong" w:semiHidden="0" w:unhideWhenUsed="0"/>
    <w:lsdException w:name="Emphasis" w:semiHidden="0" w:uiPriority="20" w:unhideWhenUsed="0" w:qFormat="1"/>
    <w:lsdException w:name="Normal (Web)" w:uiPriority="99"/>
    <w:lsdException w:name="annotation subject" w:uiPriority="99"/>
    <w:lsdException w:name="Balloon Text" w:uiPriority="99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iPriority="64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iPriority="99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812F3D"/>
    <w:pPr>
      <w:spacing w:after="200" w:line="276" w:lineRule="auto"/>
    </w:pPr>
    <w:rPr>
      <w:sz w:val="22"/>
      <w:szCs w:val="22"/>
      <w:lang w:val="pt-BR" w:eastAsia="pt-BR"/>
    </w:rPr>
  </w:style>
  <w:style w:type="paragraph" w:styleId="Heading1">
    <w:name w:val="heading 1"/>
    <w:basedOn w:val="Normal"/>
    <w:next w:val="Normal"/>
    <w:link w:val="Heading1Char"/>
    <w:rsid w:val="00821B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rsid w:val="00821B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821B1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rsid w:val="00821B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812F3D"/>
  </w:style>
  <w:style w:type="character" w:customStyle="1" w:styleId="shorttext">
    <w:name w:val="short_text"/>
    <w:basedOn w:val="DefaultParagraphFont"/>
    <w:rsid w:val="00812F3D"/>
  </w:style>
  <w:style w:type="paragraph" w:styleId="Header">
    <w:name w:val="header"/>
    <w:basedOn w:val="Normal"/>
    <w:link w:val="HeaderChar"/>
    <w:uiPriority w:val="99"/>
    <w:unhideWhenUsed/>
    <w:rsid w:val="004805E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5E3"/>
    <w:rPr>
      <w:sz w:val="22"/>
      <w:szCs w:val="22"/>
      <w:lang w:val="pt-BR" w:eastAsia="pt-BR"/>
    </w:rPr>
  </w:style>
  <w:style w:type="paragraph" w:styleId="Footer">
    <w:name w:val="footer"/>
    <w:basedOn w:val="Normal"/>
    <w:link w:val="FooterChar"/>
    <w:uiPriority w:val="99"/>
    <w:unhideWhenUsed/>
    <w:rsid w:val="004805E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5E3"/>
    <w:rPr>
      <w:sz w:val="22"/>
      <w:szCs w:val="22"/>
      <w:lang w:val="pt-BR" w:eastAsia="pt-BR"/>
    </w:rPr>
  </w:style>
  <w:style w:type="character" w:customStyle="1" w:styleId="apple-converted-space">
    <w:name w:val="apple-converted-space"/>
    <w:basedOn w:val="DefaultParagraphFont"/>
    <w:rsid w:val="00162CD4"/>
  </w:style>
  <w:style w:type="character" w:styleId="CommentReference">
    <w:name w:val="annotation reference"/>
    <w:basedOn w:val="DefaultParagraphFont"/>
    <w:uiPriority w:val="99"/>
    <w:semiHidden/>
    <w:unhideWhenUsed/>
    <w:rsid w:val="007C1C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1C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1CFD"/>
    <w:rPr>
      <w:sz w:val="20"/>
      <w:szCs w:val="20"/>
      <w:lang w:val="pt-BR" w:eastAsia="pt-B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C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CFD"/>
    <w:rPr>
      <w:b/>
      <w:bCs/>
      <w:sz w:val="20"/>
      <w:szCs w:val="20"/>
      <w:lang w:val="pt-BR"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FD"/>
    <w:rPr>
      <w:rFonts w:ascii="Tahoma" w:hAnsi="Tahoma" w:cs="Tahoma"/>
      <w:sz w:val="16"/>
      <w:szCs w:val="16"/>
      <w:lang w:val="pt-BR" w:eastAsia="pt-BR"/>
    </w:rPr>
  </w:style>
  <w:style w:type="character" w:styleId="Emphasis">
    <w:name w:val="Emphasis"/>
    <w:basedOn w:val="DefaultParagraphFont"/>
    <w:uiPriority w:val="20"/>
    <w:qFormat/>
    <w:rsid w:val="00A93E84"/>
    <w:rPr>
      <w:i/>
      <w:iCs/>
      <w:sz w:val="24"/>
      <w:szCs w:val="24"/>
      <w:bdr w:val="none" w:sz="0" w:space="0" w:color="auto" w:frame="1"/>
      <w:vertAlign w:val="baseline"/>
    </w:rPr>
  </w:style>
  <w:style w:type="character" w:styleId="Hyperlink">
    <w:name w:val="Hyperlink"/>
    <w:basedOn w:val="DefaultParagraphFont"/>
    <w:uiPriority w:val="99"/>
    <w:unhideWhenUsed/>
    <w:rsid w:val="00B9448F"/>
    <w:rPr>
      <w:strike w:val="0"/>
      <w:dstrike w:val="0"/>
      <w:color w:val="316C9D"/>
      <w:u w:val="none"/>
      <w:effect w:val="none"/>
    </w:rPr>
  </w:style>
  <w:style w:type="character" w:styleId="FollowedHyperlink">
    <w:name w:val="FollowedHyperlink"/>
    <w:basedOn w:val="DefaultParagraphFont"/>
    <w:uiPriority w:val="99"/>
    <w:rsid w:val="005C21F8"/>
    <w:rPr>
      <w:color w:val="993366"/>
      <w:u w:val="single"/>
    </w:rPr>
  </w:style>
  <w:style w:type="paragraph" w:customStyle="1" w:styleId="xl24">
    <w:name w:val="xl24"/>
    <w:basedOn w:val="Normal"/>
    <w:rsid w:val="005C21F8"/>
    <w:pPr>
      <w:spacing w:beforeLines="1" w:afterLines="1" w:line="240" w:lineRule="auto"/>
      <w:jc w:val="center"/>
    </w:pPr>
    <w:rPr>
      <w:rFonts w:ascii="Times" w:hAnsi="Times"/>
      <w:b/>
      <w:bCs/>
      <w:sz w:val="20"/>
      <w:szCs w:val="20"/>
      <w:lang w:eastAsia="en-US"/>
    </w:rPr>
  </w:style>
  <w:style w:type="paragraph" w:customStyle="1" w:styleId="xl25">
    <w:name w:val="xl25"/>
    <w:basedOn w:val="Normal"/>
    <w:rsid w:val="005C21F8"/>
    <w:pPr>
      <w:shd w:val="clear" w:color="auto" w:fill="00CCFF"/>
      <w:spacing w:beforeLines="1" w:afterLines="1" w:line="240" w:lineRule="auto"/>
    </w:pPr>
    <w:rPr>
      <w:rFonts w:ascii="Times" w:hAnsi="Times"/>
      <w:sz w:val="20"/>
      <w:szCs w:val="20"/>
      <w:lang w:eastAsia="en-US"/>
    </w:rPr>
  </w:style>
  <w:style w:type="paragraph" w:customStyle="1" w:styleId="xl26">
    <w:name w:val="xl26"/>
    <w:basedOn w:val="Normal"/>
    <w:rsid w:val="005C21F8"/>
    <w:pPr>
      <w:spacing w:beforeLines="1" w:afterLines="1" w:line="240" w:lineRule="auto"/>
      <w:jc w:val="right"/>
    </w:pPr>
    <w:rPr>
      <w:rFonts w:ascii="Times" w:hAnsi="Times"/>
      <w:sz w:val="20"/>
      <w:szCs w:val="20"/>
      <w:lang w:eastAsia="en-US"/>
    </w:rPr>
  </w:style>
  <w:style w:type="paragraph" w:customStyle="1" w:styleId="font5">
    <w:name w:val="font5"/>
    <w:basedOn w:val="Normal"/>
    <w:rsid w:val="005C21F8"/>
    <w:pPr>
      <w:spacing w:beforeLines="1" w:afterLines="1" w:line="240" w:lineRule="auto"/>
    </w:pPr>
    <w:rPr>
      <w:rFonts w:ascii="Verdana" w:hAnsi="Verdana"/>
      <w:sz w:val="16"/>
      <w:szCs w:val="16"/>
      <w:lang w:eastAsia="en-US"/>
    </w:rPr>
  </w:style>
  <w:style w:type="paragraph" w:customStyle="1" w:styleId="xl27">
    <w:name w:val="xl27"/>
    <w:basedOn w:val="Normal"/>
    <w:rsid w:val="005C21F8"/>
    <w:pPr>
      <w:spacing w:beforeLines="1" w:afterLines="1" w:line="240" w:lineRule="auto"/>
      <w:jc w:val="center"/>
    </w:pPr>
    <w:rPr>
      <w:rFonts w:ascii="Times" w:hAnsi="Times"/>
      <w:b/>
      <w:bCs/>
      <w:sz w:val="20"/>
      <w:szCs w:val="20"/>
      <w:lang w:eastAsia="en-US"/>
    </w:rPr>
  </w:style>
  <w:style w:type="paragraph" w:customStyle="1" w:styleId="xl28">
    <w:name w:val="xl28"/>
    <w:basedOn w:val="Normal"/>
    <w:rsid w:val="005C21F8"/>
    <w:pPr>
      <w:spacing w:beforeLines="1" w:afterLines="1" w:line="240" w:lineRule="auto"/>
      <w:jc w:val="right"/>
    </w:pPr>
    <w:rPr>
      <w:rFonts w:ascii="Times" w:hAnsi="Times"/>
      <w:sz w:val="20"/>
      <w:szCs w:val="20"/>
      <w:lang w:eastAsia="en-US"/>
    </w:rPr>
  </w:style>
  <w:style w:type="paragraph" w:customStyle="1" w:styleId="xl29">
    <w:name w:val="xl29"/>
    <w:basedOn w:val="Normal"/>
    <w:rsid w:val="005C21F8"/>
    <w:pPr>
      <w:spacing w:beforeLines="1" w:afterLines="1" w:line="240" w:lineRule="auto"/>
      <w:jc w:val="center"/>
    </w:pPr>
    <w:rPr>
      <w:rFonts w:ascii="Times" w:hAnsi="Times"/>
      <w:sz w:val="20"/>
      <w:szCs w:val="20"/>
      <w:lang w:eastAsia="en-US"/>
    </w:rPr>
  </w:style>
  <w:style w:type="paragraph" w:customStyle="1" w:styleId="xl30">
    <w:name w:val="xl30"/>
    <w:basedOn w:val="Normal"/>
    <w:rsid w:val="005C21F8"/>
    <w:pPr>
      <w:spacing w:beforeLines="1" w:afterLines="1" w:line="240" w:lineRule="auto"/>
      <w:jc w:val="center"/>
    </w:pPr>
    <w:rPr>
      <w:rFonts w:ascii="Verdana" w:hAnsi="Verdana"/>
      <w:b/>
      <w:bCs/>
      <w:sz w:val="20"/>
      <w:szCs w:val="20"/>
      <w:lang w:eastAsia="en-US"/>
    </w:rPr>
  </w:style>
  <w:style w:type="paragraph" w:customStyle="1" w:styleId="Default">
    <w:name w:val="Default"/>
    <w:rsid w:val="00766077"/>
    <w:pPr>
      <w:widowControl w:val="0"/>
      <w:autoSpaceDE w:val="0"/>
      <w:autoSpaceDN w:val="0"/>
      <w:adjustRightInd w:val="0"/>
    </w:pPr>
    <w:rPr>
      <w:rFonts w:ascii="Univers" w:hAnsi="Univers" w:cs="Univers"/>
      <w:color w:val="000000"/>
    </w:rPr>
  </w:style>
  <w:style w:type="paragraph" w:styleId="ListParagraph">
    <w:name w:val="List Paragraph"/>
    <w:basedOn w:val="Normal"/>
    <w:rsid w:val="009D0FC1"/>
    <w:pPr>
      <w:ind w:left="720"/>
      <w:contextualSpacing/>
    </w:pPr>
  </w:style>
  <w:style w:type="character" w:customStyle="1" w:styleId="hlfld-contribauthor">
    <w:name w:val="hlfld-contribauthor"/>
    <w:basedOn w:val="DefaultParagraphFont"/>
    <w:rsid w:val="001647FF"/>
  </w:style>
  <w:style w:type="character" w:customStyle="1" w:styleId="nlmgiven-names">
    <w:name w:val="nlm_given-names"/>
    <w:basedOn w:val="DefaultParagraphFont"/>
    <w:rsid w:val="001647FF"/>
  </w:style>
  <w:style w:type="character" w:customStyle="1" w:styleId="nlmyear">
    <w:name w:val="nlm_year"/>
    <w:basedOn w:val="DefaultParagraphFont"/>
    <w:rsid w:val="001647FF"/>
  </w:style>
  <w:style w:type="character" w:customStyle="1" w:styleId="nlmarticle-title">
    <w:name w:val="nlm_article-title"/>
    <w:basedOn w:val="DefaultParagraphFont"/>
    <w:rsid w:val="001647FF"/>
  </w:style>
  <w:style w:type="character" w:customStyle="1" w:styleId="nlmfpage">
    <w:name w:val="nlm_fpage"/>
    <w:basedOn w:val="DefaultParagraphFont"/>
    <w:rsid w:val="001647FF"/>
  </w:style>
  <w:style w:type="paragraph" w:styleId="NormalWeb">
    <w:name w:val="Normal (Web)"/>
    <w:basedOn w:val="Normal"/>
    <w:uiPriority w:val="99"/>
    <w:unhideWhenUsed/>
    <w:rsid w:val="00C72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rent-selection">
    <w:name w:val="current-selection"/>
    <w:basedOn w:val="DefaultParagraphFont"/>
    <w:rsid w:val="005E2671"/>
  </w:style>
  <w:style w:type="paragraph" w:customStyle="1" w:styleId="Normal1">
    <w:name w:val="Normal1"/>
    <w:rsid w:val="00F80EF2"/>
    <w:pPr>
      <w:spacing w:after="200" w:line="276" w:lineRule="auto"/>
    </w:pPr>
    <w:rPr>
      <w:rFonts w:ascii="Calibri" w:eastAsia="Calibri" w:hAnsi="Calibri" w:cs="Calibri"/>
      <w:color w:val="000000"/>
      <w:sz w:val="22"/>
      <w:szCs w:val="20"/>
      <w:lang w:val="pt-BR" w:eastAsia="pt-BR"/>
    </w:rPr>
  </w:style>
  <w:style w:type="paragraph" w:styleId="Revision">
    <w:name w:val="Revision"/>
    <w:hidden/>
    <w:uiPriority w:val="99"/>
    <w:semiHidden/>
    <w:rsid w:val="009E2E37"/>
    <w:rPr>
      <w:sz w:val="22"/>
      <w:szCs w:val="22"/>
      <w:lang w:val="pt-BR" w:eastAsia="pt-BR"/>
    </w:rPr>
  </w:style>
  <w:style w:type="character" w:customStyle="1" w:styleId="Heading1Char">
    <w:name w:val="Heading 1 Char"/>
    <w:basedOn w:val="DefaultParagraphFont"/>
    <w:link w:val="Heading1"/>
    <w:rsid w:val="00821B1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pt-BR" w:eastAsia="pt-BR"/>
    </w:rPr>
  </w:style>
  <w:style w:type="character" w:customStyle="1" w:styleId="Heading2Char">
    <w:name w:val="Heading 2 Char"/>
    <w:basedOn w:val="DefaultParagraphFont"/>
    <w:link w:val="Heading2"/>
    <w:rsid w:val="00821B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BR" w:eastAsia="pt-BR"/>
    </w:rPr>
  </w:style>
  <w:style w:type="character" w:customStyle="1" w:styleId="Heading3Char">
    <w:name w:val="Heading 3 Char"/>
    <w:basedOn w:val="DefaultParagraphFont"/>
    <w:link w:val="Heading3"/>
    <w:rsid w:val="00821B1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pt-BR" w:eastAsia="pt-BR"/>
    </w:rPr>
  </w:style>
  <w:style w:type="character" w:customStyle="1" w:styleId="Heading4Char">
    <w:name w:val="Heading 4 Char"/>
    <w:basedOn w:val="DefaultParagraphFont"/>
    <w:link w:val="Heading4"/>
    <w:rsid w:val="00821B1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pt-BR" w:eastAsia="pt-BR"/>
    </w:rPr>
  </w:style>
  <w:style w:type="paragraph" w:styleId="List2">
    <w:name w:val="List 2"/>
    <w:basedOn w:val="Normal"/>
    <w:unhideWhenUsed/>
    <w:rsid w:val="00821B1D"/>
    <w:pPr>
      <w:ind w:left="566" w:hanging="283"/>
      <w:contextualSpacing/>
    </w:pPr>
  </w:style>
  <w:style w:type="paragraph" w:styleId="Title">
    <w:name w:val="Title"/>
    <w:basedOn w:val="Normal"/>
    <w:next w:val="Normal"/>
    <w:link w:val="TitleChar"/>
    <w:rsid w:val="00821B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A63" w:themeColor="text2" w:themeShade="C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821B1D"/>
    <w:rPr>
      <w:rFonts w:asciiTheme="majorHAnsi" w:eastAsiaTheme="majorEastAsia" w:hAnsiTheme="majorHAnsi" w:cstheme="majorBidi"/>
      <w:color w:val="183A63" w:themeColor="text2" w:themeShade="CC"/>
      <w:spacing w:val="5"/>
      <w:kern w:val="28"/>
      <w:sz w:val="52"/>
      <w:szCs w:val="52"/>
      <w:lang w:val="pt-BR" w:eastAsia="pt-BR"/>
    </w:rPr>
  </w:style>
  <w:style w:type="paragraph" w:styleId="BodyText">
    <w:name w:val="Body Text"/>
    <w:basedOn w:val="Normal"/>
    <w:link w:val="BodyTextChar"/>
    <w:unhideWhenUsed/>
    <w:rsid w:val="00821B1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21B1D"/>
    <w:rPr>
      <w:sz w:val="22"/>
      <w:szCs w:val="22"/>
      <w:lang w:val="pt-BR" w:eastAsia="pt-BR"/>
    </w:rPr>
  </w:style>
  <w:style w:type="paragraph" w:styleId="BodyTextIndent">
    <w:name w:val="Body Text Indent"/>
    <w:basedOn w:val="Normal"/>
    <w:link w:val="BodyTextIndentChar"/>
    <w:unhideWhenUsed/>
    <w:rsid w:val="00821B1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21B1D"/>
    <w:rPr>
      <w:sz w:val="22"/>
      <w:szCs w:val="22"/>
      <w:lang w:val="pt-BR" w:eastAsia="pt-BR"/>
    </w:rPr>
  </w:style>
  <w:style w:type="paragraph" w:styleId="Subtitle">
    <w:name w:val="Subtitle"/>
    <w:basedOn w:val="Normal"/>
    <w:next w:val="Normal"/>
    <w:link w:val="SubtitleChar"/>
    <w:rsid w:val="00821B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21B1D"/>
    <w:rPr>
      <w:rFonts w:asciiTheme="majorHAnsi" w:eastAsiaTheme="majorEastAsia" w:hAnsiTheme="majorHAnsi" w:cstheme="majorBidi"/>
      <w:i/>
      <w:iCs/>
      <w:color w:val="4F81BD" w:themeColor="accent1"/>
      <w:spacing w:val="15"/>
      <w:lang w:val="pt-BR" w:eastAsia="pt-BR"/>
    </w:rPr>
  </w:style>
  <w:style w:type="table" w:styleId="ColorfulGrid">
    <w:name w:val="Colorful Grid"/>
    <w:basedOn w:val="TableNormal"/>
    <w:rsid w:val="00FE775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rsid w:val="00FE7753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ghtList">
    <w:name w:val="Light List"/>
    <w:basedOn w:val="TableNormal"/>
    <w:rsid w:val="00FE7753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MediumGrid2">
    <w:name w:val="Medium Grid 2"/>
    <w:basedOn w:val="TableNormal"/>
    <w:rsid w:val="00FE775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rsid w:val="00FE775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List1">
    <w:name w:val="Medium List 1"/>
    <w:basedOn w:val="TableNormal"/>
    <w:rsid w:val="00FE7753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rsid w:val="00D87EBF"/>
    <w:rPr>
      <w:rFonts w:eastAsiaTheme="minorHAnsi"/>
      <w:lang w:val="pt-BR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basedOn w:val="TableNormal"/>
    <w:rsid w:val="003C5C0E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List2">
    <w:name w:val="Medium List 2"/>
    <w:basedOn w:val="TableNormal"/>
    <w:rsid w:val="00706B23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leGrid">
    <w:name w:val="Table Grid"/>
    <w:basedOn w:val="TableNormal"/>
    <w:rsid w:val="00E2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semiHidden/>
    <w:unhideWhenUsed/>
    <w:rsid w:val="00CA0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867195">
                  <w:marLeft w:val="0"/>
                  <w:marRight w:val="0"/>
                  <w:marTop w:val="181"/>
                  <w:marBottom w:val="1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3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69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197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6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9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558237">
                  <w:marLeft w:val="0"/>
                  <w:marRight w:val="0"/>
                  <w:marTop w:val="181"/>
                  <w:marBottom w:val="1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07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85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3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9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136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207169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94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859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03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34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487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27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21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200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5192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1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2B279-E6C4-3147-88DD-B9ED283E7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1015</Words>
  <Characters>5791</Characters>
  <Application>Microsoft Macintosh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UFRJ</Company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Orlando F</dc:creator>
  <cp:lastModifiedBy>Orlando F</cp:lastModifiedBy>
  <cp:revision>3</cp:revision>
  <cp:lastPrinted>2017-10-23T20:54:00Z</cp:lastPrinted>
  <dcterms:created xsi:type="dcterms:W3CDTF">2019-04-24T21:42:00Z</dcterms:created>
  <dcterms:modified xsi:type="dcterms:W3CDTF">2019-04-24T21:43:00Z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3ef103f4-7472-363f-9105-d033af94a4d4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6th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</vt:lpwstr>
  </property>
  <property fmtid="{D5CDD505-2E9C-101B-9397-08002B2CF9AE}" pid="12" name="Mendeley Recent Style Id 4_1">
    <vt:lpwstr>http://www.zotero.org/styles/ieee</vt:lpwstr>
  </property>
  <property fmtid="{D5CDD505-2E9C-101B-9397-08002B2CF9AE}" pid="13" name="Mendeley Recent Style Name 4_1">
    <vt:lpwstr>IEEE</vt:lpwstr>
  </property>
  <property fmtid="{D5CDD505-2E9C-101B-9397-08002B2CF9AE}" pid="14" name="Mendeley Recent Style Id 5_1">
    <vt:lpwstr>http://www.zotero.org/styles/modern-humanities-research-association</vt:lpwstr>
  </property>
  <property fmtid="{D5CDD505-2E9C-101B-9397-08002B2CF9AE}" pid="15" name="Mendeley Recent Style Name 5_1">
    <vt:lpwstr>Modern Humanities Research Association 3rd edition (note with bibliography)</vt:lpwstr>
  </property>
  <property fmtid="{D5CDD505-2E9C-101B-9397-08002B2CF9AE}" pid="16" name="Mendeley Recent Style Id 6_1">
    <vt:lpwstr>http://www.zotero.org/styles/modern-language-association</vt:lpwstr>
  </property>
  <property fmtid="{D5CDD505-2E9C-101B-9397-08002B2CF9AE}" pid="17" name="Mendeley Recent Style Name 6_1">
    <vt:lpwstr>Modern Language Association 7th edition</vt:lpwstr>
  </property>
  <property fmtid="{D5CDD505-2E9C-101B-9397-08002B2CF9AE}" pid="18" name="Mendeley Recent Style Id 7_1">
    <vt:lpwstr>http://www.zotero.org/styles/nature</vt:lpwstr>
  </property>
  <property fmtid="{D5CDD505-2E9C-101B-9397-08002B2CF9AE}" pid="19" name="Mendeley Recent Style Name 7_1">
    <vt:lpwstr>Nature</vt:lpwstr>
  </property>
  <property fmtid="{D5CDD505-2E9C-101B-9397-08002B2CF9AE}" pid="20" name="Mendeley Recent Style Id 8_1">
    <vt:lpwstr>http://www.zotero.org/styles/neuroimage</vt:lpwstr>
  </property>
  <property fmtid="{D5CDD505-2E9C-101B-9397-08002B2CF9AE}" pid="21" name="Mendeley Recent Style Name 8_1">
    <vt:lpwstr>NeuroImage</vt:lpwstr>
  </property>
  <property fmtid="{D5CDD505-2E9C-101B-9397-08002B2CF9AE}" pid="22" name="Mendeley Recent Style Id 9_1">
    <vt:lpwstr>http://www.zotero.org/styles/associacao-brasileira-de-normas-tecnicas-usp-fmvz</vt:lpwstr>
  </property>
  <property fmtid="{D5CDD505-2E9C-101B-9397-08002B2CF9AE}" pid="23" name="Mendeley Recent Style Name 9_1">
    <vt:lpwstr>Universidade de São Paulo - Faculdade de Medicina Veterinária e Zootecnia - ABNT (Portuguese - Brazil)</vt:lpwstr>
  </property>
  <property fmtid="{D5CDD505-2E9C-101B-9397-08002B2CF9AE}" pid="24" name="Mendeley Citation Style_1">
    <vt:lpwstr>http://www.zotero.org/styles/neuroimage</vt:lpwstr>
  </property>
</Properties>
</file>