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95E76" w14:textId="77777777" w:rsidR="0023525A" w:rsidRPr="007A1EA3" w:rsidRDefault="0023525A" w:rsidP="0023525A">
      <w:pPr>
        <w:jc w:val="center"/>
        <w:rPr>
          <w:rFonts w:ascii="Times New Roman" w:hAnsi="Times New Roman" w:cs="Times New Roman"/>
          <w:b/>
          <w:sz w:val="28"/>
          <w:szCs w:val="28"/>
        </w:rPr>
      </w:pPr>
      <w:r w:rsidRPr="007A1EA3">
        <w:rPr>
          <w:rFonts w:ascii="Times New Roman" w:hAnsi="Times New Roman" w:cs="Times New Roman"/>
          <w:b/>
          <w:sz w:val="28"/>
          <w:szCs w:val="28"/>
        </w:rPr>
        <w:t xml:space="preserve">Cortical 3-hinges </w:t>
      </w:r>
      <w:r w:rsidRPr="007A1EA3">
        <w:rPr>
          <w:rFonts w:ascii="Times New Roman" w:hAnsi="Times New Roman" w:cs="Times New Roman" w:hint="eastAsia"/>
          <w:b/>
          <w:sz w:val="28"/>
          <w:szCs w:val="28"/>
        </w:rPr>
        <w:t>Could</w:t>
      </w:r>
      <w:r w:rsidRPr="007A1EA3">
        <w:rPr>
          <w:rFonts w:ascii="Times New Roman" w:hAnsi="Times New Roman" w:cs="Times New Roman"/>
          <w:b/>
          <w:sz w:val="28"/>
          <w:szCs w:val="28"/>
        </w:rPr>
        <w:t xml:space="preserve"> Serve as Hubs in Cortico-cort</w:t>
      </w:r>
      <w:r w:rsidRPr="007A1EA3">
        <w:rPr>
          <w:rFonts w:ascii="Times New Roman" w:hAnsi="Times New Roman" w:cs="Times New Roman" w:hint="eastAsia"/>
          <w:b/>
          <w:sz w:val="28"/>
          <w:szCs w:val="28"/>
        </w:rPr>
        <w:t>i</w:t>
      </w:r>
      <w:r w:rsidRPr="007A1EA3">
        <w:rPr>
          <w:rFonts w:ascii="Times New Roman" w:hAnsi="Times New Roman" w:cs="Times New Roman"/>
          <w:b/>
          <w:sz w:val="28"/>
          <w:szCs w:val="28"/>
        </w:rPr>
        <w:t>cal Connective Network</w:t>
      </w:r>
    </w:p>
    <w:p w14:paraId="5EDD2FF0" w14:textId="77FB5DFB" w:rsidR="0023525A" w:rsidRPr="0023525A" w:rsidRDefault="0023525A" w:rsidP="0023525A">
      <w:pPr>
        <w:jc w:val="center"/>
        <w:rPr>
          <w:rFonts w:ascii="Times New Roman" w:hAnsi="Times New Roman" w:cs="Times New Roman"/>
          <w:b/>
          <w:sz w:val="28"/>
          <w:szCs w:val="28"/>
        </w:rPr>
      </w:pPr>
      <w:r w:rsidRPr="0023525A">
        <w:rPr>
          <w:rFonts w:ascii="Times New Roman" w:hAnsi="Times New Roman" w:cs="Times New Roman"/>
          <w:b/>
          <w:sz w:val="28"/>
          <w:szCs w:val="28"/>
        </w:rPr>
        <w:t>Brain Imaging and Behavior</w:t>
      </w:r>
    </w:p>
    <w:p w14:paraId="09DE5CCA" w14:textId="77777777" w:rsidR="0023525A" w:rsidRPr="001F5F22" w:rsidRDefault="0023525A" w:rsidP="0023525A">
      <w:pPr>
        <w:spacing w:line="480" w:lineRule="auto"/>
        <w:jc w:val="center"/>
        <w:rPr>
          <w:rFonts w:ascii="Times New Roman" w:hAnsi="Times New Roman" w:cs="Times New Roman"/>
        </w:rPr>
      </w:pPr>
      <w:r w:rsidRPr="001F5F22">
        <w:rPr>
          <w:rFonts w:ascii="Times New Roman" w:hAnsi="Times New Roman" w:cs="Times New Roman"/>
        </w:rPr>
        <w:t>Tuo Zhang</w:t>
      </w:r>
      <w:r w:rsidRPr="001F5F22">
        <w:rPr>
          <w:rFonts w:ascii="Times New Roman" w:hAnsi="Times New Roman" w:cs="Times New Roman"/>
          <w:vertAlign w:val="superscript"/>
        </w:rPr>
        <w:t>1</w:t>
      </w:r>
      <w:r w:rsidRPr="001F5F22">
        <w:rPr>
          <w:rFonts w:ascii="Times New Roman" w:hAnsi="Times New Roman" w:cs="Times New Roman" w:hint="eastAsia"/>
          <w:vertAlign w:val="superscript"/>
        </w:rPr>
        <w:t>*</w:t>
      </w:r>
      <w:r w:rsidRPr="001F5F22">
        <w:rPr>
          <w:rFonts w:ascii="Times New Roman" w:hAnsi="Times New Roman" w:cs="Times New Roman"/>
        </w:rPr>
        <w:t>, Xiao Li</w:t>
      </w:r>
      <w:r w:rsidRPr="001F5F22">
        <w:rPr>
          <w:rFonts w:ascii="Times New Roman" w:hAnsi="Times New Roman" w:cs="Times New Roman"/>
          <w:vertAlign w:val="superscript"/>
        </w:rPr>
        <w:t>1</w:t>
      </w:r>
      <w:r w:rsidRPr="001F5F22">
        <w:rPr>
          <w:rFonts w:ascii="Times New Roman" w:hAnsi="Times New Roman" w:cs="Times New Roman" w:hint="eastAsia"/>
          <w:vertAlign w:val="superscript"/>
        </w:rPr>
        <w:t>*</w:t>
      </w:r>
      <w:r w:rsidRPr="001F5F22">
        <w:rPr>
          <w:rFonts w:ascii="Times New Roman" w:hAnsi="Times New Roman" w:cs="Times New Roman"/>
        </w:rPr>
        <w:t>, Xi Jiang</w:t>
      </w:r>
      <w:r w:rsidRPr="001F5F22">
        <w:rPr>
          <w:rFonts w:ascii="Times New Roman" w:hAnsi="Times New Roman" w:cs="Times New Roman"/>
          <w:vertAlign w:val="superscript"/>
        </w:rPr>
        <w:t>2</w:t>
      </w:r>
      <w:r w:rsidRPr="001F5F22">
        <w:rPr>
          <w:rFonts w:ascii="Times New Roman" w:hAnsi="Times New Roman" w:cs="Times New Roman"/>
        </w:rPr>
        <w:t xml:space="preserve">, </w:t>
      </w:r>
      <w:proofErr w:type="spellStart"/>
      <w:r w:rsidRPr="001F5F22">
        <w:rPr>
          <w:rFonts w:ascii="Times New Roman" w:hAnsi="Times New Roman" w:cs="Times New Roman"/>
        </w:rPr>
        <w:t>Fangfei</w:t>
      </w:r>
      <w:proofErr w:type="spellEnd"/>
      <w:r w:rsidRPr="001F5F22">
        <w:rPr>
          <w:rFonts w:ascii="Times New Roman" w:hAnsi="Times New Roman" w:cs="Times New Roman"/>
        </w:rPr>
        <w:t xml:space="preserve"> Ge</w:t>
      </w:r>
      <w:r w:rsidRPr="001F5F22">
        <w:rPr>
          <w:rFonts w:ascii="Times New Roman" w:hAnsi="Times New Roman" w:cs="Times New Roman"/>
          <w:vertAlign w:val="superscript"/>
        </w:rPr>
        <w:t>3</w:t>
      </w:r>
      <w:r w:rsidRPr="001F5F22">
        <w:rPr>
          <w:rFonts w:ascii="Times New Roman" w:hAnsi="Times New Roman" w:cs="Times New Roman"/>
        </w:rPr>
        <w:t>, Shu Zhang</w:t>
      </w:r>
      <w:r w:rsidRPr="001F5F22">
        <w:rPr>
          <w:rFonts w:ascii="Times New Roman" w:hAnsi="Times New Roman" w:cs="Times New Roman"/>
          <w:vertAlign w:val="superscript"/>
        </w:rPr>
        <w:t>3</w:t>
      </w:r>
      <w:r w:rsidRPr="001F5F22">
        <w:rPr>
          <w:rFonts w:ascii="Times New Roman" w:hAnsi="Times New Roman" w:cs="Times New Roman"/>
        </w:rPr>
        <w:t>, Lin Zhao</w:t>
      </w:r>
      <w:r w:rsidRPr="001F5F22">
        <w:rPr>
          <w:rFonts w:ascii="Times New Roman" w:hAnsi="Times New Roman" w:cs="Times New Roman"/>
          <w:vertAlign w:val="superscript"/>
        </w:rPr>
        <w:t>1</w:t>
      </w:r>
      <w:r w:rsidRPr="001F5F22">
        <w:rPr>
          <w:rFonts w:ascii="Times New Roman" w:hAnsi="Times New Roman" w:cs="Times New Roman" w:hint="eastAsia"/>
        </w:rPr>
        <w:t>, Huan Liu</w:t>
      </w:r>
      <w:r w:rsidRPr="001F5F22">
        <w:rPr>
          <w:rFonts w:ascii="Times New Roman" w:hAnsi="Times New Roman" w:cs="Times New Roman"/>
          <w:vertAlign w:val="superscript"/>
        </w:rPr>
        <w:t>1</w:t>
      </w:r>
      <w:r w:rsidRPr="001F5F22">
        <w:rPr>
          <w:rFonts w:ascii="Times New Roman" w:hAnsi="Times New Roman" w:cs="Times New Roman" w:hint="eastAsia"/>
        </w:rPr>
        <w:t xml:space="preserve">, </w:t>
      </w:r>
      <w:r w:rsidRPr="001F5F22">
        <w:rPr>
          <w:rFonts w:ascii="Times New Roman" w:hAnsi="Times New Roman" w:cs="Times New Roman"/>
        </w:rPr>
        <w:t>Ying Huang</w:t>
      </w:r>
      <w:r w:rsidRPr="001F5F22">
        <w:rPr>
          <w:rFonts w:ascii="Times New Roman" w:hAnsi="Times New Roman" w:cs="Times New Roman"/>
          <w:vertAlign w:val="superscript"/>
        </w:rPr>
        <w:t>1</w:t>
      </w:r>
      <w:r w:rsidRPr="001F5F22">
        <w:rPr>
          <w:rFonts w:ascii="Times New Roman" w:hAnsi="Times New Roman" w:cs="Times New Roman"/>
        </w:rPr>
        <w:t xml:space="preserve">, </w:t>
      </w:r>
      <w:proofErr w:type="spellStart"/>
      <w:r>
        <w:rPr>
          <w:rFonts w:ascii="Times New Roman" w:hAnsi="Times New Roman" w:cs="Times New Roman" w:hint="eastAsia"/>
        </w:rPr>
        <w:t>X</w:t>
      </w:r>
      <w:r>
        <w:rPr>
          <w:rFonts w:ascii="Times New Roman" w:hAnsi="Times New Roman" w:cs="Times New Roman"/>
        </w:rPr>
        <w:t>ianqiao</w:t>
      </w:r>
      <w:proofErr w:type="spellEnd"/>
      <w:r>
        <w:rPr>
          <w:rFonts w:ascii="Times New Roman" w:hAnsi="Times New Roman" w:cs="Times New Roman"/>
        </w:rPr>
        <w:t xml:space="preserve"> Wang</w:t>
      </w:r>
      <w:r w:rsidRPr="00B24ACE">
        <w:rPr>
          <w:rFonts w:ascii="Times New Roman" w:hAnsi="Times New Roman" w:cs="Times New Roman"/>
          <w:vertAlign w:val="superscript"/>
        </w:rPr>
        <w:t>4</w:t>
      </w:r>
      <w:r>
        <w:rPr>
          <w:rFonts w:ascii="Times New Roman" w:hAnsi="Times New Roman" w:cs="Times New Roman"/>
        </w:rPr>
        <w:t xml:space="preserve">, </w:t>
      </w:r>
      <w:r w:rsidRPr="001F5F22">
        <w:rPr>
          <w:rFonts w:ascii="Times New Roman" w:hAnsi="Times New Roman" w:cs="Times New Roman"/>
        </w:rPr>
        <w:t>Jian Yang</w:t>
      </w:r>
      <w:r>
        <w:rPr>
          <w:rFonts w:ascii="Times New Roman" w:hAnsi="Times New Roman" w:cs="Times New Roman"/>
          <w:vertAlign w:val="superscript"/>
        </w:rPr>
        <w:t>5</w:t>
      </w:r>
      <w:r w:rsidRPr="001F5F22">
        <w:rPr>
          <w:rFonts w:ascii="Times New Roman" w:hAnsi="Times New Roman" w:cs="Times New Roman"/>
          <w:vertAlign w:val="superscript"/>
        </w:rPr>
        <w:t xml:space="preserve">, </w:t>
      </w:r>
      <w:r>
        <w:rPr>
          <w:rFonts w:ascii="Times New Roman" w:hAnsi="Times New Roman" w:cs="Times New Roman"/>
          <w:vertAlign w:val="superscript"/>
        </w:rPr>
        <w:t>6</w:t>
      </w:r>
      <w:r w:rsidRPr="001F5F22">
        <w:rPr>
          <w:rFonts w:ascii="Times New Roman" w:hAnsi="Times New Roman" w:cs="Times New Roman"/>
        </w:rPr>
        <w:t>, Lei Guo</w:t>
      </w:r>
      <w:r w:rsidRPr="001F5F22">
        <w:rPr>
          <w:rFonts w:ascii="Times New Roman" w:hAnsi="Times New Roman" w:cs="Times New Roman"/>
          <w:vertAlign w:val="superscript"/>
        </w:rPr>
        <w:t>1</w:t>
      </w:r>
      <w:r w:rsidRPr="001F5F22">
        <w:rPr>
          <w:rFonts w:ascii="Times New Roman" w:hAnsi="Times New Roman" w:cs="Times New Roman"/>
        </w:rPr>
        <w:t>, Xiaoping Hu</w:t>
      </w:r>
      <w:r>
        <w:rPr>
          <w:rFonts w:ascii="Times New Roman" w:hAnsi="Times New Roman" w:cs="Times New Roman"/>
          <w:vertAlign w:val="superscript"/>
        </w:rPr>
        <w:t>7</w:t>
      </w:r>
      <w:r w:rsidRPr="001F5F22">
        <w:rPr>
          <w:rFonts w:ascii="Times New Roman" w:hAnsi="Times New Roman" w:cs="Times New Roman"/>
        </w:rPr>
        <w:t xml:space="preserve">, </w:t>
      </w:r>
      <w:proofErr w:type="spellStart"/>
      <w:r w:rsidRPr="001F5F22">
        <w:rPr>
          <w:rFonts w:ascii="Times New Roman" w:hAnsi="Times New Roman" w:cs="Times New Roman"/>
        </w:rPr>
        <w:t>Tianming</w:t>
      </w:r>
      <w:proofErr w:type="spellEnd"/>
      <w:r w:rsidRPr="001F5F22">
        <w:rPr>
          <w:rFonts w:ascii="Times New Roman" w:hAnsi="Times New Roman" w:cs="Times New Roman"/>
        </w:rPr>
        <w:t xml:space="preserve"> Liu</w:t>
      </w:r>
      <w:r w:rsidRPr="001F5F22">
        <w:rPr>
          <w:rFonts w:ascii="Times New Roman" w:hAnsi="Times New Roman" w:cs="Times New Roman"/>
          <w:vertAlign w:val="superscript"/>
        </w:rPr>
        <w:t>3</w:t>
      </w:r>
    </w:p>
    <w:p w14:paraId="329A61CA" w14:textId="5456ED70" w:rsidR="0023525A" w:rsidRDefault="0023525A" w:rsidP="0023525A">
      <w:pPr>
        <w:spacing w:line="480" w:lineRule="auto"/>
        <w:jc w:val="both"/>
        <w:rPr>
          <w:rFonts w:ascii="Times New Roman" w:eastAsia="宋体" w:hAnsi="Times New Roman"/>
        </w:rPr>
      </w:pPr>
      <w:r>
        <w:rPr>
          <w:rFonts w:ascii="Times New Roman" w:eastAsia="宋体" w:hAnsi="Times New Roman"/>
          <w:sz w:val="21"/>
          <w:szCs w:val="21"/>
          <w:vertAlign w:val="superscript"/>
        </w:rPr>
        <w:t xml:space="preserve"> </w:t>
      </w:r>
      <w:r w:rsidRPr="00816B7E">
        <w:rPr>
          <w:rFonts w:ascii="Times New Roman" w:eastAsia="宋体" w:hAnsi="Times New Roman"/>
          <w:vertAlign w:val="superscript"/>
        </w:rPr>
        <w:t>1</w:t>
      </w:r>
      <w:r w:rsidRPr="00816B7E">
        <w:rPr>
          <w:rFonts w:ascii="Times New Roman" w:eastAsia="宋体" w:hAnsi="Times New Roman"/>
        </w:rPr>
        <w:t xml:space="preserve">School of Automation, Northwestern Polytechnical University, Xi’an, China; </w:t>
      </w:r>
      <w:r w:rsidRPr="00816B7E">
        <w:rPr>
          <w:rFonts w:ascii="Times New Roman" w:eastAsia="宋体" w:hAnsi="Times New Roman"/>
          <w:vertAlign w:val="superscript"/>
        </w:rPr>
        <w:t>2</w:t>
      </w:r>
      <w:r w:rsidRPr="00816B7E">
        <w:rPr>
          <w:rFonts w:ascii="Times New Roman" w:eastAsia="宋体" w:hAnsi="Times New Roman"/>
        </w:rPr>
        <w:t xml:space="preserve">The Clinical Hospital of Chengdu Brain Science Institute, MOE Key Lab for </w:t>
      </w:r>
      <w:proofErr w:type="spellStart"/>
      <w:r w:rsidRPr="00816B7E">
        <w:rPr>
          <w:rFonts w:ascii="Times New Roman" w:eastAsia="宋体" w:hAnsi="Times New Roman"/>
        </w:rPr>
        <w:t>Neuroinformation</w:t>
      </w:r>
      <w:proofErr w:type="spellEnd"/>
      <w:r w:rsidRPr="00816B7E">
        <w:rPr>
          <w:rFonts w:ascii="Times New Roman" w:eastAsia="宋体" w:hAnsi="Times New Roman"/>
        </w:rPr>
        <w:t xml:space="preserve">, School of Life Science and Technology, University of Electronic Science and Technology of China, Chengdu, China; </w:t>
      </w:r>
      <w:r w:rsidRPr="00816B7E">
        <w:rPr>
          <w:rFonts w:ascii="Times New Roman" w:eastAsia="宋体" w:hAnsi="Times New Roman"/>
          <w:vertAlign w:val="superscript"/>
        </w:rPr>
        <w:t>3</w:t>
      </w:r>
      <w:r w:rsidRPr="00816B7E">
        <w:rPr>
          <w:rFonts w:ascii="Times New Roman" w:eastAsia="宋体" w:hAnsi="Times New Roman"/>
        </w:rPr>
        <w:t xml:space="preserve">Cortical Architecture Imaging and Discovery Lab, Department of Computer Science and Bioimaging Research Center, The University of Georgia, Athens, GA, USA; </w:t>
      </w:r>
      <w:r w:rsidRPr="00816B7E">
        <w:rPr>
          <w:rFonts w:ascii="Times New Roman" w:eastAsia="宋体" w:hAnsi="Times New Roman"/>
          <w:vertAlign w:val="superscript"/>
        </w:rPr>
        <w:t>4</w:t>
      </w:r>
      <w:r w:rsidRPr="00816B7E">
        <w:rPr>
          <w:rFonts w:ascii="Times New Roman" w:eastAsia="宋体" w:hAnsi="Times New Roman"/>
        </w:rPr>
        <w:t xml:space="preserve">College of Engineering, The University of </w:t>
      </w:r>
      <w:r w:rsidRPr="00816B7E">
        <w:rPr>
          <w:rFonts w:ascii="Times New Roman" w:hAnsi="Times New Roman" w:cs="Times New Roman"/>
        </w:rPr>
        <w:t>Georgia</w:t>
      </w:r>
      <w:r w:rsidRPr="00816B7E">
        <w:rPr>
          <w:rFonts w:ascii="Times New Roman" w:eastAsia="宋体" w:hAnsi="Times New Roman"/>
        </w:rPr>
        <w:t>, Athens, GA, USA</w:t>
      </w:r>
      <w:r w:rsidRPr="00816B7E">
        <w:rPr>
          <w:rFonts w:ascii="Times New Roman" w:eastAsia="宋体" w:hAnsi="Times New Roman" w:hint="eastAsia"/>
        </w:rPr>
        <w:t>;</w:t>
      </w:r>
      <w:r w:rsidRPr="00816B7E">
        <w:rPr>
          <w:rFonts w:ascii="Times New Roman" w:eastAsia="宋体" w:hAnsi="Times New Roman"/>
        </w:rPr>
        <w:t xml:space="preserve"> </w:t>
      </w:r>
      <w:r w:rsidRPr="00816B7E">
        <w:rPr>
          <w:rFonts w:ascii="Times New Roman" w:eastAsia="宋体" w:hAnsi="Times New Roman"/>
          <w:vertAlign w:val="superscript"/>
        </w:rPr>
        <w:t>5</w:t>
      </w:r>
      <w:r w:rsidRPr="00816B7E">
        <w:rPr>
          <w:rFonts w:ascii="Times New Roman" w:eastAsia="宋体" w:hAnsi="Times New Roman"/>
        </w:rPr>
        <w:t xml:space="preserve">Radiology Department of the First Affiliated Hospital, Xi'an </w:t>
      </w:r>
      <w:proofErr w:type="spellStart"/>
      <w:r w:rsidRPr="00816B7E">
        <w:rPr>
          <w:rFonts w:ascii="Times New Roman" w:eastAsia="宋体" w:hAnsi="Times New Roman"/>
        </w:rPr>
        <w:t>Jiaotong</w:t>
      </w:r>
      <w:proofErr w:type="spellEnd"/>
      <w:r w:rsidRPr="00816B7E">
        <w:rPr>
          <w:rFonts w:ascii="Times New Roman" w:eastAsia="宋体" w:hAnsi="Times New Roman"/>
        </w:rPr>
        <w:t xml:space="preserve"> University, Xi'an, China; </w:t>
      </w:r>
      <w:r w:rsidRPr="00816B7E">
        <w:rPr>
          <w:rFonts w:ascii="Times New Roman" w:eastAsia="宋体" w:hAnsi="Times New Roman"/>
          <w:vertAlign w:val="superscript"/>
        </w:rPr>
        <w:t>6</w:t>
      </w:r>
      <w:r w:rsidRPr="00816B7E">
        <w:rPr>
          <w:rFonts w:ascii="Times New Roman" w:eastAsia="宋体" w:hAnsi="Times New Roman"/>
        </w:rPr>
        <w:t xml:space="preserve">The Key Laboratory of Biomedical Information Engineering, Ministry of Education, Department of Biomedical Engineering, School of Life Science and Technology, Xi’an </w:t>
      </w:r>
      <w:proofErr w:type="spellStart"/>
      <w:r w:rsidRPr="00816B7E">
        <w:rPr>
          <w:rFonts w:ascii="Times New Roman" w:eastAsia="宋体" w:hAnsi="Times New Roman"/>
        </w:rPr>
        <w:t>Jiaotong</w:t>
      </w:r>
      <w:proofErr w:type="spellEnd"/>
      <w:r w:rsidRPr="00816B7E">
        <w:rPr>
          <w:rFonts w:ascii="Times New Roman" w:eastAsia="宋体" w:hAnsi="Times New Roman"/>
        </w:rPr>
        <w:t xml:space="preserve"> University, Xi’an China; </w:t>
      </w:r>
      <w:r w:rsidRPr="00816B7E">
        <w:rPr>
          <w:rFonts w:ascii="Times New Roman" w:eastAsia="宋体" w:hAnsi="Times New Roman"/>
          <w:vertAlign w:val="superscript"/>
        </w:rPr>
        <w:t>7</w:t>
      </w:r>
      <w:r w:rsidRPr="00816B7E">
        <w:rPr>
          <w:rFonts w:ascii="Times New Roman" w:eastAsia="宋体" w:hAnsi="Times New Roman"/>
        </w:rPr>
        <w:t>Department of Bioengineering, U</w:t>
      </w:r>
      <w:r>
        <w:rPr>
          <w:rFonts w:ascii="Times New Roman" w:eastAsia="宋体" w:hAnsi="Times New Roman"/>
        </w:rPr>
        <w:t xml:space="preserve">niversity of </w:t>
      </w:r>
      <w:r w:rsidRPr="00816B7E">
        <w:rPr>
          <w:rFonts w:ascii="Times New Roman" w:eastAsia="宋体" w:hAnsi="Times New Roman"/>
        </w:rPr>
        <w:t>C</w:t>
      </w:r>
      <w:r>
        <w:rPr>
          <w:rFonts w:ascii="Times New Roman" w:eastAsia="宋体" w:hAnsi="Times New Roman"/>
        </w:rPr>
        <w:t>alifornia</w:t>
      </w:r>
      <w:r w:rsidRPr="00816B7E">
        <w:rPr>
          <w:rFonts w:ascii="Times New Roman" w:eastAsia="宋体" w:hAnsi="Times New Roman"/>
        </w:rPr>
        <w:t xml:space="preserve"> Riverside, Riverside, CA, USA.*Joint first authors.</w:t>
      </w:r>
      <w:r w:rsidR="00D73E8C">
        <w:rPr>
          <w:rFonts w:ascii="Times New Roman" w:eastAsia="宋体" w:hAnsi="Times New Roman"/>
        </w:rPr>
        <w:t xml:space="preserve"> </w:t>
      </w:r>
      <w:r w:rsidR="00D73E8C" w:rsidRPr="00FE0ED7">
        <w:rPr>
          <w:rFonts w:ascii="Times New Roman" w:eastAsia="宋体" w:hAnsi="Times New Roman"/>
        </w:rPr>
        <w:t xml:space="preserve">#Corresponding author, address: </w:t>
      </w:r>
      <w:r w:rsidR="00D73E8C">
        <w:rPr>
          <w:rFonts w:ascii="Times New Roman" w:eastAsia="宋体" w:hAnsi="Times New Roman"/>
        </w:rPr>
        <w:t>#127</w:t>
      </w:r>
      <w:r w:rsidR="00D73E8C" w:rsidRPr="00FE0ED7">
        <w:rPr>
          <w:rFonts w:ascii="Times New Roman" w:eastAsia="宋体" w:hAnsi="Times New Roman"/>
        </w:rPr>
        <w:t xml:space="preserve">, </w:t>
      </w:r>
      <w:r w:rsidR="00D73E8C">
        <w:rPr>
          <w:rFonts w:ascii="Times New Roman" w:eastAsia="宋体" w:hAnsi="Times New Roman"/>
        </w:rPr>
        <w:t xml:space="preserve">West </w:t>
      </w:r>
      <w:proofErr w:type="spellStart"/>
      <w:r w:rsidR="00D73E8C">
        <w:rPr>
          <w:rFonts w:ascii="Times New Roman" w:eastAsia="宋体" w:hAnsi="Times New Roman"/>
        </w:rPr>
        <w:t>Youyi</w:t>
      </w:r>
      <w:proofErr w:type="spellEnd"/>
      <w:r w:rsidR="00D73E8C">
        <w:rPr>
          <w:rFonts w:ascii="Times New Roman" w:eastAsia="宋体" w:hAnsi="Times New Roman"/>
        </w:rPr>
        <w:t xml:space="preserve"> Road, Xi’an, Shaanxi,</w:t>
      </w:r>
      <w:r w:rsidR="00D73E8C" w:rsidRPr="00FE0ED7">
        <w:rPr>
          <w:rFonts w:ascii="Times New Roman" w:eastAsia="宋体" w:hAnsi="Times New Roman"/>
        </w:rPr>
        <w:t xml:space="preserve"> </w:t>
      </w:r>
      <w:r w:rsidR="00D73E8C">
        <w:rPr>
          <w:rFonts w:ascii="Times New Roman" w:eastAsia="宋体" w:hAnsi="Times New Roman"/>
        </w:rPr>
        <w:t>China</w:t>
      </w:r>
      <w:r w:rsidR="00D73E8C" w:rsidRPr="00FE0ED7">
        <w:rPr>
          <w:rFonts w:ascii="Times New Roman" w:eastAsia="宋体" w:hAnsi="Times New Roman"/>
        </w:rPr>
        <w:t xml:space="preserve">, </w:t>
      </w:r>
      <w:r w:rsidR="00D73E8C">
        <w:rPr>
          <w:rFonts w:ascii="Times New Roman" w:eastAsia="宋体" w:hAnsi="Times New Roman"/>
        </w:rPr>
        <w:t>710072; T</w:t>
      </w:r>
      <w:r w:rsidR="00D73E8C" w:rsidRPr="00FE0ED7">
        <w:rPr>
          <w:rFonts w:ascii="Times New Roman" w:eastAsia="宋体" w:hAnsi="Times New Roman"/>
        </w:rPr>
        <w:t xml:space="preserve">elephone: </w:t>
      </w:r>
      <w:r w:rsidR="00D73E8C">
        <w:rPr>
          <w:rFonts w:ascii="Times New Roman" w:eastAsia="宋体" w:hAnsi="Times New Roman"/>
        </w:rPr>
        <w:t>(+86)</w:t>
      </w:r>
      <w:r w:rsidR="001F3D72">
        <w:rPr>
          <w:rFonts w:ascii="Times New Roman" w:eastAsia="宋体" w:hAnsi="Times New Roman"/>
        </w:rPr>
        <w:t>17795741808</w:t>
      </w:r>
      <w:r w:rsidR="00D73E8C" w:rsidRPr="00FE0ED7">
        <w:rPr>
          <w:rFonts w:ascii="Times New Roman" w:eastAsia="宋体" w:hAnsi="Times New Roman"/>
        </w:rPr>
        <w:t xml:space="preserve">; Email: </w:t>
      </w:r>
      <w:r w:rsidR="00D73E8C">
        <w:rPr>
          <w:rFonts w:ascii="Times New Roman" w:eastAsia="宋体" w:hAnsi="Times New Roman"/>
        </w:rPr>
        <w:t>tuozhang@nwpu.edu.cn</w:t>
      </w:r>
    </w:p>
    <w:p w14:paraId="198783FE" w14:textId="77777777" w:rsidR="001A456E" w:rsidRDefault="001A456E" w:rsidP="001A456E">
      <w:pPr>
        <w:keepNext/>
        <w:spacing w:line="480" w:lineRule="auto"/>
        <w:jc w:val="both"/>
      </w:pPr>
      <w:r w:rsidRPr="001F07FD">
        <w:rPr>
          <w:noProof/>
        </w:rPr>
        <w:lastRenderedPageBreak/>
        <w:drawing>
          <wp:inline distT="0" distB="0" distL="0" distR="0" wp14:anchorId="5B69B53F" wp14:editId="015B14B9">
            <wp:extent cx="5786755" cy="3646850"/>
            <wp:effectExtent l="0" t="0" r="4445" b="0"/>
            <wp:docPr id="11" name="图片 11" descr="C:\Users\tuozhang\work\project\3-hinge\step3_hub\submission_2_bI&amp;B\figures\supplemental_commu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ozhang\work\project\3-hinge\step3_hub\submission_2_bI&amp;B\figures\supplemental_community.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3049" r="2633"/>
                    <a:stretch/>
                  </pic:blipFill>
                  <pic:spPr bwMode="auto">
                    <a:xfrm>
                      <a:off x="0" y="0"/>
                      <a:ext cx="5787067" cy="3647047"/>
                    </a:xfrm>
                    <a:prstGeom prst="rect">
                      <a:avLst/>
                    </a:prstGeom>
                    <a:noFill/>
                    <a:ln>
                      <a:noFill/>
                    </a:ln>
                    <a:extLst>
                      <a:ext uri="{53640926-AAD7-44D8-BBD7-CCE9431645EC}">
                        <a14:shadowObscured xmlns:a14="http://schemas.microsoft.com/office/drawing/2010/main"/>
                      </a:ext>
                    </a:extLst>
                  </pic:spPr>
                </pic:pic>
              </a:graphicData>
            </a:graphic>
          </wp:inline>
        </w:drawing>
      </w:r>
    </w:p>
    <w:p w14:paraId="7EDF666F" w14:textId="467B7A29" w:rsidR="001A456E" w:rsidRDefault="00C50C54" w:rsidP="001A456E">
      <w:pPr>
        <w:pStyle w:val="af"/>
        <w:jc w:val="both"/>
        <w:rPr>
          <w:rFonts w:ascii="Times New Roman" w:hAnsi="Times New Roman" w:cs="Times New Roman"/>
          <w:i w:val="0"/>
          <w:color w:val="auto"/>
          <w:sz w:val="20"/>
          <w:szCs w:val="20"/>
        </w:rPr>
      </w:pPr>
      <w:bookmarkStart w:id="0" w:name="_Ref536540564"/>
      <w:r>
        <w:rPr>
          <w:rFonts w:ascii="Times New Roman" w:hAnsi="Times New Roman" w:cs="Times New Roman"/>
          <w:i w:val="0"/>
          <w:color w:val="auto"/>
          <w:sz w:val="20"/>
          <w:szCs w:val="20"/>
        </w:rPr>
        <w:t>Fig.</w:t>
      </w:r>
      <w:r w:rsidR="001A456E">
        <w:rPr>
          <w:rFonts w:ascii="Times New Roman" w:hAnsi="Times New Roman" w:cs="Times New Roman"/>
          <w:i w:val="0"/>
          <w:color w:val="auto"/>
          <w:sz w:val="20"/>
          <w:szCs w:val="20"/>
        </w:rPr>
        <w:t xml:space="preserve"> S</w:t>
      </w:r>
      <w:r w:rsidR="00C478F7">
        <w:rPr>
          <w:rFonts w:ascii="Times New Roman" w:hAnsi="Times New Roman" w:cs="Times New Roman"/>
          <w:i w:val="0"/>
          <w:noProof/>
          <w:color w:val="auto"/>
          <w:sz w:val="20"/>
          <w:szCs w:val="20"/>
        </w:rPr>
        <w:t>1</w:t>
      </w:r>
      <w:bookmarkEnd w:id="0"/>
      <w:r w:rsidR="001A456E" w:rsidRPr="00A020E4">
        <w:rPr>
          <w:rFonts w:ascii="Times New Roman" w:hAnsi="Times New Roman" w:cs="Times New Roman"/>
          <w:i w:val="0"/>
          <w:color w:val="auto"/>
          <w:sz w:val="20"/>
          <w:szCs w:val="20"/>
        </w:rPr>
        <w:t xml:space="preserve"> </w:t>
      </w:r>
      <w:r w:rsidR="001A456E" w:rsidRPr="005E45A0">
        <w:rPr>
          <w:rFonts w:ascii="Times New Roman" w:hAnsi="Times New Roman" w:cs="Times New Roman"/>
          <w:i w:val="0"/>
          <w:color w:val="auto"/>
          <w:sz w:val="20"/>
          <w:szCs w:val="20"/>
        </w:rPr>
        <w:t xml:space="preserve">(a) </w:t>
      </w:r>
      <w:r w:rsidR="001A456E">
        <w:rPr>
          <w:rFonts w:ascii="Times New Roman" w:hAnsi="Times New Roman" w:cs="Times New Roman"/>
          <w:i w:val="0"/>
          <w:color w:val="auto"/>
          <w:sz w:val="20"/>
          <w:szCs w:val="20"/>
        </w:rPr>
        <w:t xml:space="preserve">Modules of a structural connective network of an example subject </w:t>
      </w:r>
      <w:r w:rsidR="001A456E" w:rsidRPr="00A020E4">
        <w:rPr>
          <w:rFonts w:ascii="Times New Roman" w:hAnsi="Times New Roman" w:cs="Times New Roman"/>
          <w:i w:val="0"/>
          <w:color w:val="auto"/>
          <w:sz w:val="20"/>
          <w:szCs w:val="20"/>
        </w:rPr>
        <w:t>via</w:t>
      </w:r>
      <w:r w:rsidR="001A456E">
        <w:rPr>
          <w:rFonts w:ascii="Times New Roman" w:hAnsi="Times New Roman" w:cs="Times New Roman"/>
          <w:i w:val="0"/>
          <w:color w:val="auto"/>
          <w:sz w:val="20"/>
          <w:szCs w:val="20"/>
        </w:rPr>
        <w:t xml:space="preserve"> the data-driven method in </w:t>
      </w:r>
      <w:r w:rsidR="001A456E" w:rsidRPr="005730C6">
        <w:rPr>
          <w:rFonts w:ascii="Times New Roman" w:hAnsi="Times New Roman" w:cs="Times New Roman"/>
          <w:i w:val="0"/>
          <w:color w:val="auto"/>
          <w:sz w:val="20"/>
          <w:szCs w:val="20"/>
        </w:rPr>
        <w:t>Brain Connectome Toolkit (</w:t>
      </w:r>
      <w:r w:rsidR="001A456E" w:rsidRPr="00E42967">
        <w:rPr>
          <w:rFonts w:ascii="Times New Roman" w:hAnsi="Times New Roman" w:cs="Times New Roman"/>
          <w:i w:val="0"/>
          <w:color w:val="auto"/>
          <w:sz w:val="20"/>
          <w:szCs w:val="20"/>
        </w:rPr>
        <w:t>https://sites.google.com/site/bctnet/</w:t>
      </w:r>
      <w:r w:rsidR="001A456E" w:rsidRPr="005730C6">
        <w:rPr>
          <w:rFonts w:ascii="Times New Roman" w:hAnsi="Times New Roman" w:cs="Times New Roman"/>
          <w:i w:val="0"/>
          <w:color w:val="auto"/>
          <w:sz w:val="20"/>
          <w:szCs w:val="20"/>
        </w:rPr>
        <w:t>)</w:t>
      </w:r>
      <w:r w:rsidR="001A456E">
        <w:rPr>
          <w:rFonts w:ascii="Times New Roman" w:hAnsi="Times New Roman" w:cs="Times New Roman"/>
          <w:i w:val="0"/>
          <w:color w:val="auto"/>
          <w:sz w:val="20"/>
          <w:szCs w:val="20"/>
        </w:rPr>
        <w:t xml:space="preserve">. 1: Orbital-frontal cortex. 2: Cingulate &amp; frontal lobe. 3: Dorsal </w:t>
      </w:r>
      <w:proofErr w:type="spellStart"/>
      <w:r w:rsidR="001A456E">
        <w:rPr>
          <w:rFonts w:ascii="Times New Roman" w:hAnsi="Times New Roman" w:cs="Times New Roman"/>
          <w:i w:val="0"/>
          <w:color w:val="auto"/>
          <w:sz w:val="20"/>
          <w:szCs w:val="20"/>
        </w:rPr>
        <w:t>somatomotor</w:t>
      </w:r>
      <w:proofErr w:type="spellEnd"/>
      <w:r w:rsidR="001A456E">
        <w:rPr>
          <w:rFonts w:ascii="Times New Roman" w:hAnsi="Times New Roman" w:cs="Times New Roman"/>
          <w:i w:val="0"/>
          <w:color w:val="auto"/>
          <w:sz w:val="20"/>
          <w:szCs w:val="20"/>
        </w:rPr>
        <w:t xml:space="preserve"> network. 4: Visual cortex. 5: Frontal cortex &amp; motor cortex. 6: Ventral </w:t>
      </w:r>
      <w:proofErr w:type="spellStart"/>
      <w:r w:rsidR="001A456E">
        <w:rPr>
          <w:rFonts w:ascii="Times New Roman" w:hAnsi="Times New Roman" w:cs="Times New Roman"/>
          <w:i w:val="0"/>
          <w:color w:val="auto"/>
          <w:sz w:val="20"/>
          <w:szCs w:val="20"/>
        </w:rPr>
        <w:t>somatomotor</w:t>
      </w:r>
      <w:proofErr w:type="spellEnd"/>
      <w:r w:rsidR="001A456E">
        <w:rPr>
          <w:rFonts w:ascii="Times New Roman" w:hAnsi="Times New Roman" w:cs="Times New Roman"/>
          <w:i w:val="0"/>
          <w:color w:val="auto"/>
          <w:sz w:val="20"/>
          <w:szCs w:val="20"/>
        </w:rPr>
        <w:t xml:space="preserve"> network. 7: Visual association cortex, auditory network and frontal-parietal cognitive control network. Modules in 5-7 find their counterparts on the other hemispheres. (b) The modules on five randomly selected subjects. It is noted that the module partition is separately performed on each subject. Therefore, no cross-subject correspondence of these modules </w:t>
      </w:r>
      <w:proofErr w:type="gramStart"/>
      <w:r w:rsidR="001A456E">
        <w:rPr>
          <w:rFonts w:ascii="Times New Roman" w:hAnsi="Times New Roman" w:cs="Times New Roman"/>
          <w:i w:val="0"/>
          <w:color w:val="auto"/>
          <w:sz w:val="20"/>
          <w:szCs w:val="20"/>
        </w:rPr>
        <w:t>are</w:t>
      </w:r>
      <w:proofErr w:type="gramEnd"/>
      <w:r w:rsidR="001A456E">
        <w:rPr>
          <w:rFonts w:ascii="Times New Roman" w:hAnsi="Times New Roman" w:cs="Times New Roman"/>
          <w:i w:val="0"/>
          <w:color w:val="auto"/>
          <w:sz w:val="20"/>
          <w:szCs w:val="20"/>
        </w:rPr>
        <w:t xml:space="preserve"> strictly identified (different color scales on subjects) and the module numbers are slightly different, but cross-subject consistency o</w:t>
      </w:r>
      <w:r>
        <w:rPr>
          <w:rFonts w:ascii="Times New Roman" w:hAnsi="Times New Roman" w:cs="Times New Roman"/>
          <w:i w:val="0"/>
          <w:color w:val="auto"/>
          <w:sz w:val="20"/>
          <w:szCs w:val="20"/>
        </w:rPr>
        <w:t>n major modules can be observed</w:t>
      </w:r>
    </w:p>
    <w:p w14:paraId="4CEC5AEF" w14:textId="77777777" w:rsidR="001A456E" w:rsidRDefault="001A456E" w:rsidP="001A456E">
      <w:pPr>
        <w:keepNext/>
        <w:spacing w:line="480" w:lineRule="auto"/>
        <w:jc w:val="center"/>
      </w:pPr>
      <w:r w:rsidRPr="00805B63">
        <w:rPr>
          <w:rFonts w:ascii="Times New Roman" w:hAnsi="Times New Roman" w:cs="Times New Roman"/>
          <w:noProof/>
          <w:shd w:val="clear" w:color="auto" w:fill="FFFFFF"/>
        </w:rPr>
        <w:lastRenderedPageBreak/>
        <w:drawing>
          <wp:inline distT="0" distB="0" distL="0" distR="0" wp14:anchorId="3EAD3C16" wp14:editId="3C368DE4">
            <wp:extent cx="3229433" cy="6924902"/>
            <wp:effectExtent l="0" t="0" r="9525" b="0"/>
            <wp:docPr id="5" name="图片 5" descr="C:\Users\tuozhang\work\project\3-hinge\step3_hub\submission_2_bI&amp;B\figures\Supplemental_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ozhang\work\project\3-hinge\step3_hub\submission_2_bI&amp;B\figures\Supplemental_Figure1.jpg"/>
                    <pic:cNvPicPr>
                      <a:picLocks noChangeAspect="1" noChangeArrowheads="1"/>
                    </pic:cNvPicPr>
                  </pic:nvPicPr>
                  <pic:blipFill rotWithShape="1">
                    <a:blip r:embed="rId7">
                      <a:extLst>
                        <a:ext uri="{28A0092B-C50C-407E-A947-70E740481C1C}">
                          <a14:useLocalDpi xmlns:a14="http://schemas.microsoft.com/office/drawing/2010/main" val="0"/>
                        </a:ext>
                      </a:extLst>
                    </a:blip>
                    <a:srcRect t="318" b="-1"/>
                    <a:stretch/>
                  </pic:blipFill>
                  <pic:spPr bwMode="auto">
                    <a:xfrm>
                      <a:off x="0" y="0"/>
                      <a:ext cx="3239268" cy="6945992"/>
                    </a:xfrm>
                    <a:prstGeom prst="rect">
                      <a:avLst/>
                    </a:prstGeom>
                    <a:noFill/>
                    <a:ln>
                      <a:noFill/>
                    </a:ln>
                    <a:extLst>
                      <a:ext uri="{53640926-AAD7-44D8-BBD7-CCE9431645EC}">
                        <a14:shadowObscured xmlns:a14="http://schemas.microsoft.com/office/drawing/2010/main"/>
                      </a:ext>
                    </a:extLst>
                  </pic:spPr>
                </pic:pic>
              </a:graphicData>
            </a:graphic>
          </wp:inline>
        </w:drawing>
      </w:r>
    </w:p>
    <w:p w14:paraId="226959F8" w14:textId="0521A406" w:rsidR="001A456E" w:rsidRDefault="00D204FA" w:rsidP="001A456E">
      <w:pPr>
        <w:pStyle w:val="af"/>
        <w:jc w:val="both"/>
        <w:rPr>
          <w:rFonts w:ascii="Times New Roman" w:hAnsi="Times New Roman" w:cs="Times New Roman"/>
          <w:i w:val="0"/>
          <w:noProof/>
          <w:color w:val="000000" w:themeColor="text1"/>
          <w:sz w:val="20"/>
          <w:szCs w:val="20"/>
        </w:rPr>
      </w:pPr>
      <w:r>
        <w:rPr>
          <w:rFonts w:ascii="Times New Roman" w:hAnsi="Times New Roman" w:cs="Times New Roman"/>
          <w:i w:val="0"/>
          <w:color w:val="000000" w:themeColor="text1"/>
        </w:rPr>
        <w:t>Fig.</w:t>
      </w:r>
      <w:r w:rsidR="001A456E" w:rsidRPr="00357C3D">
        <w:rPr>
          <w:rFonts w:ascii="Times New Roman" w:hAnsi="Times New Roman" w:cs="Times New Roman"/>
          <w:i w:val="0"/>
          <w:color w:val="000000" w:themeColor="text1"/>
        </w:rPr>
        <w:t xml:space="preserve"> S</w:t>
      </w:r>
      <w:r w:rsidR="00C478F7">
        <w:rPr>
          <w:rFonts w:ascii="Times New Roman" w:hAnsi="Times New Roman" w:cs="Times New Roman"/>
          <w:i w:val="0"/>
          <w:noProof/>
          <w:color w:val="000000" w:themeColor="text1"/>
        </w:rPr>
        <w:t>2</w:t>
      </w:r>
      <w:r w:rsidR="001A456E" w:rsidRPr="00357C3D">
        <w:rPr>
          <w:rFonts w:ascii="Times New Roman" w:hAnsi="Times New Roman" w:cs="Times New Roman"/>
          <w:i w:val="0"/>
          <w:color w:val="000000" w:themeColor="text1"/>
        </w:rPr>
        <w:t xml:space="preserve"> </w:t>
      </w:r>
      <w:r w:rsidR="001A456E">
        <w:rPr>
          <w:rFonts w:ascii="Times New Roman" w:hAnsi="Times New Roman" w:cs="Times New Roman"/>
          <w:i w:val="0"/>
          <w:noProof/>
          <w:color w:val="000000" w:themeColor="text1"/>
          <w:sz w:val="20"/>
          <w:szCs w:val="20"/>
        </w:rPr>
        <w:t xml:space="preserve">The roles 3-hinges and 2-hinges play among </w:t>
      </w:r>
      <w:r w:rsidR="001A456E" w:rsidRPr="00357C3D">
        <w:rPr>
          <w:rFonts w:ascii="Times New Roman" w:hAnsi="Times New Roman" w:cs="Times New Roman"/>
          <w:i w:val="0"/>
          <w:noProof/>
          <w:color w:val="000000" w:themeColor="text1"/>
          <w:sz w:val="20"/>
          <w:szCs w:val="20"/>
        </w:rPr>
        <w:t xml:space="preserve">cortical </w:t>
      </w:r>
      <w:r w:rsidR="001A456E">
        <w:rPr>
          <w:rFonts w:ascii="Times New Roman" w:hAnsi="Times New Roman" w:cs="Times New Roman"/>
          <w:i w:val="0"/>
          <w:noProof/>
          <w:color w:val="000000" w:themeColor="text1"/>
          <w:sz w:val="20"/>
          <w:szCs w:val="20"/>
        </w:rPr>
        <w:t>modules</w:t>
      </w:r>
      <w:r w:rsidR="001A456E" w:rsidRPr="00357C3D">
        <w:rPr>
          <w:rFonts w:ascii="Times New Roman" w:hAnsi="Times New Roman" w:cs="Times New Roman"/>
          <w:i w:val="0"/>
          <w:noProof/>
          <w:color w:val="000000" w:themeColor="text1"/>
          <w:sz w:val="20"/>
          <w:szCs w:val="20"/>
        </w:rPr>
        <w:t xml:space="preserve">. 30 3-hinge patches (yellow dots left in each sub-figure) and 30 2-hinge patches (yellow dots right in each sub-figure) were randomly selected as seeds for the ease of visualization. Lines represent the connections </w:t>
      </w:r>
      <w:r w:rsidR="001A456E" w:rsidRPr="00FF1A59">
        <w:rPr>
          <w:rFonts w:ascii="Times New Roman" w:hAnsi="Times New Roman" w:cs="Times New Roman"/>
          <w:i w:val="0"/>
          <w:noProof/>
          <w:color w:val="000000" w:themeColor="text1"/>
          <w:sz w:val="20"/>
          <w:szCs w:val="20"/>
        </w:rPr>
        <w:t xml:space="preserve">(edges in the </w:t>
      </w:r>
      <w:r w:rsidR="001A456E">
        <w:rPr>
          <w:rFonts w:ascii="Times New Roman" w:hAnsi="Times New Roman" w:cs="Times New Roman"/>
          <w:i w:val="0"/>
          <w:noProof/>
          <w:color w:val="000000" w:themeColor="text1"/>
          <w:sz w:val="20"/>
          <w:szCs w:val="20"/>
        </w:rPr>
        <w:t xml:space="preserve">connective </w:t>
      </w:r>
      <w:r w:rsidR="001A456E" w:rsidRPr="00FF1A59">
        <w:rPr>
          <w:rFonts w:ascii="Times New Roman" w:hAnsi="Times New Roman" w:cs="Times New Roman"/>
          <w:i w:val="0"/>
          <w:noProof/>
          <w:color w:val="000000" w:themeColor="text1"/>
          <w:sz w:val="20"/>
          <w:szCs w:val="20"/>
        </w:rPr>
        <w:t>matrix)</w:t>
      </w:r>
      <w:r w:rsidR="001A456E">
        <w:rPr>
          <w:rFonts w:ascii="Times New Roman" w:hAnsi="Times New Roman" w:cs="Times New Roman"/>
          <w:i w:val="0"/>
          <w:noProof/>
          <w:color w:val="000000" w:themeColor="text1"/>
          <w:sz w:val="20"/>
          <w:szCs w:val="20"/>
        </w:rPr>
        <w:t xml:space="preserve"> </w:t>
      </w:r>
      <w:r w:rsidR="001A456E" w:rsidRPr="00357C3D">
        <w:rPr>
          <w:rFonts w:ascii="Times New Roman" w:hAnsi="Times New Roman" w:cs="Times New Roman"/>
          <w:i w:val="0"/>
          <w:noProof/>
          <w:color w:val="000000" w:themeColor="text1"/>
          <w:sz w:val="20"/>
          <w:szCs w:val="20"/>
        </w:rPr>
        <w:t>derived from these seeds and the other connected seeds are represented by white dots. Red lines are inter-</w:t>
      </w:r>
      <w:r w:rsidR="001A456E">
        <w:rPr>
          <w:rFonts w:ascii="Times New Roman" w:hAnsi="Times New Roman" w:cs="Times New Roman"/>
          <w:i w:val="0"/>
          <w:noProof/>
          <w:color w:val="000000" w:themeColor="text1"/>
          <w:sz w:val="20"/>
          <w:szCs w:val="20"/>
        </w:rPr>
        <w:t>module</w:t>
      </w:r>
      <w:r w:rsidR="001A456E" w:rsidRPr="00357C3D">
        <w:rPr>
          <w:rFonts w:ascii="Times New Roman" w:hAnsi="Times New Roman" w:cs="Times New Roman"/>
          <w:i w:val="0"/>
          <w:noProof/>
          <w:color w:val="000000" w:themeColor="text1"/>
          <w:sz w:val="20"/>
          <w:szCs w:val="20"/>
        </w:rPr>
        <w:t xml:space="preserve"> connections and blue lines are intra-</w:t>
      </w:r>
      <w:r w:rsidR="001A456E">
        <w:rPr>
          <w:rFonts w:ascii="Times New Roman" w:hAnsi="Times New Roman" w:cs="Times New Roman"/>
          <w:i w:val="0"/>
          <w:noProof/>
          <w:color w:val="000000" w:themeColor="text1"/>
          <w:sz w:val="20"/>
          <w:szCs w:val="20"/>
        </w:rPr>
        <w:t xml:space="preserve">module ones. </w:t>
      </w:r>
      <w:r w:rsidR="001A456E" w:rsidRPr="00FF1A59">
        <w:rPr>
          <w:rFonts w:ascii="Times New Roman" w:hAnsi="Times New Roman" w:cs="Times New Roman"/>
          <w:i w:val="0"/>
          <w:noProof/>
          <w:color w:val="000000" w:themeColor="text1"/>
          <w:sz w:val="20"/>
          <w:szCs w:val="20"/>
        </w:rPr>
        <w:t>It is observed that the 3-hinge derived connections have more inter-</w:t>
      </w:r>
      <w:r w:rsidR="001A456E">
        <w:rPr>
          <w:rFonts w:ascii="Times New Roman" w:hAnsi="Times New Roman" w:cs="Times New Roman"/>
          <w:i w:val="0"/>
          <w:noProof/>
          <w:color w:val="000000" w:themeColor="text1"/>
          <w:sz w:val="20"/>
          <w:szCs w:val="20"/>
        </w:rPr>
        <w:t>module</w:t>
      </w:r>
      <w:r w:rsidR="001A456E" w:rsidRPr="00FF1A59">
        <w:rPr>
          <w:rFonts w:ascii="Times New Roman" w:hAnsi="Times New Roman" w:cs="Times New Roman"/>
          <w:i w:val="0"/>
          <w:noProof/>
          <w:color w:val="000000" w:themeColor="text1"/>
          <w:sz w:val="20"/>
          <w:szCs w:val="20"/>
        </w:rPr>
        <w:t xml:space="preserve"> connections than intra-</w:t>
      </w:r>
      <w:r w:rsidR="001A456E">
        <w:rPr>
          <w:rFonts w:ascii="Times New Roman" w:hAnsi="Times New Roman" w:cs="Times New Roman"/>
          <w:i w:val="0"/>
          <w:noProof/>
          <w:color w:val="000000" w:themeColor="text1"/>
          <w:sz w:val="20"/>
          <w:szCs w:val="20"/>
        </w:rPr>
        <w:t>module</w:t>
      </w:r>
      <w:r w:rsidR="001A456E" w:rsidRPr="00FF1A59">
        <w:rPr>
          <w:rFonts w:ascii="Times New Roman" w:hAnsi="Times New Roman" w:cs="Times New Roman"/>
          <w:i w:val="0"/>
          <w:noProof/>
          <w:color w:val="000000" w:themeColor="text1"/>
          <w:sz w:val="20"/>
          <w:szCs w:val="20"/>
        </w:rPr>
        <w:t xml:space="preserve"> ones (more red lines in the </w:t>
      </w:r>
      <w:r w:rsidR="001A456E">
        <w:rPr>
          <w:rFonts w:ascii="Times New Roman" w:hAnsi="Times New Roman" w:cs="Times New Roman"/>
          <w:i w:val="0"/>
          <w:noProof/>
          <w:color w:val="000000" w:themeColor="text1"/>
          <w:sz w:val="20"/>
          <w:szCs w:val="20"/>
        </w:rPr>
        <w:t>left columns of each sub-figure</w:t>
      </w:r>
      <w:r w:rsidR="001A456E" w:rsidRPr="00FF1A59">
        <w:rPr>
          <w:rFonts w:ascii="Times New Roman" w:hAnsi="Times New Roman" w:cs="Times New Roman"/>
          <w:i w:val="0"/>
          <w:noProof/>
          <w:color w:val="000000" w:themeColor="text1"/>
          <w:sz w:val="20"/>
          <w:szCs w:val="20"/>
        </w:rPr>
        <w:t>), while the opposite observation is found for the 2-hinges (more b</w:t>
      </w:r>
      <w:r w:rsidR="00BF116A">
        <w:rPr>
          <w:rFonts w:ascii="Times New Roman" w:hAnsi="Times New Roman" w:cs="Times New Roman"/>
          <w:i w:val="0"/>
          <w:noProof/>
          <w:color w:val="000000" w:themeColor="text1"/>
          <w:sz w:val="20"/>
          <w:szCs w:val="20"/>
        </w:rPr>
        <w:t>lue lines in the right columns)</w:t>
      </w:r>
    </w:p>
    <w:p w14:paraId="1A4DA593" w14:textId="77777777" w:rsidR="007F12FF" w:rsidRDefault="007F12FF" w:rsidP="007F12FF"/>
    <w:p w14:paraId="35F2C899" w14:textId="77777777" w:rsidR="007F12FF" w:rsidRDefault="007F12FF" w:rsidP="007F12FF">
      <w:pPr>
        <w:keepNext/>
        <w:spacing w:line="480" w:lineRule="auto"/>
        <w:jc w:val="center"/>
      </w:pPr>
      <w:r w:rsidRPr="001F5F22">
        <w:rPr>
          <w:rFonts w:ascii="Times New Roman" w:hAnsi="Times New Roman" w:cs="Times New Roman"/>
          <w:noProof/>
          <w:shd w:val="clear" w:color="auto" w:fill="FFFFFF"/>
        </w:rPr>
        <w:drawing>
          <wp:inline distT="0" distB="0" distL="0" distR="0" wp14:anchorId="156970E1" wp14:editId="4CBAA7C7">
            <wp:extent cx="5854992" cy="2730899"/>
            <wp:effectExtent l="0" t="0" r="0" b="0"/>
            <wp:docPr id="4" name="图片 4" descr="C:\Users\tuozhang\work\project\3-hinge\step3_hub\figure\fig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ozhang\work\project\3-hinge\step3_hub\figure\figure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4445" cy="2758629"/>
                    </a:xfrm>
                    <a:prstGeom prst="rect">
                      <a:avLst/>
                    </a:prstGeom>
                    <a:noFill/>
                    <a:ln>
                      <a:noFill/>
                    </a:ln>
                  </pic:spPr>
                </pic:pic>
              </a:graphicData>
            </a:graphic>
          </wp:inline>
        </w:drawing>
      </w:r>
    </w:p>
    <w:p w14:paraId="3E065EA3" w14:textId="47A1E745" w:rsidR="007F12FF" w:rsidRDefault="007605C3" w:rsidP="007F12FF">
      <w:pPr>
        <w:pStyle w:val="af"/>
        <w:jc w:val="both"/>
        <w:rPr>
          <w:rFonts w:ascii="Times New Roman" w:hAnsi="Times New Roman" w:cs="Times New Roman"/>
          <w:i w:val="0"/>
          <w:color w:val="auto"/>
          <w:sz w:val="20"/>
          <w:szCs w:val="20"/>
        </w:rPr>
      </w:pPr>
      <w:bookmarkStart w:id="1" w:name="_Ref536538679"/>
      <w:r>
        <w:rPr>
          <w:rFonts w:ascii="Times New Roman" w:hAnsi="Times New Roman" w:cs="Times New Roman"/>
          <w:i w:val="0"/>
          <w:color w:val="auto"/>
          <w:sz w:val="20"/>
          <w:szCs w:val="20"/>
        </w:rPr>
        <w:t>Fig.</w:t>
      </w:r>
      <w:r w:rsidR="007F12FF" w:rsidRPr="00B33437">
        <w:rPr>
          <w:rFonts w:ascii="Times New Roman" w:hAnsi="Times New Roman" w:cs="Times New Roman"/>
          <w:i w:val="0"/>
          <w:color w:val="auto"/>
          <w:sz w:val="20"/>
          <w:szCs w:val="20"/>
        </w:rPr>
        <w:t xml:space="preserve"> S</w:t>
      </w:r>
      <w:r w:rsidR="00C478F7">
        <w:rPr>
          <w:rFonts w:ascii="Times New Roman" w:hAnsi="Times New Roman" w:cs="Times New Roman"/>
          <w:i w:val="0"/>
          <w:noProof/>
          <w:color w:val="auto"/>
          <w:sz w:val="20"/>
          <w:szCs w:val="20"/>
        </w:rPr>
        <w:t>3</w:t>
      </w:r>
      <w:bookmarkEnd w:id="1"/>
      <w:r w:rsidR="007F12FF" w:rsidRPr="00B33437">
        <w:rPr>
          <w:rFonts w:ascii="Times New Roman" w:hAnsi="Times New Roman" w:cs="Times New Roman"/>
          <w:i w:val="0"/>
          <w:color w:val="auto"/>
          <w:sz w:val="20"/>
          <w:szCs w:val="20"/>
        </w:rPr>
        <w:t xml:space="preserve"> </w:t>
      </w:r>
      <w:r w:rsidR="007F12FF" w:rsidRPr="001F5F22">
        <w:rPr>
          <w:rFonts w:ascii="Times New Roman" w:hAnsi="Times New Roman" w:cs="Times New Roman"/>
          <w:i w:val="0"/>
          <w:color w:val="auto"/>
          <w:sz w:val="20"/>
          <w:szCs w:val="20"/>
        </w:rPr>
        <w:t xml:space="preserve">3-hinge, 2-hinge and sulcal cortices on example subjects of three species. White curves are the </w:t>
      </w:r>
      <w:proofErr w:type="spellStart"/>
      <w:r w:rsidR="007F12FF" w:rsidRPr="001F5F22">
        <w:rPr>
          <w:rFonts w:ascii="Times New Roman" w:hAnsi="Times New Roman" w:cs="Times New Roman"/>
          <w:i w:val="0"/>
          <w:color w:val="auto"/>
          <w:sz w:val="20"/>
          <w:szCs w:val="20"/>
        </w:rPr>
        <w:t>gyral</w:t>
      </w:r>
      <w:proofErr w:type="spellEnd"/>
      <w:r w:rsidR="007F12FF" w:rsidRPr="001F5F22">
        <w:rPr>
          <w:rFonts w:ascii="Times New Roman" w:hAnsi="Times New Roman" w:cs="Times New Roman"/>
          <w:i w:val="0"/>
          <w:color w:val="auto"/>
          <w:sz w:val="20"/>
          <w:szCs w:val="20"/>
        </w:rPr>
        <w:t xml:space="preserve"> crest</w:t>
      </w:r>
      <w:r w:rsidR="007F12FF">
        <w:rPr>
          <w:rFonts w:ascii="Times New Roman" w:hAnsi="Times New Roman" w:cs="Times New Roman"/>
          <w:i w:val="0"/>
          <w:color w:val="auto"/>
          <w:sz w:val="20"/>
          <w:szCs w:val="20"/>
        </w:rPr>
        <w:t xml:space="preserve"> </w:t>
      </w:r>
      <w:r w:rsidR="007F12FF" w:rsidRPr="001F5F22">
        <w:rPr>
          <w:rFonts w:ascii="Times New Roman" w:hAnsi="Times New Roman" w:cs="Times New Roman"/>
          <w:i w:val="0"/>
          <w:color w:val="auto"/>
          <w:sz w:val="20"/>
          <w:szCs w:val="20"/>
        </w:rPr>
        <w:t>lines.</w:t>
      </w:r>
      <w:r w:rsidR="007F12FF">
        <w:rPr>
          <w:rFonts w:ascii="Times New Roman" w:hAnsi="Times New Roman" w:cs="Times New Roman"/>
          <w:i w:val="0"/>
          <w:color w:val="auto"/>
          <w:sz w:val="20"/>
          <w:szCs w:val="20"/>
        </w:rPr>
        <w:t xml:space="preserve"> Locations of 3-hing</w:t>
      </w:r>
      <w:r>
        <w:rPr>
          <w:rFonts w:ascii="Times New Roman" w:hAnsi="Times New Roman" w:cs="Times New Roman"/>
          <w:i w:val="0"/>
          <w:color w:val="auto"/>
          <w:sz w:val="20"/>
          <w:szCs w:val="20"/>
        </w:rPr>
        <w:t>es are highlighted by red color</w:t>
      </w:r>
    </w:p>
    <w:p w14:paraId="79922930" w14:textId="77777777" w:rsidR="001924D0" w:rsidRDefault="001924D0" w:rsidP="004A4799">
      <w:pPr>
        <w:pStyle w:val="aa"/>
        <w:keepNext/>
        <w:spacing w:line="480" w:lineRule="auto"/>
        <w:ind w:left="0"/>
        <w:jc w:val="center"/>
      </w:pPr>
      <w:r w:rsidRPr="003A46EC">
        <w:rPr>
          <w:noProof/>
        </w:rPr>
        <w:lastRenderedPageBreak/>
        <w:drawing>
          <wp:inline distT="0" distB="0" distL="0" distR="0" wp14:anchorId="61A35BF3" wp14:editId="7E558B56">
            <wp:extent cx="5426110" cy="7058989"/>
            <wp:effectExtent l="0" t="0" r="3175" b="8890"/>
            <wp:docPr id="9" name="图片 9" descr="C:\Users\tuozhang\work\project\3-hinge\step3_hub\submission_2_bI&amp;B\figures\supplimental_right_hemisphere_crss_s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ozhang\work\project\3-hinge\step3_hub\submission_2_bI&amp;B\figures\supplimental_right_hemisphere_crss_spc.jpg"/>
                    <pic:cNvPicPr>
                      <a:picLocks noChangeAspect="1" noChangeArrowheads="1"/>
                    </pic:cNvPicPr>
                  </pic:nvPicPr>
                  <pic:blipFill rotWithShape="1">
                    <a:blip r:embed="rId9">
                      <a:extLst>
                        <a:ext uri="{28A0092B-C50C-407E-A947-70E740481C1C}">
                          <a14:useLocalDpi xmlns:a14="http://schemas.microsoft.com/office/drawing/2010/main" val="0"/>
                        </a:ext>
                      </a:extLst>
                    </a:blip>
                    <a:srcRect b="3206"/>
                    <a:stretch/>
                  </pic:blipFill>
                  <pic:spPr bwMode="auto">
                    <a:xfrm>
                      <a:off x="0" y="0"/>
                      <a:ext cx="5432316" cy="7067062"/>
                    </a:xfrm>
                    <a:prstGeom prst="rect">
                      <a:avLst/>
                    </a:prstGeom>
                    <a:noFill/>
                    <a:ln>
                      <a:noFill/>
                    </a:ln>
                    <a:extLst>
                      <a:ext uri="{53640926-AAD7-44D8-BBD7-CCE9431645EC}">
                        <a14:shadowObscured xmlns:a14="http://schemas.microsoft.com/office/drawing/2010/main"/>
                      </a:ext>
                    </a:extLst>
                  </pic:spPr>
                </pic:pic>
              </a:graphicData>
            </a:graphic>
          </wp:inline>
        </w:drawing>
      </w:r>
    </w:p>
    <w:p w14:paraId="0028EDDA" w14:textId="25B75A2E" w:rsidR="004C4C09" w:rsidRPr="004C4C09" w:rsidRDefault="00421761" w:rsidP="004C4C09">
      <w:pPr>
        <w:pStyle w:val="af"/>
        <w:jc w:val="both"/>
        <w:rPr>
          <w:rFonts w:ascii="Times New Roman" w:hAnsi="Times New Roman" w:cs="Times New Roman"/>
          <w:i w:val="0"/>
          <w:iCs w:val="0"/>
          <w:color w:val="auto"/>
          <w:sz w:val="22"/>
          <w:szCs w:val="22"/>
          <w:shd w:val="clear" w:color="auto" w:fill="FFFFFF"/>
        </w:rPr>
      </w:pPr>
      <w:bookmarkStart w:id="2" w:name="_Ref536540341"/>
      <w:r>
        <w:rPr>
          <w:rFonts w:ascii="Times New Roman" w:hAnsi="Times New Roman" w:cs="Times New Roman"/>
          <w:i w:val="0"/>
          <w:iCs w:val="0"/>
          <w:color w:val="auto"/>
          <w:sz w:val="22"/>
          <w:szCs w:val="22"/>
          <w:shd w:val="clear" w:color="auto" w:fill="FFFFFF"/>
        </w:rPr>
        <w:t>Fig.</w:t>
      </w:r>
      <w:r w:rsidR="001924D0" w:rsidRPr="00AE3AB1">
        <w:rPr>
          <w:rFonts w:ascii="Times New Roman" w:hAnsi="Times New Roman" w:cs="Times New Roman"/>
          <w:i w:val="0"/>
          <w:iCs w:val="0"/>
          <w:color w:val="auto"/>
          <w:sz w:val="22"/>
          <w:szCs w:val="22"/>
          <w:shd w:val="clear" w:color="auto" w:fill="FFFFFF"/>
        </w:rPr>
        <w:t xml:space="preserve"> S</w:t>
      </w:r>
      <w:r w:rsidR="00C478F7">
        <w:rPr>
          <w:rFonts w:ascii="Times New Roman" w:hAnsi="Times New Roman" w:cs="Times New Roman"/>
          <w:i w:val="0"/>
          <w:iCs w:val="0"/>
          <w:noProof/>
          <w:color w:val="auto"/>
          <w:sz w:val="22"/>
          <w:szCs w:val="22"/>
          <w:shd w:val="clear" w:color="auto" w:fill="FFFFFF"/>
        </w:rPr>
        <w:t>4</w:t>
      </w:r>
      <w:bookmarkEnd w:id="2"/>
      <w:r w:rsidR="001924D0" w:rsidRPr="00AE3AB1">
        <w:rPr>
          <w:rFonts w:ascii="Times New Roman" w:hAnsi="Times New Roman" w:cs="Times New Roman"/>
          <w:i w:val="0"/>
          <w:iCs w:val="0"/>
          <w:color w:val="auto"/>
          <w:sz w:val="22"/>
          <w:szCs w:val="22"/>
          <w:shd w:val="clear" w:color="auto" w:fill="FFFFFF"/>
        </w:rPr>
        <w:t xml:space="preserve"> </w:t>
      </w:r>
      <w:r w:rsidR="001924D0" w:rsidRPr="006D12CC">
        <w:rPr>
          <w:rFonts w:ascii="Times New Roman" w:hAnsi="Times New Roman" w:cs="Times New Roman"/>
          <w:i w:val="0"/>
          <w:iCs w:val="0"/>
          <w:color w:val="auto"/>
          <w:sz w:val="22"/>
          <w:szCs w:val="22"/>
          <w:shd w:val="clear" w:color="auto" w:fill="FFFFFF"/>
        </w:rPr>
        <w:t xml:space="preserve">Graphic metrics of structural connective networks mapped to white matter cortical surfaces of </w:t>
      </w:r>
      <w:r w:rsidR="001924D0">
        <w:rPr>
          <w:rFonts w:ascii="Times New Roman" w:hAnsi="Times New Roman" w:cs="Times New Roman"/>
          <w:i w:val="0"/>
          <w:iCs w:val="0"/>
          <w:color w:val="auto"/>
          <w:sz w:val="22"/>
          <w:szCs w:val="22"/>
          <w:shd w:val="clear" w:color="auto" w:fill="FFFFFF"/>
        </w:rPr>
        <w:t xml:space="preserve">the right hemispheres of </w:t>
      </w:r>
      <w:r w:rsidR="001924D0" w:rsidRPr="006D12CC">
        <w:rPr>
          <w:rFonts w:ascii="Times New Roman" w:hAnsi="Times New Roman" w:cs="Times New Roman" w:hint="eastAsia"/>
          <w:i w:val="0"/>
          <w:iCs w:val="0"/>
          <w:color w:val="auto"/>
          <w:sz w:val="22"/>
          <w:szCs w:val="22"/>
          <w:shd w:val="clear" w:color="auto" w:fill="FFFFFF"/>
        </w:rPr>
        <w:t>the</w:t>
      </w:r>
      <w:r w:rsidR="001924D0" w:rsidRPr="006D12CC">
        <w:rPr>
          <w:rFonts w:ascii="Times New Roman" w:hAnsi="Times New Roman" w:cs="Times New Roman"/>
          <w:i w:val="0"/>
          <w:iCs w:val="0"/>
          <w:color w:val="auto"/>
          <w:sz w:val="22"/>
          <w:szCs w:val="22"/>
          <w:shd w:val="clear" w:color="auto" w:fill="FFFFFF"/>
        </w:rPr>
        <w:t xml:space="preserve"> </w:t>
      </w:r>
      <w:r w:rsidR="001924D0">
        <w:rPr>
          <w:rFonts w:ascii="Times New Roman" w:hAnsi="Times New Roman" w:cs="Times New Roman"/>
          <w:i w:val="0"/>
          <w:iCs w:val="0"/>
          <w:color w:val="auto"/>
          <w:sz w:val="22"/>
          <w:szCs w:val="22"/>
          <w:shd w:val="clear" w:color="auto" w:fill="FFFFFF"/>
        </w:rPr>
        <w:t>three</w:t>
      </w:r>
      <w:r w:rsidR="001924D0" w:rsidRPr="006D12CC">
        <w:rPr>
          <w:rFonts w:ascii="Times New Roman" w:hAnsi="Times New Roman" w:cs="Times New Roman"/>
          <w:i w:val="0"/>
          <w:iCs w:val="0"/>
          <w:color w:val="auto"/>
          <w:sz w:val="22"/>
          <w:szCs w:val="22"/>
          <w:shd w:val="clear" w:color="auto" w:fill="FFFFFF"/>
        </w:rPr>
        <w:t xml:space="preserve"> </w:t>
      </w:r>
      <w:r w:rsidR="001924D0">
        <w:rPr>
          <w:rFonts w:ascii="Times New Roman" w:hAnsi="Times New Roman" w:cs="Times New Roman"/>
          <w:i w:val="0"/>
          <w:iCs w:val="0"/>
          <w:color w:val="auto"/>
          <w:sz w:val="22"/>
          <w:szCs w:val="22"/>
          <w:shd w:val="clear" w:color="auto" w:fill="FFFFFF"/>
        </w:rPr>
        <w:t xml:space="preserve">species. </w:t>
      </w:r>
      <w:r w:rsidR="001924D0" w:rsidRPr="006D12CC">
        <w:rPr>
          <w:rFonts w:ascii="Times New Roman" w:hAnsi="Times New Roman" w:cs="Times New Roman"/>
          <w:i w:val="0"/>
          <w:iCs w:val="0"/>
          <w:color w:val="auto"/>
          <w:sz w:val="22"/>
          <w:szCs w:val="22"/>
          <w:shd w:val="clear" w:color="auto" w:fill="FFFFFF"/>
        </w:rPr>
        <w:t xml:space="preserve">For each metric, red color indicates high value and white indicates low value. Color bar for each map was individually tuned for better result visualization. Thus, the color </w:t>
      </w:r>
      <w:r w:rsidR="001924D0" w:rsidRPr="006D12CC">
        <w:rPr>
          <w:rFonts w:ascii="Times New Roman" w:hAnsi="Times New Roman" w:cs="Times New Roman" w:hint="eastAsia"/>
          <w:i w:val="0"/>
          <w:iCs w:val="0"/>
          <w:color w:val="auto"/>
          <w:sz w:val="22"/>
          <w:szCs w:val="22"/>
          <w:shd w:val="clear" w:color="auto" w:fill="FFFFFF"/>
        </w:rPr>
        <w:t>maps</w:t>
      </w:r>
      <w:r w:rsidR="001924D0" w:rsidRPr="006D12CC">
        <w:rPr>
          <w:rFonts w:ascii="Times New Roman" w:hAnsi="Times New Roman" w:cs="Times New Roman"/>
          <w:i w:val="0"/>
          <w:iCs w:val="0"/>
          <w:color w:val="auto"/>
          <w:sz w:val="22"/>
          <w:szCs w:val="22"/>
          <w:shd w:val="clear" w:color="auto" w:fill="FFFFFF"/>
        </w:rPr>
        <w:t xml:space="preserve"> in this figure are not comparable across speci</w:t>
      </w:r>
      <w:bookmarkStart w:id="3" w:name="_GoBack"/>
      <w:bookmarkEnd w:id="3"/>
      <w:r w:rsidR="001924D0" w:rsidRPr="006D12CC">
        <w:rPr>
          <w:rFonts w:ascii="Times New Roman" w:hAnsi="Times New Roman" w:cs="Times New Roman"/>
          <w:i w:val="0"/>
          <w:iCs w:val="0"/>
          <w:color w:val="auto"/>
          <w:sz w:val="22"/>
          <w:szCs w:val="22"/>
          <w:shd w:val="clear" w:color="auto" w:fill="FFFFFF"/>
        </w:rPr>
        <w:t>es</w:t>
      </w:r>
      <w:r w:rsidR="000B46AD">
        <w:rPr>
          <w:rFonts w:ascii="Times New Roman" w:hAnsi="Times New Roman" w:cs="Times New Roman"/>
          <w:i w:val="0"/>
          <w:iCs w:val="0"/>
          <w:color w:val="auto"/>
          <w:sz w:val="22"/>
          <w:szCs w:val="22"/>
          <w:shd w:val="clear" w:color="auto" w:fill="FFFFFF"/>
        </w:rPr>
        <w:t xml:space="preserve"> </w:t>
      </w:r>
      <w:r w:rsidR="000B46AD" w:rsidRPr="00654841">
        <w:rPr>
          <w:rFonts w:ascii="Times New Roman" w:hAnsi="Times New Roman" w:cs="Times New Roman"/>
          <w:i w:val="0"/>
          <w:iCs w:val="0"/>
          <w:color w:val="0070C0"/>
          <w:sz w:val="22"/>
          <w:szCs w:val="22"/>
          <w:shd w:val="clear" w:color="auto" w:fill="FFFFFF"/>
        </w:rPr>
        <w:t xml:space="preserve">(The value scales are referred to Figs. 3&amp;4 in the </w:t>
      </w:r>
      <w:r w:rsidR="000B46AD" w:rsidRPr="00654841">
        <w:rPr>
          <w:rFonts w:ascii="Times New Roman" w:hAnsi="Times New Roman" w:cs="Times New Roman"/>
          <w:i w:val="0"/>
          <w:iCs w:val="0"/>
          <w:color w:val="0070C0"/>
          <w:sz w:val="22"/>
          <w:szCs w:val="22"/>
          <w:shd w:val="clear" w:color="auto" w:fill="FFFFFF"/>
        </w:rPr>
        <w:lastRenderedPageBreak/>
        <w:t>main texts)</w:t>
      </w:r>
      <w:r w:rsidR="001924D0" w:rsidRPr="00654841">
        <w:rPr>
          <w:rFonts w:ascii="Times New Roman" w:hAnsi="Times New Roman" w:cs="Times New Roman"/>
          <w:i w:val="0"/>
          <w:iCs w:val="0"/>
          <w:color w:val="0070C0"/>
          <w:sz w:val="22"/>
          <w:szCs w:val="22"/>
          <w:shd w:val="clear" w:color="auto" w:fill="FFFFFF"/>
        </w:rPr>
        <w:t>.</w:t>
      </w:r>
      <w:r w:rsidR="001924D0" w:rsidRPr="006D12CC">
        <w:rPr>
          <w:rFonts w:ascii="Times New Roman" w:hAnsi="Times New Roman" w:cs="Times New Roman"/>
          <w:i w:val="0"/>
          <w:iCs w:val="0"/>
          <w:color w:val="auto"/>
          <w:sz w:val="22"/>
          <w:szCs w:val="22"/>
          <w:shd w:val="clear" w:color="auto" w:fill="FFFFFF"/>
        </w:rPr>
        <w:t xml:space="preserve"> For each species, one subject is randomly selected as the illustrative example. Yellow bubbles high</w:t>
      </w:r>
      <w:r w:rsidR="00B912C7">
        <w:rPr>
          <w:rFonts w:ascii="Times New Roman" w:hAnsi="Times New Roman" w:cs="Times New Roman"/>
          <w:i w:val="0"/>
          <w:iCs w:val="0"/>
          <w:color w:val="auto"/>
          <w:sz w:val="22"/>
          <w:szCs w:val="22"/>
          <w:shd w:val="clear" w:color="auto" w:fill="FFFFFF"/>
        </w:rPr>
        <w:t>light the locations of 3-hinges</w:t>
      </w:r>
      <w:r w:rsidR="004C4C09">
        <w:rPr>
          <w:rFonts w:ascii="Times New Roman" w:hAnsi="Times New Roman" w:cs="Times New Roman"/>
          <w:i w:val="0"/>
          <w:iCs w:val="0"/>
          <w:color w:val="auto"/>
          <w:sz w:val="22"/>
          <w:szCs w:val="22"/>
          <w:shd w:val="clear" w:color="auto" w:fill="FFFFFF"/>
        </w:rPr>
        <w:br w:type="page"/>
      </w:r>
    </w:p>
    <w:p w14:paraId="57E6CDD5" w14:textId="77777777" w:rsidR="001924D0" w:rsidRPr="00AE3AB1" w:rsidRDefault="001924D0" w:rsidP="001924D0">
      <w:pPr>
        <w:pStyle w:val="af"/>
        <w:jc w:val="both"/>
        <w:rPr>
          <w:rFonts w:ascii="Times New Roman" w:hAnsi="Times New Roman" w:cs="Times New Roman"/>
          <w:i w:val="0"/>
          <w:iCs w:val="0"/>
          <w:color w:val="auto"/>
          <w:sz w:val="22"/>
          <w:szCs w:val="22"/>
          <w:shd w:val="clear" w:color="auto" w:fill="FFFFFF"/>
        </w:rPr>
      </w:pPr>
    </w:p>
    <w:p w14:paraId="3354FA0F" w14:textId="77777777" w:rsidR="00C478F7" w:rsidRDefault="00C478F7" w:rsidP="00C478F7">
      <w:pPr>
        <w:keepNext/>
        <w:spacing w:line="480" w:lineRule="auto"/>
        <w:jc w:val="center"/>
      </w:pPr>
      <w:r>
        <w:rPr>
          <w:noProof/>
        </w:rPr>
        <w:drawing>
          <wp:inline distT="0" distB="0" distL="0" distR="0" wp14:anchorId="3A97A9F5" wp14:editId="53F3A53B">
            <wp:extent cx="5108565" cy="686598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780" b="2431"/>
                    <a:stretch/>
                  </pic:blipFill>
                  <pic:spPr bwMode="auto">
                    <a:xfrm>
                      <a:off x="0" y="0"/>
                      <a:ext cx="5115335" cy="6875079"/>
                    </a:xfrm>
                    <a:prstGeom prst="rect">
                      <a:avLst/>
                    </a:prstGeom>
                    <a:noFill/>
                    <a:ln>
                      <a:noFill/>
                    </a:ln>
                    <a:extLst>
                      <a:ext uri="{53640926-AAD7-44D8-BBD7-CCE9431645EC}">
                        <a14:shadowObscured xmlns:a14="http://schemas.microsoft.com/office/drawing/2010/main"/>
                      </a:ext>
                    </a:extLst>
                  </pic:spPr>
                </pic:pic>
              </a:graphicData>
            </a:graphic>
          </wp:inline>
        </w:drawing>
      </w:r>
    </w:p>
    <w:p w14:paraId="5E09D75B" w14:textId="6EE8B315" w:rsidR="00C478F7" w:rsidRPr="00445213" w:rsidRDefault="00B27099" w:rsidP="00C478F7">
      <w:pPr>
        <w:pStyle w:val="af"/>
        <w:jc w:val="both"/>
        <w:rPr>
          <w:rFonts w:ascii="Times New Roman" w:hAnsi="Times New Roman" w:cs="Times New Roman"/>
          <w:i w:val="0"/>
          <w:iCs w:val="0"/>
          <w:color w:val="auto"/>
          <w:sz w:val="22"/>
          <w:szCs w:val="22"/>
          <w:shd w:val="clear" w:color="auto" w:fill="FFFFFF"/>
        </w:rPr>
      </w:pPr>
      <w:bookmarkStart w:id="4" w:name="_Ref536539978"/>
      <w:r>
        <w:rPr>
          <w:rFonts w:ascii="Times New Roman" w:hAnsi="Times New Roman" w:cs="Times New Roman"/>
          <w:i w:val="0"/>
          <w:iCs w:val="0"/>
          <w:color w:val="auto"/>
          <w:sz w:val="22"/>
          <w:szCs w:val="22"/>
          <w:shd w:val="clear" w:color="auto" w:fill="FFFFFF"/>
        </w:rPr>
        <w:t>Fig.</w:t>
      </w:r>
      <w:r w:rsidR="00C478F7" w:rsidRPr="00445213">
        <w:rPr>
          <w:rFonts w:ascii="Times New Roman" w:hAnsi="Times New Roman" w:cs="Times New Roman"/>
          <w:i w:val="0"/>
          <w:iCs w:val="0"/>
          <w:color w:val="auto"/>
          <w:sz w:val="22"/>
          <w:szCs w:val="22"/>
          <w:shd w:val="clear" w:color="auto" w:fill="FFFFFF"/>
        </w:rPr>
        <w:t xml:space="preserve"> S</w:t>
      </w:r>
      <w:r w:rsidR="00C478F7">
        <w:rPr>
          <w:rFonts w:ascii="Times New Roman" w:hAnsi="Times New Roman" w:cs="Times New Roman"/>
          <w:i w:val="0"/>
          <w:iCs w:val="0"/>
          <w:noProof/>
          <w:color w:val="auto"/>
          <w:sz w:val="22"/>
          <w:szCs w:val="22"/>
          <w:shd w:val="clear" w:color="auto" w:fill="FFFFFF"/>
        </w:rPr>
        <w:t>5</w:t>
      </w:r>
      <w:bookmarkEnd w:id="4"/>
      <w:r w:rsidR="00C478F7" w:rsidRPr="00445213">
        <w:rPr>
          <w:rFonts w:ascii="Times New Roman" w:hAnsi="Times New Roman" w:cs="Times New Roman"/>
          <w:i w:val="0"/>
          <w:iCs w:val="0"/>
          <w:color w:val="auto"/>
          <w:sz w:val="22"/>
          <w:szCs w:val="22"/>
          <w:shd w:val="clear" w:color="auto" w:fill="FFFFFF"/>
        </w:rPr>
        <w:t xml:space="preserve"> Cross-species comparison. (a) Cortical area ratios of lobes; (b) 3-hinge number ratios of lobes. Only frontal lobe, parietal lobe, temporal lobe an</w:t>
      </w:r>
      <w:r w:rsidR="00B35D3A">
        <w:rPr>
          <w:rFonts w:ascii="Times New Roman" w:hAnsi="Times New Roman" w:cs="Times New Roman"/>
          <w:i w:val="0"/>
          <w:iCs w:val="0"/>
          <w:color w:val="auto"/>
          <w:sz w:val="22"/>
          <w:szCs w:val="22"/>
          <w:shd w:val="clear" w:color="auto" w:fill="FFFFFF"/>
        </w:rPr>
        <w:t>d occipital lobe are considered</w:t>
      </w:r>
    </w:p>
    <w:p w14:paraId="09FBF647" w14:textId="776BD5F1" w:rsidR="003A46EC" w:rsidRDefault="003A46EC"/>
    <w:sectPr w:rsidR="003A46E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7F86E" w14:textId="77777777" w:rsidR="000653DD" w:rsidRDefault="000653DD" w:rsidP="00771752">
      <w:pPr>
        <w:spacing w:after="0" w:line="240" w:lineRule="auto"/>
      </w:pPr>
      <w:r>
        <w:separator/>
      </w:r>
    </w:p>
  </w:endnote>
  <w:endnote w:type="continuationSeparator" w:id="0">
    <w:p w14:paraId="1D45E5F0" w14:textId="77777777" w:rsidR="000653DD" w:rsidRDefault="000653DD" w:rsidP="00771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DF8D5" w14:textId="77777777" w:rsidR="000653DD" w:rsidRDefault="000653DD" w:rsidP="00771752">
      <w:pPr>
        <w:spacing w:after="0" w:line="240" w:lineRule="auto"/>
      </w:pPr>
      <w:r>
        <w:separator/>
      </w:r>
    </w:p>
  </w:footnote>
  <w:footnote w:type="continuationSeparator" w:id="0">
    <w:p w14:paraId="7DB7DD98" w14:textId="77777777" w:rsidR="000653DD" w:rsidRDefault="000653DD" w:rsidP="007717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F42"/>
    <w:rsid w:val="0000513F"/>
    <w:rsid w:val="00005CA3"/>
    <w:rsid w:val="0001077A"/>
    <w:rsid w:val="00015602"/>
    <w:rsid w:val="00016070"/>
    <w:rsid w:val="00020B34"/>
    <w:rsid w:val="00026FFD"/>
    <w:rsid w:val="00033BD5"/>
    <w:rsid w:val="00036CC4"/>
    <w:rsid w:val="00041998"/>
    <w:rsid w:val="000533A7"/>
    <w:rsid w:val="00063FDA"/>
    <w:rsid w:val="000653DD"/>
    <w:rsid w:val="000719C7"/>
    <w:rsid w:val="00073F42"/>
    <w:rsid w:val="0008530C"/>
    <w:rsid w:val="000931A9"/>
    <w:rsid w:val="000A3D59"/>
    <w:rsid w:val="000A7E9E"/>
    <w:rsid w:val="000B1C0B"/>
    <w:rsid w:val="000B46AD"/>
    <w:rsid w:val="000C09D3"/>
    <w:rsid w:val="000C468F"/>
    <w:rsid w:val="000D5E71"/>
    <w:rsid w:val="000E2F0A"/>
    <w:rsid w:val="000E7FCE"/>
    <w:rsid w:val="000F4285"/>
    <w:rsid w:val="000F57A1"/>
    <w:rsid w:val="00106A46"/>
    <w:rsid w:val="00107402"/>
    <w:rsid w:val="001156FE"/>
    <w:rsid w:val="001200E0"/>
    <w:rsid w:val="001278B3"/>
    <w:rsid w:val="00134AFA"/>
    <w:rsid w:val="00147C6A"/>
    <w:rsid w:val="00150D7C"/>
    <w:rsid w:val="0017063C"/>
    <w:rsid w:val="001861DD"/>
    <w:rsid w:val="001924D0"/>
    <w:rsid w:val="001A456E"/>
    <w:rsid w:val="001B2872"/>
    <w:rsid w:val="001B2C87"/>
    <w:rsid w:val="001B522E"/>
    <w:rsid w:val="001E1B82"/>
    <w:rsid w:val="001F07FD"/>
    <w:rsid w:val="001F3D72"/>
    <w:rsid w:val="001F604E"/>
    <w:rsid w:val="00205D8D"/>
    <w:rsid w:val="00206B1A"/>
    <w:rsid w:val="00213641"/>
    <w:rsid w:val="00223559"/>
    <w:rsid w:val="002238DD"/>
    <w:rsid w:val="0023525A"/>
    <w:rsid w:val="002361EB"/>
    <w:rsid w:val="002441AA"/>
    <w:rsid w:val="0024462E"/>
    <w:rsid w:val="00250767"/>
    <w:rsid w:val="002542B2"/>
    <w:rsid w:val="00256B51"/>
    <w:rsid w:val="00275BAD"/>
    <w:rsid w:val="00281231"/>
    <w:rsid w:val="002814A9"/>
    <w:rsid w:val="0028222A"/>
    <w:rsid w:val="00282812"/>
    <w:rsid w:val="002B19AD"/>
    <w:rsid w:val="002B314C"/>
    <w:rsid w:val="002C087D"/>
    <w:rsid w:val="002C7256"/>
    <w:rsid w:val="002F0E70"/>
    <w:rsid w:val="00323A74"/>
    <w:rsid w:val="0033169B"/>
    <w:rsid w:val="00336F35"/>
    <w:rsid w:val="00342BA1"/>
    <w:rsid w:val="0034711D"/>
    <w:rsid w:val="00365171"/>
    <w:rsid w:val="00366FB7"/>
    <w:rsid w:val="00370635"/>
    <w:rsid w:val="00377686"/>
    <w:rsid w:val="00385B45"/>
    <w:rsid w:val="0039670D"/>
    <w:rsid w:val="00396C27"/>
    <w:rsid w:val="003A46EC"/>
    <w:rsid w:val="003A49EE"/>
    <w:rsid w:val="003A6D9D"/>
    <w:rsid w:val="003B1BEC"/>
    <w:rsid w:val="003D448B"/>
    <w:rsid w:val="003D5F09"/>
    <w:rsid w:val="003E1065"/>
    <w:rsid w:val="003F0FF9"/>
    <w:rsid w:val="003F1297"/>
    <w:rsid w:val="003F2675"/>
    <w:rsid w:val="004007BD"/>
    <w:rsid w:val="00406CBF"/>
    <w:rsid w:val="00421761"/>
    <w:rsid w:val="00421C85"/>
    <w:rsid w:val="00421D96"/>
    <w:rsid w:val="0042795F"/>
    <w:rsid w:val="00442269"/>
    <w:rsid w:val="004432DE"/>
    <w:rsid w:val="004433A0"/>
    <w:rsid w:val="00444E11"/>
    <w:rsid w:val="0045143F"/>
    <w:rsid w:val="00456F94"/>
    <w:rsid w:val="004631CF"/>
    <w:rsid w:val="0048293D"/>
    <w:rsid w:val="00491611"/>
    <w:rsid w:val="004949CF"/>
    <w:rsid w:val="004A052B"/>
    <w:rsid w:val="004A067C"/>
    <w:rsid w:val="004A3F3F"/>
    <w:rsid w:val="004A4799"/>
    <w:rsid w:val="004A48BF"/>
    <w:rsid w:val="004A5720"/>
    <w:rsid w:val="004B40AA"/>
    <w:rsid w:val="004B685C"/>
    <w:rsid w:val="004C4C09"/>
    <w:rsid w:val="004D085A"/>
    <w:rsid w:val="004D70C9"/>
    <w:rsid w:val="004E3A1C"/>
    <w:rsid w:val="00505B79"/>
    <w:rsid w:val="005233C3"/>
    <w:rsid w:val="00527201"/>
    <w:rsid w:val="005420DB"/>
    <w:rsid w:val="0054481D"/>
    <w:rsid w:val="00550D22"/>
    <w:rsid w:val="005518D6"/>
    <w:rsid w:val="005531D3"/>
    <w:rsid w:val="005730C9"/>
    <w:rsid w:val="00577463"/>
    <w:rsid w:val="00577914"/>
    <w:rsid w:val="005803A8"/>
    <w:rsid w:val="0058188C"/>
    <w:rsid w:val="00586241"/>
    <w:rsid w:val="005B1BDE"/>
    <w:rsid w:val="005B55E0"/>
    <w:rsid w:val="005B745A"/>
    <w:rsid w:val="005C0B6C"/>
    <w:rsid w:val="005D0B2D"/>
    <w:rsid w:val="005E45A0"/>
    <w:rsid w:val="006101BA"/>
    <w:rsid w:val="0061253B"/>
    <w:rsid w:val="00623494"/>
    <w:rsid w:val="00631032"/>
    <w:rsid w:val="00633B14"/>
    <w:rsid w:val="006366D0"/>
    <w:rsid w:val="00643DBB"/>
    <w:rsid w:val="006450DC"/>
    <w:rsid w:val="00654841"/>
    <w:rsid w:val="00654D05"/>
    <w:rsid w:val="00662EA9"/>
    <w:rsid w:val="006712B3"/>
    <w:rsid w:val="006766CF"/>
    <w:rsid w:val="00681043"/>
    <w:rsid w:val="00685F35"/>
    <w:rsid w:val="0068748C"/>
    <w:rsid w:val="006975C2"/>
    <w:rsid w:val="006A65D0"/>
    <w:rsid w:val="006C1F08"/>
    <w:rsid w:val="006C368A"/>
    <w:rsid w:val="006D73DD"/>
    <w:rsid w:val="006E34AC"/>
    <w:rsid w:val="006F5E0D"/>
    <w:rsid w:val="007221C0"/>
    <w:rsid w:val="00730079"/>
    <w:rsid w:val="00732B56"/>
    <w:rsid w:val="007475B1"/>
    <w:rsid w:val="00755642"/>
    <w:rsid w:val="00757A9E"/>
    <w:rsid w:val="007605C3"/>
    <w:rsid w:val="007622DC"/>
    <w:rsid w:val="0076315D"/>
    <w:rsid w:val="007648F5"/>
    <w:rsid w:val="00771752"/>
    <w:rsid w:val="0078543C"/>
    <w:rsid w:val="007A0689"/>
    <w:rsid w:val="007A6684"/>
    <w:rsid w:val="007D1590"/>
    <w:rsid w:val="007D2880"/>
    <w:rsid w:val="007D2FF8"/>
    <w:rsid w:val="007D4F4A"/>
    <w:rsid w:val="007F0075"/>
    <w:rsid w:val="007F01DC"/>
    <w:rsid w:val="007F12FF"/>
    <w:rsid w:val="00800B94"/>
    <w:rsid w:val="0080688A"/>
    <w:rsid w:val="00837989"/>
    <w:rsid w:val="00854B36"/>
    <w:rsid w:val="0086027B"/>
    <w:rsid w:val="0086059E"/>
    <w:rsid w:val="008754ED"/>
    <w:rsid w:val="0089118C"/>
    <w:rsid w:val="00891D23"/>
    <w:rsid w:val="0089455B"/>
    <w:rsid w:val="008A0A7C"/>
    <w:rsid w:val="008A17E1"/>
    <w:rsid w:val="008A6CA0"/>
    <w:rsid w:val="008D16FB"/>
    <w:rsid w:val="008D62F1"/>
    <w:rsid w:val="008D6694"/>
    <w:rsid w:val="008E0606"/>
    <w:rsid w:val="008F1A74"/>
    <w:rsid w:val="00900355"/>
    <w:rsid w:val="00901D5F"/>
    <w:rsid w:val="00910863"/>
    <w:rsid w:val="00942F72"/>
    <w:rsid w:val="00955274"/>
    <w:rsid w:val="00975775"/>
    <w:rsid w:val="009775F7"/>
    <w:rsid w:val="009903E5"/>
    <w:rsid w:val="00996469"/>
    <w:rsid w:val="009A1455"/>
    <w:rsid w:val="009A29CE"/>
    <w:rsid w:val="009A7E5E"/>
    <w:rsid w:val="009B5D89"/>
    <w:rsid w:val="009B7CA9"/>
    <w:rsid w:val="009C3106"/>
    <w:rsid w:val="009C3695"/>
    <w:rsid w:val="009D1A67"/>
    <w:rsid w:val="009D46A4"/>
    <w:rsid w:val="00A06A63"/>
    <w:rsid w:val="00A12E28"/>
    <w:rsid w:val="00A24D3D"/>
    <w:rsid w:val="00A41B83"/>
    <w:rsid w:val="00A67055"/>
    <w:rsid w:val="00A84278"/>
    <w:rsid w:val="00AB3E9E"/>
    <w:rsid w:val="00AE10EB"/>
    <w:rsid w:val="00AE19AE"/>
    <w:rsid w:val="00AE33D2"/>
    <w:rsid w:val="00AF1AA9"/>
    <w:rsid w:val="00B0071C"/>
    <w:rsid w:val="00B02C27"/>
    <w:rsid w:val="00B16E78"/>
    <w:rsid w:val="00B20185"/>
    <w:rsid w:val="00B27099"/>
    <w:rsid w:val="00B334BD"/>
    <w:rsid w:val="00B34832"/>
    <w:rsid w:val="00B35D3A"/>
    <w:rsid w:val="00B35E1C"/>
    <w:rsid w:val="00B35F56"/>
    <w:rsid w:val="00B46EFA"/>
    <w:rsid w:val="00B540EE"/>
    <w:rsid w:val="00B56B22"/>
    <w:rsid w:val="00B63614"/>
    <w:rsid w:val="00B644AC"/>
    <w:rsid w:val="00B73AA0"/>
    <w:rsid w:val="00B824E6"/>
    <w:rsid w:val="00B912C7"/>
    <w:rsid w:val="00B9219F"/>
    <w:rsid w:val="00B92A57"/>
    <w:rsid w:val="00B97B5F"/>
    <w:rsid w:val="00BC0EF5"/>
    <w:rsid w:val="00BC4425"/>
    <w:rsid w:val="00BD3534"/>
    <w:rsid w:val="00BD4A67"/>
    <w:rsid w:val="00BD50FF"/>
    <w:rsid w:val="00BE1610"/>
    <w:rsid w:val="00BF0C0C"/>
    <w:rsid w:val="00BF116A"/>
    <w:rsid w:val="00C076F0"/>
    <w:rsid w:val="00C16FED"/>
    <w:rsid w:val="00C220A2"/>
    <w:rsid w:val="00C230E9"/>
    <w:rsid w:val="00C31CDF"/>
    <w:rsid w:val="00C32425"/>
    <w:rsid w:val="00C370E2"/>
    <w:rsid w:val="00C45F33"/>
    <w:rsid w:val="00C478F7"/>
    <w:rsid w:val="00C50C54"/>
    <w:rsid w:val="00C537DB"/>
    <w:rsid w:val="00C66796"/>
    <w:rsid w:val="00C70B6F"/>
    <w:rsid w:val="00C80EE6"/>
    <w:rsid w:val="00C849D0"/>
    <w:rsid w:val="00C96903"/>
    <w:rsid w:val="00C9708D"/>
    <w:rsid w:val="00CA62B8"/>
    <w:rsid w:val="00CA6357"/>
    <w:rsid w:val="00CB43EE"/>
    <w:rsid w:val="00CC07A0"/>
    <w:rsid w:val="00CD22F8"/>
    <w:rsid w:val="00CD71F5"/>
    <w:rsid w:val="00CF747C"/>
    <w:rsid w:val="00D0257F"/>
    <w:rsid w:val="00D078CD"/>
    <w:rsid w:val="00D12F76"/>
    <w:rsid w:val="00D165F0"/>
    <w:rsid w:val="00D204FA"/>
    <w:rsid w:val="00D30412"/>
    <w:rsid w:val="00D424A2"/>
    <w:rsid w:val="00D50288"/>
    <w:rsid w:val="00D534FF"/>
    <w:rsid w:val="00D56599"/>
    <w:rsid w:val="00D571F3"/>
    <w:rsid w:val="00D61306"/>
    <w:rsid w:val="00D62290"/>
    <w:rsid w:val="00D73E8C"/>
    <w:rsid w:val="00D7453B"/>
    <w:rsid w:val="00D828C3"/>
    <w:rsid w:val="00D95960"/>
    <w:rsid w:val="00D95A88"/>
    <w:rsid w:val="00DA0DBD"/>
    <w:rsid w:val="00DB7504"/>
    <w:rsid w:val="00DE4E69"/>
    <w:rsid w:val="00DE7D31"/>
    <w:rsid w:val="00E02E03"/>
    <w:rsid w:val="00E07851"/>
    <w:rsid w:val="00E12BDD"/>
    <w:rsid w:val="00E2502B"/>
    <w:rsid w:val="00E32246"/>
    <w:rsid w:val="00E401B6"/>
    <w:rsid w:val="00E5433D"/>
    <w:rsid w:val="00E67A61"/>
    <w:rsid w:val="00E72A47"/>
    <w:rsid w:val="00E75638"/>
    <w:rsid w:val="00E822FA"/>
    <w:rsid w:val="00EB4DE4"/>
    <w:rsid w:val="00EC04F7"/>
    <w:rsid w:val="00EC70B4"/>
    <w:rsid w:val="00ED108D"/>
    <w:rsid w:val="00EE0B73"/>
    <w:rsid w:val="00EE7497"/>
    <w:rsid w:val="00EF508D"/>
    <w:rsid w:val="00EF75B5"/>
    <w:rsid w:val="00F01755"/>
    <w:rsid w:val="00F02271"/>
    <w:rsid w:val="00F06CE6"/>
    <w:rsid w:val="00F2080A"/>
    <w:rsid w:val="00F30501"/>
    <w:rsid w:val="00F3427F"/>
    <w:rsid w:val="00F40E6F"/>
    <w:rsid w:val="00F56291"/>
    <w:rsid w:val="00F61579"/>
    <w:rsid w:val="00F7249E"/>
    <w:rsid w:val="00FA0379"/>
    <w:rsid w:val="00FA3DB2"/>
    <w:rsid w:val="00FB5254"/>
    <w:rsid w:val="00FC3C9D"/>
    <w:rsid w:val="00FD2F9E"/>
    <w:rsid w:val="00FE4A84"/>
    <w:rsid w:val="00FE6BC6"/>
    <w:rsid w:val="00FF2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8CA3F2"/>
  <w15:chartTrackingRefBased/>
  <w15:docId w15:val="{199A50CB-F078-4CE4-A0F6-8FACEB5A0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5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1752"/>
    <w:pPr>
      <w:tabs>
        <w:tab w:val="center" w:pos="4680"/>
        <w:tab w:val="right" w:pos="9360"/>
      </w:tabs>
      <w:spacing w:after="0" w:line="240" w:lineRule="auto"/>
    </w:pPr>
  </w:style>
  <w:style w:type="character" w:customStyle="1" w:styleId="a4">
    <w:name w:val="页眉 字符"/>
    <w:basedOn w:val="a0"/>
    <w:link w:val="a3"/>
    <w:uiPriority w:val="99"/>
    <w:rsid w:val="00771752"/>
  </w:style>
  <w:style w:type="paragraph" w:styleId="a5">
    <w:name w:val="footer"/>
    <w:basedOn w:val="a"/>
    <w:link w:val="a6"/>
    <w:uiPriority w:val="99"/>
    <w:unhideWhenUsed/>
    <w:rsid w:val="00771752"/>
    <w:pPr>
      <w:tabs>
        <w:tab w:val="center" w:pos="4680"/>
        <w:tab w:val="right" w:pos="9360"/>
      </w:tabs>
      <w:spacing w:after="0" w:line="240" w:lineRule="auto"/>
    </w:pPr>
  </w:style>
  <w:style w:type="character" w:customStyle="1" w:styleId="a6">
    <w:name w:val="页脚 字符"/>
    <w:basedOn w:val="a0"/>
    <w:link w:val="a5"/>
    <w:uiPriority w:val="99"/>
    <w:rsid w:val="00771752"/>
  </w:style>
  <w:style w:type="table" w:styleId="a7">
    <w:name w:val="Table Grid"/>
    <w:basedOn w:val="a1"/>
    <w:uiPriority w:val="39"/>
    <w:rsid w:val="00A8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7453B"/>
    <w:pPr>
      <w:spacing w:after="0" w:line="240" w:lineRule="auto"/>
    </w:pPr>
    <w:rPr>
      <w:rFonts w:ascii="Microsoft YaHei UI" w:eastAsia="Microsoft YaHei UI"/>
      <w:sz w:val="18"/>
      <w:szCs w:val="18"/>
    </w:rPr>
  </w:style>
  <w:style w:type="character" w:customStyle="1" w:styleId="a9">
    <w:name w:val="批注框文本 字符"/>
    <w:basedOn w:val="a0"/>
    <w:link w:val="a8"/>
    <w:uiPriority w:val="99"/>
    <w:semiHidden/>
    <w:rsid w:val="00D7453B"/>
    <w:rPr>
      <w:rFonts w:ascii="Microsoft YaHei UI" w:eastAsia="Microsoft YaHei UI"/>
      <w:sz w:val="18"/>
      <w:szCs w:val="18"/>
    </w:rPr>
  </w:style>
  <w:style w:type="paragraph" w:styleId="aa">
    <w:name w:val="List Paragraph"/>
    <w:basedOn w:val="a"/>
    <w:uiPriority w:val="34"/>
    <w:qFormat/>
    <w:rsid w:val="007A0689"/>
    <w:pPr>
      <w:ind w:left="720"/>
      <w:contextualSpacing/>
    </w:pPr>
  </w:style>
  <w:style w:type="character" w:styleId="ab">
    <w:name w:val="annotation reference"/>
    <w:basedOn w:val="a0"/>
    <w:uiPriority w:val="99"/>
    <w:semiHidden/>
    <w:unhideWhenUsed/>
    <w:rsid w:val="007A0689"/>
    <w:rPr>
      <w:sz w:val="16"/>
      <w:szCs w:val="16"/>
    </w:rPr>
  </w:style>
  <w:style w:type="paragraph" w:styleId="ac">
    <w:name w:val="annotation text"/>
    <w:basedOn w:val="a"/>
    <w:link w:val="ad"/>
    <w:uiPriority w:val="99"/>
    <w:semiHidden/>
    <w:unhideWhenUsed/>
    <w:rsid w:val="007A0689"/>
    <w:pPr>
      <w:spacing w:line="240" w:lineRule="auto"/>
    </w:pPr>
    <w:rPr>
      <w:sz w:val="20"/>
      <w:szCs w:val="20"/>
    </w:rPr>
  </w:style>
  <w:style w:type="character" w:customStyle="1" w:styleId="ad">
    <w:name w:val="批注文字 字符"/>
    <w:basedOn w:val="a0"/>
    <w:link w:val="ac"/>
    <w:uiPriority w:val="99"/>
    <w:semiHidden/>
    <w:rsid w:val="007A0689"/>
    <w:rPr>
      <w:sz w:val="20"/>
      <w:szCs w:val="20"/>
    </w:rPr>
  </w:style>
  <w:style w:type="table" w:styleId="ae">
    <w:name w:val="Grid Table Light"/>
    <w:basedOn w:val="a1"/>
    <w:uiPriority w:val="40"/>
    <w:rsid w:val="00C324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
    <w:name w:val="caption"/>
    <w:basedOn w:val="a"/>
    <w:next w:val="a"/>
    <w:uiPriority w:val="35"/>
    <w:unhideWhenUsed/>
    <w:qFormat/>
    <w:rsid w:val="00063FDA"/>
    <w:pPr>
      <w:spacing w:after="200" w:line="240" w:lineRule="auto"/>
    </w:pPr>
    <w:rPr>
      <w:i/>
      <w:iCs/>
      <w:color w:val="44546A" w:themeColor="text2"/>
      <w:sz w:val="18"/>
      <w:szCs w:val="18"/>
    </w:rPr>
  </w:style>
  <w:style w:type="character" w:styleId="af0">
    <w:name w:val="Hyperlink"/>
    <w:basedOn w:val="a0"/>
    <w:uiPriority w:val="99"/>
    <w:unhideWhenUsed/>
    <w:rsid w:val="000F42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7</Pages>
  <Words>578</Words>
  <Characters>3298</Characters>
  <Application>Microsoft Office Word</Application>
  <DocSecurity>0</DocSecurity>
  <Lines>27</Lines>
  <Paragraphs>7</Paragraphs>
  <ScaleCrop>false</ScaleCrop>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Tuo</dc:creator>
  <cp:keywords/>
  <dc:description/>
  <cp:lastModifiedBy>Tuo Zhang</cp:lastModifiedBy>
  <cp:revision>209</cp:revision>
  <dcterms:created xsi:type="dcterms:W3CDTF">2019-01-20T00:45:00Z</dcterms:created>
  <dcterms:modified xsi:type="dcterms:W3CDTF">2019-08-12T08:05:00Z</dcterms:modified>
</cp:coreProperties>
</file>