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0D7BA" w14:textId="522622D5" w:rsidR="00450877" w:rsidRPr="00C43B93" w:rsidRDefault="00C43B93">
      <w:pPr>
        <w:rPr>
          <w:rFonts w:ascii="Times New Roman" w:hAnsi="Times New Roman" w:cs="Times New Roman"/>
          <w:b/>
          <w:bCs/>
        </w:rPr>
      </w:pPr>
      <w:r w:rsidRPr="00C43B93">
        <w:rPr>
          <w:rFonts w:ascii="Times New Roman" w:hAnsi="Times New Roman" w:cs="Times New Roman"/>
          <w:b/>
          <w:bCs/>
        </w:rPr>
        <w:t>Supplementary Materials</w:t>
      </w:r>
    </w:p>
    <w:p w14:paraId="2425DE94" w14:textId="77777777" w:rsidR="00C43B93" w:rsidRDefault="00C43B93">
      <w:pPr>
        <w:rPr>
          <w:rFonts w:ascii="Times New Roman" w:hAnsi="Times New Roman" w:cs="Times New Roman"/>
        </w:rPr>
      </w:pPr>
    </w:p>
    <w:p w14:paraId="051CCEF6" w14:textId="77777777" w:rsidR="00144A51" w:rsidRDefault="00144A51" w:rsidP="00144A51">
      <w:pPr>
        <w:rPr>
          <w:rFonts w:ascii="Times New Roman" w:hAnsi="Times New Roman" w:cs="Times New Roman"/>
          <w:i/>
          <w:iCs/>
        </w:rPr>
      </w:pPr>
      <w:r>
        <w:rPr>
          <w:rFonts w:ascii="Times New Roman" w:hAnsi="Times New Roman" w:cs="Times New Roman"/>
          <w:i/>
          <w:iCs/>
        </w:rPr>
        <w:t>Main Effects of Stimulus</w:t>
      </w:r>
    </w:p>
    <w:p w14:paraId="51E336E6" w14:textId="77777777" w:rsidR="00144A51" w:rsidRDefault="00144A51" w:rsidP="00144A51">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144A51" w14:paraId="556D892C" w14:textId="77777777" w:rsidTr="00C50C35">
        <w:tc>
          <w:tcPr>
            <w:tcW w:w="9350" w:type="dxa"/>
          </w:tcPr>
          <w:p w14:paraId="14BDEE59" w14:textId="13E62F50" w:rsidR="00144A51" w:rsidRDefault="00A83C05" w:rsidP="00C50C35">
            <w:pPr>
              <w:rPr>
                <w:rFonts w:ascii="Times New Roman" w:hAnsi="Times New Roman" w:cs="Times New Roman"/>
              </w:rPr>
            </w:pPr>
            <w:r>
              <w:rPr>
                <w:rFonts w:ascii="Times New Roman" w:hAnsi="Times New Roman" w:cs="Times New Roman"/>
                <w:noProof/>
              </w:rPr>
              <w:drawing>
                <wp:inline distT="0" distB="0" distL="0" distR="0" wp14:anchorId="00B1DCF1" wp14:editId="33E0969F">
                  <wp:extent cx="5696125" cy="2683983"/>
                  <wp:effectExtent l="0" t="0" r="0" b="0"/>
                  <wp:docPr id="204444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4908" name="Picture 20444490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07787" cy="2689478"/>
                          </a:xfrm>
                          <a:prstGeom prst="rect">
                            <a:avLst/>
                          </a:prstGeom>
                        </pic:spPr>
                      </pic:pic>
                    </a:graphicData>
                  </a:graphic>
                </wp:inline>
              </w:drawing>
            </w:r>
          </w:p>
        </w:tc>
      </w:tr>
      <w:tr w:rsidR="00144A51" w14:paraId="7EFC6DBB" w14:textId="77777777" w:rsidTr="00C50C35">
        <w:tc>
          <w:tcPr>
            <w:tcW w:w="9350" w:type="dxa"/>
          </w:tcPr>
          <w:p w14:paraId="663449B4" w14:textId="4E813B6A" w:rsidR="00144A51" w:rsidRDefault="00144A51" w:rsidP="00C50C35">
            <w:pPr>
              <w:rPr>
                <w:rFonts w:ascii="Times New Roman" w:hAnsi="Times New Roman" w:cs="Times New Roman"/>
              </w:rPr>
            </w:pPr>
            <w:r>
              <w:rPr>
                <w:rFonts w:ascii="Times New Roman" w:hAnsi="Times New Roman" w:cs="Times New Roman"/>
              </w:rPr>
              <w:t xml:space="preserve">Figure S1. Main effect of stimulus type during encoding (A) and retrieval (B). </w:t>
            </w:r>
            <w:r w:rsidR="00A83C05">
              <w:rPr>
                <w:rFonts w:ascii="Times New Roman" w:hAnsi="Times New Roman" w:cs="Times New Roman"/>
              </w:rPr>
              <w:t>Warm (Yellow/Red) colors indicate greater activation (Hits – CRs) for faces (Faces &gt; Words). Cool colors indicate greater activation for words (Words &gt; Faces).</w:t>
            </w:r>
          </w:p>
        </w:tc>
      </w:tr>
    </w:tbl>
    <w:p w14:paraId="350A9BFD" w14:textId="77777777" w:rsidR="00144A51" w:rsidRPr="00C43B93" w:rsidRDefault="00144A51" w:rsidP="00144A51">
      <w:pPr>
        <w:rPr>
          <w:rFonts w:ascii="Times New Roman" w:hAnsi="Times New Roman" w:cs="Times New Roman"/>
        </w:rPr>
      </w:pPr>
    </w:p>
    <w:p w14:paraId="5ED049FA" w14:textId="77777777" w:rsidR="00144A51" w:rsidRDefault="00144A51">
      <w:pPr>
        <w:rPr>
          <w:rFonts w:ascii="Times New Roman" w:hAnsi="Times New Roman" w:cs="Times New Roman"/>
          <w:i/>
          <w:iCs/>
        </w:rPr>
      </w:pPr>
    </w:p>
    <w:p w14:paraId="20471EFA" w14:textId="5D4FF0A8" w:rsidR="00C43B93" w:rsidRDefault="00C43B93">
      <w:pPr>
        <w:rPr>
          <w:rFonts w:ascii="Times New Roman" w:hAnsi="Times New Roman" w:cs="Times New Roman"/>
          <w:i/>
          <w:iCs/>
        </w:rPr>
      </w:pPr>
      <w:proofErr w:type="spellStart"/>
      <w:r w:rsidRPr="00C43B93">
        <w:rPr>
          <w:rFonts w:ascii="Times New Roman" w:hAnsi="Times New Roman" w:cs="Times New Roman"/>
          <w:i/>
          <w:iCs/>
        </w:rPr>
        <w:t>fMRIprep</w:t>
      </w:r>
      <w:proofErr w:type="spellEnd"/>
      <w:r w:rsidRPr="00C43B93">
        <w:rPr>
          <w:rFonts w:ascii="Times New Roman" w:hAnsi="Times New Roman" w:cs="Times New Roman"/>
          <w:i/>
          <w:iCs/>
        </w:rPr>
        <w:t xml:space="preserve"> preprocessing pipeline</w:t>
      </w:r>
    </w:p>
    <w:p w14:paraId="46A5FBC1" w14:textId="77777777" w:rsidR="00C43B93" w:rsidRDefault="00C43B93">
      <w:pPr>
        <w:rPr>
          <w:rFonts w:ascii="Times New Roman" w:hAnsi="Times New Roman" w:cs="Times New Roman"/>
          <w:i/>
          <w:iCs/>
        </w:rPr>
      </w:pPr>
    </w:p>
    <w:p w14:paraId="7DEA499E" w14:textId="31759B7A" w:rsidR="00144A51" w:rsidRPr="00144A51" w:rsidRDefault="00144A51" w:rsidP="00144A51">
      <w:pPr>
        <w:pStyle w:val="NormalWeb"/>
        <w:shd w:val="clear" w:color="auto" w:fill="FCFCFC"/>
        <w:spacing w:before="0" w:beforeAutospacing="0" w:after="360" w:afterAutospacing="0" w:line="360" w:lineRule="atLeast"/>
        <w:rPr>
          <w:rFonts w:ascii="Lato" w:hAnsi="Lato"/>
          <w:color w:val="404040"/>
        </w:rPr>
      </w:pPr>
      <w:r w:rsidRPr="00144A51">
        <w:rPr>
          <w:rFonts w:ascii="Lato" w:hAnsi="Lato"/>
          <w:color w:val="404040"/>
        </w:rPr>
        <w:t xml:space="preserve">Results included in this manuscript come from preprocessing performed using </w:t>
      </w:r>
      <w:r w:rsidRPr="00144A51">
        <w:rPr>
          <w:rFonts w:ascii="Lato" w:hAnsi="Lato"/>
          <w:i/>
          <w:iCs/>
          <w:color w:val="404040"/>
        </w:rPr>
        <w:t>FMRIPREP</w:t>
      </w:r>
      <w:r w:rsidRPr="00144A51">
        <w:rPr>
          <w:rFonts w:ascii="Lato" w:hAnsi="Lato"/>
          <w:color w:val="404040"/>
        </w:rPr>
        <w:t xml:space="preserve"> version 20.2.1 [1, 2, RRID:SCR_016216], a </w:t>
      </w:r>
      <w:proofErr w:type="spellStart"/>
      <w:r w:rsidRPr="00144A51">
        <w:rPr>
          <w:rFonts w:ascii="Lato" w:hAnsi="Lato"/>
          <w:color w:val="404040"/>
        </w:rPr>
        <w:t>Nipype</w:t>
      </w:r>
      <w:proofErr w:type="spellEnd"/>
      <w:r w:rsidRPr="00144A51">
        <w:rPr>
          <w:rFonts w:ascii="Lato" w:hAnsi="Lato"/>
          <w:color w:val="404040"/>
        </w:rPr>
        <w:t xml:space="preserve"> [3, 4, RRID:SCR_002502] based tool. Each T1w (T1-weighted) volume was corrected for INU (intensity non-uniformity) using </w:t>
      </w:r>
      <w:r w:rsidRPr="00144A51">
        <w:rPr>
          <w:rStyle w:val="HTMLCode"/>
          <w:rFonts w:ascii="Menlo" w:hAnsi="Menlo" w:cs="Menlo"/>
          <w:color w:val="000000"/>
          <w:sz w:val="18"/>
          <w:szCs w:val="18"/>
          <w:bdr w:val="single" w:sz="6" w:space="2" w:color="E1E4E5" w:frame="1"/>
          <w:shd w:val="clear" w:color="auto" w:fill="FFFFFF"/>
        </w:rPr>
        <w:t>N4BiasFieldCorrection</w:t>
      </w:r>
      <w:r w:rsidRPr="00144A51">
        <w:rPr>
          <w:rFonts w:ascii="Lato" w:hAnsi="Lato"/>
          <w:color w:val="404040"/>
        </w:rPr>
        <w:t> v2.1.0 [5] and skull-stripped</w:t>
      </w:r>
      <w:r>
        <w:rPr>
          <w:rFonts w:ascii="Lato" w:hAnsi="Lato"/>
          <w:color w:val="404040"/>
        </w:rPr>
        <w:t xml:space="preserve"> u</w:t>
      </w:r>
      <w:r w:rsidRPr="00144A51">
        <w:rPr>
          <w:rFonts w:ascii="Lato" w:hAnsi="Lato"/>
          <w:color w:val="404040"/>
        </w:rPr>
        <w:t>sing </w:t>
      </w:r>
      <w:r w:rsidRPr="00144A51">
        <w:rPr>
          <w:rStyle w:val="HTMLCode"/>
          <w:rFonts w:ascii="Menlo" w:hAnsi="Menlo" w:cs="Menlo"/>
          <w:color w:val="000000"/>
          <w:sz w:val="18"/>
          <w:szCs w:val="18"/>
          <w:bdr w:val="single" w:sz="6" w:space="2" w:color="E1E4E5" w:frame="1"/>
          <w:shd w:val="clear" w:color="auto" w:fill="FFFFFF"/>
        </w:rPr>
        <w:t>antsBrainExtraction.sh</w:t>
      </w:r>
      <w:r w:rsidRPr="00144A51">
        <w:rPr>
          <w:rFonts w:ascii="Lato" w:hAnsi="Lato"/>
          <w:color w:val="404040"/>
        </w:rPr>
        <w:t> v2.1.0 (using the </w:t>
      </w:r>
      <w:r w:rsidRPr="00144A51">
        <w:rPr>
          <w:rStyle w:val="sstemplatetextoasis"/>
          <w:rFonts w:ascii="Lato" w:hAnsi="Lato"/>
          <w:color w:val="404040"/>
        </w:rPr>
        <w:t>OASIS</w:t>
      </w:r>
      <w:r w:rsidRPr="00144A51">
        <w:rPr>
          <w:rFonts w:ascii="Lato" w:hAnsi="Lato"/>
          <w:color w:val="404040"/>
        </w:rPr>
        <w:t> template). </w:t>
      </w:r>
      <w:r w:rsidRPr="00144A51">
        <w:rPr>
          <w:rStyle w:val="freesurfertexttrue"/>
          <w:rFonts w:ascii="Lato" w:hAnsi="Lato"/>
          <w:color w:val="404040"/>
        </w:rPr>
        <w:t>Brain surfaces were reconstructed using </w:t>
      </w:r>
      <w:r w:rsidRPr="00144A51">
        <w:rPr>
          <w:rStyle w:val="HTMLCode"/>
          <w:rFonts w:ascii="Menlo" w:hAnsi="Menlo" w:cs="Menlo"/>
          <w:color w:val="000000"/>
          <w:sz w:val="18"/>
          <w:szCs w:val="18"/>
          <w:bdr w:val="single" w:sz="6" w:space="2" w:color="E1E4E5" w:frame="1"/>
          <w:shd w:val="clear" w:color="auto" w:fill="FFFFFF"/>
        </w:rPr>
        <w:t>recon-all</w:t>
      </w:r>
      <w:r w:rsidRPr="00144A51">
        <w:rPr>
          <w:rStyle w:val="freesurfertexttrue"/>
          <w:rFonts w:ascii="Lato" w:hAnsi="Lato"/>
          <w:color w:val="404040"/>
        </w:rPr>
        <w:t xml:space="preserve"> from </w:t>
      </w:r>
      <w:proofErr w:type="spellStart"/>
      <w:r w:rsidRPr="00144A51">
        <w:rPr>
          <w:rStyle w:val="freesurfertexttrue"/>
          <w:rFonts w:ascii="Lato" w:hAnsi="Lato"/>
          <w:color w:val="404040"/>
        </w:rPr>
        <w:t>FreeSurfer</w:t>
      </w:r>
      <w:proofErr w:type="spellEnd"/>
      <w:r w:rsidRPr="00144A51">
        <w:rPr>
          <w:rStyle w:val="freesurfertexttrue"/>
          <w:rFonts w:ascii="Lato" w:hAnsi="Lato"/>
          <w:color w:val="404040"/>
        </w:rPr>
        <w:t xml:space="preserve"> v6.0.1 [6, RRID:SCR_001847], and the brain mask estimated previously was refined with a custom variation of the method to reconcile ANTs-derived and </w:t>
      </w:r>
      <w:proofErr w:type="spellStart"/>
      <w:r w:rsidRPr="00144A51">
        <w:rPr>
          <w:rStyle w:val="freesurfertexttrue"/>
          <w:rFonts w:ascii="Lato" w:hAnsi="Lato"/>
          <w:color w:val="404040"/>
        </w:rPr>
        <w:t>FreeSurfer</w:t>
      </w:r>
      <w:proofErr w:type="spellEnd"/>
      <w:r w:rsidRPr="00144A51">
        <w:rPr>
          <w:rStyle w:val="freesurfertexttrue"/>
          <w:rFonts w:ascii="Lato" w:hAnsi="Lato"/>
          <w:color w:val="404040"/>
        </w:rPr>
        <w:t xml:space="preserve">-derived segmentations of the cortical gray-matter of </w:t>
      </w:r>
      <w:proofErr w:type="spellStart"/>
      <w:r w:rsidRPr="00144A51">
        <w:rPr>
          <w:rStyle w:val="freesurfertexttrue"/>
          <w:rFonts w:ascii="Lato" w:hAnsi="Lato"/>
          <w:color w:val="404040"/>
        </w:rPr>
        <w:t>Mindboggle</w:t>
      </w:r>
      <w:proofErr w:type="spellEnd"/>
      <w:r w:rsidRPr="00144A51">
        <w:rPr>
          <w:rStyle w:val="freesurfertexttrue"/>
          <w:rFonts w:ascii="Lato" w:hAnsi="Lato"/>
          <w:color w:val="404040"/>
        </w:rPr>
        <w:t xml:space="preserve"> [21, RRID:SCR_002438].</w:t>
      </w:r>
      <w:r w:rsidRPr="00144A51">
        <w:rPr>
          <w:rFonts w:ascii="Lato" w:hAnsi="Lato"/>
          <w:color w:val="404040"/>
        </w:rPr>
        <w:t> Spatial normalization to the ICBM 152 Nonlinear Asymmetrical template version 2009c [7, RRID:SCR_008796] was performed through nonlinear registration with the </w:t>
      </w:r>
      <w:proofErr w:type="spellStart"/>
      <w:r w:rsidRPr="00144A51">
        <w:rPr>
          <w:rStyle w:val="HTMLCode"/>
          <w:rFonts w:ascii="Menlo" w:hAnsi="Menlo" w:cs="Menlo"/>
          <w:color w:val="000000"/>
          <w:sz w:val="18"/>
          <w:szCs w:val="18"/>
          <w:bdr w:val="single" w:sz="6" w:space="2" w:color="E1E4E5" w:frame="1"/>
          <w:shd w:val="clear" w:color="auto" w:fill="FFFFFF"/>
        </w:rPr>
        <w:t>antsRegistration</w:t>
      </w:r>
      <w:proofErr w:type="spellEnd"/>
      <w:r w:rsidRPr="00144A51">
        <w:rPr>
          <w:rFonts w:ascii="Lato" w:hAnsi="Lato"/>
          <w:color w:val="404040"/>
        </w:rPr>
        <w:t> tool of ANTs v2.1.0 [8, RRID:SCR_004757], using brain-extracted versions of both T1w volume and template. Brain tissue segmentation of cerebrospinal fluid (CSF), white-matter (WM) and gray-matter (GM) was performed on the brain-extracted T1w using </w:t>
      </w:r>
      <w:r w:rsidRPr="00144A51">
        <w:rPr>
          <w:rStyle w:val="HTMLCode"/>
          <w:rFonts w:ascii="Menlo" w:hAnsi="Menlo" w:cs="Menlo"/>
          <w:color w:val="000000"/>
          <w:sz w:val="18"/>
          <w:szCs w:val="18"/>
          <w:bdr w:val="single" w:sz="6" w:space="2" w:color="E1E4E5" w:frame="1"/>
          <w:shd w:val="clear" w:color="auto" w:fill="FFFFFF"/>
        </w:rPr>
        <w:t>fast</w:t>
      </w:r>
      <w:r w:rsidRPr="00144A51">
        <w:rPr>
          <w:rFonts w:ascii="Lato" w:hAnsi="Lato"/>
          <w:color w:val="404040"/>
        </w:rPr>
        <w:t> [17] (FSL v5.0.9, RRID:SCR_002823).</w:t>
      </w:r>
    </w:p>
    <w:p w14:paraId="201737C6" w14:textId="77777777" w:rsidR="00144A51" w:rsidRPr="00144A51" w:rsidRDefault="00144A51" w:rsidP="00144A51">
      <w:pPr>
        <w:pStyle w:val="NormalWeb"/>
        <w:shd w:val="clear" w:color="auto" w:fill="FCFCFC"/>
        <w:spacing w:before="0" w:beforeAutospacing="0" w:after="360" w:afterAutospacing="0" w:line="360" w:lineRule="atLeast"/>
        <w:rPr>
          <w:rFonts w:ascii="Lato" w:hAnsi="Lato"/>
          <w:color w:val="404040"/>
        </w:rPr>
      </w:pPr>
      <w:r w:rsidRPr="00144A51">
        <w:rPr>
          <w:rFonts w:ascii="Lato" w:hAnsi="Lato"/>
          <w:color w:val="404040"/>
        </w:rPr>
        <w:lastRenderedPageBreak/>
        <w:t>Functional data was motion corrected using </w:t>
      </w:r>
      <w:proofErr w:type="spellStart"/>
      <w:r w:rsidRPr="00144A51">
        <w:rPr>
          <w:rStyle w:val="HTMLCode"/>
          <w:rFonts w:ascii="Menlo" w:hAnsi="Menlo" w:cs="Menlo"/>
          <w:color w:val="000000"/>
          <w:sz w:val="18"/>
          <w:szCs w:val="18"/>
          <w:bdr w:val="single" w:sz="6" w:space="2" w:color="E1E4E5" w:frame="1"/>
          <w:shd w:val="clear" w:color="auto" w:fill="FFFFFF"/>
        </w:rPr>
        <w:t>mcflirt</w:t>
      </w:r>
      <w:proofErr w:type="spellEnd"/>
      <w:r w:rsidRPr="00144A51">
        <w:rPr>
          <w:rFonts w:ascii="Lato" w:hAnsi="Lato"/>
          <w:color w:val="404040"/>
        </w:rPr>
        <w:t> (FSL v5.0.9 [9]). </w:t>
      </w:r>
      <w:r w:rsidRPr="00144A51">
        <w:rPr>
          <w:rStyle w:val="sdctextsyn"/>
          <w:rFonts w:ascii="Lato" w:hAnsi="Lato"/>
          <w:color w:val="404040"/>
        </w:rPr>
        <w:t>"</w:t>
      </w:r>
      <w:proofErr w:type="spellStart"/>
      <w:r w:rsidRPr="00144A51">
        <w:rPr>
          <w:rStyle w:val="sdctextsyn"/>
          <w:rFonts w:ascii="Lato" w:hAnsi="Lato"/>
          <w:color w:val="404040"/>
        </w:rPr>
        <w:t>Fieldmap</w:t>
      </w:r>
      <w:proofErr w:type="spellEnd"/>
      <w:r w:rsidRPr="00144A51">
        <w:rPr>
          <w:rStyle w:val="sdctextsyn"/>
          <w:rFonts w:ascii="Lato" w:hAnsi="Lato"/>
          <w:color w:val="404040"/>
        </w:rPr>
        <w:t xml:space="preserve">-less" distortion correction was performed by co-registering the functional image to the same-subject T1w image with intensity inverted [13,14] constrained with an average </w:t>
      </w:r>
      <w:proofErr w:type="spellStart"/>
      <w:r w:rsidRPr="00144A51">
        <w:rPr>
          <w:rStyle w:val="sdctextsyn"/>
          <w:rFonts w:ascii="Lato" w:hAnsi="Lato"/>
          <w:color w:val="404040"/>
        </w:rPr>
        <w:t>fieldmap</w:t>
      </w:r>
      <w:proofErr w:type="spellEnd"/>
      <w:r w:rsidRPr="00144A51">
        <w:rPr>
          <w:rStyle w:val="sdctextsyn"/>
          <w:rFonts w:ascii="Lato" w:hAnsi="Lato"/>
          <w:color w:val="404040"/>
        </w:rPr>
        <w:t xml:space="preserve"> template [15], implemented with </w:t>
      </w:r>
      <w:proofErr w:type="spellStart"/>
      <w:r w:rsidRPr="00144A51">
        <w:rPr>
          <w:rStyle w:val="HTMLCode"/>
          <w:rFonts w:ascii="Menlo" w:hAnsi="Menlo" w:cs="Menlo"/>
          <w:color w:val="000000"/>
          <w:sz w:val="18"/>
          <w:szCs w:val="18"/>
          <w:bdr w:val="single" w:sz="6" w:space="2" w:color="E1E4E5" w:frame="1"/>
          <w:shd w:val="clear" w:color="auto" w:fill="FFFFFF"/>
        </w:rPr>
        <w:t>antsRegistration</w:t>
      </w:r>
      <w:proofErr w:type="spellEnd"/>
      <w:r w:rsidRPr="00144A51">
        <w:rPr>
          <w:rStyle w:val="sdctextsyn"/>
          <w:rFonts w:ascii="Lato" w:hAnsi="Lato"/>
          <w:color w:val="404040"/>
        </w:rPr>
        <w:t> (ANTs).</w:t>
      </w:r>
      <w:r w:rsidRPr="00144A51">
        <w:rPr>
          <w:rFonts w:ascii="Lato" w:hAnsi="Lato"/>
          <w:color w:val="404040"/>
        </w:rPr>
        <w:t> This was followed by co-registration to the corresponding T1w using boundary-based registration [16] with </w:t>
      </w:r>
      <w:r w:rsidRPr="00144A51">
        <w:rPr>
          <w:rStyle w:val="doftextsix"/>
          <w:rFonts w:ascii="Lato" w:hAnsi="Lato"/>
          <w:color w:val="404040"/>
        </w:rPr>
        <w:t>six</w:t>
      </w:r>
      <w:r w:rsidRPr="00144A51">
        <w:rPr>
          <w:rFonts w:ascii="Lato" w:hAnsi="Lato"/>
          <w:color w:val="404040"/>
        </w:rPr>
        <w:t> degrees of freedom, using </w:t>
      </w:r>
      <w:proofErr w:type="spellStart"/>
      <w:r w:rsidRPr="00144A51">
        <w:rPr>
          <w:rStyle w:val="HTMLCode"/>
          <w:rFonts w:ascii="Menlo" w:hAnsi="Menlo" w:cs="Menlo"/>
          <w:color w:val="000000"/>
          <w:sz w:val="18"/>
          <w:szCs w:val="18"/>
          <w:bdr w:val="single" w:sz="6" w:space="2" w:color="E1E4E5" w:frame="1"/>
          <w:shd w:val="clear" w:color="auto" w:fill="FFFFFF"/>
        </w:rPr>
        <w:t>bbregister</w:t>
      </w:r>
      <w:proofErr w:type="spellEnd"/>
      <w:r w:rsidRPr="00144A51">
        <w:rPr>
          <w:rStyle w:val="freesurfertexttrue"/>
          <w:rFonts w:ascii="Lato" w:hAnsi="Lato"/>
          <w:color w:val="404040"/>
        </w:rPr>
        <w:t> (</w:t>
      </w:r>
      <w:proofErr w:type="spellStart"/>
      <w:r w:rsidRPr="00144A51">
        <w:rPr>
          <w:rStyle w:val="freesurfertexttrue"/>
          <w:rFonts w:ascii="Lato" w:hAnsi="Lato"/>
          <w:color w:val="404040"/>
        </w:rPr>
        <w:t>FreeSurfer</w:t>
      </w:r>
      <w:proofErr w:type="spellEnd"/>
      <w:r w:rsidRPr="00144A51">
        <w:rPr>
          <w:rStyle w:val="freesurfertexttrue"/>
          <w:rFonts w:ascii="Lato" w:hAnsi="Lato"/>
          <w:color w:val="404040"/>
        </w:rPr>
        <w:t xml:space="preserve"> v6.0.1).</w:t>
      </w:r>
      <w:r w:rsidRPr="00144A51">
        <w:rPr>
          <w:rFonts w:ascii="Lato" w:hAnsi="Lato"/>
          <w:color w:val="404040"/>
        </w:rPr>
        <w:t> Motion correcting transformations, </w:t>
      </w:r>
      <w:r w:rsidRPr="00144A51">
        <w:rPr>
          <w:rStyle w:val="sdctextsyn"/>
          <w:rFonts w:ascii="Lato" w:hAnsi="Lato"/>
          <w:color w:val="404040"/>
        </w:rPr>
        <w:t>field distortion correcting warp, </w:t>
      </w:r>
      <w:r w:rsidRPr="00144A51">
        <w:rPr>
          <w:rFonts w:ascii="Lato" w:hAnsi="Lato"/>
          <w:color w:val="404040"/>
        </w:rPr>
        <w:t>BOLD-to-T1w transformation and T1w-to-template (MNI) warp were concatenated and applied in a single step using </w:t>
      </w:r>
      <w:proofErr w:type="spellStart"/>
      <w:r w:rsidRPr="00144A51">
        <w:rPr>
          <w:rStyle w:val="HTMLCode"/>
          <w:rFonts w:ascii="Menlo" w:hAnsi="Menlo" w:cs="Menlo"/>
          <w:color w:val="000000"/>
          <w:sz w:val="18"/>
          <w:szCs w:val="18"/>
          <w:bdr w:val="single" w:sz="6" w:space="2" w:color="E1E4E5" w:frame="1"/>
          <w:shd w:val="clear" w:color="auto" w:fill="FFFFFF"/>
        </w:rPr>
        <w:t>antsApplyTransforms</w:t>
      </w:r>
      <w:proofErr w:type="spellEnd"/>
      <w:r w:rsidRPr="00144A51">
        <w:rPr>
          <w:rFonts w:ascii="Lato" w:hAnsi="Lato"/>
          <w:color w:val="404040"/>
        </w:rPr>
        <w:t xml:space="preserve"> (ANTs v2.1.0) using </w:t>
      </w:r>
      <w:proofErr w:type="spellStart"/>
      <w:r w:rsidRPr="00144A51">
        <w:rPr>
          <w:rFonts w:ascii="Lato" w:hAnsi="Lato"/>
          <w:color w:val="404040"/>
        </w:rPr>
        <w:t>Lanczos</w:t>
      </w:r>
      <w:proofErr w:type="spellEnd"/>
      <w:r w:rsidRPr="00144A51">
        <w:rPr>
          <w:rFonts w:ascii="Lato" w:hAnsi="Lato"/>
          <w:color w:val="404040"/>
        </w:rPr>
        <w:t xml:space="preserve"> interpolation.</w:t>
      </w:r>
    </w:p>
    <w:p w14:paraId="35C366B2" w14:textId="77777777" w:rsidR="00144A51" w:rsidRPr="00144A51" w:rsidRDefault="00144A51" w:rsidP="00144A51">
      <w:pPr>
        <w:pStyle w:val="NormalWeb"/>
        <w:shd w:val="clear" w:color="auto" w:fill="FCFCFC"/>
        <w:spacing w:before="0" w:beforeAutospacing="0" w:after="360" w:afterAutospacing="0" w:line="360" w:lineRule="atLeast"/>
        <w:rPr>
          <w:rFonts w:ascii="Lato" w:hAnsi="Lato"/>
          <w:color w:val="404040"/>
        </w:rPr>
      </w:pPr>
      <w:r w:rsidRPr="00144A51">
        <w:rPr>
          <w:rFonts w:ascii="Lato" w:hAnsi="Lato"/>
          <w:color w:val="404040"/>
        </w:rPr>
        <w:t xml:space="preserve">Physiological noise regressors were extracted applying </w:t>
      </w:r>
      <w:proofErr w:type="spellStart"/>
      <w:r w:rsidRPr="00144A51">
        <w:rPr>
          <w:rFonts w:ascii="Lato" w:hAnsi="Lato"/>
          <w:color w:val="404040"/>
        </w:rPr>
        <w:t>CompCor</w:t>
      </w:r>
      <w:proofErr w:type="spellEnd"/>
      <w:r w:rsidRPr="00144A51">
        <w:rPr>
          <w:rFonts w:ascii="Lato" w:hAnsi="Lato"/>
          <w:color w:val="404040"/>
        </w:rPr>
        <w:t xml:space="preserve"> [18]. Principal components were estimated for the two </w:t>
      </w:r>
      <w:proofErr w:type="spellStart"/>
      <w:r w:rsidRPr="00144A51">
        <w:rPr>
          <w:rFonts w:ascii="Lato" w:hAnsi="Lato"/>
          <w:color w:val="404040"/>
        </w:rPr>
        <w:t>CompCor</w:t>
      </w:r>
      <w:proofErr w:type="spellEnd"/>
      <w:r w:rsidRPr="00144A51">
        <w:rPr>
          <w:rFonts w:ascii="Lato" w:hAnsi="Lato"/>
          <w:color w:val="404040"/>
        </w:rPr>
        <w:t xml:space="preserve"> variants: temporal (</w:t>
      </w:r>
      <w:proofErr w:type="spellStart"/>
      <w:r w:rsidRPr="00144A51">
        <w:rPr>
          <w:rFonts w:ascii="Lato" w:hAnsi="Lato"/>
          <w:color w:val="404040"/>
        </w:rPr>
        <w:t>tCompCor</w:t>
      </w:r>
      <w:proofErr w:type="spellEnd"/>
      <w:r w:rsidRPr="00144A51">
        <w:rPr>
          <w:rFonts w:ascii="Lato" w:hAnsi="Lato"/>
          <w:color w:val="404040"/>
        </w:rPr>
        <w:t>) and anatomical (</w:t>
      </w:r>
      <w:proofErr w:type="spellStart"/>
      <w:r w:rsidRPr="00144A51">
        <w:rPr>
          <w:rFonts w:ascii="Lato" w:hAnsi="Lato"/>
          <w:color w:val="404040"/>
        </w:rPr>
        <w:t>aCompCor</w:t>
      </w:r>
      <w:proofErr w:type="spellEnd"/>
      <w:r w:rsidRPr="00144A51">
        <w:rPr>
          <w:rFonts w:ascii="Lato" w:hAnsi="Lato"/>
          <w:color w:val="404040"/>
        </w:rPr>
        <w:t xml:space="preserve">). A mask to exclude signal with cortical origin was obtained by eroding the brain mask, ensuring it only contained subcortical structures. Six </w:t>
      </w:r>
      <w:proofErr w:type="spellStart"/>
      <w:r w:rsidRPr="00144A51">
        <w:rPr>
          <w:rFonts w:ascii="Lato" w:hAnsi="Lato"/>
          <w:color w:val="404040"/>
        </w:rPr>
        <w:t>tCompCor</w:t>
      </w:r>
      <w:proofErr w:type="spellEnd"/>
      <w:r w:rsidRPr="00144A51">
        <w:rPr>
          <w:rFonts w:ascii="Lato" w:hAnsi="Lato"/>
          <w:color w:val="404040"/>
        </w:rPr>
        <w:t xml:space="preserve"> components were then calculated including only the top 5% variable voxels within that subcortical mask. For </w:t>
      </w:r>
      <w:proofErr w:type="spellStart"/>
      <w:r w:rsidRPr="00144A51">
        <w:rPr>
          <w:rFonts w:ascii="Lato" w:hAnsi="Lato"/>
          <w:color w:val="404040"/>
        </w:rPr>
        <w:t>aCompCor</w:t>
      </w:r>
      <w:proofErr w:type="spellEnd"/>
      <w:r w:rsidRPr="00144A51">
        <w:rPr>
          <w:rFonts w:ascii="Lato" w:hAnsi="Lato"/>
          <w:color w:val="404040"/>
        </w:rPr>
        <w:t xml:space="preserve">, six components were calculated within the intersection of the subcortical mask and the union of CSF and WM masks calculated in T1w space, after their projection to the native space of each functional run. Frame-wise displacement [19] was calculated for each functional run using the implementation of </w:t>
      </w:r>
      <w:proofErr w:type="spellStart"/>
      <w:r w:rsidRPr="00144A51">
        <w:rPr>
          <w:rFonts w:ascii="Lato" w:hAnsi="Lato"/>
          <w:color w:val="404040"/>
        </w:rPr>
        <w:t>Nipype</w:t>
      </w:r>
      <w:proofErr w:type="spellEnd"/>
      <w:r w:rsidRPr="00144A51">
        <w:rPr>
          <w:rFonts w:ascii="Lato" w:hAnsi="Lato"/>
          <w:color w:val="404040"/>
        </w:rPr>
        <w:t>.</w:t>
      </w:r>
    </w:p>
    <w:p w14:paraId="2447843F"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sidRPr="00144A51">
        <w:rPr>
          <w:rFonts w:ascii="Lato" w:hAnsi="Lato"/>
          <w:color w:val="404040"/>
        </w:rPr>
        <w:t xml:space="preserve">Many internal operations of FMRIPREP use </w:t>
      </w:r>
      <w:proofErr w:type="spellStart"/>
      <w:r w:rsidRPr="00144A51">
        <w:rPr>
          <w:rFonts w:ascii="Lato" w:hAnsi="Lato"/>
          <w:color w:val="404040"/>
        </w:rPr>
        <w:t>Nilearn</w:t>
      </w:r>
      <w:proofErr w:type="spellEnd"/>
      <w:r w:rsidRPr="00144A51">
        <w:rPr>
          <w:rFonts w:ascii="Lato" w:hAnsi="Lato"/>
          <w:color w:val="404040"/>
        </w:rPr>
        <w:t xml:space="preserve"> [22, RRID:SCR_001362], principally within the BOLD-processing workflow. For more details of the pipeline see </w:t>
      </w:r>
      <w:hyperlink r:id="rId5" w:history="1">
        <w:r w:rsidRPr="00144A51">
          <w:rPr>
            <w:rStyle w:val="Hyperlink"/>
            <w:rFonts w:ascii="Lato" w:hAnsi="Lato"/>
            <w:color w:val="2980B9"/>
            <w:u w:val="none"/>
          </w:rPr>
          <w:t>https://fmriprep.readthedocs.io/en/20.2.1/workflows.html</w:t>
        </w:r>
      </w:hyperlink>
      <w:r w:rsidRPr="00144A51">
        <w:rPr>
          <w:rFonts w:ascii="Lato" w:hAnsi="Lato"/>
          <w:color w:val="404040"/>
        </w:rPr>
        <w:t>.</w:t>
      </w:r>
    </w:p>
    <w:p w14:paraId="39660032" w14:textId="4F7D1BEF" w:rsidR="00144A51" w:rsidRPr="00144A51" w:rsidRDefault="00144A51" w:rsidP="00144A51">
      <w:pPr>
        <w:pStyle w:val="NormalWeb"/>
        <w:shd w:val="clear" w:color="auto" w:fill="FCFCFC"/>
        <w:spacing w:after="360" w:line="360" w:lineRule="atLeast"/>
        <w:rPr>
          <w:rFonts w:ascii="Lato" w:hAnsi="Lato"/>
          <w:b/>
          <w:bCs/>
          <w:color w:val="404040"/>
        </w:rPr>
      </w:pPr>
      <w:r w:rsidRPr="00144A51">
        <w:rPr>
          <w:rFonts w:ascii="Lato" w:hAnsi="Lato"/>
          <w:b/>
          <w:bCs/>
          <w:color w:val="404040"/>
        </w:rPr>
        <w:t>Copyright Waiver</w:t>
      </w:r>
    </w:p>
    <w:p w14:paraId="467D4D75" w14:textId="59BF4006" w:rsidR="00144A51" w:rsidRPr="00144A51" w:rsidRDefault="00144A51" w:rsidP="00144A51">
      <w:pPr>
        <w:pStyle w:val="NormalWeb"/>
        <w:shd w:val="clear" w:color="auto" w:fill="FCFCFC"/>
        <w:spacing w:after="360" w:line="360" w:lineRule="atLeast"/>
        <w:rPr>
          <w:rFonts w:ascii="Lato" w:hAnsi="Lato"/>
          <w:color w:val="404040"/>
        </w:rPr>
      </w:pPr>
      <w:r w:rsidRPr="00144A51">
        <w:rPr>
          <w:rFonts w:ascii="Lato" w:hAnsi="Lato"/>
          <w:color w:val="404040"/>
        </w:rPr>
        <w:t xml:space="preserve">The above boilerplate text was automatically generated by </w:t>
      </w:r>
      <w:proofErr w:type="spellStart"/>
      <w:r w:rsidRPr="00144A51">
        <w:rPr>
          <w:rFonts w:ascii="Lato" w:hAnsi="Lato"/>
          <w:color w:val="404040"/>
        </w:rPr>
        <w:t>fMRIPrep</w:t>
      </w:r>
      <w:proofErr w:type="spellEnd"/>
      <w:r>
        <w:rPr>
          <w:rFonts w:ascii="Lato" w:hAnsi="Lato"/>
          <w:color w:val="404040"/>
        </w:rPr>
        <w:t xml:space="preserve"> </w:t>
      </w:r>
      <w:r w:rsidRPr="00144A51">
        <w:rPr>
          <w:rFonts w:ascii="Lato" w:hAnsi="Lato"/>
          <w:color w:val="404040"/>
        </w:rPr>
        <w:t>with the express intention that users should copy and paste this</w:t>
      </w:r>
      <w:r>
        <w:rPr>
          <w:rFonts w:ascii="Lato" w:hAnsi="Lato"/>
          <w:color w:val="404040"/>
        </w:rPr>
        <w:t xml:space="preserve"> </w:t>
      </w:r>
      <w:r w:rsidRPr="00144A51">
        <w:rPr>
          <w:rFonts w:ascii="Lato" w:hAnsi="Lato"/>
          <w:color w:val="404040"/>
        </w:rPr>
        <w:t xml:space="preserve">text into their manuscripts </w:t>
      </w:r>
      <w:r w:rsidRPr="00144A51">
        <w:rPr>
          <w:rFonts w:ascii="Lato" w:hAnsi="Lato"/>
          <w:i/>
          <w:iCs/>
          <w:color w:val="404040"/>
        </w:rPr>
        <w:t>unchanged</w:t>
      </w:r>
      <w:r w:rsidRPr="00144A51">
        <w:rPr>
          <w:rFonts w:ascii="Lato" w:hAnsi="Lato"/>
          <w:color w:val="404040"/>
        </w:rPr>
        <w:t>.</w:t>
      </w:r>
      <w:r>
        <w:rPr>
          <w:rFonts w:ascii="Lato" w:hAnsi="Lato"/>
          <w:color w:val="404040"/>
        </w:rPr>
        <w:t xml:space="preserve"> </w:t>
      </w:r>
      <w:r w:rsidRPr="00144A51">
        <w:rPr>
          <w:rFonts w:ascii="Lato" w:hAnsi="Lato"/>
          <w:color w:val="404040"/>
        </w:rPr>
        <w:t>It is released under the [CC</w:t>
      </w:r>
      <w:proofErr w:type="gramStart"/>
      <w:r w:rsidRPr="00144A51">
        <w:rPr>
          <w:rFonts w:ascii="Lato" w:hAnsi="Lato"/>
          <w:color w:val="404040"/>
        </w:rPr>
        <w:t>0](</w:t>
      </w:r>
      <w:proofErr w:type="gramEnd"/>
      <w:r w:rsidRPr="00144A51">
        <w:rPr>
          <w:rFonts w:ascii="Lato" w:hAnsi="Lato"/>
          <w:color w:val="404040"/>
        </w:rPr>
        <w:t>https://creativecommons.org/publicdomain/zero/1.0/) license.</w:t>
      </w:r>
    </w:p>
    <w:p w14:paraId="424F2EA5" w14:textId="36001D10" w:rsidR="00144A51" w:rsidRPr="00144A51" w:rsidRDefault="00144A51" w:rsidP="00144A51">
      <w:pPr>
        <w:pStyle w:val="NormalWeb"/>
        <w:shd w:val="clear" w:color="auto" w:fill="FCFCFC"/>
        <w:spacing w:after="360" w:line="360" w:lineRule="atLeast"/>
        <w:rPr>
          <w:rFonts w:ascii="Lato" w:hAnsi="Lato"/>
          <w:b/>
          <w:bCs/>
          <w:color w:val="404040"/>
        </w:rPr>
      </w:pPr>
      <w:r w:rsidRPr="00144A51">
        <w:rPr>
          <w:rFonts w:ascii="Lato" w:hAnsi="Lato"/>
          <w:b/>
          <w:bCs/>
          <w:color w:val="404040"/>
        </w:rPr>
        <w:t>References</w:t>
      </w:r>
    </w:p>
    <w:p w14:paraId="66A92699"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 Esteban O, Markiewicz CJ, Blair RW, Moodie CA, </w:t>
      </w:r>
      <w:proofErr w:type="spellStart"/>
      <w:r>
        <w:rPr>
          <w:rFonts w:ascii="Lato" w:hAnsi="Lato"/>
          <w:color w:val="404040"/>
        </w:rPr>
        <w:t>Isik</w:t>
      </w:r>
      <w:proofErr w:type="spellEnd"/>
      <w:r>
        <w:rPr>
          <w:rFonts w:ascii="Lato" w:hAnsi="Lato"/>
          <w:color w:val="404040"/>
        </w:rPr>
        <w:t xml:space="preserve"> AI, </w:t>
      </w:r>
      <w:proofErr w:type="spellStart"/>
      <w:r>
        <w:rPr>
          <w:rFonts w:ascii="Lato" w:hAnsi="Lato"/>
          <w:color w:val="404040"/>
        </w:rPr>
        <w:t>Erramuzpe</w:t>
      </w:r>
      <w:proofErr w:type="spellEnd"/>
      <w:r>
        <w:rPr>
          <w:rFonts w:ascii="Lato" w:hAnsi="Lato"/>
          <w:color w:val="404040"/>
        </w:rPr>
        <w:t xml:space="preserve"> A, Kent JD, Goncalves M, </w:t>
      </w:r>
      <w:proofErr w:type="spellStart"/>
      <w:r>
        <w:rPr>
          <w:rFonts w:ascii="Lato" w:hAnsi="Lato"/>
          <w:color w:val="404040"/>
        </w:rPr>
        <w:t>DuPre</w:t>
      </w:r>
      <w:proofErr w:type="spellEnd"/>
      <w:r>
        <w:rPr>
          <w:rFonts w:ascii="Lato" w:hAnsi="Lato"/>
          <w:color w:val="404040"/>
        </w:rPr>
        <w:t xml:space="preserve"> E, Snyder M, Oya H, Ghosh SS, Wright J, </w:t>
      </w:r>
      <w:proofErr w:type="spellStart"/>
      <w:r>
        <w:rPr>
          <w:rFonts w:ascii="Lato" w:hAnsi="Lato"/>
          <w:color w:val="404040"/>
        </w:rPr>
        <w:t>Durnez</w:t>
      </w:r>
      <w:proofErr w:type="spellEnd"/>
      <w:r>
        <w:rPr>
          <w:rFonts w:ascii="Lato" w:hAnsi="Lato"/>
          <w:color w:val="404040"/>
        </w:rPr>
        <w:t xml:space="preserve"> J, </w:t>
      </w:r>
      <w:proofErr w:type="spellStart"/>
      <w:r>
        <w:rPr>
          <w:rFonts w:ascii="Lato" w:hAnsi="Lato"/>
          <w:color w:val="404040"/>
        </w:rPr>
        <w:t>Poldrack</w:t>
      </w:r>
      <w:proofErr w:type="spellEnd"/>
      <w:r>
        <w:rPr>
          <w:rFonts w:ascii="Lato" w:hAnsi="Lato"/>
          <w:color w:val="404040"/>
        </w:rPr>
        <w:t xml:space="preserve"> RA, </w:t>
      </w:r>
      <w:proofErr w:type="spellStart"/>
      <w:r>
        <w:rPr>
          <w:rFonts w:ascii="Lato" w:hAnsi="Lato"/>
          <w:color w:val="404040"/>
        </w:rPr>
        <w:lastRenderedPageBreak/>
        <w:t>Gorgolewski</w:t>
      </w:r>
      <w:proofErr w:type="spellEnd"/>
      <w:r>
        <w:rPr>
          <w:rFonts w:ascii="Lato" w:hAnsi="Lato"/>
          <w:color w:val="404040"/>
        </w:rPr>
        <w:t xml:space="preserve"> KJ. </w:t>
      </w:r>
      <w:proofErr w:type="spellStart"/>
      <w:r>
        <w:rPr>
          <w:rFonts w:ascii="Lato" w:hAnsi="Lato"/>
          <w:color w:val="404040"/>
        </w:rPr>
        <w:t>fMRIPrep</w:t>
      </w:r>
      <w:proofErr w:type="spellEnd"/>
      <w:r>
        <w:rPr>
          <w:rFonts w:ascii="Lato" w:hAnsi="Lato"/>
          <w:color w:val="404040"/>
        </w:rPr>
        <w:t>: a robust preprocessing pipeline for functional MRI. Nat Meth. 2018; doi:</w:t>
      </w:r>
      <w:hyperlink r:id="rId6" w:history="1">
        <w:r>
          <w:rPr>
            <w:rStyle w:val="Hyperlink"/>
            <w:rFonts w:ascii="Lato" w:hAnsi="Lato"/>
            <w:color w:val="2980B9"/>
            <w:u w:val="none"/>
          </w:rPr>
          <w:t>10.1038/s41592-018-0235-4</w:t>
        </w:r>
      </w:hyperlink>
    </w:p>
    <w:p w14:paraId="023AA0E4" w14:textId="0D3D6601"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2. </w:t>
      </w:r>
      <w:proofErr w:type="spellStart"/>
      <w:r>
        <w:rPr>
          <w:rFonts w:ascii="Lato" w:hAnsi="Lato"/>
          <w:color w:val="404040"/>
        </w:rPr>
        <w:t>fMRIPrep</w:t>
      </w:r>
      <w:proofErr w:type="spellEnd"/>
      <w:r>
        <w:rPr>
          <w:rFonts w:ascii="Lato" w:hAnsi="Lato"/>
          <w:color w:val="404040"/>
        </w:rPr>
        <w:t> Available from: </w:t>
      </w:r>
      <w:hyperlink r:id="rId7" w:history="1">
        <w:r>
          <w:rPr>
            <w:rStyle w:val="Hyperlink"/>
            <w:rFonts w:ascii="Lato" w:hAnsi="Lato"/>
            <w:color w:val="2980B9"/>
            <w:u w:val="none"/>
          </w:rPr>
          <w:t>10.5281/zenodo.852659</w:t>
        </w:r>
      </w:hyperlink>
      <w:r>
        <w:rPr>
          <w:rFonts w:ascii="Lato" w:hAnsi="Lato"/>
          <w:color w:val="404040"/>
        </w:rPr>
        <w:t>. </w:t>
      </w:r>
      <w:r>
        <w:rPr>
          <w:rFonts w:ascii="Lato" w:hAnsi="Lato"/>
          <w:color w:val="404040"/>
        </w:rPr>
        <w:fldChar w:fldCharType="begin"/>
      </w:r>
      <w:r>
        <w:rPr>
          <w:rFonts w:ascii="Lato" w:hAnsi="Lato"/>
          <w:color w:val="404040"/>
        </w:rPr>
        <w:instrText xml:space="preserve"> INCLUDEPICTURE "https://fmriprep.org/en/20.2.1/citing.html" \* MERGEFORMATINET </w:instrText>
      </w:r>
      <w:r>
        <w:rPr>
          <w:rFonts w:ascii="Lato" w:hAnsi="Lato"/>
          <w:color w:val="404040"/>
        </w:rPr>
        <w:fldChar w:fldCharType="separate"/>
      </w:r>
      <w:r>
        <w:rPr>
          <w:rFonts w:ascii="Lato" w:hAnsi="Lato"/>
          <w:noProof/>
          <w:color w:val="404040"/>
        </w:rPr>
        <mc:AlternateContent>
          <mc:Choice Requires="wps">
            <w:drawing>
              <wp:inline distT="0" distB="0" distL="0" distR="0" wp14:anchorId="515D2892" wp14:editId="0EEF4BD8">
                <wp:extent cx="302260" cy="302260"/>
                <wp:effectExtent l="0" t="0" r="0" b="0"/>
                <wp:docPr id="14723645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992168" id="Rectangl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ClDT3g0gEAAJ4D&#13;&#10;AAAOAAAAAAAAAAAAAAAAAC4CAABkcnMvZTJvRG9jLnhtbFBLAQItABQABgAIAAAAIQCzZ5ab3QAA&#13;&#10;AAgBAAAPAAAAAAAAAAAAAAAAACwEAABkcnMvZG93bnJldi54bWxQSwUGAAAAAAQABADzAAAANgUA&#13;&#10;AAAA&#13;&#10;" filled="f" stroked="f">
                <o:lock v:ext="edit" aspectratio="t"/>
                <w10:anchorlock/>
              </v:rect>
            </w:pict>
          </mc:Fallback>
        </mc:AlternateContent>
      </w:r>
      <w:r>
        <w:rPr>
          <w:rFonts w:ascii="Lato" w:hAnsi="Lato"/>
          <w:color w:val="404040"/>
        </w:rPr>
        <w:fldChar w:fldCharType="end"/>
      </w:r>
    </w:p>
    <w:p w14:paraId="1E3AEE1F"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3. </w:t>
      </w:r>
      <w:proofErr w:type="spellStart"/>
      <w:r>
        <w:rPr>
          <w:rFonts w:ascii="Lato" w:hAnsi="Lato"/>
          <w:color w:val="404040"/>
        </w:rPr>
        <w:t>Gorgolewski</w:t>
      </w:r>
      <w:proofErr w:type="spellEnd"/>
      <w:r>
        <w:rPr>
          <w:rFonts w:ascii="Lato" w:hAnsi="Lato"/>
          <w:color w:val="404040"/>
        </w:rPr>
        <w:t xml:space="preserve"> K, Burns CD, Madison C, Clark D, </w:t>
      </w:r>
      <w:proofErr w:type="spellStart"/>
      <w:r>
        <w:rPr>
          <w:rFonts w:ascii="Lato" w:hAnsi="Lato"/>
          <w:color w:val="404040"/>
        </w:rPr>
        <w:t>Halchenko</w:t>
      </w:r>
      <w:proofErr w:type="spellEnd"/>
      <w:r>
        <w:rPr>
          <w:rFonts w:ascii="Lato" w:hAnsi="Lato"/>
          <w:color w:val="404040"/>
        </w:rPr>
        <w:t xml:space="preserve"> YO, Waskom ML, Ghosh SS. </w:t>
      </w:r>
      <w:proofErr w:type="spellStart"/>
      <w:r>
        <w:rPr>
          <w:rFonts w:ascii="Lato" w:hAnsi="Lato"/>
          <w:color w:val="404040"/>
        </w:rPr>
        <w:t>Nipype</w:t>
      </w:r>
      <w:proofErr w:type="spellEnd"/>
      <w:r>
        <w:rPr>
          <w:rFonts w:ascii="Lato" w:hAnsi="Lato"/>
          <w:color w:val="404040"/>
        </w:rPr>
        <w:t xml:space="preserve">: a flexible, </w:t>
      </w:r>
      <w:proofErr w:type="gramStart"/>
      <w:r>
        <w:rPr>
          <w:rFonts w:ascii="Lato" w:hAnsi="Lato"/>
          <w:color w:val="404040"/>
        </w:rPr>
        <w:t>lightweight</w:t>
      </w:r>
      <w:proofErr w:type="gramEnd"/>
      <w:r>
        <w:rPr>
          <w:rFonts w:ascii="Lato" w:hAnsi="Lato"/>
          <w:color w:val="404040"/>
        </w:rPr>
        <w:t xml:space="preserve"> and extensible neuroimaging data processing framework in python. Front </w:t>
      </w:r>
      <w:proofErr w:type="spellStart"/>
      <w:r>
        <w:rPr>
          <w:rFonts w:ascii="Lato" w:hAnsi="Lato"/>
          <w:color w:val="404040"/>
        </w:rPr>
        <w:t>Neuroinform</w:t>
      </w:r>
      <w:proofErr w:type="spellEnd"/>
      <w:r>
        <w:rPr>
          <w:rFonts w:ascii="Lato" w:hAnsi="Lato"/>
          <w:color w:val="404040"/>
        </w:rPr>
        <w:t>. 2011 Aug 22;5(August):13. doi:</w:t>
      </w:r>
      <w:hyperlink r:id="rId8" w:history="1">
        <w:r>
          <w:rPr>
            <w:rStyle w:val="Hyperlink"/>
            <w:rFonts w:ascii="Lato" w:hAnsi="Lato"/>
            <w:color w:val="2980B9"/>
            <w:u w:val="none"/>
          </w:rPr>
          <w:t>10.3389/fninf.2011.00013</w:t>
        </w:r>
      </w:hyperlink>
      <w:r>
        <w:rPr>
          <w:rFonts w:ascii="Lato" w:hAnsi="Lato"/>
          <w:color w:val="404040"/>
        </w:rPr>
        <w:t>.</w:t>
      </w:r>
    </w:p>
    <w:p w14:paraId="55CDE3F2"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4. </w:t>
      </w:r>
      <w:proofErr w:type="spellStart"/>
      <w:r>
        <w:rPr>
          <w:rFonts w:ascii="Lato" w:hAnsi="Lato"/>
          <w:color w:val="404040"/>
        </w:rPr>
        <w:t>Gorgolewski</w:t>
      </w:r>
      <w:proofErr w:type="spellEnd"/>
      <w:r>
        <w:rPr>
          <w:rFonts w:ascii="Lato" w:hAnsi="Lato"/>
          <w:color w:val="404040"/>
        </w:rPr>
        <w:t xml:space="preserve"> KJ, Esteban O, Ellis DG, </w:t>
      </w:r>
      <w:proofErr w:type="spellStart"/>
      <w:r>
        <w:rPr>
          <w:rFonts w:ascii="Lato" w:hAnsi="Lato"/>
          <w:color w:val="404040"/>
        </w:rPr>
        <w:t>Notter</w:t>
      </w:r>
      <w:proofErr w:type="spellEnd"/>
      <w:r>
        <w:rPr>
          <w:rFonts w:ascii="Lato" w:hAnsi="Lato"/>
          <w:color w:val="404040"/>
        </w:rPr>
        <w:t xml:space="preserve"> MP, Ziegler E, Johnson H, </w:t>
      </w:r>
      <w:proofErr w:type="spellStart"/>
      <w:r>
        <w:rPr>
          <w:rFonts w:ascii="Lato" w:hAnsi="Lato"/>
          <w:color w:val="404040"/>
        </w:rPr>
        <w:t>Hamalainen</w:t>
      </w:r>
      <w:proofErr w:type="spellEnd"/>
      <w:r>
        <w:rPr>
          <w:rFonts w:ascii="Lato" w:hAnsi="Lato"/>
          <w:color w:val="404040"/>
        </w:rPr>
        <w:t xml:space="preserve"> C, </w:t>
      </w:r>
      <w:proofErr w:type="spellStart"/>
      <w:r>
        <w:rPr>
          <w:rFonts w:ascii="Lato" w:hAnsi="Lato"/>
          <w:color w:val="404040"/>
        </w:rPr>
        <w:t>Yvernault</w:t>
      </w:r>
      <w:proofErr w:type="spellEnd"/>
      <w:r>
        <w:rPr>
          <w:rFonts w:ascii="Lato" w:hAnsi="Lato"/>
          <w:color w:val="404040"/>
        </w:rPr>
        <w:t xml:space="preserve"> B, Burns C, </w:t>
      </w:r>
      <w:proofErr w:type="spellStart"/>
      <w:r>
        <w:rPr>
          <w:rFonts w:ascii="Lato" w:hAnsi="Lato"/>
          <w:color w:val="404040"/>
        </w:rPr>
        <w:t>Manhães</w:t>
      </w:r>
      <w:proofErr w:type="spellEnd"/>
      <w:r>
        <w:rPr>
          <w:rFonts w:ascii="Lato" w:hAnsi="Lato"/>
          <w:color w:val="404040"/>
        </w:rPr>
        <w:t xml:space="preserve">-Savio A, </w:t>
      </w:r>
      <w:proofErr w:type="spellStart"/>
      <w:r>
        <w:rPr>
          <w:rFonts w:ascii="Lato" w:hAnsi="Lato"/>
          <w:color w:val="404040"/>
        </w:rPr>
        <w:t>Jarecka</w:t>
      </w:r>
      <w:proofErr w:type="spellEnd"/>
      <w:r>
        <w:rPr>
          <w:rFonts w:ascii="Lato" w:hAnsi="Lato"/>
          <w:color w:val="404040"/>
        </w:rPr>
        <w:t xml:space="preserve"> D, Markiewicz CJ, </w:t>
      </w:r>
      <w:proofErr w:type="spellStart"/>
      <w:r>
        <w:rPr>
          <w:rFonts w:ascii="Lato" w:hAnsi="Lato"/>
          <w:color w:val="404040"/>
        </w:rPr>
        <w:t>Salo</w:t>
      </w:r>
      <w:proofErr w:type="spellEnd"/>
      <w:r>
        <w:rPr>
          <w:rFonts w:ascii="Lato" w:hAnsi="Lato"/>
          <w:color w:val="404040"/>
        </w:rPr>
        <w:t xml:space="preserve"> T, Clark D, Waskom M, Wong J, </w:t>
      </w:r>
      <w:proofErr w:type="spellStart"/>
      <w:r>
        <w:rPr>
          <w:rFonts w:ascii="Lato" w:hAnsi="Lato"/>
          <w:color w:val="404040"/>
        </w:rPr>
        <w:t>Modat</w:t>
      </w:r>
      <w:proofErr w:type="spellEnd"/>
      <w:r>
        <w:rPr>
          <w:rFonts w:ascii="Lato" w:hAnsi="Lato"/>
          <w:color w:val="404040"/>
        </w:rPr>
        <w:t xml:space="preserve"> M, Dewey BE, Clark MG, Dayan M, </w:t>
      </w:r>
      <w:proofErr w:type="spellStart"/>
      <w:r>
        <w:rPr>
          <w:rFonts w:ascii="Lato" w:hAnsi="Lato"/>
          <w:color w:val="404040"/>
        </w:rPr>
        <w:t>Loney</w:t>
      </w:r>
      <w:proofErr w:type="spellEnd"/>
      <w:r>
        <w:rPr>
          <w:rFonts w:ascii="Lato" w:hAnsi="Lato"/>
          <w:color w:val="404040"/>
        </w:rPr>
        <w:t xml:space="preserve"> F, Madison C, </w:t>
      </w:r>
      <w:proofErr w:type="spellStart"/>
      <w:r>
        <w:rPr>
          <w:rFonts w:ascii="Lato" w:hAnsi="Lato"/>
          <w:color w:val="404040"/>
        </w:rPr>
        <w:t>Gramfort</w:t>
      </w:r>
      <w:proofErr w:type="spellEnd"/>
      <w:r>
        <w:rPr>
          <w:rFonts w:ascii="Lato" w:hAnsi="Lato"/>
          <w:color w:val="404040"/>
        </w:rPr>
        <w:t xml:space="preserve"> A, </w:t>
      </w:r>
      <w:proofErr w:type="spellStart"/>
      <w:r>
        <w:rPr>
          <w:rFonts w:ascii="Lato" w:hAnsi="Lato"/>
          <w:color w:val="404040"/>
        </w:rPr>
        <w:t>Keshavan</w:t>
      </w:r>
      <w:proofErr w:type="spellEnd"/>
      <w:r>
        <w:rPr>
          <w:rFonts w:ascii="Lato" w:hAnsi="Lato"/>
          <w:color w:val="404040"/>
        </w:rPr>
        <w:t xml:space="preserve"> A, </w:t>
      </w:r>
      <w:proofErr w:type="spellStart"/>
      <w:r>
        <w:rPr>
          <w:rFonts w:ascii="Lato" w:hAnsi="Lato"/>
          <w:color w:val="404040"/>
        </w:rPr>
        <w:t>Berleant</w:t>
      </w:r>
      <w:proofErr w:type="spellEnd"/>
      <w:r>
        <w:rPr>
          <w:rFonts w:ascii="Lato" w:hAnsi="Lato"/>
          <w:color w:val="404040"/>
        </w:rPr>
        <w:t xml:space="preserve"> S, </w:t>
      </w:r>
      <w:proofErr w:type="spellStart"/>
      <w:r>
        <w:rPr>
          <w:rFonts w:ascii="Lato" w:hAnsi="Lato"/>
          <w:color w:val="404040"/>
        </w:rPr>
        <w:t>Pinsard</w:t>
      </w:r>
      <w:proofErr w:type="spellEnd"/>
      <w:r>
        <w:rPr>
          <w:rFonts w:ascii="Lato" w:hAnsi="Lato"/>
          <w:color w:val="404040"/>
        </w:rPr>
        <w:t xml:space="preserve"> B, Goncalves M, Clark D, Cipollini B, </w:t>
      </w:r>
      <w:proofErr w:type="spellStart"/>
      <w:r>
        <w:rPr>
          <w:rFonts w:ascii="Lato" w:hAnsi="Lato"/>
          <w:color w:val="404040"/>
        </w:rPr>
        <w:t>Varoquaux</w:t>
      </w:r>
      <w:proofErr w:type="spellEnd"/>
      <w:r>
        <w:rPr>
          <w:rFonts w:ascii="Lato" w:hAnsi="Lato"/>
          <w:color w:val="404040"/>
        </w:rPr>
        <w:t xml:space="preserve"> G, Wassermann D, </w:t>
      </w:r>
      <w:proofErr w:type="spellStart"/>
      <w:r>
        <w:rPr>
          <w:rFonts w:ascii="Lato" w:hAnsi="Lato"/>
          <w:color w:val="404040"/>
        </w:rPr>
        <w:t>Rokem</w:t>
      </w:r>
      <w:proofErr w:type="spellEnd"/>
      <w:r>
        <w:rPr>
          <w:rFonts w:ascii="Lato" w:hAnsi="Lato"/>
          <w:color w:val="404040"/>
        </w:rPr>
        <w:t xml:space="preserve"> A, </w:t>
      </w:r>
      <w:proofErr w:type="spellStart"/>
      <w:r>
        <w:rPr>
          <w:rFonts w:ascii="Lato" w:hAnsi="Lato"/>
          <w:color w:val="404040"/>
        </w:rPr>
        <w:t>Halchenko</w:t>
      </w:r>
      <w:proofErr w:type="spellEnd"/>
      <w:r>
        <w:rPr>
          <w:rFonts w:ascii="Lato" w:hAnsi="Lato"/>
          <w:color w:val="404040"/>
        </w:rPr>
        <w:t xml:space="preserve"> YO, Forbes J, Moloney B, Malone IB, Hanke M, </w:t>
      </w:r>
      <w:proofErr w:type="spellStart"/>
      <w:r>
        <w:rPr>
          <w:rFonts w:ascii="Lato" w:hAnsi="Lato"/>
          <w:color w:val="404040"/>
        </w:rPr>
        <w:t>Mordom</w:t>
      </w:r>
      <w:proofErr w:type="spellEnd"/>
      <w:r>
        <w:rPr>
          <w:rFonts w:ascii="Lato" w:hAnsi="Lato"/>
          <w:color w:val="404040"/>
        </w:rPr>
        <w:t xml:space="preserve"> D, Buchanan C, Pauli WM, </w:t>
      </w:r>
      <w:proofErr w:type="spellStart"/>
      <w:r>
        <w:rPr>
          <w:rFonts w:ascii="Lato" w:hAnsi="Lato"/>
          <w:color w:val="404040"/>
        </w:rPr>
        <w:t>Huntenburg</w:t>
      </w:r>
      <w:proofErr w:type="spellEnd"/>
      <w:r>
        <w:rPr>
          <w:rFonts w:ascii="Lato" w:hAnsi="Lato"/>
          <w:color w:val="404040"/>
        </w:rPr>
        <w:t xml:space="preserve"> JM, </w:t>
      </w:r>
      <w:proofErr w:type="spellStart"/>
      <w:r>
        <w:rPr>
          <w:rFonts w:ascii="Lato" w:hAnsi="Lato"/>
          <w:color w:val="404040"/>
        </w:rPr>
        <w:t>Horea</w:t>
      </w:r>
      <w:proofErr w:type="spellEnd"/>
      <w:r>
        <w:rPr>
          <w:rFonts w:ascii="Lato" w:hAnsi="Lato"/>
          <w:color w:val="404040"/>
        </w:rPr>
        <w:t xml:space="preserve"> C, Schwartz Y, </w:t>
      </w:r>
      <w:proofErr w:type="spellStart"/>
      <w:r>
        <w:rPr>
          <w:rFonts w:ascii="Lato" w:hAnsi="Lato"/>
          <w:color w:val="404040"/>
        </w:rPr>
        <w:t>Tungaraza</w:t>
      </w:r>
      <w:proofErr w:type="spellEnd"/>
      <w:r>
        <w:rPr>
          <w:rFonts w:ascii="Lato" w:hAnsi="Lato"/>
          <w:color w:val="404040"/>
        </w:rPr>
        <w:t xml:space="preserve"> R, Iqbal S, </w:t>
      </w:r>
      <w:proofErr w:type="spellStart"/>
      <w:r>
        <w:rPr>
          <w:rFonts w:ascii="Lato" w:hAnsi="Lato"/>
          <w:color w:val="404040"/>
        </w:rPr>
        <w:t>Kleesiek</w:t>
      </w:r>
      <w:proofErr w:type="spellEnd"/>
      <w:r>
        <w:rPr>
          <w:rFonts w:ascii="Lato" w:hAnsi="Lato"/>
          <w:color w:val="404040"/>
        </w:rPr>
        <w:t xml:space="preserve"> J, Sikka S, Frohlich C, Kent J, Perez-Guevara M, Watanabe A, Welch D, </w:t>
      </w:r>
      <w:proofErr w:type="spellStart"/>
      <w:r>
        <w:rPr>
          <w:rFonts w:ascii="Lato" w:hAnsi="Lato"/>
          <w:color w:val="404040"/>
        </w:rPr>
        <w:t>Cumba</w:t>
      </w:r>
      <w:proofErr w:type="spellEnd"/>
      <w:r>
        <w:rPr>
          <w:rFonts w:ascii="Lato" w:hAnsi="Lato"/>
          <w:color w:val="404040"/>
        </w:rPr>
        <w:t xml:space="preserve"> C, Ginsburg D, </w:t>
      </w:r>
      <w:proofErr w:type="spellStart"/>
      <w:r>
        <w:rPr>
          <w:rFonts w:ascii="Lato" w:hAnsi="Lato"/>
          <w:color w:val="404040"/>
        </w:rPr>
        <w:t>Eshaghi</w:t>
      </w:r>
      <w:proofErr w:type="spellEnd"/>
      <w:r>
        <w:rPr>
          <w:rFonts w:ascii="Lato" w:hAnsi="Lato"/>
          <w:color w:val="404040"/>
        </w:rPr>
        <w:t xml:space="preserve"> A, </w:t>
      </w:r>
      <w:proofErr w:type="spellStart"/>
      <w:r>
        <w:rPr>
          <w:rFonts w:ascii="Lato" w:hAnsi="Lato"/>
          <w:color w:val="404040"/>
        </w:rPr>
        <w:t>Kastman</w:t>
      </w:r>
      <w:proofErr w:type="spellEnd"/>
      <w:r>
        <w:rPr>
          <w:rFonts w:ascii="Lato" w:hAnsi="Lato"/>
          <w:color w:val="404040"/>
        </w:rPr>
        <w:t xml:space="preserve"> E, </w:t>
      </w:r>
      <w:proofErr w:type="spellStart"/>
      <w:r>
        <w:rPr>
          <w:rFonts w:ascii="Lato" w:hAnsi="Lato"/>
          <w:color w:val="404040"/>
        </w:rPr>
        <w:t>Bougacha</w:t>
      </w:r>
      <w:proofErr w:type="spellEnd"/>
      <w:r>
        <w:rPr>
          <w:rFonts w:ascii="Lato" w:hAnsi="Lato"/>
          <w:color w:val="404040"/>
        </w:rPr>
        <w:t xml:space="preserve"> S, Blair R, Acland B, Gillman A, Schaefer A, Nichols BN, </w:t>
      </w:r>
      <w:proofErr w:type="spellStart"/>
      <w:r>
        <w:rPr>
          <w:rFonts w:ascii="Lato" w:hAnsi="Lato"/>
          <w:color w:val="404040"/>
        </w:rPr>
        <w:t>Giavasis</w:t>
      </w:r>
      <w:proofErr w:type="spellEnd"/>
      <w:r>
        <w:rPr>
          <w:rFonts w:ascii="Lato" w:hAnsi="Lato"/>
          <w:color w:val="404040"/>
        </w:rPr>
        <w:t xml:space="preserve"> S, Erickson D, Correa C, </w:t>
      </w:r>
      <w:proofErr w:type="spellStart"/>
      <w:r>
        <w:rPr>
          <w:rFonts w:ascii="Lato" w:hAnsi="Lato"/>
          <w:color w:val="404040"/>
        </w:rPr>
        <w:t>Ghayoor</w:t>
      </w:r>
      <w:proofErr w:type="spellEnd"/>
      <w:r>
        <w:rPr>
          <w:rFonts w:ascii="Lato" w:hAnsi="Lato"/>
          <w:color w:val="404040"/>
        </w:rPr>
        <w:t xml:space="preserve"> A, </w:t>
      </w:r>
      <w:proofErr w:type="spellStart"/>
      <w:r>
        <w:rPr>
          <w:rFonts w:ascii="Lato" w:hAnsi="Lato"/>
          <w:color w:val="404040"/>
        </w:rPr>
        <w:t>Küttner</w:t>
      </w:r>
      <w:proofErr w:type="spellEnd"/>
      <w:r>
        <w:rPr>
          <w:rFonts w:ascii="Lato" w:hAnsi="Lato"/>
          <w:color w:val="404040"/>
        </w:rPr>
        <w:t xml:space="preserve"> R, </w:t>
      </w:r>
      <w:proofErr w:type="spellStart"/>
      <w:r>
        <w:rPr>
          <w:rFonts w:ascii="Lato" w:hAnsi="Lato"/>
          <w:color w:val="404040"/>
        </w:rPr>
        <w:t>Haselgrove</w:t>
      </w:r>
      <w:proofErr w:type="spellEnd"/>
      <w:r>
        <w:rPr>
          <w:rFonts w:ascii="Lato" w:hAnsi="Lato"/>
          <w:color w:val="404040"/>
        </w:rPr>
        <w:t xml:space="preserve"> C, Zhou D, Craddock RC, </w:t>
      </w:r>
      <w:proofErr w:type="spellStart"/>
      <w:r>
        <w:rPr>
          <w:rFonts w:ascii="Lato" w:hAnsi="Lato"/>
          <w:color w:val="404040"/>
        </w:rPr>
        <w:t>Haehn</w:t>
      </w:r>
      <w:proofErr w:type="spellEnd"/>
      <w:r>
        <w:rPr>
          <w:rFonts w:ascii="Lato" w:hAnsi="Lato"/>
          <w:color w:val="404040"/>
        </w:rPr>
        <w:t xml:space="preserve"> D, Lampe L, Millman J, Lai J, Renfro M, Liu S, Stadler J, </w:t>
      </w:r>
      <w:proofErr w:type="spellStart"/>
      <w:r>
        <w:rPr>
          <w:rFonts w:ascii="Lato" w:hAnsi="Lato"/>
          <w:color w:val="404040"/>
        </w:rPr>
        <w:t>Glatard</w:t>
      </w:r>
      <w:proofErr w:type="spellEnd"/>
      <w:r>
        <w:rPr>
          <w:rFonts w:ascii="Lato" w:hAnsi="Lato"/>
          <w:color w:val="404040"/>
        </w:rPr>
        <w:t xml:space="preserve"> T, Kahn AE, Kong X-Z, Triplett W, Park A, </w:t>
      </w:r>
      <w:proofErr w:type="spellStart"/>
      <w:r>
        <w:rPr>
          <w:rFonts w:ascii="Lato" w:hAnsi="Lato"/>
          <w:color w:val="404040"/>
        </w:rPr>
        <w:t>McDermottroe</w:t>
      </w:r>
      <w:proofErr w:type="spellEnd"/>
      <w:r>
        <w:rPr>
          <w:rFonts w:ascii="Lato" w:hAnsi="Lato"/>
          <w:color w:val="404040"/>
        </w:rPr>
        <w:t xml:space="preserve"> C, </w:t>
      </w:r>
      <w:proofErr w:type="spellStart"/>
      <w:r>
        <w:rPr>
          <w:rFonts w:ascii="Lato" w:hAnsi="Lato"/>
          <w:color w:val="404040"/>
        </w:rPr>
        <w:t>Hallquist</w:t>
      </w:r>
      <w:proofErr w:type="spellEnd"/>
      <w:r>
        <w:rPr>
          <w:rFonts w:ascii="Lato" w:hAnsi="Lato"/>
          <w:color w:val="404040"/>
        </w:rPr>
        <w:t xml:space="preserve"> M, </w:t>
      </w:r>
      <w:proofErr w:type="spellStart"/>
      <w:r>
        <w:rPr>
          <w:rFonts w:ascii="Lato" w:hAnsi="Lato"/>
          <w:color w:val="404040"/>
        </w:rPr>
        <w:t>Poldrack</w:t>
      </w:r>
      <w:proofErr w:type="spellEnd"/>
      <w:r>
        <w:rPr>
          <w:rFonts w:ascii="Lato" w:hAnsi="Lato"/>
          <w:color w:val="404040"/>
        </w:rPr>
        <w:t xml:space="preserve"> R, Perkins LN, Noel M, Gerhard S, Salvatore J, Mertz F, Broderick W, </w:t>
      </w:r>
      <w:proofErr w:type="spellStart"/>
      <w:r>
        <w:rPr>
          <w:rFonts w:ascii="Lato" w:hAnsi="Lato"/>
          <w:color w:val="404040"/>
        </w:rPr>
        <w:t>Inati</w:t>
      </w:r>
      <w:proofErr w:type="spellEnd"/>
      <w:r>
        <w:rPr>
          <w:rFonts w:ascii="Lato" w:hAnsi="Lato"/>
          <w:color w:val="404040"/>
        </w:rPr>
        <w:t xml:space="preserve"> S, Hinds O, Brett M, </w:t>
      </w:r>
      <w:proofErr w:type="spellStart"/>
      <w:r>
        <w:rPr>
          <w:rFonts w:ascii="Lato" w:hAnsi="Lato"/>
          <w:color w:val="404040"/>
        </w:rPr>
        <w:t>Durnez</w:t>
      </w:r>
      <w:proofErr w:type="spellEnd"/>
      <w:r>
        <w:rPr>
          <w:rFonts w:ascii="Lato" w:hAnsi="Lato"/>
          <w:color w:val="404040"/>
        </w:rPr>
        <w:t xml:space="preserve"> J, </w:t>
      </w:r>
      <w:proofErr w:type="spellStart"/>
      <w:r>
        <w:rPr>
          <w:rFonts w:ascii="Lato" w:hAnsi="Lato"/>
          <w:color w:val="404040"/>
        </w:rPr>
        <w:t>Tambini</w:t>
      </w:r>
      <w:proofErr w:type="spellEnd"/>
      <w:r>
        <w:rPr>
          <w:rFonts w:ascii="Lato" w:hAnsi="Lato"/>
          <w:color w:val="404040"/>
        </w:rPr>
        <w:t xml:space="preserve"> A, </w:t>
      </w:r>
      <w:proofErr w:type="spellStart"/>
      <w:r>
        <w:rPr>
          <w:rFonts w:ascii="Lato" w:hAnsi="Lato"/>
          <w:color w:val="404040"/>
        </w:rPr>
        <w:t>Rothmei</w:t>
      </w:r>
      <w:proofErr w:type="spellEnd"/>
      <w:r>
        <w:rPr>
          <w:rFonts w:ascii="Lato" w:hAnsi="Lato"/>
          <w:color w:val="404040"/>
        </w:rPr>
        <w:t xml:space="preserve"> S, </w:t>
      </w:r>
      <w:proofErr w:type="spellStart"/>
      <w:r>
        <w:rPr>
          <w:rFonts w:ascii="Lato" w:hAnsi="Lato"/>
          <w:color w:val="404040"/>
        </w:rPr>
        <w:t>Andberg</w:t>
      </w:r>
      <w:proofErr w:type="spellEnd"/>
      <w:r>
        <w:rPr>
          <w:rFonts w:ascii="Lato" w:hAnsi="Lato"/>
          <w:color w:val="404040"/>
        </w:rPr>
        <w:t xml:space="preserve"> SK, Cooper G, Marina A, </w:t>
      </w:r>
      <w:proofErr w:type="spellStart"/>
      <w:r>
        <w:rPr>
          <w:rFonts w:ascii="Lato" w:hAnsi="Lato"/>
          <w:color w:val="404040"/>
        </w:rPr>
        <w:t>Mattfeld</w:t>
      </w:r>
      <w:proofErr w:type="spellEnd"/>
      <w:r>
        <w:rPr>
          <w:rFonts w:ascii="Lato" w:hAnsi="Lato"/>
          <w:color w:val="404040"/>
        </w:rPr>
        <w:t xml:space="preserve"> A, </w:t>
      </w:r>
      <w:proofErr w:type="spellStart"/>
      <w:r>
        <w:rPr>
          <w:rFonts w:ascii="Lato" w:hAnsi="Lato"/>
          <w:color w:val="404040"/>
        </w:rPr>
        <w:t>Urchs</w:t>
      </w:r>
      <w:proofErr w:type="spellEnd"/>
      <w:r>
        <w:rPr>
          <w:rFonts w:ascii="Lato" w:hAnsi="Lato"/>
          <w:color w:val="404040"/>
        </w:rPr>
        <w:t xml:space="preserve"> S, Sharp P, Matsubara K, Geisler D, Cheung B, </w:t>
      </w:r>
      <w:proofErr w:type="spellStart"/>
      <w:r>
        <w:rPr>
          <w:rFonts w:ascii="Lato" w:hAnsi="Lato"/>
          <w:color w:val="404040"/>
        </w:rPr>
        <w:t>Floren</w:t>
      </w:r>
      <w:proofErr w:type="spellEnd"/>
      <w:r>
        <w:rPr>
          <w:rFonts w:ascii="Lato" w:hAnsi="Lato"/>
          <w:color w:val="404040"/>
        </w:rPr>
        <w:t xml:space="preserve"> A, Nickson T, </w:t>
      </w:r>
      <w:proofErr w:type="spellStart"/>
      <w:r>
        <w:rPr>
          <w:rFonts w:ascii="Lato" w:hAnsi="Lato"/>
          <w:color w:val="404040"/>
        </w:rPr>
        <w:t>Pannetier</w:t>
      </w:r>
      <w:proofErr w:type="spellEnd"/>
      <w:r>
        <w:rPr>
          <w:rFonts w:ascii="Lato" w:hAnsi="Lato"/>
          <w:color w:val="404040"/>
        </w:rPr>
        <w:t xml:space="preserve"> N, Weinstein A, Dubois M, Arias J, Tarbert C, </w:t>
      </w:r>
      <w:proofErr w:type="spellStart"/>
      <w:r>
        <w:rPr>
          <w:rFonts w:ascii="Lato" w:hAnsi="Lato"/>
          <w:color w:val="404040"/>
        </w:rPr>
        <w:t>Schlamp</w:t>
      </w:r>
      <w:proofErr w:type="spellEnd"/>
      <w:r>
        <w:rPr>
          <w:rFonts w:ascii="Lato" w:hAnsi="Lato"/>
          <w:color w:val="404040"/>
        </w:rPr>
        <w:t xml:space="preserve"> K, Jordan K, </w:t>
      </w:r>
      <w:proofErr w:type="spellStart"/>
      <w:r>
        <w:rPr>
          <w:rFonts w:ascii="Lato" w:hAnsi="Lato"/>
          <w:color w:val="404040"/>
        </w:rPr>
        <w:t>Liem</w:t>
      </w:r>
      <w:proofErr w:type="spellEnd"/>
      <w:r>
        <w:rPr>
          <w:rFonts w:ascii="Lato" w:hAnsi="Lato"/>
          <w:color w:val="404040"/>
        </w:rPr>
        <w:t xml:space="preserve"> F, </w:t>
      </w:r>
      <w:proofErr w:type="spellStart"/>
      <w:r>
        <w:rPr>
          <w:rFonts w:ascii="Lato" w:hAnsi="Lato"/>
          <w:color w:val="404040"/>
        </w:rPr>
        <w:t>Saase</w:t>
      </w:r>
      <w:proofErr w:type="spellEnd"/>
      <w:r>
        <w:rPr>
          <w:rFonts w:ascii="Lato" w:hAnsi="Lato"/>
          <w:color w:val="404040"/>
        </w:rPr>
        <w:t xml:space="preserve"> V, Harms R, </w:t>
      </w:r>
      <w:proofErr w:type="spellStart"/>
      <w:r>
        <w:rPr>
          <w:rFonts w:ascii="Lato" w:hAnsi="Lato"/>
          <w:color w:val="404040"/>
        </w:rPr>
        <w:t>Khanuja</w:t>
      </w:r>
      <w:proofErr w:type="spellEnd"/>
      <w:r>
        <w:rPr>
          <w:rFonts w:ascii="Lato" w:hAnsi="Lato"/>
          <w:color w:val="404040"/>
        </w:rPr>
        <w:t xml:space="preserve"> R, </w:t>
      </w:r>
      <w:proofErr w:type="spellStart"/>
      <w:r>
        <w:rPr>
          <w:rFonts w:ascii="Lato" w:hAnsi="Lato"/>
          <w:color w:val="404040"/>
        </w:rPr>
        <w:t>Podranski</w:t>
      </w:r>
      <w:proofErr w:type="spellEnd"/>
      <w:r>
        <w:rPr>
          <w:rFonts w:ascii="Lato" w:hAnsi="Lato"/>
          <w:color w:val="404040"/>
        </w:rPr>
        <w:t xml:space="preserve"> K, </w:t>
      </w:r>
      <w:proofErr w:type="spellStart"/>
      <w:r>
        <w:rPr>
          <w:rFonts w:ascii="Lato" w:hAnsi="Lato"/>
          <w:color w:val="404040"/>
        </w:rPr>
        <w:t>Flandin</w:t>
      </w:r>
      <w:proofErr w:type="spellEnd"/>
      <w:r>
        <w:rPr>
          <w:rFonts w:ascii="Lato" w:hAnsi="Lato"/>
          <w:color w:val="404040"/>
        </w:rPr>
        <w:t xml:space="preserve"> G, Papadopoulos Orfanos D, </w:t>
      </w:r>
      <w:proofErr w:type="spellStart"/>
      <w:r>
        <w:rPr>
          <w:rFonts w:ascii="Lato" w:hAnsi="Lato"/>
          <w:color w:val="404040"/>
        </w:rPr>
        <w:t>Schwabacher</w:t>
      </w:r>
      <w:proofErr w:type="spellEnd"/>
      <w:r>
        <w:rPr>
          <w:rFonts w:ascii="Lato" w:hAnsi="Lato"/>
          <w:color w:val="404040"/>
        </w:rPr>
        <w:t xml:space="preserve"> I, McNamee D, </w:t>
      </w:r>
      <w:proofErr w:type="spellStart"/>
      <w:r>
        <w:rPr>
          <w:rFonts w:ascii="Lato" w:hAnsi="Lato"/>
          <w:color w:val="404040"/>
        </w:rPr>
        <w:t>Falkiewicz</w:t>
      </w:r>
      <w:proofErr w:type="spellEnd"/>
      <w:r>
        <w:rPr>
          <w:rFonts w:ascii="Lato" w:hAnsi="Lato"/>
          <w:color w:val="404040"/>
        </w:rPr>
        <w:t xml:space="preserve"> M, </w:t>
      </w:r>
      <w:proofErr w:type="spellStart"/>
      <w:r>
        <w:rPr>
          <w:rFonts w:ascii="Lato" w:hAnsi="Lato"/>
          <w:color w:val="404040"/>
        </w:rPr>
        <w:t>Pellman</w:t>
      </w:r>
      <w:proofErr w:type="spellEnd"/>
      <w:r>
        <w:rPr>
          <w:rFonts w:ascii="Lato" w:hAnsi="Lato"/>
          <w:color w:val="404040"/>
        </w:rPr>
        <w:t xml:space="preserve"> J, </w:t>
      </w:r>
      <w:proofErr w:type="spellStart"/>
      <w:r>
        <w:rPr>
          <w:rFonts w:ascii="Lato" w:hAnsi="Lato"/>
          <w:color w:val="404040"/>
        </w:rPr>
        <w:t>Linkersdörfer</w:t>
      </w:r>
      <w:proofErr w:type="spellEnd"/>
      <w:r>
        <w:rPr>
          <w:rFonts w:ascii="Lato" w:hAnsi="Lato"/>
          <w:color w:val="404040"/>
        </w:rPr>
        <w:t xml:space="preserve"> J, </w:t>
      </w:r>
      <w:proofErr w:type="spellStart"/>
      <w:r>
        <w:rPr>
          <w:rFonts w:ascii="Lato" w:hAnsi="Lato"/>
          <w:color w:val="404040"/>
        </w:rPr>
        <w:t>Varada</w:t>
      </w:r>
      <w:proofErr w:type="spellEnd"/>
      <w:r>
        <w:rPr>
          <w:rFonts w:ascii="Lato" w:hAnsi="Lato"/>
          <w:color w:val="404040"/>
        </w:rPr>
        <w:t xml:space="preserve"> J, Pérez-García F, Davison A, </w:t>
      </w:r>
      <w:proofErr w:type="spellStart"/>
      <w:r>
        <w:rPr>
          <w:rFonts w:ascii="Lato" w:hAnsi="Lato"/>
          <w:color w:val="404040"/>
        </w:rPr>
        <w:t>Shachnev</w:t>
      </w:r>
      <w:proofErr w:type="spellEnd"/>
      <w:r>
        <w:rPr>
          <w:rFonts w:ascii="Lato" w:hAnsi="Lato"/>
          <w:color w:val="404040"/>
        </w:rPr>
        <w:t xml:space="preserve"> D, Ghosh S. </w:t>
      </w:r>
      <w:proofErr w:type="spellStart"/>
      <w:r>
        <w:rPr>
          <w:rFonts w:ascii="Lato" w:hAnsi="Lato"/>
          <w:color w:val="404040"/>
        </w:rPr>
        <w:t>Nipype</w:t>
      </w:r>
      <w:proofErr w:type="spellEnd"/>
      <w:r>
        <w:rPr>
          <w:rFonts w:ascii="Lato" w:hAnsi="Lato"/>
          <w:color w:val="404040"/>
        </w:rPr>
        <w:t>: a flexible, lightweight and extensible neuroimaging data processing framework in Python. 2017. doi:</w:t>
      </w:r>
      <w:hyperlink r:id="rId9" w:history="1">
        <w:r>
          <w:rPr>
            <w:rStyle w:val="Hyperlink"/>
            <w:rFonts w:ascii="Lato" w:hAnsi="Lato"/>
            <w:color w:val="2980B9"/>
            <w:u w:val="none"/>
          </w:rPr>
          <w:t>10.5281/zenodo.581704</w:t>
        </w:r>
      </w:hyperlink>
      <w:r>
        <w:rPr>
          <w:rFonts w:ascii="Lato" w:hAnsi="Lato"/>
          <w:color w:val="404040"/>
        </w:rPr>
        <w:t>.</w:t>
      </w:r>
    </w:p>
    <w:p w14:paraId="56AE8CBC"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5. </w:t>
      </w:r>
      <w:proofErr w:type="spellStart"/>
      <w:r>
        <w:rPr>
          <w:rFonts w:ascii="Lato" w:hAnsi="Lato"/>
          <w:color w:val="404040"/>
        </w:rPr>
        <w:t>Tustison</w:t>
      </w:r>
      <w:proofErr w:type="spellEnd"/>
      <w:r>
        <w:rPr>
          <w:rFonts w:ascii="Lato" w:hAnsi="Lato"/>
          <w:color w:val="404040"/>
        </w:rPr>
        <w:t xml:space="preserve"> NJ, </w:t>
      </w:r>
      <w:proofErr w:type="spellStart"/>
      <w:r>
        <w:rPr>
          <w:rFonts w:ascii="Lato" w:hAnsi="Lato"/>
          <w:color w:val="404040"/>
        </w:rPr>
        <w:t>Avants</w:t>
      </w:r>
      <w:proofErr w:type="spellEnd"/>
      <w:r>
        <w:rPr>
          <w:rFonts w:ascii="Lato" w:hAnsi="Lato"/>
          <w:color w:val="404040"/>
        </w:rPr>
        <w:t xml:space="preserve"> BB, Cook PA, Zheng Y, Egan A, </w:t>
      </w:r>
      <w:proofErr w:type="spellStart"/>
      <w:r>
        <w:rPr>
          <w:rFonts w:ascii="Lato" w:hAnsi="Lato"/>
          <w:color w:val="404040"/>
        </w:rPr>
        <w:t>Yushkevich</w:t>
      </w:r>
      <w:proofErr w:type="spellEnd"/>
      <w:r>
        <w:rPr>
          <w:rFonts w:ascii="Lato" w:hAnsi="Lato"/>
          <w:color w:val="404040"/>
        </w:rPr>
        <w:t xml:space="preserve"> PA, Gee JC. N4ITK: improved N3 bias correction. IEEE Trans Med Imaging. 2010 Jun;29(6):1310–20. doi:</w:t>
      </w:r>
      <w:hyperlink r:id="rId10" w:history="1">
        <w:r>
          <w:rPr>
            <w:rStyle w:val="Hyperlink"/>
            <w:rFonts w:ascii="Lato" w:hAnsi="Lato"/>
            <w:color w:val="2980B9"/>
            <w:u w:val="none"/>
          </w:rPr>
          <w:t>10.1109/TMI.2010.2046908</w:t>
        </w:r>
      </w:hyperlink>
      <w:r>
        <w:rPr>
          <w:rFonts w:ascii="Lato" w:hAnsi="Lato"/>
          <w:color w:val="404040"/>
        </w:rPr>
        <w:t>.</w:t>
      </w:r>
    </w:p>
    <w:p w14:paraId="0159EFA1"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lastRenderedPageBreak/>
        <w:t xml:space="preserve">6. Dale A, </w:t>
      </w:r>
      <w:proofErr w:type="spellStart"/>
      <w:r>
        <w:rPr>
          <w:rFonts w:ascii="Lato" w:hAnsi="Lato"/>
          <w:color w:val="404040"/>
        </w:rPr>
        <w:t>Fischl</w:t>
      </w:r>
      <w:proofErr w:type="spellEnd"/>
      <w:r>
        <w:rPr>
          <w:rFonts w:ascii="Lato" w:hAnsi="Lato"/>
          <w:color w:val="404040"/>
        </w:rPr>
        <w:t xml:space="preserve"> B, Sereno MI. Cortical Surface-Based Analysis: I. Segmentation and Surface Reconstruction. Neuroimage. 1999;9(2):179–94. doi:</w:t>
      </w:r>
      <w:hyperlink r:id="rId11" w:history="1">
        <w:r>
          <w:rPr>
            <w:rStyle w:val="Hyperlink"/>
            <w:rFonts w:ascii="Lato" w:hAnsi="Lato"/>
            <w:color w:val="2980B9"/>
            <w:u w:val="none"/>
          </w:rPr>
          <w:t>10.1006/nimg.1998.0395</w:t>
        </w:r>
      </w:hyperlink>
      <w:r>
        <w:rPr>
          <w:rFonts w:ascii="Lato" w:hAnsi="Lato"/>
          <w:color w:val="404040"/>
        </w:rPr>
        <w:t>.</w:t>
      </w:r>
    </w:p>
    <w:p w14:paraId="724A931B"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7. </w:t>
      </w:r>
      <w:proofErr w:type="spellStart"/>
      <w:r>
        <w:rPr>
          <w:rFonts w:ascii="Lato" w:hAnsi="Lato"/>
          <w:color w:val="404040"/>
        </w:rPr>
        <w:t>Fonov</w:t>
      </w:r>
      <w:proofErr w:type="spellEnd"/>
      <w:r>
        <w:rPr>
          <w:rFonts w:ascii="Lato" w:hAnsi="Lato"/>
          <w:color w:val="404040"/>
        </w:rPr>
        <w:t xml:space="preserve"> VS, Evans AC, McKinstry RC, </w:t>
      </w:r>
      <w:proofErr w:type="spellStart"/>
      <w:r>
        <w:rPr>
          <w:rFonts w:ascii="Lato" w:hAnsi="Lato"/>
          <w:color w:val="404040"/>
        </w:rPr>
        <w:t>Almli</w:t>
      </w:r>
      <w:proofErr w:type="spellEnd"/>
      <w:r>
        <w:rPr>
          <w:rFonts w:ascii="Lato" w:hAnsi="Lato"/>
          <w:color w:val="404040"/>
        </w:rPr>
        <w:t xml:space="preserve"> CR, Collins DL. Unbiased nonlinear average age-appropriate brain templates from birth to adulthood. </w:t>
      </w:r>
      <w:proofErr w:type="spellStart"/>
      <w:r>
        <w:rPr>
          <w:rFonts w:ascii="Lato" w:hAnsi="Lato"/>
          <w:color w:val="404040"/>
        </w:rPr>
        <w:t>NeuroImage</w:t>
      </w:r>
      <w:proofErr w:type="spellEnd"/>
      <w:r>
        <w:rPr>
          <w:rFonts w:ascii="Lato" w:hAnsi="Lato"/>
          <w:color w:val="404040"/>
        </w:rPr>
        <w:t>; Amsterdam. 2009 Jul 1;</w:t>
      </w:r>
      <w:proofErr w:type="gramStart"/>
      <w:r>
        <w:rPr>
          <w:rFonts w:ascii="Lato" w:hAnsi="Lato"/>
          <w:color w:val="404040"/>
        </w:rPr>
        <w:t>47:S</w:t>
      </w:r>
      <w:proofErr w:type="gramEnd"/>
      <w:r>
        <w:rPr>
          <w:rFonts w:ascii="Lato" w:hAnsi="Lato"/>
          <w:color w:val="404040"/>
        </w:rPr>
        <w:t>102. doi:</w:t>
      </w:r>
      <w:hyperlink r:id="rId12" w:history="1">
        <w:r>
          <w:rPr>
            <w:rStyle w:val="Hyperlink"/>
            <w:rFonts w:ascii="Lato" w:hAnsi="Lato"/>
            <w:color w:val="2980B9"/>
            <w:u w:val="none"/>
          </w:rPr>
          <w:t>10.1016/S1053-8119(09)70884-5</w:t>
        </w:r>
      </w:hyperlink>
      <w:r>
        <w:rPr>
          <w:rFonts w:ascii="Lato" w:hAnsi="Lato"/>
          <w:color w:val="404040"/>
        </w:rPr>
        <w:t>.</w:t>
      </w:r>
    </w:p>
    <w:p w14:paraId="31FA65AD"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8. </w:t>
      </w:r>
      <w:proofErr w:type="spellStart"/>
      <w:r>
        <w:rPr>
          <w:rFonts w:ascii="Lato" w:hAnsi="Lato"/>
          <w:color w:val="404040"/>
        </w:rPr>
        <w:t>Avants</w:t>
      </w:r>
      <w:proofErr w:type="spellEnd"/>
      <w:r>
        <w:rPr>
          <w:rFonts w:ascii="Lato" w:hAnsi="Lato"/>
          <w:color w:val="404040"/>
        </w:rPr>
        <w:t xml:space="preserve"> BB, Epstein CL, Grossman M, Gee JC. Symmetric diffeomorphic image registration with cross-correlation: evaluating automated labeling of elderly and neurodegenerative brain. Med Image Anal. 2008 Feb;12(1):26–41. doi:</w:t>
      </w:r>
      <w:hyperlink r:id="rId13" w:history="1">
        <w:r>
          <w:rPr>
            <w:rStyle w:val="Hyperlink"/>
            <w:rFonts w:ascii="Lato" w:hAnsi="Lato"/>
            <w:color w:val="2980B9"/>
            <w:u w:val="none"/>
          </w:rPr>
          <w:t>10.1016/j.media.2007.06.004</w:t>
        </w:r>
      </w:hyperlink>
      <w:r>
        <w:rPr>
          <w:rFonts w:ascii="Lato" w:hAnsi="Lato"/>
          <w:color w:val="404040"/>
        </w:rPr>
        <w:t>.</w:t>
      </w:r>
    </w:p>
    <w:p w14:paraId="6E1B6E3E"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9. Jenkinson M, Bannister P, Brady M, Smith S. Improved optimization for the robust and accurate linear registration and motion correction of brain images. Neuroimage. 2002 Oct;17(2):825–41. doi:</w:t>
      </w:r>
      <w:hyperlink r:id="rId14" w:history="1">
        <w:r>
          <w:rPr>
            <w:rStyle w:val="Hyperlink"/>
            <w:rFonts w:ascii="Lato" w:hAnsi="Lato"/>
            <w:color w:val="2980B9"/>
            <w:u w:val="none"/>
          </w:rPr>
          <w:t>10.1006/nimg.2002.1132</w:t>
        </w:r>
      </w:hyperlink>
      <w:r>
        <w:rPr>
          <w:rFonts w:ascii="Lato" w:hAnsi="Lato"/>
          <w:color w:val="404040"/>
        </w:rPr>
        <w:t>.</w:t>
      </w:r>
    </w:p>
    <w:p w14:paraId="2D613CE8"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10. Andersson JLR, </w:t>
      </w:r>
      <w:proofErr w:type="spellStart"/>
      <w:r>
        <w:rPr>
          <w:rFonts w:ascii="Lato" w:hAnsi="Lato"/>
          <w:color w:val="404040"/>
        </w:rPr>
        <w:t>Skare</w:t>
      </w:r>
      <w:proofErr w:type="spellEnd"/>
      <w:r>
        <w:rPr>
          <w:rFonts w:ascii="Lato" w:hAnsi="Lato"/>
          <w:color w:val="404040"/>
        </w:rPr>
        <w:t xml:space="preserve"> S, Ashburner J. How to correct susceptibility distortions in spin-echo echo-planar images: application to diffusion tensor imaging. Neuroimage. 2003 Oct;20(2):870–88. doi:</w:t>
      </w:r>
      <w:hyperlink r:id="rId15" w:history="1">
        <w:r>
          <w:rPr>
            <w:rStyle w:val="Hyperlink"/>
            <w:rFonts w:ascii="Lato" w:hAnsi="Lato"/>
            <w:color w:val="2980B9"/>
            <w:u w:val="none"/>
          </w:rPr>
          <w:t>10.1016/S1053-8119(03)00336-7</w:t>
        </w:r>
      </w:hyperlink>
      <w:r>
        <w:rPr>
          <w:rFonts w:ascii="Lato" w:hAnsi="Lato"/>
          <w:color w:val="404040"/>
        </w:rPr>
        <w:t>.</w:t>
      </w:r>
    </w:p>
    <w:p w14:paraId="066A57D7"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11. Cox RW. AFNI: software for analysis and visualization of functional magnetic resonance neuroimages. </w:t>
      </w:r>
      <w:proofErr w:type="spellStart"/>
      <w:r>
        <w:rPr>
          <w:rFonts w:ascii="Lato" w:hAnsi="Lato"/>
          <w:color w:val="404040"/>
        </w:rPr>
        <w:t>Comput</w:t>
      </w:r>
      <w:proofErr w:type="spellEnd"/>
      <w:r>
        <w:rPr>
          <w:rFonts w:ascii="Lato" w:hAnsi="Lato"/>
          <w:color w:val="404040"/>
        </w:rPr>
        <w:t xml:space="preserve"> Biomed Res. 1996 Jun;29(3):162–73. doi:</w:t>
      </w:r>
      <w:hyperlink r:id="rId16" w:history="1">
        <w:r>
          <w:rPr>
            <w:rStyle w:val="Hyperlink"/>
            <w:rFonts w:ascii="Lato" w:hAnsi="Lato"/>
            <w:color w:val="2980B9"/>
            <w:u w:val="none"/>
          </w:rPr>
          <w:t>10.1006/cbmr.1996.0014</w:t>
        </w:r>
      </w:hyperlink>
      <w:r>
        <w:rPr>
          <w:rFonts w:ascii="Lato" w:hAnsi="Lato"/>
          <w:color w:val="404040"/>
        </w:rPr>
        <w:t>.</w:t>
      </w:r>
    </w:p>
    <w:p w14:paraId="38B8987D"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12. Jenkinson M. Fast, automated, N-dimensional phase-unwrapping algorithm. </w:t>
      </w:r>
      <w:proofErr w:type="spellStart"/>
      <w:r>
        <w:rPr>
          <w:rFonts w:ascii="Lato" w:hAnsi="Lato"/>
          <w:color w:val="404040"/>
        </w:rPr>
        <w:t>Magn</w:t>
      </w:r>
      <w:proofErr w:type="spellEnd"/>
      <w:r>
        <w:rPr>
          <w:rFonts w:ascii="Lato" w:hAnsi="Lato"/>
          <w:color w:val="404040"/>
        </w:rPr>
        <w:t xml:space="preserve"> </w:t>
      </w:r>
      <w:proofErr w:type="spellStart"/>
      <w:r>
        <w:rPr>
          <w:rFonts w:ascii="Lato" w:hAnsi="Lato"/>
          <w:color w:val="404040"/>
        </w:rPr>
        <w:t>Reson</w:t>
      </w:r>
      <w:proofErr w:type="spellEnd"/>
      <w:r>
        <w:rPr>
          <w:rFonts w:ascii="Lato" w:hAnsi="Lato"/>
          <w:color w:val="404040"/>
        </w:rPr>
        <w:t xml:space="preserve"> Med. 2003 Jan;49(1):193–7. doi:</w:t>
      </w:r>
      <w:hyperlink r:id="rId17" w:history="1">
        <w:r>
          <w:rPr>
            <w:rStyle w:val="Hyperlink"/>
            <w:rFonts w:ascii="Lato" w:hAnsi="Lato"/>
            <w:color w:val="2980B9"/>
            <w:u w:val="none"/>
          </w:rPr>
          <w:t>10.1002/mrm.10354</w:t>
        </w:r>
      </w:hyperlink>
      <w:r>
        <w:rPr>
          <w:rFonts w:ascii="Lato" w:hAnsi="Lato"/>
          <w:color w:val="404040"/>
        </w:rPr>
        <w:t>.</w:t>
      </w:r>
    </w:p>
    <w:p w14:paraId="1CBED4E5"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13. </w:t>
      </w:r>
      <w:proofErr w:type="spellStart"/>
      <w:r>
        <w:rPr>
          <w:rFonts w:ascii="Lato" w:hAnsi="Lato"/>
          <w:color w:val="404040"/>
        </w:rPr>
        <w:t>Huntenburg</w:t>
      </w:r>
      <w:proofErr w:type="spellEnd"/>
      <w:r>
        <w:rPr>
          <w:rFonts w:ascii="Lato" w:hAnsi="Lato"/>
          <w:color w:val="404040"/>
        </w:rPr>
        <w:t xml:space="preserve"> JM. Evaluating nonlinear </w:t>
      </w:r>
      <w:proofErr w:type="spellStart"/>
      <w:r>
        <w:rPr>
          <w:rFonts w:ascii="Lato" w:hAnsi="Lato"/>
          <w:color w:val="404040"/>
        </w:rPr>
        <w:t>coregistration</w:t>
      </w:r>
      <w:proofErr w:type="spellEnd"/>
      <w:r>
        <w:rPr>
          <w:rFonts w:ascii="Lato" w:hAnsi="Lato"/>
          <w:color w:val="404040"/>
        </w:rPr>
        <w:t xml:space="preserve"> of BOLD EPI and T1w images. </w:t>
      </w:r>
      <w:proofErr w:type="spellStart"/>
      <w:r>
        <w:rPr>
          <w:rFonts w:ascii="Lato" w:hAnsi="Lato"/>
          <w:color w:val="404040"/>
        </w:rPr>
        <w:t>Freie</w:t>
      </w:r>
      <w:proofErr w:type="spellEnd"/>
      <w:r>
        <w:rPr>
          <w:rFonts w:ascii="Lato" w:hAnsi="Lato"/>
          <w:color w:val="404040"/>
        </w:rPr>
        <w:t xml:space="preserve"> Universität Berlin; 2014. Available from: </w:t>
      </w:r>
      <w:hyperlink r:id="rId18" w:history="1">
        <w:r>
          <w:rPr>
            <w:rStyle w:val="Hyperlink"/>
            <w:rFonts w:ascii="Lato" w:hAnsi="Lato"/>
            <w:color w:val="2980B9"/>
            <w:u w:val="none"/>
          </w:rPr>
          <w:t>http://hdl.handle.net/11858/00-001M-0000-002B-1CB5-A</w:t>
        </w:r>
      </w:hyperlink>
      <w:r>
        <w:rPr>
          <w:rFonts w:ascii="Lato" w:hAnsi="Lato"/>
          <w:color w:val="404040"/>
        </w:rPr>
        <w:t>.</w:t>
      </w:r>
    </w:p>
    <w:p w14:paraId="5FFA14BB"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14. Wang S, Peterson DJ, </w:t>
      </w:r>
      <w:proofErr w:type="spellStart"/>
      <w:r>
        <w:rPr>
          <w:rFonts w:ascii="Lato" w:hAnsi="Lato"/>
          <w:color w:val="404040"/>
        </w:rPr>
        <w:t>Gatenby</w:t>
      </w:r>
      <w:proofErr w:type="spellEnd"/>
      <w:r>
        <w:rPr>
          <w:rFonts w:ascii="Lato" w:hAnsi="Lato"/>
          <w:color w:val="404040"/>
        </w:rPr>
        <w:t xml:space="preserve"> JC, Li W, Grabowski TJ, </w:t>
      </w:r>
      <w:proofErr w:type="spellStart"/>
      <w:r>
        <w:rPr>
          <w:rFonts w:ascii="Lato" w:hAnsi="Lato"/>
          <w:color w:val="404040"/>
        </w:rPr>
        <w:t>Madhyastha</w:t>
      </w:r>
      <w:proofErr w:type="spellEnd"/>
      <w:r>
        <w:rPr>
          <w:rFonts w:ascii="Lato" w:hAnsi="Lato"/>
          <w:color w:val="404040"/>
        </w:rPr>
        <w:t xml:space="preserve"> TM. Evaluation of Field Map and Nonlinear Registration Methods for Correction of Susceptibility Artifacts in Diffusion MRI. Front </w:t>
      </w:r>
      <w:proofErr w:type="spellStart"/>
      <w:r>
        <w:rPr>
          <w:rFonts w:ascii="Lato" w:hAnsi="Lato"/>
          <w:color w:val="404040"/>
        </w:rPr>
        <w:t>Neuroinform</w:t>
      </w:r>
      <w:proofErr w:type="spellEnd"/>
      <w:r>
        <w:rPr>
          <w:rFonts w:ascii="Lato" w:hAnsi="Lato"/>
          <w:color w:val="404040"/>
        </w:rPr>
        <w:t>. 2017 [cited 2017 Feb 21];11. doi:</w:t>
      </w:r>
      <w:hyperlink r:id="rId19" w:history="1">
        <w:r>
          <w:rPr>
            <w:rStyle w:val="Hyperlink"/>
            <w:rFonts w:ascii="Lato" w:hAnsi="Lato"/>
            <w:color w:val="2980B9"/>
            <w:u w:val="none"/>
          </w:rPr>
          <w:t>10.3389/fninf.2017.00017</w:t>
        </w:r>
      </w:hyperlink>
      <w:r>
        <w:rPr>
          <w:rFonts w:ascii="Lato" w:hAnsi="Lato"/>
          <w:color w:val="404040"/>
        </w:rPr>
        <w:t>.</w:t>
      </w:r>
    </w:p>
    <w:p w14:paraId="17FA24F9"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lastRenderedPageBreak/>
        <w:t xml:space="preserve">15. </w:t>
      </w:r>
      <w:proofErr w:type="spellStart"/>
      <w:r>
        <w:rPr>
          <w:rFonts w:ascii="Lato" w:hAnsi="Lato"/>
          <w:color w:val="404040"/>
        </w:rPr>
        <w:t>Treiber</w:t>
      </w:r>
      <w:proofErr w:type="spellEnd"/>
      <w:r>
        <w:rPr>
          <w:rFonts w:ascii="Lato" w:hAnsi="Lato"/>
          <w:color w:val="404040"/>
        </w:rPr>
        <w:t xml:space="preserve"> JM, White NS, Steed TC, Bartsch H, Holland D, Farid N, McDonald CR, Carter BS, Dale AM, Chen CC. Characterization and Correction of Geometric Distortions in 814 Diffusion Weighted Images. </w:t>
      </w:r>
      <w:proofErr w:type="spellStart"/>
      <w:r>
        <w:rPr>
          <w:rFonts w:ascii="Lato" w:hAnsi="Lato"/>
          <w:color w:val="404040"/>
        </w:rPr>
        <w:t>PLoS</w:t>
      </w:r>
      <w:proofErr w:type="spellEnd"/>
      <w:r>
        <w:rPr>
          <w:rFonts w:ascii="Lato" w:hAnsi="Lato"/>
          <w:color w:val="404040"/>
        </w:rPr>
        <w:t xml:space="preserve"> One. 2016 Mar 30;11(3</w:t>
      </w:r>
      <w:proofErr w:type="gramStart"/>
      <w:r>
        <w:rPr>
          <w:rFonts w:ascii="Lato" w:hAnsi="Lato"/>
          <w:color w:val="404040"/>
        </w:rPr>
        <w:t>):e</w:t>
      </w:r>
      <w:proofErr w:type="gramEnd"/>
      <w:r>
        <w:rPr>
          <w:rFonts w:ascii="Lato" w:hAnsi="Lato"/>
          <w:color w:val="404040"/>
        </w:rPr>
        <w:t>0152472. doi:</w:t>
      </w:r>
      <w:hyperlink r:id="rId20" w:history="1">
        <w:r>
          <w:rPr>
            <w:rStyle w:val="Hyperlink"/>
            <w:rFonts w:ascii="Lato" w:hAnsi="Lato"/>
            <w:color w:val="2980B9"/>
            <w:u w:val="none"/>
          </w:rPr>
          <w:t>10.1371/journal.pone.0152472</w:t>
        </w:r>
      </w:hyperlink>
      <w:r>
        <w:rPr>
          <w:rFonts w:ascii="Lato" w:hAnsi="Lato"/>
          <w:color w:val="404040"/>
        </w:rPr>
        <w:t>.</w:t>
      </w:r>
    </w:p>
    <w:p w14:paraId="72693288"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16. </w:t>
      </w:r>
      <w:proofErr w:type="spellStart"/>
      <w:r>
        <w:rPr>
          <w:rFonts w:ascii="Lato" w:hAnsi="Lato"/>
          <w:color w:val="404040"/>
        </w:rPr>
        <w:t>Greve</w:t>
      </w:r>
      <w:proofErr w:type="spellEnd"/>
      <w:r>
        <w:rPr>
          <w:rFonts w:ascii="Lato" w:hAnsi="Lato"/>
          <w:color w:val="404040"/>
        </w:rPr>
        <w:t xml:space="preserve"> DN, </w:t>
      </w:r>
      <w:proofErr w:type="spellStart"/>
      <w:r>
        <w:rPr>
          <w:rFonts w:ascii="Lato" w:hAnsi="Lato"/>
          <w:color w:val="404040"/>
        </w:rPr>
        <w:t>Fischl</w:t>
      </w:r>
      <w:proofErr w:type="spellEnd"/>
      <w:r>
        <w:rPr>
          <w:rFonts w:ascii="Lato" w:hAnsi="Lato"/>
          <w:color w:val="404040"/>
        </w:rPr>
        <w:t xml:space="preserve"> B. Accurate and robust brain image alignment using boundary-based registration. Neuroimage. 2009 Oct;48(1):63–72. doi:</w:t>
      </w:r>
      <w:hyperlink r:id="rId21" w:history="1">
        <w:r>
          <w:rPr>
            <w:rStyle w:val="Hyperlink"/>
            <w:rFonts w:ascii="Lato" w:hAnsi="Lato"/>
            <w:color w:val="2980B9"/>
            <w:u w:val="none"/>
          </w:rPr>
          <w:t>10.1016/j.neuroimage.2009.06.060</w:t>
        </w:r>
      </w:hyperlink>
      <w:r>
        <w:rPr>
          <w:rFonts w:ascii="Lato" w:hAnsi="Lato"/>
          <w:color w:val="404040"/>
        </w:rPr>
        <w:t>.</w:t>
      </w:r>
    </w:p>
    <w:p w14:paraId="48C46F96"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17. Zhang Y, Brady M, Smith S. Segmentation of brain MR images through a hidden Markov random field model and the expectation-maximization algorithm. IEEE Trans Med Imaging. 2001 Jan;20(1):45–57. doi:</w:t>
      </w:r>
      <w:hyperlink r:id="rId22" w:history="1">
        <w:r>
          <w:rPr>
            <w:rStyle w:val="Hyperlink"/>
            <w:rFonts w:ascii="Lato" w:hAnsi="Lato"/>
            <w:color w:val="2980B9"/>
            <w:u w:val="none"/>
          </w:rPr>
          <w:t>10.1109/42.906424</w:t>
        </w:r>
      </w:hyperlink>
      <w:r>
        <w:rPr>
          <w:rFonts w:ascii="Lato" w:hAnsi="Lato"/>
          <w:color w:val="404040"/>
        </w:rPr>
        <w:t>.</w:t>
      </w:r>
    </w:p>
    <w:p w14:paraId="32F9A1CA"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18. </w:t>
      </w:r>
      <w:proofErr w:type="spellStart"/>
      <w:r>
        <w:rPr>
          <w:rFonts w:ascii="Lato" w:hAnsi="Lato"/>
          <w:color w:val="404040"/>
        </w:rPr>
        <w:t>Behzadi</w:t>
      </w:r>
      <w:proofErr w:type="spellEnd"/>
      <w:r>
        <w:rPr>
          <w:rFonts w:ascii="Lato" w:hAnsi="Lato"/>
          <w:color w:val="404040"/>
        </w:rPr>
        <w:t xml:space="preserve"> Y, </w:t>
      </w:r>
      <w:proofErr w:type="spellStart"/>
      <w:r>
        <w:rPr>
          <w:rFonts w:ascii="Lato" w:hAnsi="Lato"/>
          <w:color w:val="404040"/>
        </w:rPr>
        <w:t>Restom</w:t>
      </w:r>
      <w:proofErr w:type="spellEnd"/>
      <w:r>
        <w:rPr>
          <w:rFonts w:ascii="Lato" w:hAnsi="Lato"/>
          <w:color w:val="404040"/>
        </w:rPr>
        <w:t xml:space="preserve"> K, </w:t>
      </w:r>
      <w:proofErr w:type="spellStart"/>
      <w:r>
        <w:rPr>
          <w:rFonts w:ascii="Lato" w:hAnsi="Lato"/>
          <w:color w:val="404040"/>
        </w:rPr>
        <w:t>Liau</w:t>
      </w:r>
      <w:proofErr w:type="spellEnd"/>
      <w:r>
        <w:rPr>
          <w:rFonts w:ascii="Lato" w:hAnsi="Lato"/>
          <w:color w:val="404040"/>
        </w:rPr>
        <w:t xml:space="preserve"> J, Liu TT. A </w:t>
      </w:r>
      <w:proofErr w:type="gramStart"/>
      <w:r>
        <w:rPr>
          <w:rFonts w:ascii="Lato" w:hAnsi="Lato"/>
          <w:color w:val="404040"/>
        </w:rPr>
        <w:t>component based</w:t>
      </w:r>
      <w:proofErr w:type="gramEnd"/>
      <w:r>
        <w:rPr>
          <w:rFonts w:ascii="Lato" w:hAnsi="Lato"/>
          <w:color w:val="404040"/>
        </w:rPr>
        <w:t xml:space="preserve"> noise correction method (</w:t>
      </w:r>
      <w:proofErr w:type="spellStart"/>
      <w:r>
        <w:rPr>
          <w:rFonts w:ascii="Lato" w:hAnsi="Lato"/>
          <w:color w:val="404040"/>
        </w:rPr>
        <w:t>CompCor</w:t>
      </w:r>
      <w:proofErr w:type="spellEnd"/>
      <w:r>
        <w:rPr>
          <w:rFonts w:ascii="Lato" w:hAnsi="Lato"/>
          <w:color w:val="404040"/>
        </w:rPr>
        <w:t>) for BOLD and perfusion based fMRI. Neuroimage. 2007 Aug 1;37(1):90–101. doi:</w:t>
      </w:r>
      <w:hyperlink r:id="rId23" w:history="1">
        <w:r>
          <w:rPr>
            <w:rStyle w:val="Hyperlink"/>
            <w:rFonts w:ascii="Lato" w:hAnsi="Lato"/>
            <w:color w:val="2980B9"/>
            <w:u w:val="none"/>
          </w:rPr>
          <w:t>10.1016/j.neuroimage.2007.04.042</w:t>
        </w:r>
      </w:hyperlink>
      <w:r>
        <w:rPr>
          <w:rFonts w:ascii="Lato" w:hAnsi="Lato"/>
          <w:color w:val="404040"/>
        </w:rPr>
        <w:t>.</w:t>
      </w:r>
    </w:p>
    <w:p w14:paraId="2DC0831F"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19. Power JD, Mitra A, </w:t>
      </w:r>
      <w:proofErr w:type="spellStart"/>
      <w:r>
        <w:rPr>
          <w:rFonts w:ascii="Lato" w:hAnsi="Lato"/>
          <w:color w:val="404040"/>
        </w:rPr>
        <w:t>Laumann</w:t>
      </w:r>
      <w:proofErr w:type="spellEnd"/>
      <w:r>
        <w:rPr>
          <w:rFonts w:ascii="Lato" w:hAnsi="Lato"/>
          <w:color w:val="404040"/>
        </w:rPr>
        <w:t xml:space="preserve"> TO, Snyder AZ, </w:t>
      </w:r>
      <w:proofErr w:type="spellStart"/>
      <w:r>
        <w:rPr>
          <w:rFonts w:ascii="Lato" w:hAnsi="Lato"/>
          <w:color w:val="404040"/>
        </w:rPr>
        <w:t>Schlaggar</w:t>
      </w:r>
      <w:proofErr w:type="spellEnd"/>
      <w:r>
        <w:rPr>
          <w:rFonts w:ascii="Lato" w:hAnsi="Lato"/>
          <w:color w:val="404040"/>
        </w:rPr>
        <w:t xml:space="preserve"> BL, Petersen SE. Methods to detect, characterize, and remove motion artifact in resting state fMRI. Neuroimage. 2013 Aug </w:t>
      </w:r>
      <w:proofErr w:type="gramStart"/>
      <w:r>
        <w:rPr>
          <w:rFonts w:ascii="Lato" w:hAnsi="Lato"/>
          <w:color w:val="404040"/>
        </w:rPr>
        <w:t>29;84:320</w:t>
      </w:r>
      <w:proofErr w:type="gramEnd"/>
      <w:r>
        <w:rPr>
          <w:rFonts w:ascii="Lato" w:hAnsi="Lato"/>
          <w:color w:val="404040"/>
        </w:rPr>
        <w:t>–41. doi:</w:t>
      </w:r>
      <w:hyperlink r:id="rId24" w:history="1">
        <w:r>
          <w:rPr>
            <w:rStyle w:val="Hyperlink"/>
            <w:rFonts w:ascii="Lato" w:hAnsi="Lato"/>
            <w:color w:val="2980B9"/>
            <w:u w:val="none"/>
          </w:rPr>
          <w:t>10.1016/j.neuroimage.2013.08.048</w:t>
        </w:r>
      </w:hyperlink>
      <w:r>
        <w:rPr>
          <w:rFonts w:ascii="Lato" w:hAnsi="Lato"/>
          <w:color w:val="404040"/>
        </w:rPr>
        <w:t>.</w:t>
      </w:r>
    </w:p>
    <w:p w14:paraId="4D7313B4"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20. </w:t>
      </w:r>
      <w:proofErr w:type="spellStart"/>
      <w:r>
        <w:rPr>
          <w:rFonts w:ascii="Lato" w:hAnsi="Lato"/>
          <w:color w:val="404040"/>
        </w:rPr>
        <w:t>Pruim</w:t>
      </w:r>
      <w:proofErr w:type="spellEnd"/>
      <w:r>
        <w:rPr>
          <w:rFonts w:ascii="Lato" w:hAnsi="Lato"/>
          <w:color w:val="404040"/>
        </w:rPr>
        <w:t xml:space="preserve"> RHR, </w:t>
      </w:r>
      <w:proofErr w:type="spellStart"/>
      <w:r>
        <w:rPr>
          <w:rFonts w:ascii="Lato" w:hAnsi="Lato"/>
          <w:color w:val="404040"/>
        </w:rPr>
        <w:t>Mennes</w:t>
      </w:r>
      <w:proofErr w:type="spellEnd"/>
      <w:r>
        <w:rPr>
          <w:rFonts w:ascii="Lato" w:hAnsi="Lato"/>
          <w:color w:val="404040"/>
        </w:rPr>
        <w:t xml:space="preserve"> M, van </w:t>
      </w:r>
      <w:proofErr w:type="spellStart"/>
      <w:r>
        <w:rPr>
          <w:rFonts w:ascii="Lato" w:hAnsi="Lato"/>
          <w:color w:val="404040"/>
        </w:rPr>
        <w:t>Rooij</w:t>
      </w:r>
      <w:proofErr w:type="spellEnd"/>
      <w:r>
        <w:rPr>
          <w:rFonts w:ascii="Lato" w:hAnsi="Lato"/>
          <w:color w:val="404040"/>
        </w:rPr>
        <w:t xml:space="preserve"> D, </w:t>
      </w:r>
      <w:proofErr w:type="spellStart"/>
      <w:r>
        <w:rPr>
          <w:rFonts w:ascii="Lato" w:hAnsi="Lato"/>
          <w:color w:val="404040"/>
        </w:rPr>
        <w:t>Llera</w:t>
      </w:r>
      <w:proofErr w:type="spellEnd"/>
      <w:r>
        <w:rPr>
          <w:rFonts w:ascii="Lato" w:hAnsi="Lato"/>
          <w:color w:val="404040"/>
        </w:rPr>
        <w:t xml:space="preserve"> A, </w:t>
      </w:r>
      <w:proofErr w:type="spellStart"/>
      <w:r>
        <w:rPr>
          <w:rFonts w:ascii="Lato" w:hAnsi="Lato"/>
          <w:color w:val="404040"/>
        </w:rPr>
        <w:t>Buitelaar</w:t>
      </w:r>
      <w:proofErr w:type="spellEnd"/>
      <w:r>
        <w:rPr>
          <w:rFonts w:ascii="Lato" w:hAnsi="Lato"/>
          <w:color w:val="404040"/>
        </w:rPr>
        <w:t xml:space="preserve"> JK, Beckmann CF. ICA-AROMA: A robust ICA-based strategy for removing motion artifacts from fMRI data. Neuroimage. 2015 May </w:t>
      </w:r>
      <w:proofErr w:type="gramStart"/>
      <w:r>
        <w:rPr>
          <w:rFonts w:ascii="Lato" w:hAnsi="Lato"/>
          <w:color w:val="404040"/>
        </w:rPr>
        <w:t>15;112:267</w:t>
      </w:r>
      <w:proofErr w:type="gramEnd"/>
      <w:r>
        <w:rPr>
          <w:rFonts w:ascii="Lato" w:hAnsi="Lato"/>
          <w:color w:val="404040"/>
        </w:rPr>
        <w:t>–77. doi:</w:t>
      </w:r>
      <w:hyperlink r:id="rId25" w:history="1">
        <w:r>
          <w:rPr>
            <w:rStyle w:val="Hyperlink"/>
            <w:rFonts w:ascii="Lato" w:hAnsi="Lato"/>
            <w:color w:val="2980B9"/>
            <w:u w:val="none"/>
          </w:rPr>
          <w:t>10.1016/j.neuroimage.2015.02.064</w:t>
        </w:r>
      </w:hyperlink>
      <w:r>
        <w:rPr>
          <w:rFonts w:ascii="Lato" w:hAnsi="Lato"/>
          <w:color w:val="404040"/>
        </w:rPr>
        <w:t>.</w:t>
      </w:r>
    </w:p>
    <w:p w14:paraId="52C7B941"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21. Klein A, Ghosh SS, Bao FS, </w:t>
      </w:r>
      <w:proofErr w:type="spellStart"/>
      <w:r>
        <w:rPr>
          <w:rFonts w:ascii="Lato" w:hAnsi="Lato"/>
          <w:color w:val="404040"/>
        </w:rPr>
        <w:t>Giard</w:t>
      </w:r>
      <w:proofErr w:type="spellEnd"/>
      <w:r>
        <w:rPr>
          <w:rFonts w:ascii="Lato" w:hAnsi="Lato"/>
          <w:color w:val="404040"/>
        </w:rPr>
        <w:t xml:space="preserve"> J, </w:t>
      </w:r>
      <w:proofErr w:type="spellStart"/>
      <w:r>
        <w:rPr>
          <w:rFonts w:ascii="Lato" w:hAnsi="Lato"/>
          <w:color w:val="404040"/>
        </w:rPr>
        <w:t>Häme</w:t>
      </w:r>
      <w:proofErr w:type="spellEnd"/>
      <w:r>
        <w:rPr>
          <w:rFonts w:ascii="Lato" w:hAnsi="Lato"/>
          <w:color w:val="404040"/>
        </w:rPr>
        <w:t xml:space="preserve"> Y, </w:t>
      </w:r>
      <w:proofErr w:type="spellStart"/>
      <w:r>
        <w:rPr>
          <w:rFonts w:ascii="Lato" w:hAnsi="Lato"/>
          <w:color w:val="404040"/>
        </w:rPr>
        <w:t>Stavsky</w:t>
      </w:r>
      <w:proofErr w:type="spellEnd"/>
      <w:r>
        <w:rPr>
          <w:rFonts w:ascii="Lato" w:hAnsi="Lato"/>
          <w:color w:val="404040"/>
        </w:rPr>
        <w:t xml:space="preserve"> E, et al. Mindboggling morphometry of human brains. </w:t>
      </w:r>
      <w:proofErr w:type="spellStart"/>
      <w:r>
        <w:rPr>
          <w:rFonts w:ascii="Lato" w:hAnsi="Lato"/>
          <w:color w:val="404040"/>
        </w:rPr>
        <w:t>PLoS</w:t>
      </w:r>
      <w:proofErr w:type="spellEnd"/>
      <w:r>
        <w:rPr>
          <w:rFonts w:ascii="Lato" w:hAnsi="Lato"/>
          <w:color w:val="404040"/>
        </w:rPr>
        <w:t xml:space="preserve"> </w:t>
      </w:r>
      <w:proofErr w:type="spellStart"/>
      <w:r>
        <w:rPr>
          <w:rFonts w:ascii="Lato" w:hAnsi="Lato"/>
          <w:color w:val="404040"/>
        </w:rPr>
        <w:t>Comput</w:t>
      </w:r>
      <w:proofErr w:type="spellEnd"/>
      <w:r>
        <w:rPr>
          <w:rFonts w:ascii="Lato" w:hAnsi="Lato"/>
          <w:color w:val="404040"/>
        </w:rPr>
        <w:t xml:space="preserve"> Biol 13(2): e1005350. 2017. doi:</w:t>
      </w:r>
      <w:hyperlink r:id="rId26" w:history="1">
        <w:r>
          <w:rPr>
            <w:rStyle w:val="Hyperlink"/>
            <w:rFonts w:ascii="Lato" w:hAnsi="Lato"/>
            <w:color w:val="2980B9"/>
            <w:u w:val="none"/>
          </w:rPr>
          <w:t>10.1371/journal.pcbi.1005350</w:t>
        </w:r>
      </w:hyperlink>
      <w:r>
        <w:rPr>
          <w:rFonts w:ascii="Lato" w:hAnsi="Lato"/>
          <w:color w:val="404040"/>
        </w:rPr>
        <w:t>.</w:t>
      </w:r>
    </w:p>
    <w:p w14:paraId="531ADCC9" w14:textId="77777777" w:rsidR="00144A51" w:rsidRDefault="00144A51" w:rsidP="00144A51">
      <w:pPr>
        <w:pStyle w:val="NormalWeb"/>
        <w:shd w:val="clear" w:color="auto" w:fill="FCFCFC"/>
        <w:spacing w:before="0" w:beforeAutospacing="0" w:after="360" w:afterAutospacing="0" w:line="360" w:lineRule="atLeast"/>
        <w:rPr>
          <w:rFonts w:ascii="Lato" w:hAnsi="Lato"/>
          <w:color w:val="404040"/>
        </w:rPr>
      </w:pPr>
      <w:r>
        <w:rPr>
          <w:rFonts w:ascii="Lato" w:hAnsi="Lato"/>
          <w:color w:val="404040"/>
        </w:rPr>
        <w:t xml:space="preserve">22. Abraham A, </w:t>
      </w:r>
      <w:proofErr w:type="spellStart"/>
      <w:r>
        <w:rPr>
          <w:rFonts w:ascii="Lato" w:hAnsi="Lato"/>
          <w:color w:val="404040"/>
        </w:rPr>
        <w:t>Pedregosa</w:t>
      </w:r>
      <w:proofErr w:type="spellEnd"/>
      <w:r>
        <w:rPr>
          <w:rFonts w:ascii="Lato" w:hAnsi="Lato"/>
          <w:color w:val="404040"/>
        </w:rPr>
        <w:t xml:space="preserve"> F, </w:t>
      </w:r>
      <w:proofErr w:type="spellStart"/>
      <w:r>
        <w:rPr>
          <w:rFonts w:ascii="Lato" w:hAnsi="Lato"/>
          <w:color w:val="404040"/>
        </w:rPr>
        <w:t>Eickenberg</w:t>
      </w:r>
      <w:proofErr w:type="spellEnd"/>
      <w:r>
        <w:rPr>
          <w:rFonts w:ascii="Lato" w:hAnsi="Lato"/>
          <w:color w:val="404040"/>
        </w:rPr>
        <w:t xml:space="preserve"> M, Gervais P, Mueller A, </w:t>
      </w:r>
      <w:proofErr w:type="spellStart"/>
      <w:r>
        <w:rPr>
          <w:rFonts w:ascii="Lato" w:hAnsi="Lato"/>
          <w:color w:val="404040"/>
        </w:rPr>
        <w:t>Kossaifi</w:t>
      </w:r>
      <w:proofErr w:type="spellEnd"/>
      <w:r>
        <w:rPr>
          <w:rFonts w:ascii="Lato" w:hAnsi="Lato"/>
          <w:color w:val="404040"/>
        </w:rPr>
        <w:t xml:space="preserve"> J, </w:t>
      </w:r>
      <w:proofErr w:type="spellStart"/>
      <w:r>
        <w:rPr>
          <w:rFonts w:ascii="Lato" w:hAnsi="Lato"/>
          <w:color w:val="404040"/>
        </w:rPr>
        <w:t>Gramfort</w:t>
      </w:r>
      <w:proofErr w:type="spellEnd"/>
      <w:r>
        <w:rPr>
          <w:rFonts w:ascii="Lato" w:hAnsi="Lato"/>
          <w:color w:val="404040"/>
        </w:rPr>
        <w:t xml:space="preserve"> A, </w:t>
      </w:r>
      <w:proofErr w:type="spellStart"/>
      <w:r>
        <w:rPr>
          <w:rFonts w:ascii="Lato" w:hAnsi="Lato"/>
          <w:color w:val="404040"/>
        </w:rPr>
        <w:t>Thirion</w:t>
      </w:r>
      <w:proofErr w:type="spellEnd"/>
      <w:r>
        <w:rPr>
          <w:rFonts w:ascii="Lato" w:hAnsi="Lato"/>
          <w:color w:val="404040"/>
        </w:rPr>
        <w:t xml:space="preserve"> B, </w:t>
      </w:r>
      <w:proofErr w:type="spellStart"/>
      <w:r>
        <w:rPr>
          <w:rFonts w:ascii="Lato" w:hAnsi="Lato"/>
          <w:color w:val="404040"/>
        </w:rPr>
        <w:t>Varoquaux</w:t>
      </w:r>
      <w:proofErr w:type="spellEnd"/>
      <w:r>
        <w:rPr>
          <w:rFonts w:ascii="Lato" w:hAnsi="Lato"/>
          <w:color w:val="404040"/>
        </w:rPr>
        <w:t xml:space="preserve"> G. Machine learning for neuroimaging with scikit-learn. Front in </w:t>
      </w:r>
      <w:proofErr w:type="spellStart"/>
      <w:r>
        <w:rPr>
          <w:rFonts w:ascii="Lato" w:hAnsi="Lato"/>
          <w:color w:val="404040"/>
        </w:rPr>
        <w:t>Neuroinf</w:t>
      </w:r>
      <w:proofErr w:type="spellEnd"/>
      <w:r>
        <w:rPr>
          <w:rFonts w:ascii="Lato" w:hAnsi="Lato"/>
          <w:color w:val="404040"/>
        </w:rPr>
        <w:t xml:space="preserve"> 8:14. 2014. doi:</w:t>
      </w:r>
      <w:hyperlink r:id="rId27" w:history="1">
        <w:r>
          <w:rPr>
            <w:rStyle w:val="Hyperlink"/>
            <w:rFonts w:ascii="Lato" w:hAnsi="Lato"/>
            <w:color w:val="2980B9"/>
            <w:u w:val="none"/>
          </w:rPr>
          <w:t>10.3389/fninf.2014.00014</w:t>
        </w:r>
      </w:hyperlink>
      <w:r>
        <w:rPr>
          <w:rFonts w:ascii="Lato" w:hAnsi="Lato"/>
          <w:color w:val="404040"/>
        </w:rPr>
        <w:t>.</w:t>
      </w:r>
    </w:p>
    <w:p w14:paraId="065CFDED" w14:textId="77777777" w:rsidR="00C43B93" w:rsidRDefault="00C43B93">
      <w:pPr>
        <w:rPr>
          <w:rFonts w:ascii="Times New Roman" w:hAnsi="Times New Roman" w:cs="Times New Roman"/>
        </w:rPr>
      </w:pPr>
    </w:p>
    <w:sectPr w:rsidR="00C43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93"/>
    <w:rsid w:val="00144A51"/>
    <w:rsid w:val="002D32C8"/>
    <w:rsid w:val="003641B6"/>
    <w:rsid w:val="00450877"/>
    <w:rsid w:val="00456BAC"/>
    <w:rsid w:val="0064147F"/>
    <w:rsid w:val="00660EA1"/>
    <w:rsid w:val="00A83C05"/>
    <w:rsid w:val="00C43B93"/>
    <w:rsid w:val="00D82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52FC8C"/>
  <w15:chartTrackingRefBased/>
  <w15:docId w15:val="{ABC15600-D97B-544F-B440-D6AF42A91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3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4A51"/>
    <w:pPr>
      <w:spacing w:before="100" w:beforeAutospacing="1" w:after="100" w:afterAutospacing="1"/>
    </w:pPr>
    <w:rPr>
      <w:rFonts w:ascii="Times New Roman" w:eastAsia="Times New Roman" w:hAnsi="Times New Roman" w:cs="Times New Roman"/>
      <w:kern w:val="0"/>
      <w14:ligatures w14:val="none"/>
    </w:rPr>
  </w:style>
  <w:style w:type="character" w:styleId="HTMLCode">
    <w:name w:val="HTML Code"/>
    <w:basedOn w:val="DefaultParagraphFont"/>
    <w:uiPriority w:val="99"/>
    <w:semiHidden/>
    <w:unhideWhenUsed/>
    <w:rsid w:val="00144A51"/>
    <w:rPr>
      <w:rFonts w:ascii="Courier New" w:eastAsia="Times New Roman" w:hAnsi="Courier New" w:cs="Courier New"/>
      <w:sz w:val="20"/>
      <w:szCs w:val="20"/>
    </w:rPr>
  </w:style>
  <w:style w:type="character" w:customStyle="1" w:styleId="sstemplatetextoasis">
    <w:name w:val="ss_template_text_oasis"/>
    <w:basedOn w:val="DefaultParagraphFont"/>
    <w:rsid w:val="00144A51"/>
  </w:style>
  <w:style w:type="character" w:customStyle="1" w:styleId="freesurfertexttrue">
    <w:name w:val="freesurfer_text_true"/>
    <w:basedOn w:val="DefaultParagraphFont"/>
    <w:rsid w:val="00144A51"/>
  </w:style>
  <w:style w:type="character" w:styleId="Hyperlink">
    <w:name w:val="Hyperlink"/>
    <w:basedOn w:val="DefaultParagraphFont"/>
    <w:uiPriority w:val="99"/>
    <w:semiHidden/>
    <w:unhideWhenUsed/>
    <w:rsid w:val="00144A51"/>
    <w:rPr>
      <w:color w:val="0000FF"/>
      <w:u w:val="single"/>
    </w:rPr>
  </w:style>
  <w:style w:type="character" w:customStyle="1" w:styleId="sdctextsyn">
    <w:name w:val="sdc_text_syn"/>
    <w:basedOn w:val="DefaultParagraphFont"/>
    <w:rsid w:val="00144A51"/>
  </w:style>
  <w:style w:type="character" w:customStyle="1" w:styleId="doftextsix">
    <w:name w:val="dof_text_six"/>
    <w:basedOn w:val="DefaultParagraphFont"/>
    <w:rsid w:val="00144A51"/>
  </w:style>
  <w:style w:type="character" w:styleId="FollowedHyperlink">
    <w:name w:val="FollowedHyperlink"/>
    <w:basedOn w:val="DefaultParagraphFont"/>
    <w:uiPriority w:val="99"/>
    <w:semiHidden/>
    <w:unhideWhenUsed/>
    <w:rsid w:val="00144A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814843">
      <w:bodyDiv w:val="1"/>
      <w:marLeft w:val="0"/>
      <w:marRight w:val="0"/>
      <w:marTop w:val="0"/>
      <w:marBottom w:val="0"/>
      <w:divBdr>
        <w:top w:val="none" w:sz="0" w:space="0" w:color="auto"/>
        <w:left w:val="none" w:sz="0" w:space="0" w:color="auto"/>
        <w:bottom w:val="none" w:sz="0" w:space="0" w:color="auto"/>
        <w:right w:val="none" w:sz="0" w:space="0" w:color="auto"/>
      </w:divBdr>
      <w:divsChild>
        <w:div w:id="1401442014">
          <w:marLeft w:val="0"/>
          <w:marRight w:val="0"/>
          <w:marTop w:val="0"/>
          <w:marBottom w:val="0"/>
          <w:divBdr>
            <w:top w:val="none" w:sz="0" w:space="0" w:color="auto"/>
            <w:left w:val="none" w:sz="0" w:space="0" w:color="auto"/>
            <w:bottom w:val="none" w:sz="0" w:space="0" w:color="auto"/>
            <w:right w:val="none" w:sz="0" w:space="0" w:color="auto"/>
          </w:divBdr>
          <w:divsChild>
            <w:div w:id="171746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5169">
      <w:bodyDiv w:val="1"/>
      <w:marLeft w:val="0"/>
      <w:marRight w:val="0"/>
      <w:marTop w:val="0"/>
      <w:marBottom w:val="0"/>
      <w:divBdr>
        <w:top w:val="none" w:sz="0" w:space="0" w:color="auto"/>
        <w:left w:val="none" w:sz="0" w:space="0" w:color="auto"/>
        <w:bottom w:val="none" w:sz="0" w:space="0" w:color="auto"/>
        <w:right w:val="none" w:sz="0" w:space="0" w:color="auto"/>
      </w:divBdr>
    </w:div>
    <w:div w:id="160939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89/fninf.2011.00013" TargetMode="External"/><Relationship Id="rId13" Type="http://schemas.openxmlformats.org/officeDocument/2006/relationships/hyperlink" Target="https://doi.org/10.1016/j.media.2007.06.004" TargetMode="External"/><Relationship Id="rId18" Type="http://schemas.openxmlformats.org/officeDocument/2006/relationships/hyperlink" Target="http://hdl.handle.net/11858/00-001M-0000-002B-1CB5-A" TargetMode="External"/><Relationship Id="rId26" Type="http://schemas.openxmlformats.org/officeDocument/2006/relationships/hyperlink" Target="https://doi.org/10.1371/journal.pcbi.1005350" TargetMode="External"/><Relationship Id="rId3" Type="http://schemas.openxmlformats.org/officeDocument/2006/relationships/webSettings" Target="webSettings.xml"/><Relationship Id="rId21" Type="http://schemas.openxmlformats.org/officeDocument/2006/relationships/hyperlink" Target="https://doi.org/10.1016/j.neuroimage.2009.06.060" TargetMode="External"/><Relationship Id="rId7" Type="http://schemas.openxmlformats.org/officeDocument/2006/relationships/hyperlink" Target="https://doi.org/10.5281/zenodo.852659" TargetMode="External"/><Relationship Id="rId12" Type="http://schemas.openxmlformats.org/officeDocument/2006/relationships/hyperlink" Target="https://doi.org/10.1016/S1053-8119(09)70884-5" TargetMode="External"/><Relationship Id="rId17" Type="http://schemas.openxmlformats.org/officeDocument/2006/relationships/hyperlink" Target="https://doi.org/10.1002/mrm.10354" TargetMode="External"/><Relationship Id="rId25" Type="http://schemas.openxmlformats.org/officeDocument/2006/relationships/hyperlink" Target="https://doi.org/10.1016/j.neuroimage.2015.02.064" TargetMode="External"/><Relationship Id="rId2" Type="http://schemas.openxmlformats.org/officeDocument/2006/relationships/settings" Target="settings.xml"/><Relationship Id="rId16" Type="http://schemas.openxmlformats.org/officeDocument/2006/relationships/hyperlink" Target="https://doi.org/10.1006/cbmr.1996.0014" TargetMode="External"/><Relationship Id="rId20" Type="http://schemas.openxmlformats.org/officeDocument/2006/relationships/hyperlink" Target="https://doi.org/10.1371/journal.pone.0152472"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38/s41592-018-0235-4" TargetMode="External"/><Relationship Id="rId11" Type="http://schemas.openxmlformats.org/officeDocument/2006/relationships/hyperlink" Target="https://doi.org/10.1006/nimg.1998.0395" TargetMode="External"/><Relationship Id="rId24" Type="http://schemas.openxmlformats.org/officeDocument/2006/relationships/hyperlink" Target="https://doi.org/10.1016/j.neuroimage.2013.08.048" TargetMode="External"/><Relationship Id="rId5" Type="http://schemas.openxmlformats.org/officeDocument/2006/relationships/hyperlink" Target="https://fmriprep.readthedocs.io/en/20.2.1/workflows.html" TargetMode="External"/><Relationship Id="rId15" Type="http://schemas.openxmlformats.org/officeDocument/2006/relationships/hyperlink" Target="https://doi.org/10.1016/S1053-8119(03)00336-7" TargetMode="External"/><Relationship Id="rId23" Type="http://schemas.openxmlformats.org/officeDocument/2006/relationships/hyperlink" Target="https://doi.org/10.1016/j.neuroimage.2007.04.042" TargetMode="External"/><Relationship Id="rId28" Type="http://schemas.openxmlformats.org/officeDocument/2006/relationships/fontTable" Target="fontTable.xml"/><Relationship Id="rId10" Type="http://schemas.openxmlformats.org/officeDocument/2006/relationships/hyperlink" Target="https://doi.org/10.1109/TMI.2010.2046908" TargetMode="External"/><Relationship Id="rId19" Type="http://schemas.openxmlformats.org/officeDocument/2006/relationships/hyperlink" Target="https://doi.org/10.3389/fninf.2017.00017" TargetMode="External"/><Relationship Id="rId4" Type="http://schemas.openxmlformats.org/officeDocument/2006/relationships/image" Target="media/image1.emf"/><Relationship Id="rId9" Type="http://schemas.openxmlformats.org/officeDocument/2006/relationships/hyperlink" Target="https://doi.org/10.5281/zenodo.581704" TargetMode="External"/><Relationship Id="rId14" Type="http://schemas.openxmlformats.org/officeDocument/2006/relationships/hyperlink" Target="https://doi.org/10.1006/nimg.2002.1132" TargetMode="External"/><Relationship Id="rId22" Type="http://schemas.openxmlformats.org/officeDocument/2006/relationships/hyperlink" Target="https://doi.org/10.1109/42.906424" TargetMode="External"/><Relationship Id="rId27" Type="http://schemas.openxmlformats.org/officeDocument/2006/relationships/hyperlink" Target="https://doi.org/10.3389/fninf.2014.00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1623</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Kirwan</dc:creator>
  <cp:keywords/>
  <dc:description/>
  <cp:lastModifiedBy>Austin Schmidt</cp:lastModifiedBy>
  <cp:revision>2</cp:revision>
  <dcterms:created xsi:type="dcterms:W3CDTF">2024-02-08T16:05:00Z</dcterms:created>
  <dcterms:modified xsi:type="dcterms:W3CDTF">2024-02-08T16:05:00Z</dcterms:modified>
</cp:coreProperties>
</file>