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42BE" w14:textId="77777777" w:rsidR="00CF32BA" w:rsidRDefault="00CF32BA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21342C1" w14:textId="7E471D3A" w:rsidR="00F65E04" w:rsidRDefault="00517F9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55FB690" wp14:editId="52145F0A">
            <wp:extent cx="6118860" cy="4587240"/>
            <wp:effectExtent l="0" t="0" r="0" b="3810"/>
            <wp:docPr id="94334613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936CA" w14:textId="127F5F86" w:rsidR="005718EF" w:rsidRPr="001B20D4" w:rsidRDefault="005718EF">
      <w:pPr>
        <w:rPr>
          <w:lang w:val="en-US"/>
        </w:rPr>
      </w:pPr>
      <w:r>
        <w:rPr>
          <w:lang w:val="en-US"/>
        </w:rPr>
        <w:t xml:space="preserve">Figure S1. </w:t>
      </w:r>
      <w:r w:rsidR="001B20D4" w:rsidRPr="001B20D4">
        <w:rPr>
          <w:lang w:val="en-US"/>
        </w:rPr>
        <w:t xml:space="preserve">Diagnostic plots for the binomial model predicting the presence/absence of </w:t>
      </w:r>
      <w:r w:rsidR="001B20D4" w:rsidRPr="001B20D4">
        <w:rPr>
          <w:i/>
          <w:iCs/>
          <w:lang w:val="en-US"/>
        </w:rPr>
        <w:t>Eimeria</w:t>
      </w:r>
      <w:r w:rsidR="001B20D4">
        <w:rPr>
          <w:i/>
          <w:iCs/>
          <w:lang w:val="en-US"/>
        </w:rPr>
        <w:t xml:space="preserve"> </w:t>
      </w:r>
      <w:r w:rsidR="001B20D4" w:rsidRPr="001B20D4">
        <w:rPr>
          <w:lang w:val="en-US"/>
        </w:rPr>
        <w:t xml:space="preserve">spp. </w:t>
      </w:r>
    </w:p>
    <w:p w14:paraId="23077559" w14:textId="77777777" w:rsidR="001B20D4" w:rsidRDefault="00517F97" w:rsidP="001B20D4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51943637" wp14:editId="4A45CC1A">
            <wp:extent cx="6118860" cy="4587240"/>
            <wp:effectExtent l="0" t="0" r="0" b="3810"/>
            <wp:docPr id="127512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01D97" w14:textId="65D75FB4" w:rsidR="00517F97" w:rsidRPr="001B20D4" w:rsidRDefault="001B20D4" w:rsidP="001B20D4">
      <w:pPr>
        <w:pStyle w:val="Didascalia"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Figure </w:t>
      </w:r>
      <w:r>
        <w:rPr>
          <w:i w:val="0"/>
          <w:iCs w:val="0"/>
          <w:color w:val="000000" w:themeColor="text1"/>
          <w:sz w:val="22"/>
          <w:szCs w:val="22"/>
          <w:lang w:val="en-US"/>
        </w:rPr>
        <w:t>S2</w:t>
      </w:r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. Diagnostic plots for the binomial model predicting the presence/absence </w:t>
      </w:r>
      <w:r w:rsidR="00535A08"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of </w:t>
      </w:r>
      <w:r w:rsidR="00535A08" w:rsidRPr="00535A08">
        <w:rPr>
          <w:color w:val="000000" w:themeColor="text1"/>
          <w:sz w:val="22"/>
          <w:szCs w:val="22"/>
          <w:lang w:val="en-US"/>
        </w:rPr>
        <w:t>Metastrongylus</w:t>
      </w:r>
      <w:r w:rsidRPr="00535A08">
        <w:rPr>
          <w:color w:val="000000" w:themeColor="text1"/>
          <w:sz w:val="22"/>
          <w:szCs w:val="22"/>
          <w:lang w:val="en-US"/>
        </w:rPr>
        <w:t xml:space="preserve"> </w:t>
      </w:r>
      <w:r>
        <w:rPr>
          <w:i w:val="0"/>
          <w:iCs w:val="0"/>
          <w:color w:val="000000" w:themeColor="text1"/>
          <w:sz w:val="22"/>
          <w:szCs w:val="22"/>
          <w:lang w:val="en-US"/>
        </w:rPr>
        <w:t xml:space="preserve">spp. </w:t>
      </w:r>
    </w:p>
    <w:p w14:paraId="13268F3A" w14:textId="77777777" w:rsidR="007041C7" w:rsidRDefault="007041C7">
      <w:pPr>
        <w:rPr>
          <w:lang w:val="en-US"/>
        </w:rPr>
      </w:pPr>
    </w:p>
    <w:p w14:paraId="4F78F477" w14:textId="77777777" w:rsidR="007041C7" w:rsidRDefault="007041C7">
      <w:pPr>
        <w:rPr>
          <w:lang w:val="en-US"/>
        </w:rPr>
      </w:pPr>
    </w:p>
    <w:p w14:paraId="3FBDFD0F" w14:textId="77777777" w:rsidR="007041C7" w:rsidRDefault="007041C7">
      <w:pPr>
        <w:rPr>
          <w:lang w:val="en-US"/>
        </w:rPr>
      </w:pPr>
    </w:p>
    <w:p w14:paraId="3F2AAEF8" w14:textId="77777777" w:rsidR="007041C7" w:rsidRDefault="007041C7">
      <w:pPr>
        <w:rPr>
          <w:lang w:val="en-US"/>
        </w:rPr>
      </w:pPr>
    </w:p>
    <w:p w14:paraId="5786C352" w14:textId="77777777" w:rsidR="007041C7" w:rsidRDefault="007041C7">
      <w:pPr>
        <w:rPr>
          <w:lang w:val="en-US"/>
        </w:rPr>
      </w:pPr>
    </w:p>
    <w:p w14:paraId="69502548" w14:textId="6387459F" w:rsidR="00517F97" w:rsidRDefault="007041C7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5F12271" wp14:editId="60E80026">
            <wp:extent cx="6118860" cy="4587240"/>
            <wp:effectExtent l="0" t="0" r="0" b="3810"/>
            <wp:docPr id="94527577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01CF6" w14:textId="2EF2182C" w:rsidR="001B20D4" w:rsidRPr="001B20D4" w:rsidRDefault="001B20D4" w:rsidP="001B20D4">
      <w:pPr>
        <w:pStyle w:val="Didascalia"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Figure </w:t>
      </w:r>
      <w:r>
        <w:rPr>
          <w:i w:val="0"/>
          <w:iCs w:val="0"/>
          <w:color w:val="000000" w:themeColor="text1"/>
          <w:sz w:val="22"/>
          <w:szCs w:val="22"/>
          <w:lang w:val="en-US"/>
        </w:rPr>
        <w:t>S3</w:t>
      </w:r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. Diagnostic plots for the binomial model predicting the presence/absence </w:t>
      </w:r>
      <w:proofErr w:type="gramStart"/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>of  GIS</w:t>
      </w:r>
      <w:proofErr w:type="gramEnd"/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>.</w:t>
      </w:r>
      <w:r>
        <w:rPr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</w:p>
    <w:p w14:paraId="321BE9C4" w14:textId="77777777" w:rsidR="0053365A" w:rsidRDefault="0053365A">
      <w:pPr>
        <w:rPr>
          <w:lang w:val="en-US"/>
        </w:rPr>
      </w:pPr>
    </w:p>
    <w:p w14:paraId="05013DBF" w14:textId="10F2EA39" w:rsidR="0053365A" w:rsidRDefault="002C3658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243FAE1" wp14:editId="5A051B3D">
            <wp:extent cx="6118860" cy="4587240"/>
            <wp:effectExtent l="0" t="0" r="0" b="3810"/>
            <wp:docPr id="210911207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5D33B" w14:textId="77777777" w:rsidR="002C3658" w:rsidRDefault="002C3658">
      <w:pPr>
        <w:rPr>
          <w:lang w:val="en-US"/>
        </w:rPr>
      </w:pPr>
    </w:p>
    <w:p w14:paraId="30FD0318" w14:textId="7F90DDDD" w:rsidR="001B20D4" w:rsidRPr="007B07D3" w:rsidRDefault="001B20D4" w:rsidP="001B20D4">
      <w:pPr>
        <w:pStyle w:val="Didascalia"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Figure </w:t>
      </w:r>
      <w:r>
        <w:rPr>
          <w:i w:val="0"/>
          <w:iCs w:val="0"/>
          <w:color w:val="000000" w:themeColor="text1"/>
          <w:sz w:val="22"/>
          <w:szCs w:val="22"/>
          <w:lang w:val="en-US"/>
        </w:rPr>
        <w:t>S</w:t>
      </w:r>
      <w:r w:rsidR="007B07D3">
        <w:rPr>
          <w:i w:val="0"/>
          <w:iCs w:val="0"/>
          <w:color w:val="000000" w:themeColor="text1"/>
          <w:sz w:val="22"/>
          <w:szCs w:val="22"/>
          <w:lang w:val="en-US"/>
        </w:rPr>
        <w:t>4</w:t>
      </w:r>
      <w:r w:rsidRPr="001B20D4">
        <w:rPr>
          <w:i w:val="0"/>
          <w:iCs w:val="0"/>
          <w:color w:val="000000" w:themeColor="text1"/>
          <w:sz w:val="22"/>
          <w:szCs w:val="22"/>
          <w:lang w:val="en-US"/>
        </w:rPr>
        <w:t xml:space="preserve">. </w:t>
      </w:r>
      <w:r w:rsidR="007B07D3" w:rsidRPr="007B07D3">
        <w:rPr>
          <w:i w:val="0"/>
          <w:iCs w:val="0"/>
          <w:color w:val="000000" w:themeColor="text1"/>
          <w:sz w:val="22"/>
          <w:szCs w:val="22"/>
          <w:lang w:val="en-US"/>
        </w:rPr>
        <w:t xml:space="preserve">Diagnostic plots for the model predicting </w:t>
      </w:r>
      <w:r w:rsidR="007B07D3" w:rsidRPr="007B07D3">
        <w:rPr>
          <w:color w:val="000000" w:themeColor="text1"/>
          <w:sz w:val="22"/>
          <w:szCs w:val="22"/>
          <w:lang w:val="en-US"/>
        </w:rPr>
        <w:t>Eimeria</w:t>
      </w:r>
      <w:r w:rsidR="007B07D3">
        <w:rPr>
          <w:i w:val="0"/>
          <w:iCs w:val="0"/>
          <w:color w:val="000000" w:themeColor="text1"/>
          <w:sz w:val="22"/>
          <w:szCs w:val="22"/>
          <w:lang w:val="en-US"/>
        </w:rPr>
        <w:t xml:space="preserve"> spp.</w:t>
      </w:r>
      <w:r w:rsidR="007B07D3" w:rsidRPr="007B07D3">
        <w:rPr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  <w:r w:rsidR="007B07D3">
        <w:rPr>
          <w:i w:val="0"/>
          <w:iCs w:val="0"/>
          <w:color w:val="000000" w:themeColor="text1"/>
          <w:sz w:val="22"/>
          <w:szCs w:val="22"/>
          <w:lang w:val="en-US"/>
        </w:rPr>
        <w:t>abu</w:t>
      </w:r>
      <w:r w:rsidR="00881567">
        <w:rPr>
          <w:i w:val="0"/>
          <w:iCs w:val="0"/>
          <w:color w:val="000000" w:themeColor="text1"/>
          <w:sz w:val="22"/>
          <w:szCs w:val="22"/>
          <w:lang w:val="en-US"/>
        </w:rPr>
        <w:t>n</w:t>
      </w:r>
      <w:r w:rsidR="007B07D3">
        <w:rPr>
          <w:i w:val="0"/>
          <w:iCs w:val="0"/>
          <w:color w:val="000000" w:themeColor="text1"/>
          <w:sz w:val="22"/>
          <w:szCs w:val="22"/>
          <w:lang w:val="en-US"/>
        </w:rPr>
        <w:t>d</w:t>
      </w:r>
      <w:r w:rsidR="00881567">
        <w:rPr>
          <w:i w:val="0"/>
          <w:iCs w:val="0"/>
          <w:color w:val="000000" w:themeColor="text1"/>
          <w:sz w:val="22"/>
          <w:szCs w:val="22"/>
          <w:lang w:val="en-US"/>
        </w:rPr>
        <w:t>ance</w:t>
      </w:r>
      <w:r w:rsidR="007B07D3">
        <w:rPr>
          <w:i w:val="0"/>
          <w:iCs w:val="0"/>
          <w:color w:val="000000" w:themeColor="text1"/>
          <w:sz w:val="22"/>
          <w:szCs w:val="22"/>
          <w:lang w:val="en-US"/>
        </w:rPr>
        <w:t>.</w:t>
      </w:r>
    </w:p>
    <w:p w14:paraId="6DA0D0DA" w14:textId="77777777" w:rsidR="0008209B" w:rsidRDefault="0008209B">
      <w:pPr>
        <w:rPr>
          <w:noProof/>
          <w:lang w:val="en-US"/>
        </w:rPr>
      </w:pPr>
    </w:p>
    <w:p w14:paraId="3E0E13A1" w14:textId="77777777" w:rsidR="0008209B" w:rsidRDefault="0008209B">
      <w:pPr>
        <w:rPr>
          <w:noProof/>
          <w:lang w:val="en-US"/>
        </w:rPr>
      </w:pPr>
    </w:p>
    <w:p w14:paraId="40A3AF13" w14:textId="77777777" w:rsidR="0008209B" w:rsidRDefault="0008209B">
      <w:pPr>
        <w:rPr>
          <w:noProof/>
          <w:lang w:val="en-US"/>
        </w:rPr>
      </w:pPr>
    </w:p>
    <w:p w14:paraId="6BCFD4E9" w14:textId="77777777" w:rsidR="0008209B" w:rsidRDefault="0008209B">
      <w:pPr>
        <w:rPr>
          <w:noProof/>
          <w:lang w:val="en-US"/>
        </w:rPr>
      </w:pPr>
    </w:p>
    <w:p w14:paraId="59A3F0EC" w14:textId="77777777" w:rsidR="0008209B" w:rsidRDefault="0008209B">
      <w:pPr>
        <w:rPr>
          <w:noProof/>
          <w:lang w:val="en-US"/>
        </w:rPr>
      </w:pPr>
    </w:p>
    <w:p w14:paraId="1D1FEAEE" w14:textId="77777777" w:rsidR="0008209B" w:rsidRDefault="0008209B">
      <w:pPr>
        <w:rPr>
          <w:noProof/>
          <w:lang w:val="en-US"/>
        </w:rPr>
      </w:pPr>
    </w:p>
    <w:p w14:paraId="17D6F601" w14:textId="423A2458" w:rsidR="007B07D3" w:rsidRDefault="00D106C0" w:rsidP="007B07D3">
      <w:pPr>
        <w:keepNext/>
      </w:pPr>
      <w:r w:rsidRPr="00D106C0">
        <w:rPr>
          <w:noProof/>
        </w:rPr>
        <w:lastRenderedPageBreak/>
        <w:drawing>
          <wp:inline distT="0" distB="0" distL="0" distR="0" wp14:anchorId="4B912A9F" wp14:editId="129942A5">
            <wp:extent cx="6120130" cy="6134735"/>
            <wp:effectExtent l="0" t="0" r="0" b="0"/>
            <wp:docPr id="4543165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165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B4D35" w14:textId="79155870" w:rsidR="007B07D3" w:rsidRPr="008E1604" w:rsidRDefault="007B07D3" w:rsidP="007B07D3">
      <w:pPr>
        <w:pStyle w:val="Didascalia"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8E1604">
        <w:rPr>
          <w:i w:val="0"/>
          <w:iCs w:val="0"/>
          <w:color w:val="000000" w:themeColor="text1"/>
          <w:sz w:val="22"/>
          <w:szCs w:val="22"/>
          <w:lang w:val="en-US"/>
        </w:rPr>
        <w:t xml:space="preserve">Figure S5. Diagnostic plots for the model predicting </w:t>
      </w:r>
      <w:r w:rsidRPr="008E1604">
        <w:rPr>
          <w:color w:val="000000" w:themeColor="text1"/>
          <w:sz w:val="22"/>
          <w:szCs w:val="22"/>
          <w:lang w:val="en-US"/>
        </w:rPr>
        <w:t>Metastrongylus</w:t>
      </w:r>
      <w:r w:rsidRPr="008E1604">
        <w:rPr>
          <w:i w:val="0"/>
          <w:iCs w:val="0"/>
          <w:color w:val="000000" w:themeColor="text1"/>
          <w:sz w:val="22"/>
          <w:szCs w:val="22"/>
          <w:lang w:val="en-US"/>
        </w:rPr>
        <w:t xml:space="preserve"> spp. abundance.</w:t>
      </w:r>
    </w:p>
    <w:p w14:paraId="099538ED" w14:textId="0C952694" w:rsidR="00046488" w:rsidRDefault="00046488">
      <w:pPr>
        <w:rPr>
          <w:lang w:val="en-US"/>
        </w:rPr>
      </w:pPr>
    </w:p>
    <w:p w14:paraId="7EC35300" w14:textId="77777777" w:rsidR="0008209B" w:rsidRDefault="0008209B">
      <w:pPr>
        <w:rPr>
          <w:lang w:val="en-US"/>
        </w:rPr>
      </w:pPr>
    </w:p>
    <w:p w14:paraId="531683BC" w14:textId="77777777" w:rsidR="0008209B" w:rsidRDefault="0008209B">
      <w:pPr>
        <w:rPr>
          <w:lang w:val="en-US"/>
        </w:rPr>
      </w:pPr>
    </w:p>
    <w:p w14:paraId="276C62F5" w14:textId="6DA57647" w:rsidR="0008209B" w:rsidRDefault="0008209B">
      <w:pPr>
        <w:rPr>
          <w:noProof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FB76BF6" wp14:editId="36AE6C7E">
            <wp:extent cx="6120130" cy="4590415"/>
            <wp:effectExtent l="0" t="0" r="0" b="635"/>
            <wp:docPr id="15337646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76461" name="Immagine 15337646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68FC4" w14:textId="38197D79" w:rsidR="00881567" w:rsidRPr="00881567" w:rsidRDefault="00881567" w:rsidP="00881567">
      <w:pPr>
        <w:tabs>
          <w:tab w:val="left" w:pos="2232"/>
        </w:tabs>
        <w:rPr>
          <w:lang w:val="en-US"/>
        </w:rPr>
      </w:pPr>
      <w:r w:rsidRPr="00535A08">
        <w:rPr>
          <w:color w:val="000000" w:themeColor="text1"/>
          <w:lang w:val="en-US"/>
        </w:rPr>
        <w:t>Figure S</w:t>
      </w:r>
      <w:r w:rsidR="00535A08" w:rsidRPr="00535A08">
        <w:rPr>
          <w:color w:val="000000" w:themeColor="text1"/>
          <w:lang w:val="en-US"/>
        </w:rPr>
        <w:t>6</w:t>
      </w:r>
      <w:r w:rsidRPr="00535A08">
        <w:rPr>
          <w:color w:val="000000" w:themeColor="text1"/>
          <w:lang w:val="en-US"/>
        </w:rPr>
        <w:t>. Diagnostic</w:t>
      </w:r>
      <w:r w:rsidRPr="007B07D3">
        <w:rPr>
          <w:color w:val="000000" w:themeColor="text1"/>
          <w:lang w:val="en-US"/>
        </w:rPr>
        <w:t xml:space="preserve"> plots for the model predicting </w:t>
      </w:r>
      <w:r>
        <w:rPr>
          <w:color w:val="000000" w:themeColor="text1"/>
          <w:lang w:val="en-US"/>
        </w:rPr>
        <w:t>GIS</w:t>
      </w:r>
      <w:r w:rsidRPr="007B07D3">
        <w:rPr>
          <w:color w:val="000000" w:themeColor="text1"/>
          <w:lang w:val="en-US"/>
        </w:rPr>
        <w:t xml:space="preserve"> </w:t>
      </w:r>
      <w:r w:rsidRPr="008E1604">
        <w:rPr>
          <w:color w:val="000000" w:themeColor="text1"/>
          <w:lang w:val="en-US"/>
        </w:rPr>
        <w:t>abundance</w:t>
      </w:r>
      <w:r>
        <w:rPr>
          <w:i/>
          <w:iCs/>
          <w:color w:val="000000" w:themeColor="text1"/>
          <w:lang w:val="en-US"/>
        </w:rPr>
        <w:t>.</w:t>
      </w:r>
    </w:p>
    <w:sectPr w:rsidR="00881567" w:rsidRPr="008815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C8"/>
    <w:rsid w:val="00046488"/>
    <w:rsid w:val="00072922"/>
    <w:rsid w:val="0008209B"/>
    <w:rsid w:val="00160EF0"/>
    <w:rsid w:val="0016132F"/>
    <w:rsid w:val="001B20D4"/>
    <w:rsid w:val="002C3658"/>
    <w:rsid w:val="002E4A91"/>
    <w:rsid w:val="00300C8E"/>
    <w:rsid w:val="0041254F"/>
    <w:rsid w:val="00517F97"/>
    <w:rsid w:val="0053365A"/>
    <w:rsid w:val="00535A08"/>
    <w:rsid w:val="005718EF"/>
    <w:rsid w:val="005A6B6E"/>
    <w:rsid w:val="007041C7"/>
    <w:rsid w:val="007B07D3"/>
    <w:rsid w:val="008758E9"/>
    <w:rsid w:val="00881567"/>
    <w:rsid w:val="008E1604"/>
    <w:rsid w:val="009D4AC8"/>
    <w:rsid w:val="00A954FA"/>
    <w:rsid w:val="00C43815"/>
    <w:rsid w:val="00CC3226"/>
    <w:rsid w:val="00CF32BA"/>
    <w:rsid w:val="00D106C0"/>
    <w:rsid w:val="00E21DD1"/>
    <w:rsid w:val="00F6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8FD9"/>
  <w15:chartTrackingRefBased/>
  <w15:docId w15:val="{04E57C30-74F7-4C28-8274-ACD07268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4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4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4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4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A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A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A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A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A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A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A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4A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A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A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AC8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9D4A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D4A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D4AC8"/>
    <w:rPr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1B20D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E3DE8-122E-4B5A-801A-23833D81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</Words>
  <Characters>478</Characters>
  <Application>Microsoft Office Word</Application>
  <DocSecurity>0</DocSecurity>
  <Lines>14</Lines>
  <Paragraphs>8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sangiovanni</dc:creator>
  <cp:keywords/>
  <dc:description/>
  <cp:lastModifiedBy>camilla sangiovanni</cp:lastModifiedBy>
  <cp:revision>5</cp:revision>
  <dcterms:created xsi:type="dcterms:W3CDTF">2026-03-10T10:23:00Z</dcterms:created>
  <dcterms:modified xsi:type="dcterms:W3CDTF">2026-03-18T11:31:00Z</dcterms:modified>
</cp:coreProperties>
</file>