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ED76E" w14:textId="1FF443A0" w:rsidR="00B07232" w:rsidRPr="00346C38" w:rsidRDefault="000679E5" w:rsidP="00B07232">
      <w:pPr>
        <w:ind w:firstLine="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O</w:t>
      </w:r>
      <w:r w:rsidR="00E14CA8" w:rsidRPr="00346C38">
        <w:rPr>
          <w:rFonts w:ascii="Times New Roman" w:hAnsi="Times New Roman" w:cs="Times New Roman"/>
          <w:b/>
          <w:bCs/>
          <w:lang w:val="en-US"/>
        </w:rPr>
        <w:t>nline Resource</w:t>
      </w:r>
      <w:r w:rsidR="00B07232" w:rsidRPr="00346C38">
        <w:rPr>
          <w:rFonts w:ascii="Times New Roman" w:hAnsi="Times New Roman" w:cs="Times New Roman"/>
          <w:b/>
          <w:bCs/>
          <w:lang w:val="en-US"/>
        </w:rPr>
        <w:t xml:space="preserve"> 1 </w:t>
      </w:r>
      <w:r w:rsidR="00B07232" w:rsidRPr="00346C38">
        <w:rPr>
          <w:rFonts w:ascii="Times New Roman" w:hAnsi="Times New Roman" w:cs="Times New Roman"/>
          <w:lang w:val="en-US"/>
        </w:rPr>
        <w:t xml:space="preserve">Two-level factorial </w:t>
      </w:r>
      <w:r w:rsidR="00B07232" w:rsidRPr="00346C38">
        <w:rPr>
          <w:rFonts w:ascii="Times New Roman" w:eastAsia="Times New Roman" w:hAnsi="Times New Roman" w:cs="Times New Roman"/>
          <w:lang w:val="en-US"/>
        </w:rPr>
        <w:t xml:space="preserve">ANOVA for the factorial design of the portion factor with the drying method factor </w:t>
      </w:r>
    </w:p>
    <w:p w14:paraId="2EEB63D7" w14:textId="37679D9C" w:rsidR="00B07232" w:rsidRDefault="00B07232" w:rsidP="00B07232">
      <w:pPr>
        <w:ind w:firstLine="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167407EE">
        <w:rPr>
          <w:rFonts w:ascii="Times New Roman" w:eastAsia="Times New Roman" w:hAnsi="Times New Roman" w:cs="Times New Roman"/>
          <w:sz w:val="20"/>
          <w:szCs w:val="20"/>
          <w:lang w:val="en-US"/>
        </w:rPr>
        <w:t>**Significant effect (</w:t>
      </w:r>
      <w:r w:rsidRPr="167407EE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p</w:t>
      </w:r>
      <w:r w:rsidRPr="167407E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&lt; 0.01); *Significant effect (</w:t>
      </w:r>
      <w:r w:rsidRPr="167407EE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p</w:t>
      </w:r>
      <w:r w:rsidRPr="167407E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&lt; 0.05).  </w:t>
      </w:r>
      <w:proofErr w:type="spellStart"/>
      <w:r w:rsidRPr="167407EE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ns</w:t>
      </w:r>
      <w:r w:rsidRPr="167407EE">
        <w:rPr>
          <w:rFonts w:ascii="Times New Roman" w:eastAsia="Times New Roman" w:hAnsi="Times New Roman" w:cs="Times New Roman"/>
          <w:sz w:val="20"/>
          <w:szCs w:val="20"/>
          <w:lang w:val="en-US"/>
        </w:rPr>
        <w:t>Non</w:t>
      </w:r>
      <w:proofErr w:type="spellEnd"/>
      <w:r w:rsidRPr="167407EE">
        <w:rPr>
          <w:rFonts w:ascii="Times New Roman" w:eastAsia="Times New Roman" w:hAnsi="Times New Roman" w:cs="Times New Roman"/>
          <w:sz w:val="20"/>
          <w:szCs w:val="20"/>
          <w:lang w:val="en-US"/>
        </w:rPr>
        <w:t>-significant effect; DF = Degree of freedom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of the residue</w:t>
      </w:r>
      <w:r w:rsidRPr="167407EE">
        <w:rPr>
          <w:rFonts w:ascii="Times New Roman" w:eastAsia="Times New Roman" w:hAnsi="Times New Roman" w:cs="Times New Roman"/>
          <w:sz w:val="20"/>
          <w:szCs w:val="20"/>
          <w:lang w:val="en-US"/>
        </w:rPr>
        <w:t>; CV = Coefficient of variation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; PZ = Particle-size; a</w:t>
      </w:r>
      <w:r w:rsidRPr="005F1AB1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t>w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= Water activity; TTA = Total Titratable Acidity; WSI = Water solubility Index; WHC = Water holding capacity; beta = betacarotene</w:t>
      </w:r>
    </w:p>
    <w:tbl>
      <w:tblPr>
        <w:tblStyle w:val="Tabelacomgrade"/>
        <w:tblW w:w="1312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866"/>
        <w:gridCol w:w="866"/>
        <w:gridCol w:w="966"/>
        <w:gridCol w:w="866"/>
        <w:gridCol w:w="866"/>
        <w:gridCol w:w="966"/>
        <w:gridCol w:w="966"/>
        <w:gridCol w:w="866"/>
        <w:gridCol w:w="1066"/>
        <w:gridCol w:w="966"/>
        <w:gridCol w:w="1066"/>
        <w:gridCol w:w="1066"/>
      </w:tblGrid>
      <w:tr w:rsidR="0012721C" w14:paraId="0B4B6487" w14:textId="542F9160" w:rsidTr="0012721C">
        <w:trPr>
          <w:jc w:val="center"/>
        </w:trPr>
        <w:tc>
          <w:tcPr>
            <w:tcW w:w="1728" w:type="dxa"/>
            <w:vMerge w:val="restart"/>
          </w:tcPr>
          <w:p w14:paraId="1761F085" w14:textId="77777777" w:rsidR="0012721C" w:rsidRDefault="0012721C" w:rsidP="00D94B32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Source variation</w:t>
            </w:r>
          </w:p>
        </w:tc>
        <w:tc>
          <w:tcPr>
            <w:tcW w:w="1139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5ECC662D" w14:textId="18B17298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Mean Square</w:t>
            </w:r>
          </w:p>
        </w:tc>
      </w:tr>
      <w:tr w:rsidR="0012721C" w14:paraId="59EF5B35" w14:textId="79406E62" w:rsidTr="0012721C">
        <w:trPr>
          <w:jc w:val="center"/>
        </w:trPr>
        <w:tc>
          <w:tcPr>
            <w:tcW w:w="1728" w:type="dxa"/>
            <w:vMerge/>
          </w:tcPr>
          <w:p w14:paraId="665C5639" w14:textId="77777777" w:rsidR="0012721C" w:rsidRDefault="0012721C" w:rsidP="009D2735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</w:tcPr>
          <w:p w14:paraId="7F64B7F9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Protein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</w:tcPr>
          <w:p w14:paraId="55F2C18B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Ashes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</w:tcPr>
          <w:p w14:paraId="5CF7D586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PZ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</w:tcPr>
          <w:p w14:paraId="2AC76254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5F1AB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/>
              </w:rPr>
              <w:t>w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</w:tcPr>
          <w:p w14:paraId="3E13F287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pH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</w:tcPr>
          <w:p w14:paraId="1E4BFFDC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TTA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</w:tcPr>
          <w:p w14:paraId="64A35417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WSI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</w:tcPr>
          <w:p w14:paraId="68DDE6E5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WHC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23EFD8A7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a*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</w:tcPr>
          <w:p w14:paraId="43574301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b*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05B24A05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hue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23CE4E53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beta</w:t>
            </w:r>
          </w:p>
        </w:tc>
      </w:tr>
      <w:tr w:rsidR="0012721C" w14:paraId="1AE50089" w14:textId="615A762A" w:rsidTr="0012721C">
        <w:trPr>
          <w:jc w:val="center"/>
        </w:trPr>
        <w:tc>
          <w:tcPr>
            <w:tcW w:w="1728" w:type="dxa"/>
          </w:tcPr>
          <w:p w14:paraId="4E8AE09C" w14:textId="77777777" w:rsidR="0012721C" w:rsidRDefault="0012721C" w:rsidP="009D2735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Portioning</w:t>
            </w: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40D7B124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0.506**</w:t>
            </w: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2DB37E35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0.130**</w:t>
            </w:r>
          </w:p>
        </w:tc>
        <w:tc>
          <w:tcPr>
            <w:tcW w:w="966" w:type="dxa"/>
            <w:tcBorders>
              <w:top w:val="single" w:sz="4" w:space="0" w:color="auto"/>
            </w:tcBorders>
          </w:tcPr>
          <w:p w14:paraId="59FD7FB5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563.8**</w:t>
            </w: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6D193564" w14:textId="77777777" w:rsidR="0012721C" w:rsidRPr="00B94897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ns</w:t>
            </w: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7B223A15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0.005**</w:t>
            </w:r>
          </w:p>
        </w:tc>
        <w:tc>
          <w:tcPr>
            <w:tcW w:w="966" w:type="dxa"/>
            <w:tcBorders>
              <w:top w:val="single" w:sz="4" w:space="0" w:color="auto"/>
            </w:tcBorders>
          </w:tcPr>
          <w:p w14:paraId="6B1B221A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2.545**</w:t>
            </w:r>
          </w:p>
        </w:tc>
        <w:tc>
          <w:tcPr>
            <w:tcW w:w="966" w:type="dxa"/>
            <w:tcBorders>
              <w:top w:val="single" w:sz="4" w:space="0" w:color="auto"/>
            </w:tcBorders>
          </w:tcPr>
          <w:p w14:paraId="0AF81DA2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239.94**</w:t>
            </w: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6B958FC3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0.288**</w:t>
            </w: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63B929B8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1.013**</w:t>
            </w:r>
          </w:p>
        </w:tc>
        <w:tc>
          <w:tcPr>
            <w:tcW w:w="966" w:type="dxa"/>
            <w:tcBorders>
              <w:top w:val="single" w:sz="4" w:space="0" w:color="auto"/>
            </w:tcBorders>
          </w:tcPr>
          <w:p w14:paraId="518257AD" w14:textId="77777777" w:rsidR="0012721C" w:rsidRPr="00BB2849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ns</w:t>
            </w: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106A6DE7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2.48**</w:t>
            </w: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5E06F987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2997.3**</w:t>
            </w:r>
          </w:p>
        </w:tc>
      </w:tr>
      <w:tr w:rsidR="0012721C" w14:paraId="2324ADD5" w14:textId="21FA4214" w:rsidTr="0012721C">
        <w:trPr>
          <w:jc w:val="center"/>
        </w:trPr>
        <w:tc>
          <w:tcPr>
            <w:tcW w:w="1728" w:type="dxa"/>
          </w:tcPr>
          <w:p w14:paraId="5E523EB1" w14:textId="77777777" w:rsidR="0012721C" w:rsidRDefault="0012721C" w:rsidP="009D2735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Drying</w:t>
            </w:r>
          </w:p>
        </w:tc>
        <w:tc>
          <w:tcPr>
            <w:tcW w:w="866" w:type="dxa"/>
          </w:tcPr>
          <w:p w14:paraId="143BEB9D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0.802**</w:t>
            </w:r>
          </w:p>
        </w:tc>
        <w:tc>
          <w:tcPr>
            <w:tcW w:w="866" w:type="dxa"/>
          </w:tcPr>
          <w:p w14:paraId="59CA9B4F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0.530**</w:t>
            </w:r>
          </w:p>
        </w:tc>
        <w:tc>
          <w:tcPr>
            <w:tcW w:w="966" w:type="dxa"/>
          </w:tcPr>
          <w:p w14:paraId="4CB50528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7601.3**</w:t>
            </w:r>
          </w:p>
        </w:tc>
        <w:tc>
          <w:tcPr>
            <w:tcW w:w="866" w:type="dxa"/>
          </w:tcPr>
          <w:p w14:paraId="5793B91B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0.207**</w:t>
            </w:r>
          </w:p>
        </w:tc>
        <w:tc>
          <w:tcPr>
            <w:tcW w:w="866" w:type="dxa"/>
          </w:tcPr>
          <w:p w14:paraId="59311806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0.035**</w:t>
            </w:r>
          </w:p>
        </w:tc>
        <w:tc>
          <w:tcPr>
            <w:tcW w:w="966" w:type="dxa"/>
          </w:tcPr>
          <w:p w14:paraId="4B738881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0.510**</w:t>
            </w:r>
          </w:p>
        </w:tc>
        <w:tc>
          <w:tcPr>
            <w:tcW w:w="966" w:type="dxa"/>
          </w:tcPr>
          <w:p w14:paraId="2A488D0A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442.99**</w:t>
            </w:r>
          </w:p>
        </w:tc>
        <w:tc>
          <w:tcPr>
            <w:tcW w:w="866" w:type="dxa"/>
          </w:tcPr>
          <w:p w14:paraId="3C5779BF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0.789**</w:t>
            </w:r>
          </w:p>
        </w:tc>
        <w:tc>
          <w:tcPr>
            <w:tcW w:w="1066" w:type="dxa"/>
          </w:tcPr>
          <w:p w14:paraId="02E6684F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187.321**</w:t>
            </w:r>
          </w:p>
        </w:tc>
        <w:tc>
          <w:tcPr>
            <w:tcW w:w="966" w:type="dxa"/>
          </w:tcPr>
          <w:p w14:paraId="5C3C62F5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29.971**</w:t>
            </w:r>
          </w:p>
        </w:tc>
        <w:tc>
          <w:tcPr>
            <w:tcW w:w="1066" w:type="dxa"/>
          </w:tcPr>
          <w:p w14:paraId="13AD3D0E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1027.57**</w:t>
            </w:r>
          </w:p>
        </w:tc>
        <w:tc>
          <w:tcPr>
            <w:tcW w:w="1066" w:type="dxa"/>
          </w:tcPr>
          <w:p w14:paraId="780C09B7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6668.5**</w:t>
            </w:r>
          </w:p>
        </w:tc>
      </w:tr>
      <w:tr w:rsidR="0012721C" w14:paraId="693300E6" w14:textId="249AC4D8" w:rsidTr="00D94B32">
        <w:trPr>
          <w:jc w:val="center"/>
        </w:trPr>
        <w:tc>
          <w:tcPr>
            <w:tcW w:w="1728" w:type="dxa"/>
            <w:tcBorders>
              <w:bottom w:val="nil"/>
            </w:tcBorders>
          </w:tcPr>
          <w:p w14:paraId="512D7CE0" w14:textId="77777777" w:rsidR="0012721C" w:rsidRDefault="0012721C" w:rsidP="009D2735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Portioning*Drying</w:t>
            </w:r>
          </w:p>
        </w:tc>
        <w:tc>
          <w:tcPr>
            <w:tcW w:w="866" w:type="dxa"/>
            <w:tcBorders>
              <w:bottom w:val="nil"/>
            </w:tcBorders>
          </w:tcPr>
          <w:p w14:paraId="591C7590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2.020**</w:t>
            </w:r>
          </w:p>
        </w:tc>
        <w:tc>
          <w:tcPr>
            <w:tcW w:w="866" w:type="dxa"/>
            <w:tcBorders>
              <w:bottom w:val="nil"/>
            </w:tcBorders>
          </w:tcPr>
          <w:p w14:paraId="33D70D80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0.069**</w:t>
            </w:r>
          </w:p>
        </w:tc>
        <w:tc>
          <w:tcPr>
            <w:tcW w:w="966" w:type="dxa"/>
            <w:tcBorders>
              <w:bottom w:val="nil"/>
            </w:tcBorders>
          </w:tcPr>
          <w:p w14:paraId="5C2DA876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122.9**</w:t>
            </w:r>
          </w:p>
        </w:tc>
        <w:tc>
          <w:tcPr>
            <w:tcW w:w="866" w:type="dxa"/>
            <w:tcBorders>
              <w:bottom w:val="nil"/>
            </w:tcBorders>
          </w:tcPr>
          <w:p w14:paraId="5EA4A336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0*</w:t>
            </w:r>
          </w:p>
        </w:tc>
        <w:tc>
          <w:tcPr>
            <w:tcW w:w="866" w:type="dxa"/>
            <w:tcBorders>
              <w:bottom w:val="nil"/>
            </w:tcBorders>
          </w:tcPr>
          <w:p w14:paraId="6D16417B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0.006**</w:t>
            </w:r>
          </w:p>
        </w:tc>
        <w:tc>
          <w:tcPr>
            <w:tcW w:w="966" w:type="dxa"/>
            <w:tcBorders>
              <w:bottom w:val="nil"/>
            </w:tcBorders>
          </w:tcPr>
          <w:p w14:paraId="09DAF6FC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11.362**</w:t>
            </w:r>
          </w:p>
        </w:tc>
        <w:tc>
          <w:tcPr>
            <w:tcW w:w="966" w:type="dxa"/>
            <w:tcBorders>
              <w:bottom w:val="nil"/>
            </w:tcBorders>
          </w:tcPr>
          <w:p w14:paraId="3041D938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352.17**</w:t>
            </w:r>
          </w:p>
        </w:tc>
        <w:tc>
          <w:tcPr>
            <w:tcW w:w="866" w:type="dxa"/>
            <w:tcBorders>
              <w:bottom w:val="nil"/>
            </w:tcBorders>
          </w:tcPr>
          <w:p w14:paraId="6937119B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1.544**</w:t>
            </w:r>
          </w:p>
        </w:tc>
        <w:tc>
          <w:tcPr>
            <w:tcW w:w="1066" w:type="dxa"/>
            <w:tcBorders>
              <w:bottom w:val="nil"/>
            </w:tcBorders>
          </w:tcPr>
          <w:p w14:paraId="00AB6677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26.988**</w:t>
            </w:r>
          </w:p>
        </w:tc>
        <w:tc>
          <w:tcPr>
            <w:tcW w:w="966" w:type="dxa"/>
            <w:tcBorders>
              <w:bottom w:val="nil"/>
            </w:tcBorders>
          </w:tcPr>
          <w:p w14:paraId="4A86A012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14.915**</w:t>
            </w:r>
          </w:p>
        </w:tc>
        <w:tc>
          <w:tcPr>
            <w:tcW w:w="1066" w:type="dxa"/>
            <w:tcBorders>
              <w:bottom w:val="nil"/>
            </w:tcBorders>
          </w:tcPr>
          <w:p w14:paraId="29B7BF43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200.57**</w:t>
            </w:r>
          </w:p>
        </w:tc>
        <w:tc>
          <w:tcPr>
            <w:tcW w:w="1066" w:type="dxa"/>
            <w:tcBorders>
              <w:bottom w:val="nil"/>
            </w:tcBorders>
          </w:tcPr>
          <w:p w14:paraId="093141CA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10498.6**</w:t>
            </w:r>
          </w:p>
        </w:tc>
      </w:tr>
      <w:tr w:rsidR="0012721C" w14:paraId="676FAB2B" w14:textId="7756BA60" w:rsidTr="00D94B32">
        <w:trPr>
          <w:jc w:val="center"/>
        </w:trPr>
        <w:tc>
          <w:tcPr>
            <w:tcW w:w="1728" w:type="dxa"/>
            <w:tcBorders>
              <w:top w:val="nil"/>
              <w:bottom w:val="nil"/>
            </w:tcBorders>
          </w:tcPr>
          <w:p w14:paraId="64B65AAF" w14:textId="77777777" w:rsidR="0012721C" w:rsidRDefault="0012721C" w:rsidP="009D2735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Residue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2C1D154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0.012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088509E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288993B8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12.985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0F4B6E9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719E3E9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07491E44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0.061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1B1AC829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0.767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D7D7BDF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0.015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020615F2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0.088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3E84A92D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0.285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025AE90A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0.064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74AAC5E6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256.8</w:t>
            </w:r>
          </w:p>
        </w:tc>
      </w:tr>
      <w:tr w:rsidR="0012721C" w14:paraId="286D1BF7" w14:textId="336F6CD2" w:rsidTr="00D94B32">
        <w:trPr>
          <w:jc w:val="center"/>
        </w:trPr>
        <w:tc>
          <w:tcPr>
            <w:tcW w:w="1728" w:type="dxa"/>
            <w:tcBorders>
              <w:top w:val="nil"/>
              <w:bottom w:val="nil"/>
            </w:tcBorders>
          </w:tcPr>
          <w:p w14:paraId="42068F53" w14:textId="77777777" w:rsidR="0012721C" w:rsidRDefault="0012721C" w:rsidP="009D2735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DF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0B542EA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4D4C3BB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4165A3AB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3449C94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A37C238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382299EA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227768FF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A03C0F2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5D0DFA99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7C53B4FE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32536651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066" w:type="dxa"/>
            <w:tcBorders>
              <w:top w:val="nil"/>
              <w:bottom w:val="nil"/>
            </w:tcBorders>
          </w:tcPr>
          <w:p w14:paraId="4488F696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  <w:tr w:rsidR="0012721C" w14:paraId="1248554A" w14:textId="568CE75E" w:rsidTr="00D94B32">
        <w:trPr>
          <w:jc w:val="center"/>
        </w:trPr>
        <w:tc>
          <w:tcPr>
            <w:tcW w:w="1728" w:type="dxa"/>
            <w:tcBorders>
              <w:top w:val="nil"/>
            </w:tcBorders>
          </w:tcPr>
          <w:p w14:paraId="7CD6AB5E" w14:textId="77777777" w:rsidR="0012721C" w:rsidRDefault="0012721C" w:rsidP="009D2735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CV (%)</w:t>
            </w:r>
          </w:p>
        </w:tc>
        <w:tc>
          <w:tcPr>
            <w:tcW w:w="866" w:type="dxa"/>
            <w:tcBorders>
              <w:top w:val="nil"/>
            </w:tcBorders>
          </w:tcPr>
          <w:p w14:paraId="527930C8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3.26</w:t>
            </w:r>
          </w:p>
        </w:tc>
        <w:tc>
          <w:tcPr>
            <w:tcW w:w="866" w:type="dxa"/>
            <w:tcBorders>
              <w:top w:val="nil"/>
            </w:tcBorders>
          </w:tcPr>
          <w:p w14:paraId="0E513769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1.42</w:t>
            </w:r>
          </w:p>
        </w:tc>
        <w:tc>
          <w:tcPr>
            <w:tcW w:w="966" w:type="dxa"/>
            <w:tcBorders>
              <w:top w:val="nil"/>
            </w:tcBorders>
          </w:tcPr>
          <w:p w14:paraId="5CC766F3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5.1</w:t>
            </w:r>
          </w:p>
        </w:tc>
        <w:tc>
          <w:tcPr>
            <w:tcW w:w="866" w:type="dxa"/>
            <w:tcBorders>
              <w:top w:val="nil"/>
            </w:tcBorders>
          </w:tcPr>
          <w:p w14:paraId="68C54DC5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2.5</w:t>
            </w:r>
          </w:p>
        </w:tc>
        <w:tc>
          <w:tcPr>
            <w:tcW w:w="866" w:type="dxa"/>
            <w:tcBorders>
              <w:top w:val="nil"/>
            </w:tcBorders>
          </w:tcPr>
          <w:p w14:paraId="74456211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0.35</w:t>
            </w:r>
          </w:p>
        </w:tc>
        <w:tc>
          <w:tcPr>
            <w:tcW w:w="966" w:type="dxa"/>
            <w:tcBorders>
              <w:top w:val="nil"/>
            </w:tcBorders>
          </w:tcPr>
          <w:p w14:paraId="24D02EC6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9.61</w:t>
            </w:r>
          </w:p>
        </w:tc>
        <w:tc>
          <w:tcPr>
            <w:tcW w:w="966" w:type="dxa"/>
            <w:tcBorders>
              <w:top w:val="nil"/>
            </w:tcBorders>
          </w:tcPr>
          <w:p w14:paraId="619F1A80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3.55</w:t>
            </w:r>
          </w:p>
        </w:tc>
        <w:tc>
          <w:tcPr>
            <w:tcW w:w="866" w:type="dxa"/>
            <w:tcBorders>
              <w:top w:val="nil"/>
            </w:tcBorders>
          </w:tcPr>
          <w:p w14:paraId="2FC87FA9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5.16</w:t>
            </w:r>
          </w:p>
        </w:tc>
        <w:tc>
          <w:tcPr>
            <w:tcW w:w="1066" w:type="dxa"/>
            <w:tcBorders>
              <w:top w:val="nil"/>
            </w:tcBorders>
          </w:tcPr>
          <w:p w14:paraId="39D64419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2.05</w:t>
            </w:r>
          </w:p>
        </w:tc>
        <w:tc>
          <w:tcPr>
            <w:tcW w:w="966" w:type="dxa"/>
            <w:tcBorders>
              <w:top w:val="nil"/>
            </w:tcBorders>
          </w:tcPr>
          <w:p w14:paraId="6BFF346B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2.55</w:t>
            </w:r>
          </w:p>
        </w:tc>
        <w:tc>
          <w:tcPr>
            <w:tcW w:w="1066" w:type="dxa"/>
            <w:tcBorders>
              <w:top w:val="nil"/>
            </w:tcBorders>
          </w:tcPr>
          <w:p w14:paraId="388AD5B2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0.46</w:t>
            </w:r>
          </w:p>
        </w:tc>
        <w:tc>
          <w:tcPr>
            <w:tcW w:w="1066" w:type="dxa"/>
            <w:tcBorders>
              <w:top w:val="nil"/>
            </w:tcBorders>
          </w:tcPr>
          <w:p w14:paraId="4134EC00" w14:textId="77777777" w:rsidR="0012721C" w:rsidRDefault="0012721C" w:rsidP="009D273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6.68</w:t>
            </w:r>
          </w:p>
        </w:tc>
      </w:tr>
    </w:tbl>
    <w:p w14:paraId="39400608" w14:textId="77777777" w:rsidR="00B07232" w:rsidRDefault="00B07232" w:rsidP="00AB1D1E">
      <w:pPr>
        <w:spacing w:before="0" w:after="0"/>
        <w:ind w:firstLine="0"/>
        <w:rPr>
          <w:rFonts w:ascii="Times New Roman" w:hAnsi="Times New Roman" w:cs="Times New Roman"/>
          <w:b/>
          <w:bCs/>
          <w:lang w:val="en-US"/>
        </w:rPr>
      </w:pPr>
    </w:p>
    <w:p w14:paraId="5C5F2BA3" w14:textId="77777777" w:rsidR="006159D1" w:rsidRDefault="006159D1" w:rsidP="00AB1D1E">
      <w:pPr>
        <w:spacing w:before="0" w:after="0"/>
        <w:ind w:firstLine="0"/>
        <w:rPr>
          <w:rFonts w:ascii="Times New Roman" w:hAnsi="Times New Roman" w:cs="Times New Roman"/>
          <w:b/>
          <w:bCs/>
          <w:lang w:val="en-US"/>
        </w:rPr>
      </w:pPr>
    </w:p>
    <w:p w14:paraId="62FF6631" w14:textId="77777777" w:rsidR="006159D1" w:rsidRDefault="006159D1" w:rsidP="00AB1D1E">
      <w:pPr>
        <w:spacing w:before="0" w:after="0"/>
        <w:ind w:firstLine="0"/>
        <w:rPr>
          <w:rFonts w:ascii="Times New Roman" w:hAnsi="Times New Roman" w:cs="Times New Roman"/>
          <w:b/>
          <w:bCs/>
          <w:lang w:val="en-US"/>
        </w:rPr>
      </w:pPr>
    </w:p>
    <w:p w14:paraId="76C4B151" w14:textId="77777777" w:rsidR="0027593B" w:rsidRDefault="0027593B" w:rsidP="00AB1D1E">
      <w:pPr>
        <w:spacing w:before="0" w:after="0"/>
        <w:ind w:firstLine="0"/>
        <w:rPr>
          <w:rFonts w:ascii="Times New Roman" w:hAnsi="Times New Roman" w:cs="Times New Roman"/>
          <w:b/>
          <w:bCs/>
          <w:lang w:val="en-US"/>
        </w:rPr>
      </w:pPr>
    </w:p>
    <w:p w14:paraId="70F87D42" w14:textId="77777777" w:rsidR="00B07232" w:rsidRDefault="00B07232" w:rsidP="00AB1D1E">
      <w:pPr>
        <w:spacing w:before="0" w:after="0"/>
        <w:ind w:firstLine="0"/>
        <w:rPr>
          <w:rFonts w:ascii="Times New Roman" w:hAnsi="Times New Roman" w:cs="Times New Roman"/>
          <w:b/>
          <w:bCs/>
          <w:lang w:val="en-US"/>
        </w:rPr>
      </w:pPr>
    </w:p>
    <w:p w14:paraId="358DD0C5" w14:textId="77777777" w:rsidR="00B07232" w:rsidRDefault="00B07232" w:rsidP="00AB1D1E">
      <w:pPr>
        <w:spacing w:before="0" w:after="0"/>
        <w:ind w:firstLine="0"/>
        <w:rPr>
          <w:rFonts w:ascii="Times New Roman" w:hAnsi="Times New Roman" w:cs="Times New Roman"/>
          <w:b/>
          <w:bCs/>
          <w:lang w:val="en-US"/>
        </w:rPr>
      </w:pPr>
    </w:p>
    <w:sectPr w:rsidR="00B07232" w:rsidSect="00C336E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B5"/>
    <w:rsid w:val="00033E32"/>
    <w:rsid w:val="000679E5"/>
    <w:rsid w:val="00081D58"/>
    <w:rsid w:val="000B54CF"/>
    <w:rsid w:val="000C350A"/>
    <w:rsid w:val="00101908"/>
    <w:rsid w:val="0012721C"/>
    <w:rsid w:val="00130A35"/>
    <w:rsid w:val="001625C3"/>
    <w:rsid w:val="001648D3"/>
    <w:rsid w:val="0017045B"/>
    <w:rsid w:val="00182E81"/>
    <w:rsid w:val="0023469C"/>
    <w:rsid w:val="0027593B"/>
    <w:rsid w:val="0033536F"/>
    <w:rsid w:val="00343AD3"/>
    <w:rsid w:val="00346C38"/>
    <w:rsid w:val="003726D1"/>
    <w:rsid w:val="003A5A2A"/>
    <w:rsid w:val="003D639C"/>
    <w:rsid w:val="00415521"/>
    <w:rsid w:val="00420C43"/>
    <w:rsid w:val="004A4215"/>
    <w:rsid w:val="004C5AD3"/>
    <w:rsid w:val="004F39D6"/>
    <w:rsid w:val="0052317A"/>
    <w:rsid w:val="0055098C"/>
    <w:rsid w:val="005542E2"/>
    <w:rsid w:val="00585EB2"/>
    <w:rsid w:val="005B0355"/>
    <w:rsid w:val="005F1AB1"/>
    <w:rsid w:val="005F7D7F"/>
    <w:rsid w:val="006159D1"/>
    <w:rsid w:val="0062174B"/>
    <w:rsid w:val="0063158B"/>
    <w:rsid w:val="00654621"/>
    <w:rsid w:val="00656B8D"/>
    <w:rsid w:val="006663AB"/>
    <w:rsid w:val="0067152C"/>
    <w:rsid w:val="006A569E"/>
    <w:rsid w:val="006D1EF8"/>
    <w:rsid w:val="006D4D05"/>
    <w:rsid w:val="007D701D"/>
    <w:rsid w:val="007F43AE"/>
    <w:rsid w:val="008442AF"/>
    <w:rsid w:val="00862F81"/>
    <w:rsid w:val="00864ED1"/>
    <w:rsid w:val="008728C9"/>
    <w:rsid w:val="00883AC9"/>
    <w:rsid w:val="00884F0E"/>
    <w:rsid w:val="008C3874"/>
    <w:rsid w:val="00960B35"/>
    <w:rsid w:val="00996434"/>
    <w:rsid w:val="00A87CDB"/>
    <w:rsid w:val="00AA1274"/>
    <w:rsid w:val="00AB1D1E"/>
    <w:rsid w:val="00AC116B"/>
    <w:rsid w:val="00AD189F"/>
    <w:rsid w:val="00B02190"/>
    <w:rsid w:val="00B07232"/>
    <w:rsid w:val="00B30B29"/>
    <w:rsid w:val="00B9399C"/>
    <w:rsid w:val="00B94231"/>
    <w:rsid w:val="00B94897"/>
    <w:rsid w:val="00BB2849"/>
    <w:rsid w:val="00BB2F8F"/>
    <w:rsid w:val="00BD1F50"/>
    <w:rsid w:val="00BD4ADE"/>
    <w:rsid w:val="00C336E3"/>
    <w:rsid w:val="00C75468"/>
    <w:rsid w:val="00C93643"/>
    <w:rsid w:val="00C95C42"/>
    <w:rsid w:val="00CA6387"/>
    <w:rsid w:val="00CB57BA"/>
    <w:rsid w:val="00CC11B5"/>
    <w:rsid w:val="00CD750C"/>
    <w:rsid w:val="00D04313"/>
    <w:rsid w:val="00D43503"/>
    <w:rsid w:val="00D52129"/>
    <w:rsid w:val="00D570DE"/>
    <w:rsid w:val="00D75684"/>
    <w:rsid w:val="00D94B32"/>
    <w:rsid w:val="00DB6518"/>
    <w:rsid w:val="00DC65C7"/>
    <w:rsid w:val="00DC744E"/>
    <w:rsid w:val="00DD4C94"/>
    <w:rsid w:val="00DF2651"/>
    <w:rsid w:val="00E14CA8"/>
    <w:rsid w:val="00E35113"/>
    <w:rsid w:val="00E4255F"/>
    <w:rsid w:val="00E43AFA"/>
    <w:rsid w:val="00E73442"/>
    <w:rsid w:val="00E74907"/>
    <w:rsid w:val="00EA6599"/>
    <w:rsid w:val="00EC0F6D"/>
    <w:rsid w:val="00EC6CD3"/>
    <w:rsid w:val="00ED2653"/>
    <w:rsid w:val="00FD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A936BB"/>
  <w15:chartTrackingRefBased/>
  <w15:docId w15:val="{4AB55602-9DFF-4A8A-824B-97383B60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B5"/>
    <w:pPr>
      <w:spacing w:before="120" w:after="120" w:line="360" w:lineRule="auto"/>
      <w:ind w:firstLine="709"/>
      <w:jc w:val="both"/>
    </w:pPr>
    <w:rPr>
      <w:rFonts w:ascii="Arial" w:hAnsi="Arial" w:cs="Arial"/>
      <w:color w:val="00000A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C11B5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11B5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11B5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11B5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11B5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11B5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11B5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11B5"/>
    <w:pPr>
      <w:keepNext/>
      <w:keepLines/>
      <w:spacing w:before="0"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11B5"/>
    <w:pPr>
      <w:keepNext/>
      <w:keepLines/>
      <w:spacing w:before="0"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1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C1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1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11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11B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11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11B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11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11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C11B5"/>
    <w:pPr>
      <w:spacing w:before="0"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C1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C11B5"/>
    <w:pPr>
      <w:numPr>
        <w:ilvl w:val="1"/>
      </w:numPr>
      <w:spacing w:before="0"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C1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C11B5"/>
    <w:pPr>
      <w:spacing w:before="160" w:after="160" w:line="259" w:lineRule="auto"/>
      <w:ind w:firstLine="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C11B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C11B5"/>
    <w:pPr>
      <w:spacing w:before="0" w:after="160" w:line="259" w:lineRule="auto"/>
      <w:ind w:left="720" w:firstLine="0"/>
      <w:contextualSpacing/>
      <w:jc w:val="left"/>
    </w:pPr>
    <w:rPr>
      <w:rFonts w:asciiTheme="minorHAnsi" w:hAnsiTheme="minorHAnsi" w:cstheme="minorBidi"/>
      <w:color w:val="auto"/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C11B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1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11B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C11B5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59"/>
    <w:rsid w:val="00AB1D1E"/>
    <w:pPr>
      <w:spacing w:after="0" w:line="240" w:lineRule="auto"/>
    </w:pPr>
    <w:rPr>
      <w:rFonts w:ascii="Arial" w:hAnsi="Arial" w:cs="Arial"/>
      <w:color w:val="00000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081D5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81D5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81D58"/>
    <w:rPr>
      <w:rFonts w:ascii="Arial" w:hAnsi="Arial" w:cs="Arial"/>
      <w:color w:val="00000A"/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81D5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81D58"/>
    <w:rPr>
      <w:rFonts w:ascii="Arial" w:hAnsi="Arial" w:cs="Arial"/>
      <w:b/>
      <w:bCs/>
      <w:color w:val="00000A"/>
      <w:kern w:val="0"/>
      <w:sz w:val="20"/>
      <w:szCs w:val="20"/>
      <w14:ligatures w14:val="none"/>
    </w:rPr>
  </w:style>
  <w:style w:type="character" w:styleId="Hyperlink">
    <w:name w:val="Hyperlink"/>
    <w:basedOn w:val="Fontepargpadro"/>
    <w:uiPriority w:val="99"/>
    <w:unhideWhenUsed/>
    <w:rsid w:val="003726D1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726D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162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Alves</dc:creator>
  <cp:keywords/>
  <dc:description/>
  <cp:lastModifiedBy>Caroline Alves</cp:lastModifiedBy>
  <cp:revision>84</cp:revision>
  <dcterms:created xsi:type="dcterms:W3CDTF">2024-05-29T16:58:00Z</dcterms:created>
  <dcterms:modified xsi:type="dcterms:W3CDTF">2025-12-04T19:30:00Z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671db2d0-be84-4564-8d59-22bf44680e4e</vt:lpwstr>
  </property>
</Properties>
</file>