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513AE" w:rsidRPr="00FC6984" w14:paraId="01343E74" w14:textId="77777777" w:rsidTr="00E130BA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11FF" w14:textId="410CCC97" w:rsidR="002513AE" w:rsidRPr="00FC6984" w:rsidRDefault="002513AE" w:rsidP="00FC6984">
            <w:pPr>
              <w:pStyle w:val="Bezodstpw"/>
              <w:rPr>
                <w:rFonts w:cs="Times New Roman"/>
                <w:i/>
                <w:iCs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Table 1</w:t>
            </w:r>
            <w:r w:rsidR="0075033E">
              <w:rPr>
                <w:rFonts w:cs="Times New Roman"/>
                <w:lang w:val="en-US"/>
              </w:rPr>
              <w:t>1</w:t>
            </w:r>
            <w:r w:rsidRPr="00FC6984">
              <w:rPr>
                <w:rFonts w:cs="Times New Roman"/>
                <w:lang w:val="en-US"/>
              </w:rPr>
              <w:t>. Univariate logistic regression analyses for factors contributing to bariatric success</w:t>
            </w:r>
            <w:r w:rsidR="00FC6984" w:rsidRPr="00FC6984">
              <w:rPr>
                <w:rFonts w:cs="Times New Roman"/>
                <w:lang w:val="en-US"/>
              </w:rPr>
              <w:t xml:space="preserve"> in Group 1 – patients with weight regain after primary procedure</w:t>
            </w:r>
            <w:r w:rsidR="00FC6984">
              <w:rPr>
                <w:rFonts w:cs="Times New Roman"/>
                <w:lang w:val="en-US"/>
              </w:rPr>
              <w:t>.</w:t>
            </w:r>
          </w:p>
        </w:tc>
      </w:tr>
      <w:tr w:rsidR="002513AE" w:rsidRPr="00FC6984" w14:paraId="30112602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A14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443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OR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DD1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95%CI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514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p-value</w:t>
            </w:r>
          </w:p>
        </w:tc>
      </w:tr>
      <w:tr w:rsidR="002513AE" w:rsidRPr="00FC6984" w14:paraId="01D52E32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DA3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Female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5DD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1.46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4063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0.88-2.42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031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0.147</w:t>
            </w:r>
          </w:p>
        </w:tc>
      </w:tr>
      <w:tr w:rsidR="002513AE" w:rsidRPr="00FC6984" w14:paraId="0EBDAC92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DC2C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Age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840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4E5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0.99-1.02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6B14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0.846</w:t>
            </w:r>
          </w:p>
        </w:tc>
      </w:tr>
      <w:tr w:rsidR="002513AE" w:rsidRPr="00FC6984" w14:paraId="4608FA69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096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Maximal BMI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F55E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ACE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0.96-1.01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EAE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0.367</w:t>
            </w:r>
          </w:p>
        </w:tc>
      </w:tr>
      <w:tr w:rsidR="002513AE" w:rsidRPr="00FC6984" w14:paraId="0659E3F8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5B1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Median BMI before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967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188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0.96-1.01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40A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0.243</w:t>
            </w:r>
          </w:p>
        </w:tc>
      </w:tr>
      <w:tr w:rsidR="002513AE" w:rsidRPr="00FC6984" w14:paraId="0CE5305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557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Duration of obesity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B52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B432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B4E3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2513AE" w:rsidRPr="00FC6984" w14:paraId="2970E5AC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9B0C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&lt;5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EC5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467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E9D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2513AE" w:rsidRPr="00FC6984" w14:paraId="0E9977D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BCF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5-15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520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ABE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0.17-2.55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B2E2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0.546</w:t>
            </w:r>
          </w:p>
        </w:tc>
      </w:tr>
      <w:tr w:rsidR="002513AE" w:rsidRPr="00FC6984" w14:paraId="635BC52A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868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&gt;15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080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526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0.18-2.67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3367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0.595</w:t>
            </w:r>
          </w:p>
        </w:tc>
      </w:tr>
      <w:tr w:rsidR="002513AE" w:rsidRPr="00FC6984" w14:paraId="3A098BF4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D8C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Smoking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92E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7EE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0.46-1.97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5FF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0.896</w:t>
            </w:r>
          </w:p>
        </w:tc>
      </w:tr>
      <w:tr w:rsidR="002513AE" w:rsidRPr="00FC6984" w14:paraId="6F7AE6FF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E7D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Alcohol consumption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A834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93D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0.64-1.95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FE8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0.696</w:t>
            </w:r>
          </w:p>
        </w:tc>
      </w:tr>
      <w:tr w:rsidR="002513AE" w:rsidRPr="00FC6984" w14:paraId="6EFE8B04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AFE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NSAID or anticoagulation &gt; once a week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41D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6D3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0.30-1.60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EA36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0.385</w:t>
            </w:r>
          </w:p>
        </w:tc>
      </w:tr>
      <w:tr w:rsidR="002513AE" w:rsidRPr="00FC6984" w14:paraId="10D11188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FCE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Type 2 diabetes mellitus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26A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1.33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C51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0.74-2.38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75C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0.338</w:t>
            </w:r>
          </w:p>
        </w:tc>
      </w:tr>
      <w:tr w:rsidR="002513AE" w:rsidRPr="00FC6984" w14:paraId="283D7C9B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4C8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Hypertension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7A6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DDC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0.60-1.51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91C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0.832</w:t>
            </w:r>
          </w:p>
        </w:tc>
      </w:tr>
      <w:tr w:rsidR="002513AE" w:rsidRPr="00FC6984" w14:paraId="47B01B9C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07F2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Asthma, obstructive sleep apnea, chronic obstructive pulmonary disease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AD4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3E0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0.42-3.01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5AD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0.814</w:t>
            </w:r>
          </w:p>
        </w:tc>
      </w:tr>
      <w:tr w:rsidR="002513AE" w:rsidRPr="00FC6984" w14:paraId="52D3DCA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154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Prior gastric balloon treatment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03F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1.83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AC8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0.72-4.67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F2F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0.202</w:t>
            </w:r>
          </w:p>
        </w:tc>
      </w:tr>
      <w:tr w:rsidR="002513AE" w:rsidRPr="00FC6984" w14:paraId="617C6B2F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DF77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Types of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A82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BF4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0D7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2513AE" w:rsidRPr="00FC6984" w14:paraId="657F483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E0A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LSG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880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F7C3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ECC7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2513AE" w:rsidRPr="00FC6984" w14:paraId="53BEBE14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291D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RYGB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342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5DE3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0.02-1.40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9D6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0.094</w:t>
            </w:r>
          </w:p>
        </w:tc>
      </w:tr>
      <w:tr w:rsidR="002513AE" w:rsidRPr="00FC6984" w14:paraId="57E6593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E5B2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VBG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D51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0E73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0.37-2.00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40F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0.719</w:t>
            </w:r>
          </w:p>
        </w:tc>
      </w:tr>
      <w:tr w:rsidR="002513AE" w:rsidRPr="00FC6984" w14:paraId="0AF16E11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54D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AF5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n/a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AAB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2AD1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2513AE" w:rsidRPr="00FC6984" w14:paraId="3A91F8FA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495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1754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C15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0.45-1.24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050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0.258</w:t>
            </w:r>
          </w:p>
        </w:tc>
      </w:tr>
      <w:tr w:rsidR="002513AE" w:rsidRPr="00FC6984" w14:paraId="35176D2D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513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GP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358C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n/a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06C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3F70" w14:textId="77777777" w:rsidR="002513AE" w:rsidRPr="00FC6984" w:rsidRDefault="002513AE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</w:p>
        </w:tc>
      </w:tr>
      <w:tr w:rsidR="002513AE" w:rsidRPr="00FC6984" w14:paraId="6920C68A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27B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Lowest BMI after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A06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7D5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0.91-0.98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37FE" w14:textId="77777777" w:rsidR="002513AE" w:rsidRPr="00FC6984" w:rsidRDefault="002513AE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0.001</w:t>
            </w:r>
          </w:p>
        </w:tc>
      </w:tr>
      <w:tr w:rsidR="002513AE" w:rsidRPr="00FC6984" w14:paraId="7EFDF039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B91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Interval between primary procedure and 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5329" w14:textId="77777777" w:rsidR="002513AE" w:rsidRPr="00FC6984" w:rsidRDefault="002513AE" w:rsidP="00FC6984">
            <w:pPr>
              <w:rPr>
                <w:lang w:val="en-US" w:eastAsia="en-US"/>
              </w:rPr>
            </w:pPr>
            <w:r w:rsidRPr="00FC6984">
              <w:rPr>
                <w:lang w:val="en-US"/>
              </w:rPr>
              <w:t>1.01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1627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0.99-1.03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89D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0.372</w:t>
            </w:r>
          </w:p>
        </w:tc>
      </w:tr>
      <w:tr w:rsidR="002513AE" w:rsidRPr="00FC6984" w14:paraId="3F9C33B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AE1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Treatment continued in center that performed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C46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1.64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9796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1.04-2.56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3759" w14:textId="77777777" w:rsidR="002513AE" w:rsidRPr="00FC6984" w:rsidRDefault="002513AE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0.035</w:t>
            </w:r>
          </w:p>
        </w:tc>
      </w:tr>
      <w:tr w:rsidR="002513AE" w:rsidRPr="00FC6984" w14:paraId="3216081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B9E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BMI pre-RBS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15F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2A93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0.88-0.94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29AF" w14:textId="77777777" w:rsidR="002513AE" w:rsidRPr="00FC6984" w:rsidRDefault="002513AE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&lt;0.001</w:t>
            </w:r>
          </w:p>
        </w:tc>
      </w:tr>
      <w:tr w:rsidR="002513AE" w:rsidRPr="00FC6984" w14:paraId="3BA9669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9127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Difference in BMI pre-RBS and lowest after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4D40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600C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0.90-0.97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975B" w14:textId="77777777" w:rsidR="002513AE" w:rsidRPr="00FC6984" w:rsidRDefault="002513AE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0.001</w:t>
            </w:r>
          </w:p>
        </w:tc>
      </w:tr>
      <w:tr w:rsidR="002513AE" w:rsidRPr="00FC6984" w14:paraId="6B7C21E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4AF4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lastRenderedPageBreak/>
              <w:t>Types of 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50E7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74D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8FB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2513AE" w:rsidRPr="00FC6984" w14:paraId="02C81BEC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3F09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re-SG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0507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9F54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5C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2513AE" w:rsidRPr="00FC6984" w14:paraId="4E089E90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CF6D" w14:textId="703E18A9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870AEE">
              <w:rPr>
                <w:rFonts w:cs="Times New Roman"/>
                <w:lang w:val="en-US"/>
              </w:rPr>
              <w:t>Other</w:t>
            </w:r>
            <w:r w:rsidR="00870AEE" w:rsidRPr="00870AEE">
              <w:rPr>
                <w:rFonts w:cs="Times New Roman"/>
                <w:lang w:val="en-US"/>
              </w:rPr>
              <w:t>s (BPD-DS, SAGI, SASI)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6643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2.35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E4C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0.47-11.74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788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0.299</w:t>
            </w:r>
          </w:p>
        </w:tc>
      </w:tr>
      <w:tr w:rsidR="002513AE" w:rsidRPr="00FC6984" w14:paraId="791002AE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D25B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B0F2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FD1F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0.52-1.73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537E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0.862</w:t>
            </w:r>
          </w:p>
        </w:tc>
      </w:tr>
      <w:tr w:rsidR="002513AE" w:rsidRPr="00FC6984" w14:paraId="025D79C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BB6D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RYGB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4C4C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1.26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B14A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0.68-2.34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27C5" w14:textId="77777777" w:rsidR="002513AE" w:rsidRPr="00FC6984" w:rsidRDefault="002513AE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0.468</w:t>
            </w:r>
          </w:p>
        </w:tc>
      </w:tr>
    </w:tbl>
    <w:p w14:paraId="5715662A" w14:textId="77777777" w:rsidR="002513AE" w:rsidRPr="00FC6984" w:rsidRDefault="002513AE" w:rsidP="00FC6984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OR – odds ratio</w:t>
      </w:r>
    </w:p>
    <w:p w14:paraId="6AFD2CCE" w14:textId="3E59A4DC" w:rsidR="002513AE" w:rsidRDefault="002513AE" w:rsidP="00FC6984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95%CI – 95% confidence interval</w:t>
      </w:r>
    </w:p>
    <w:p w14:paraId="101660AB" w14:textId="0F188EF2" w:rsidR="007143DD" w:rsidRDefault="007143DD" w:rsidP="007143DD">
      <w:pPr>
        <w:pStyle w:val="Bezodstpw"/>
        <w:tabs>
          <w:tab w:val="left" w:pos="3223"/>
        </w:tabs>
        <w:rPr>
          <w:rFonts w:cs="Times New Roman"/>
          <w:lang w:val="en-US"/>
        </w:rPr>
      </w:pPr>
      <w:r>
        <w:rPr>
          <w:rFonts w:cs="Times New Roman"/>
          <w:lang w:val="en-US"/>
        </w:rPr>
        <w:t>BMI – body mass index</w:t>
      </w:r>
      <w:r>
        <w:rPr>
          <w:rFonts w:cs="Times New Roman"/>
          <w:lang w:val="en-US"/>
        </w:rPr>
        <w:tab/>
      </w:r>
    </w:p>
    <w:p w14:paraId="22B02F7E" w14:textId="77777777" w:rsidR="007143DD" w:rsidRDefault="007143DD" w:rsidP="007143DD">
      <w:pPr>
        <w:pStyle w:val="Bezodstpw"/>
        <w:jc w:val="both"/>
        <w:rPr>
          <w:rFonts w:cs="Times New Roman"/>
          <w:lang w:val="en-US"/>
        </w:rPr>
      </w:pPr>
      <w:r w:rsidRPr="006E516E">
        <w:rPr>
          <w:rFonts w:cs="Times New Roman"/>
          <w:lang w:val="en-US"/>
        </w:rPr>
        <w:t>NSAID – non-steroid anti-inflammatory drugs</w:t>
      </w:r>
    </w:p>
    <w:p w14:paraId="5C05F281" w14:textId="38B76594" w:rsidR="00870AEE" w:rsidRPr="00FC6984" w:rsidRDefault="00870AEE" w:rsidP="00FC6984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LSG – laparoscopic sleeve gastrectomy</w:t>
      </w:r>
    </w:p>
    <w:p w14:paraId="563E0240" w14:textId="6EC0BC59" w:rsidR="002513AE" w:rsidRDefault="002513AE" w:rsidP="00FC6984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RYGB – Roux-en-Y gastric bypass</w:t>
      </w:r>
    </w:p>
    <w:p w14:paraId="73069D83" w14:textId="5FD59C1B" w:rsidR="00870AEE" w:rsidRPr="00FC6984" w:rsidRDefault="00870AEE" w:rsidP="00FC6984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VGB – vertical gastric banding</w:t>
      </w:r>
    </w:p>
    <w:p w14:paraId="2E0C89BA" w14:textId="20D298D8" w:rsidR="00FC6984" w:rsidRDefault="002513AE" w:rsidP="00FC6984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OAGB – one-anastomosis gastric bypass</w:t>
      </w:r>
    </w:p>
    <w:p w14:paraId="4A3E5290" w14:textId="10172B8F" w:rsidR="00870AEE" w:rsidRDefault="00870AEE" w:rsidP="00FC6984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AGB – adjustable gastric banding</w:t>
      </w:r>
    </w:p>
    <w:p w14:paraId="63EEB6AF" w14:textId="0E2046CF" w:rsidR="00870AEE" w:rsidRDefault="00870AEE" w:rsidP="00FC6984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GP – gastric plication</w:t>
      </w:r>
    </w:p>
    <w:p w14:paraId="1D6040E2" w14:textId="1FE6C6F1" w:rsidR="00870AEE" w:rsidRDefault="00870AEE" w:rsidP="00870AEE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 xml:space="preserve">RBS – </w:t>
      </w:r>
      <w:r w:rsidR="007143DD">
        <w:rPr>
          <w:rFonts w:cs="Times New Roman"/>
          <w:lang w:val="en-US"/>
        </w:rPr>
        <w:t>redo</w:t>
      </w:r>
      <w:r w:rsidRPr="00FC6984">
        <w:rPr>
          <w:rFonts w:cs="Times New Roman"/>
          <w:lang w:val="en-US"/>
        </w:rPr>
        <w:t xml:space="preserve"> bariatric </w:t>
      </w:r>
      <w:r w:rsidR="007143DD">
        <w:rPr>
          <w:rFonts w:cs="Times New Roman"/>
          <w:lang w:val="en-US"/>
        </w:rPr>
        <w:t>surgery</w:t>
      </w:r>
    </w:p>
    <w:p w14:paraId="736AC41E" w14:textId="54E3F1B8" w:rsidR="007143DD" w:rsidRDefault="007143DD" w:rsidP="00870AEE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Re-SG – redo sleeve gastrectomy</w:t>
      </w:r>
    </w:p>
    <w:p w14:paraId="47BCF676" w14:textId="109FA3DB" w:rsidR="007143DD" w:rsidRDefault="007143DD" w:rsidP="00870AEE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BPD-DS – biliopancreatic diversion with duodenal switch</w:t>
      </w:r>
    </w:p>
    <w:p w14:paraId="575DBD28" w14:textId="2CB1207F" w:rsidR="007143DD" w:rsidRDefault="007143DD" w:rsidP="00870AEE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SAGI – single anastomosis gastric-ileal bypass</w:t>
      </w:r>
    </w:p>
    <w:p w14:paraId="223878E9" w14:textId="22A608D6" w:rsidR="007143DD" w:rsidRDefault="007143DD" w:rsidP="00870AEE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SASI – single anastomosis sleeve-ileal bypass</w:t>
      </w:r>
    </w:p>
    <w:p w14:paraId="07492D6C" w14:textId="77777777" w:rsidR="00870AEE" w:rsidRPr="00FC6984" w:rsidRDefault="00870AEE" w:rsidP="00FC6984">
      <w:pPr>
        <w:pStyle w:val="Bezodstpw"/>
        <w:rPr>
          <w:rFonts w:cs="Times New Roman"/>
          <w:lang w:val="en-US"/>
        </w:rPr>
      </w:pPr>
    </w:p>
    <w:p w14:paraId="77B289BC" w14:textId="68599C09" w:rsidR="00F413B4" w:rsidRDefault="00F413B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50C3F3B7" w14:textId="08698348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52DE25CA" w14:textId="2F5C9EE9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0F491309" w14:textId="016BF134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2510FC75" w14:textId="17B1E08F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1E009AF1" w14:textId="1844C83D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21C27C3B" w14:textId="3D2497C6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3FDF48D4" w14:textId="73F9D084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51C1608C" w14:textId="02A1B9CC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11617FE8" w14:textId="6474B4FB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6C4FFFE3" w14:textId="54188739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4943A1E4" w14:textId="33B7DF6F" w:rsid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3003701B" w14:textId="77777777" w:rsidR="008D5299" w:rsidRDefault="008D5299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p w14:paraId="06AB7736" w14:textId="77777777" w:rsidR="00FC6984" w:rsidRPr="00FC6984" w:rsidRDefault="00FC6984" w:rsidP="00FC6984">
      <w:pPr>
        <w:pStyle w:val="Bezodstpw"/>
        <w:spacing w:line="480" w:lineRule="auto"/>
        <w:jc w:val="both"/>
        <w:rPr>
          <w:rFonts w:cs="Times New Roman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413B4" w:rsidRPr="00FC6984" w14:paraId="16FDEC87" w14:textId="77777777" w:rsidTr="00E130BA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F1E0" w14:textId="740B8521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lastRenderedPageBreak/>
              <w:t xml:space="preserve">Table </w:t>
            </w:r>
            <w:r w:rsidR="00013EE1" w:rsidRPr="00FC6984">
              <w:rPr>
                <w:rFonts w:cs="Times New Roman"/>
                <w:lang w:val="en-US"/>
              </w:rPr>
              <w:t>1</w:t>
            </w:r>
            <w:r w:rsidR="0075033E">
              <w:rPr>
                <w:rFonts w:cs="Times New Roman"/>
                <w:lang w:val="en-US"/>
              </w:rPr>
              <w:t>2</w:t>
            </w:r>
            <w:r w:rsidRPr="00FC6984">
              <w:rPr>
                <w:rFonts w:cs="Times New Roman"/>
                <w:lang w:val="en-US"/>
              </w:rPr>
              <w:t>. Univariate logistic regression analyses for factors contributing to bariatric success</w:t>
            </w:r>
            <w:r w:rsidR="00FC6984">
              <w:rPr>
                <w:rFonts w:cs="Times New Roman"/>
                <w:lang w:val="en-US"/>
              </w:rPr>
              <w:t xml:space="preserve"> in </w:t>
            </w:r>
            <w:r w:rsidR="00FC6984" w:rsidRPr="00FC6984">
              <w:rPr>
                <w:rFonts w:cs="Times New Roman"/>
                <w:lang w:val="en-US"/>
              </w:rPr>
              <w:t>Group 2 – patients with insufficient weight loss after primary procedure</w:t>
            </w:r>
            <w:r w:rsidRPr="00FC6984">
              <w:rPr>
                <w:rFonts w:cs="Times New Roman"/>
                <w:lang w:val="en-US"/>
              </w:rPr>
              <w:t>.</w:t>
            </w:r>
          </w:p>
        </w:tc>
      </w:tr>
      <w:tr w:rsidR="00F413B4" w:rsidRPr="00FC6984" w14:paraId="36D45E8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BBD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841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OR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2D0B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95%CI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D70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p-value</w:t>
            </w:r>
          </w:p>
        </w:tc>
      </w:tr>
      <w:tr w:rsidR="00F413B4" w:rsidRPr="00FC6984" w14:paraId="2BC81170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ADD86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Female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22E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3E8D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0.47-2.10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955D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0.997</w:t>
            </w:r>
          </w:p>
        </w:tc>
      </w:tr>
      <w:tr w:rsidR="00F413B4" w:rsidRPr="00FC6984" w14:paraId="5409E409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1CAE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Age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07B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83A6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0.00-.107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54AA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0.037</w:t>
            </w:r>
          </w:p>
        </w:tc>
      </w:tr>
      <w:tr w:rsidR="00F413B4" w:rsidRPr="00FC6984" w14:paraId="3A200BDC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04C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Maximal BMI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72D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FB40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1.04-1.67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8904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0.001</w:t>
            </w:r>
          </w:p>
        </w:tc>
      </w:tr>
      <w:tr w:rsidR="00F413B4" w:rsidRPr="00FC6984" w14:paraId="6FA02B11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D39B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Median BMI before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D59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24D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0.99-1.11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8F1D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0.056</w:t>
            </w:r>
          </w:p>
        </w:tc>
      </w:tr>
      <w:tr w:rsidR="00F413B4" w:rsidRPr="00FC6984" w14:paraId="0A8BF612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1BB7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Duration of obesity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3517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85B3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15C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18D4A43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B94D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&lt;5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919E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1A6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62AE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088432A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FD17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5-15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168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2.36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E5BB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0.50-11.07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0DD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0.277</w:t>
            </w:r>
          </w:p>
        </w:tc>
      </w:tr>
      <w:tr w:rsidR="00F413B4" w:rsidRPr="00FC6984" w14:paraId="53BE458F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C49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&gt;15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0790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DAF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0.27-5.50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B2F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0.794</w:t>
            </w:r>
          </w:p>
        </w:tc>
      </w:tr>
      <w:tr w:rsidR="00F413B4" w:rsidRPr="00FC6984" w14:paraId="6CE01D54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4FC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Smoking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1E93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C298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0.18-1.24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2F37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0.130</w:t>
            </w:r>
          </w:p>
        </w:tc>
      </w:tr>
      <w:tr w:rsidR="00F413B4" w:rsidRPr="00FC6984" w14:paraId="4209D08E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233D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Alcohol consumption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C196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1.69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7D05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0.66-4.31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0760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0.273</w:t>
            </w:r>
          </w:p>
        </w:tc>
      </w:tr>
      <w:tr w:rsidR="00F413B4" w:rsidRPr="00FC6984" w14:paraId="4399147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B9E5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NSAID or anticoagulation &gt; once a week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45A8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1.32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121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0.41-4.23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41A5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0.646</w:t>
            </w:r>
          </w:p>
        </w:tc>
      </w:tr>
      <w:tr w:rsidR="00F413B4" w:rsidRPr="00FC6984" w14:paraId="6F7941A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AB37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Type 2 diabetes mellitus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3E3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2.16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7B2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0.96-4.87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950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0.063</w:t>
            </w:r>
          </w:p>
        </w:tc>
      </w:tr>
      <w:tr w:rsidR="00F413B4" w:rsidRPr="00FC6984" w14:paraId="427D5CD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4191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Hypertension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1D70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1.27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094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0.65-2.47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06D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0.489</w:t>
            </w:r>
          </w:p>
        </w:tc>
      </w:tr>
      <w:tr w:rsidR="00F413B4" w:rsidRPr="00FC6984" w14:paraId="58ECB69F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609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Asthma, obstructive sleep apnea, chronic obstructive pulmonary disease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B14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1.77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F4BE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0.49-6.46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F1D7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0.387</w:t>
            </w:r>
          </w:p>
        </w:tc>
      </w:tr>
      <w:tr w:rsidR="00F413B4" w:rsidRPr="00FC6984" w14:paraId="756A5EAF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D2B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Prior gastric balloon treatment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B855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0.96</w:t>
            </w:r>
          </w:p>
          <w:p w14:paraId="5AA26666" w14:textId="77777777" w:rsidR="00F413B4" w:rsidRPr="00FC6984" w:rsidRDefault="00F413B4" w:rsidP="00FC6984">
            <w:pPr>
              <w:rPr>
                <w:lang w:val="en-US"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48DF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0.24-3.79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697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0.956</w:t>
            </w:r>
          </w:p>
        </w:tc>
      </w:tr>
      <w:tr w:rsidR="00F413B4" w:rsidRPr="00FC6984" w14:paraId="314E029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58F6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Primary bariatric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92B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71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100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0B1C717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FBC0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LSG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C49F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F9BB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390D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67E6564D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3ECA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RYGB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A871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E7D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0.01-1.37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2501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0.087</w:t>
            </w:r>
          </w:p>
        </w:tc>
      </w:tr>
      <w:tr w:rsidR="00F413B4" w:rsidRPr="00FC6984" w14:paraId="66C51EBB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B7FE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VBG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53F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98D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0.01-1.37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A0AE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0.087</w:t>
            </w:r>
          </w:p>
        </w:tc>
      </w:tr>
      <w:tr w:rsidR="00F413B4" w:rsidRPr="00FC6984" w14:paraId="281B1B5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DEF3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E326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n/a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FE9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0C9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60C2D61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5E0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6C7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76D0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0.14-0.61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D205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0.001</w:t>
            </w:r>
          </w:p>
        </w:tc>
      </w:tr>
      <w:tr w:rsidR="00F413B4" w:rsidRPr="00FC6984" w14:paraId="44DAC978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2D1D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GP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7592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n/a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392F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7D10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171D34B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E7B3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Lowest BMI after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6F1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37A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0.93-1.03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ABA9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0.387</w:t>
            </w:r>
          </w:p>
        </w:tc>
      </w:tr>
      <w:tr w:rsidR="00F413B4" w:rsidRPr="00FC6984" w14:paraId="39AC3764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899B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Treatment continued in primary bariatric center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878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2.33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79A5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1.06-5.12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60C5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0.035</w:t>
            </w:r>
          </w:p>
        </w:tc>
      </w:tr>
      <w:tr w:rsidR="00F413B4" w:rsidRPr="00FC6984" w14:paraId="7E55114B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B84B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Median interval between primary procedure and 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DB3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32EF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0.68-0.87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E620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&lt;0.001</w:t>
            </w:r>
          </w:p>
        </w:tc>
      </w:tr>
      <w:tr w:rsidR="00F413B4" w:rsidRPr="00FC6984" w14:paraId="265B7151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68E1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BMI pre-RBS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3251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1833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0.88-0.98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675E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0.008</w:t>
            </w:r>
          </w:p>
        </w:tc>
      </w:tr>
      <w:tr w:rsidR="00F413B4" w:rsidRPr="00FC6984" w14:paraId="5961B6B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071F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Difference in BMI pre-RBS and lowest after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E9CF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E70D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0.80-0.95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666B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0.002</w:t>
            </w:r>
          </w:p>
        </w:tc>
      </w:tr>
      <w:tr w:rsidR="00F413B4" w:rsidRPr="00FC6984" w14:paraId="6AD75A29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BE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Types of 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D968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1A84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E21E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3C1CE125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B8C0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lastRenderedPageBreak/>
              <w:t>LSG/re-SG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8048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1E86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E8C0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F413B4" w:rsidRPr="00FC6984" w14:paraId="2B78C5EC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28A6" w14:textId="1096ADE4" w:rsidR="00F413B4" w:rsidRPr="007143DD" w:rsidRDefault="007143D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7143DD">
              <w:rPr>
                <w:rFonts w:cs="Times New Roman"/>
                <w:lang w:val="en-US"/>
              </w:rPr>
              <w:t>Others (</w:t>
            </w:r>
            <w:proofErr w:type="spellStart"/>
            <w:r w:rsidRPr="007143DD">
              <w:rPr>
                <w:rFonts w:cs="Times New Roman"/>
                <w:lang w:val="en-US"/>
              </w:rPr>
              <w:t>Fobi</w:t>
            </w:r>
            <w:proofErr w:type="spellEnd"/>
            <w:r w:rsidRPr="007143DD">
              <w:rPr>
                <w:rFonts w:cs="Times New Roman"/>
                <w:lang w:val="en-US"/>
              </w:rPr>
              <w:t>-pouch operation, gastric pouch reduction after RYGB, BPD-DS, SAGI)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4AD7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C81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0.03-3.11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C83F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0.302</w:t>
            </w:r>
          </w:p>
        </w:tc>
      </w:tr>
      <w:tr w:rsidR="00F413B4" w:rsidRPr="00FC6984" w14:paraId="7586453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A894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RYGB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23C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2C2A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0.39-3.04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260C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0.862</w:t>
            </w:r>
          </w:p>
        </w:tc>
      </w:tr>
      <w:tr w:rsidR="00F413B4" w:rsidRPr="00FC6984" w14:paraId="06B12DD4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4B4A" w14:textId="77777777" w:rsidR="00F413B4" w:rsidRPr="00FC6984" w:rsidRDefault="00F413B4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168B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4.97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C955" w14:textId="77777777" w:rsidR="00F413B4" w:rsidRPr="00FC6984" w:rsidRDefault="00F413B4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1.90-13.01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9F04" w14:textId="77777777" w:rsidR="00F413B4" w:rsidRPr="00FC6984" w:rsidRDefault="00F413B4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0.001</w:t>
            </w:r>
          </w:p>
        </w:tc>
      </w:tr>
    </w:tbl>
    <w:p w14:paraId="424537D4" w14:textId="77777777" w:rsidR="007143DD" w:rsidRPr="00FC6984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OR – odds ratio</w:t>
      </w:r>
    </w:p>
    <w:p w14:paraId="747B9954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95%CI – 95% confidence interval</w:t>
      </w:r>
    </w:p>
    <w:p w14:paraId="44B61923" w14:textId="569C1996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BMI – body mass index</w:t>
      </w:r>
    </w:p>
    <w:p w14:paraId="3D8E8581" w14:textId="716E8663" w:rsidR="007143DD" w:rsidRPr="00FC6984" w:rsidRDefault="007143DD" w:rsidP="007143DD">
      <w:pPr>
        <w:pStyle w:val="Bezodstpw"/>
        <w:jc w:val="both"/>
        <w:rPr>
          <w:rFonts w:cs="Times New Roman"/>
          <w:lang w:val="en-US"/>
        </w:rPr>
      </w:pPr>
      <w:r w:rsidRPr="006E516E">
        <w:rPr>
          <w:rFonts w:cs="Times New Roman"/>
          <w:lang w:val="en-US"/>
        </w:rPr>
        <w:t>NSAID – non-steroid anti-inflammatory drugs</w:t>
      </w:r>
    </w:p>
    <w:p w14:paraId="18EF23AB" w14:textId="77777777" w:rsidR="007143DD" w:rsidRPr="00FC6984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LSG – laparoscopic sleeve gastrectomy</w:t>
      </w:r>
    </w:p>
    <w:p w14:paraId="29380355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RYGB – Roux-en-Y gastric bypass</w:t>
      </w:r>
    </w:p>
    <w:p w14:paraId="64E48DCC" w14:textId="77777777" w:rsidR="007143DD" w:rsidRPr="00FC6984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VGB – vertical gastric banding</w:t>
      </w:r>
    </w:p>
    <w:p w14:paraId="2F20B49C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OAGB – one-anastomosis gastric bypass</w:t>
      </w:r>
    </w:p>
    <w:p w14:paraId="14BD94EC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AGB – adjustable gastric banding</w:t>
      </w:r>
    </w:p>
    <w:p w14:paraId="4806E9D1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GP – gastric plication</w:t>
      </w:r>
    </w:p>
    <w:p w14:paraId="4C44C6B9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 xml:space="preserve">RBS – </w:t>
      </w:r>
      <w:r>
        <w:rPr>
          <w:rFonts w:cs="Times New Roman"/>
          <w:lang w:val="en-US"/>
        </w:rPr>
        <w:t>redo</w:t>
      </w:r>
      <w:r w:rsidRPr="00FC6984">
        <w:rPr>
          <w:rFonts w:cs="Times New Roman"/>
          <w:lang w:val="en-US"/>
        </w:rPr>
        <w:t xml:space="preserve"> bariatric </w:t>
      </w:r>
      <w:r>
        <w:rPr>
          <w:rFonts w:cs="Times New Roman"/>
          <w:lang w:val="en-US"/>
        </w:rPr>
        <w:t>surgery</w:t>
      </w:r>
    </w:p>
    <w:p w14:paraId="05889235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Re-SG – redo sleeve gastrectomy</w:t>
      </w:r>
    </w:p>
    <w:p w14:paraId="635DBD6A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BPD-DS – biliopancreatic diversion with duodenal switch</w:t>
      </w:r>
    </w:p>
    <w:p w14:paraId="76D0DF44" w14:textId="4545721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SAGI – single anastomosis gastric-ileal bypass</w:t>
      </w:r>
    </w:p>
    <w:p w14:paraId="0B124307" w14:textId="4F22AA88" w:rsidR="00A759ED" w:rsidRDefault="00A759ED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7FF4FE24" w14:textId="74C6AA01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0474DD2E" w14:textId="1255E815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04B53437" w14:textId="36A0D981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53C4F431" w14:textId="45D8DCD5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2B9CB9D6" w14:textId="36921425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1D1B9B45" w14:textId="47207903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43CF44DA" w14:textId="01913418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3A88287A" w14:textId="1485AD29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6750BEDB" w14:textId="1FB6C3E8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418667C9" w14:textId="5C484EF4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5D09C4AD" w14:textId="5ACAF91D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2D34B9B9" w14:textId="0EF079ED" w:rsidR="00FC6984" w:rsidRDefault="00FC6984" w:rsidP="00FC6984">
      <w:pPr>
        <w:pStyle w:val="Bezodstpw"/>
        <w:spacing w:line="480" w:lineRule="auto"/>
        <w:rPr>
          <w:rFonts w:cs="Times New Roman"/>
          <w:lang w:val="en-US"/>
        </w:rPr>
      </w:pPr>
    </w:p>
    <w:p w14:paraId="3A8242D4" w14:textId="77777777" w:rsidR="008D5299" w:rsidRPr="00FC6984" w:rsidRDefault="008D5299" w:rsidP="00FC6984">
      <w:pPr>
        <w:pStyle w:val="Bezodstpw"/>
        <w:spacing w:line="480" w:lineRule="auto"/>
        <w:rPr>
          <w:rFonts w:cs="Times New Roman"/>
          <w:lang w:val="en-US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759ED" w:rsidRPr="00FC6984" w14:paraId="25A4521C" w14:textId="77777777" w:rsidTr="00E130BA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264E" w14:textId="6FB0EF5C" w:rsidR="00A759ED" w:rsidRPr="00FC6984" w:rsidRDefault="00A759ED" w:rsidP="00FC6984">
            <w:pPr>
              <w:pStyle w:val="Bezodstpw"/>
              <w:jc w:val="both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lastRenderedPageBreak/>
              <w:t>Table 1</w:t>
            </w:r>
            <w:r w:rsidR="0075033E">
              <w:rPr>
                <w:rFonts w:cs="Times New Roman"/>
                <w:lang w:val="en-US"/>
              </w:rPr>
              <w:t>3</w:t>
            </w:r>
            <w:r w:rsidRPr="00FC6984">
              <w:rPr>
                <w:rFonts w:cs="Times New Roman"/>
                <w:lang w:val="en-US"/>
              </w:rPr>
              <w:t>. Univariate logistic regression analyses for factors contributing to bariatric success</w:t>
            </w:r>
            <w:r w:rsidR="00FC6984">
              <w:rPr>
                <w:rFonts w:cs="Times New Roman"/>
                <w:lang w:val="en-US"/>
              </w:rPr>
              <w:t xml:space="preserve"> in </w:t>
            </w:r>
            <w:r w:rsidR="00FC6984" w:rsidRPr="00FC6984">
              <w:rPr>
                <w:rFonts w:cs="Times New Roman"/>
                <w:lang w:val="en-US"/>
              </w:rPr>
              <w:t>Group 3 – patients with</w:t>
            </w:r>
            <w:r w:rsidR="00FC6984" w:rsidRPr="00FC6984">
              <w:rPr>
                <w:rFonts w:cs="Times New Roman"/>
                <w:vertAlign w:val="superscript"/>
                <w:lang w:val="en-US"/>
              </w:rPr>
              <w:t xml:space="preserve"> </w:t>
            </w:r>
            <w:r w:rsidR="00FC6984" w:rsidRPr="00FC6984">
              <w:rPr>
                <w:rFonts w:cs="Times New Roman"/>
                <w:lang w:val="en-US"/>
              </w:rPr>
              <w:t>insufficient control of comorbidities after primary procedure</w:t>
            </w:r>
            <w:r w:rsidRPr="00FC6984">
              <w:rPr>
                <w:rFonts w:cs="Times New Roman"/>
                <w:lang w:val="en-US"/>
              </w:rPr>
              <w:t>.</w:t>
            </w:r>
          </w:p>
        </w:tc>
      </w:tr>
      <w:tr w:rsidR="00A759ED" w:rsidRPr="00FC6984" w14:paraId="5A80571D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B27F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800F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OR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BC0E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95%CI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41A0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p-value</w:t>
            </w:r>
          </w:p>
        </w:tc>
      </w:tr>
      <w:tr w:rsidR="00A759ED" w:rsidRPr="00FC6984" w14:paraId="664BC2F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D206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Female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E588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1.83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5279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0.73-4.57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AB0D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0.195</w:t>
            </w:r>
          </w:p>
        </w:tc>
      </w:tr>
      <w:tr w:rsidR="00A759ED" w:rsidRPr="00FC6984" w14:paraId="3601220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CB15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Age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5A03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878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0.95-1.01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9543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0.126</w:t>
            </w:r>
          </w:p>
        </w:tc>
      </w:tr>
      <w:tr w:rsidR="00A759ED" w:rsidRPr="00FC6984" w14:paraId="312A2792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59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Maximal BMI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D3E6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E391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0.94-1.05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F051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0.799</w:t>
            </w:r>
          </w:p>
        </w:tc>
      </w:tr>
      <w:tr w:rsidR="00A759ED" w:rsidRPr="00FC6984" w14:paraId="6481F011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E53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Median BMI before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DB9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6E85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0.92-1.02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AF2B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0.245</w:t>
            </w:r>
          </w:p>
        </w:tc>
      </w:tr>
      <w:tr w:rsidR="00A759ED" w:rsidRPr="00FC6984" w14:paraId="764AA9FF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A84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Duration of obesity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499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375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BB28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A759ED" w:rsidRPr="00FC6984" w14:paraId="1694790A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8BE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&lt;5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147A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48B6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5765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A759ED" w:rsidRPr="00FC6984" w14:paraId="4493ED3D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22B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5-15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AC29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1.84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6706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0.35-9.61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51F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0.469</w:t>
            </w:r>
          </w:p>
        </w:tc>
      </w:tr>
      <w:tr w:rsidR="00A759ED" w:rsidRPr="00FC6984" w14:paraId="23BB3432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1BF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&gt;15 years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FB2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6108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0.06-1.59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384A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0.157</w:t>
            </w:r>
          </w:p>
        </w:tc>
      </w:tr>
      <w:tr w:rsidR="00A759ED" w:rsidRPr="00FC6984" w14:paraId="6470965E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E1650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Smoking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E51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4.41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57A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0.11-17.38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99A1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0.341</w:t>
            </w:r>
          </w:p>
        </w:tc>
      </w:tr>
      <w:tr w:rsidR="00A759ED" w:rsidRPr="00FC6984" w14:paraId="5776E6F9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8F08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Alcohol consumption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B8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B4E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0.25-1.66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32F6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0.364</w:t>
            </w:r>
          </w:p>
        </w:tc>
      </w:tr>
      <w:tr w:rsidR="00A759ED" w:rsidRPr="00FC6984" w14:paraId="71958A5C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D5F9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NSAID or anticoagulation &gt; once a week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5A13" w14:textId="77777777" w:rsidR="00A759ED" w:rsidRPr="00FC6984" w:rsidRDefault="00A759ED" w:rsidP="00FC6984">
            <w:pPr>
              <w:rPr>
                <w:lang w:val="en-US" w:eastAsia="en-US"/>
              </w:rPr>
            </w:pPr>
            <w:r w:rsidRPr="00FC6984">
              <w:rPr>
                <w:lang w:val="en-US" w:eastAsia="en-US"/>
              </w:rPr>
              <w:t>2.33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2941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0.70-7.77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456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0.167</w:t>
            </w:r>
          </w:p>
        </w:tc>
      </w:tr>
      <w:tr w:rsidR="00A759ED" w:rsidRPr="00FC6984" w14:paraId="6268E9B8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F07B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Type 2 diabetes mellitus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A83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1.96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8DC3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0.80-4.80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233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0.139</w:t>
            </w:r>
          </w:p>
        </w:tc>
      </w:tr>
      <w:tr w:rsidR="00A759ED" w:rsidRPr="00FC6984" w14:paraId="5C6978D4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1188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Hypertension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788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CE7F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0.31-3.05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AB9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0.963</w:t>
            </w:r>
          </w:p>
        </w:tc>
      </w:tr>
      <w:tr w:rsidR="00A759ED" w:rsidRPr="00FC6984" w14:paraId="19A3462D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523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Asthma, obstructive sleep apnea, chronic obstructive pulmonary disease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7208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1.94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47EA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0.53-7.20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BFE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0.319</w:t>
            </w:r>
          </w:p>
        </w:tc>
      </w:tr>
      <w:tr w:rsidR="00A759ED" w:rsidRPr="00FC6984" w14:paraId="04F3DD6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F69B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Prior gastric balloon treatment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6303" w14:textId="77777777" w:rsidR="00A759ED" w:rsidRPr="00FC6984" w:rsidRDefault="00A759ED" w:rsidP="00FC6984">
            <w:pPr>
              <w:rPr>
                <w:lang w:val="en-US" w:eastAsia="en-US"/>
              </w:rPr>
            </w:pPr>
            <w:r w:rsidRPr="00FC6984">
              <w:rPr>
                <w:lang w:val="en-US" w:eastAsia="en-US"/>
              </w:rPr>
              <w:t>1.32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479A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0.33-5.27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ACC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0.698</w:t>
            </w:r>
          </w:p>
        </w:tc>
      </w:tr>
      <w:tr w:rsidR="00A759ED" w:rsidRPr="00FC6984" w14:paraId="0B574B2A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D930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Primary bariatric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BF15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6EC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D20E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A759ED" w:rsidRPr="00FC6984" w14:paraId="3FD910B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4933" w14:textId="77777777" w:rsidR="00A759ED" w:rsidRPr="00FC6984" w:rsidRDefault="00A759E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LSG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F32F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1AC0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3F4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A759ED" w:rsidRPr="00FC6984" w14:paraId="4A7A911E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089D" w14:textId="77777777" w:rsidR="00A759ED" w:rsidRPr="00FC6984" w:rsidRDefault="00A759E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RYGB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1121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EB4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0.04-5.29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6619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0.531</w:t>
            </w:r>
          </w:p>
        </w:tc>
      </w:tr>
      <w:tr w:rsidR="00A759ED" w:rsidRPr="00FC6984" w14:paraId="77A7BFB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030A" w14:textId="77777777" w:rsidR="00A759ED" w:rsidRPr="00FC6984" w:rsidRDefault="00A759E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VBG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79FD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B335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0.04-5.29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B8FE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0.531</w:t>
            </w:r>
          </w:p>
        </w:tc>
      </w:tr>
      <w:tr w:rsidR="00A759ED" w:rsidRPr="00FC6984" w14:paraId="7A9A9938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BF58" w14:textId="77777777" w:rsidR="00A759ED" w:rsidRPr="00FC6984" w:rsidRDefault="00A759E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9A8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n/a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840E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FF93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A759ED" w:rsidRPr="00FC6984" w14:paraId="2E1BB8B0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EBFD" w14:textId="77777777" w:rsidR="00A759ED" w:rsidRPr="00FC6984" w:rsidRDefault="00A759E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F91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B953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0.17-1.93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9A69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0.367</w:t>
            </w:r>
          </w:p>
        </w:tc>
      </w:tr>
      <w:tr w:rsidR="00A759ED" w:rsidRPr="00FC6984" w14:paraId="0844A20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0C3B" w14:textId="77777777" w:rsidR="00A759ED" w:rsidRPr="00FC6984" w:rsidRDefault="00A759E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GP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1A89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n/a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D135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DD7B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A759ED" w:rsidRPr="00FC6984" w14:paraId="06AA957B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F6E6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Lowest BMI after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BD0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AFD4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0.88-1.01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1C4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0.090</w:t>
            </w:r>
          </w:p>
        </w:tc>
      </w:tr>
      <w:tr w:rsidR="00A759ED" w:rsidRPr="00FC6984" w14:paraId="753C6C77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B98F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Treatment continued in primary bariatric center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715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56D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0.30-1.98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6047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0.586</w:t>
            </w:r>
          </w:p>
        </w:tc>
      </w:tr>
      <w:tr w:rsidR="00A759ED" w:rsidRPr="00FC6984" w14:paraId="0A228308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07FE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Median interval between primary procedure and 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715E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F1AD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0.76-1.01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3B1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0.064</w:t>
            </w:r>
          </w:p>
        </w:tc>
      </w:tr>
      <w:tr w:rsidR="00A759ED" w:rsidRPr="00FC6984" w14:paraId="336601C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85E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BMI pre-RBS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9B88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805A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0.88-0.99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F5A1" w14:textId="77777777" w:rsidR="00A759ED" w:rsidRPr="00FC6984" w:rsidRDefault="00A759ED" w:rsidP="00FC6984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0.020</w:t>
            </w:r>
          </w:p>
        </w:tc>
      </w:tr>
      <w:tr w:rsidR="00A759ED" w:rsidRPr="00FC6984" w14:paraId="3F10359D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CC10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Difference in BMI pre-RBS and lowest after primary procedure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786D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0.96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B5C1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0.89-1.03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83E1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0.243</w:t>
            </w:r>
          </w:p>
        </w:tc>
      </w:tr>
      <w:tr w:rsidR="00A759ED" w:rsidRPr="00FC6984" w14:paraId="697E19A1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B0EF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Types of RBS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A60D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29D9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D9A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A759ED" w:rsidRPr="00FC6984" w14:paraId="649E9788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29C7" w14:textId="77777777" w:rsidR="00A759ED" w:rsidRPr="00FC6984" w:rsidRDefault="00A759ED" w:rsidP="00FC6984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lastRenderedPageBreak/>
              <w:t>LSG/re-SG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8D8A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9D3C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BFD2" w14:textId="77777777" w:rsidR="00A759ED" w:rsidRPr="00FC6984" w:rsidRDefault="00A759ED" w:rsidP="00FC6984">
            <w:pPr>
              <w:pStyle w:val="Bezodstpw"/>
              <w:rPr>
                <w:rFonts w:cs="Times New Roman"/>
                <w:lang w:val="en-US"/>
              </w:rPr>
            </w:pPr>
          </w:p>
        </w:tc>
      </w:tr>
      <w:tr w:rsidR="008D5299" w:rsidRPr="00FC6984" w14:paraId="58F2A483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17BF" w14:textId="4D719A11" w:rsidR="008D5299" w:rsidRPr="008D5299" w:rsidRDefault="008D5299" w:rsidP="008D5299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8D5299">
              <w:rPr>
                <w:rFonts w:cs="Times New Roman"/>
                <w:lang w:val="en-US"/>
              </w:rPr>
              <w:t>Others (SASI, reduction of gastric pouch after RYGB)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BDF9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3.33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CD28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0.38-23.39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26E3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0.278</w:t>
            </w:r>
          </w:p>
        </w:tc>
      </w:tr>
      <w:tr w:rsidR="008D5299" w:rsidRPr="00FC6984" w14:paraId="5C4DFCD6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0B75" w14:textId="77777777" w:rsidR="008D5299" w:rsidRPr="00FC6984" w:rsidRDefault="008D5299" w:rsidP="008D5299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RYGB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677D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2.50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F41B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0.49-12.89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BDE0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0.273</w:t>
            </w:r>
          </w:p>
        </w:tc>
      </w:tr>
      <w:tr w:rsidR="008D5299" w:rsidRPr="00FC6984" w14:paraId="203D851E" w14:textId="77777777" w:rsidTr="00E130B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97C01" w14:textId="77777777" w:rsidR="008D5299" w:rsidRPr="00FC6984" w:rsidRDefault="008D5299" w:rsidP="008D5299">
            <w:pPr>
              <w:pStyle w:val="Bezodstpw"/>
              <w:jc w:val="right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OAGB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F92C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10.31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D969" w14:textId="77777777" w:rsidR="008D5299" w:rsidRPr="00FC6984" w:rsidRDefault="008D5299" w:rsidP="008D5299">
            <w:pPr>
              <w:pStyle w:val="Bezodstpw"/>
              <w:rPr>
                <w:rFonts w:cs="Times New Roman"/>
                <w:lang w:val="en-US"/>
              </w:rPr>
            </w:pPr>
            <w:r w:rsidRPr="00FC6984">
              <w:rPr>
                <w:rFonts w:cs="Times New Roman"/>
                <w:lang w:val="en-US"/>
              </w:rPr>
              <w:t>2.61-40.82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757A" w14:textId="77777777" w:rsidR="008D5299" w:rsidRPr="00FC6984" w:rsidRDefault="008D5299" w:rsidP="008D5299">
            <w:pPr>
              <w:pStyle w:val="Bezodstpw"/>
              <w:rPr>
                <w:rFonts w:cs="Times New Roman"/>
                <w:b/>
                <w:bCs/>
                <w:lang w:val="en-US"/>
              </w:rPr>
            </w:pPr>
            <w:r w:rsidRPr="00FC6984">
              <w:rPr>
                <w:rFonts w:cs="Times New Roman"/>
                <w:b/>
                <w:bCs/>
                <w:lang w:val="en-US"/>
              </w:rPr>
              <w:t>0.001</w:t>
            </w:r>
          </w:p>
        </w:tc>
      </w:tr>
    </w:tbl>
    <w:p w14:paraId="54EA121B" w14:textId="77777777" w:rsidR="007143DD" w:rsidRPr="00FC6984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OR – odds ratio</w:t>
      </w:r>
    </w:p>
    <w:p w14:paraId="32C58561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95%CI – 95% confidence interval</w:t>
      </w:r>
    </w:p>
    <w:p w14:paraId="5E9A9F78" w14:textId="77777777" w:rsidR="007143DD" w:rsidRDefault="007143DD" w:rsidP="007143DD">
      <w:pPr>
        <w:pStyle w:val="Bezodstpw"/>
        <w:tabs>
          <w:tab w:val="left" w:pos="3223"/>
        </w:tabs>
        <w:rPr>
          <w:rFonts w:cs="Times New Roman"/>
          <w:lang w:val="en-US"/>
        </w:rPr>
      </w:pPr>
      <w:r>
        <w:rPr>
          <w:rFonts w:cs="Times New Roman"/>
          <w:lang w:val="en-US"/>
        </w:rPr>
        <w:t>BMI – body mass index</w:t>
      </w:r>
      <w:r>
        <w:rPr>
          <w:rFonts w:cs="Times New Roman"/>
          <w:lang w:val="en-US"/>
        </w:rPr>
        <w:tab/>
      </w:r>
    </w:p>
    <w:p w14:paraId="6CE4B880" w14:textId="77777777" w:rsidR="007143DD" w:rsidRDefault="007143DD" w:rsidP="007143DD">
      <w:pPr>
        <w:pStyle w:val="Bezodstpw"/>
        <w:jc w:val="both"/>
        <w:rPr>
          <w:rFonts w:cs="Times New Roman"/>
          <w:lang w:val="en-US"/>
        </w:rPr>
      </w:pPr>
      <w:r w:rsidRPr="006E516E">
        <w:rPr>
          <w:rFonts w:cs="Times New Roman"/>
          <w:lang w:val="en-US"/>
        </w:rPr>
        <w:t>NSAID – non-steroid anti-inflammatory drugs</w:t>
      </w:r>
    </w:p>
    <w:p w14:paraId="1D86F4A6" w14:textId="77777777" w:rsidR="007143DD" w:rsidRPr="00FC6984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LSG – laparoscopic sleeve gastrectomy</w:t>
      </w:r>
    </w:p>
    <w:p w14:paraId="5D643861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RYGB – Roux-en-Y gastric bypass</w:t>
      </w:r>
    </w:p>
    <w:p w14:paraId="68D3C44B" w14:textId="77777777" w:rsidR="007143DD" w:rsidRPr="00FC6984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VGB – vertical gastric banding</w:t>
      </w:r>
    </w:p>
    <w:p w14:paraId="1F1E5008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>OAGB – one-anastomosis gastric bypass</w:t>
      </w:r>
    </w:p>
    <w:p w14:paraId="68F11420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AGB – adjustable gastric banding</w:t>
      </w:r>
    </w:p>
    <w:p w14:paraId="039E0BEF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GP – gastric plication</w:t>
      </w:r>
    </w:p>
    <w:p w14:paraId="613C9069" w14:textId="77777777" w:rsidR="007143DD" w:rsidRDefault="007143DD" w:rsidP="007143DD">
      <w:pPr>
        <w:pStyle w:val="Bezodstpw"/>
        <w:rPr>
          <w:rFonts w:cs="Times New Roman"/>
          <w:lang w:val="en-US"/>
        </w:rPr>
      </w:pPr>
      <w:r w:rsidRPr="00FC6984">
        <w:rPr>
          <w:rFonts w:cs="Times New Roman"/>
          <w:lang w:val="en-US"/>
        </w:rPr>
        <w:t xml:space="preserve">RBS – </w:t>
      </w:r>
      <w:r>
        <w:rPr>
          <w:rFonts w:cs="Times New Roman"/>
          <w:lang w:val="en-US"/>
        </w:rPr>
        <w:t>redo</w:t>
      </w:r>
      <w:r w:rsidRPr="00FC6984">
        <w:rPr>
          <w:rFonts w:cs="Times New Roman"/>
          <w:lang w:val="en-US"/>
        </w:rPr>
        <w:t xml:space="preserve"> bariatric </w:t>
      </w:r>
      <w:r>
        <w:rPr>
          <w:rFonts w:cs="Times New Roman"/>
          <w:lang w:val="en-US"/>
        </w:rPr>
        <w:t>surgery</w:t>
      </w:r>
    </w:p>
    <w:p w14:paraId="6B7CFC03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Re-SG – redo sleeve gastrectomy</w:t>
      </w:r>
    </w:p>
    <w:p w14:paraId="2BA2B523" w14:textId="77777777" w:rsidR="007143DD" w:rsidRDefault="007143DD" w:rsidP="007143DD">
      <w:pPr>
        <w:pStyle w:val="Bezodstpw"/>
        <w:rPr>
          <w:rFonts w:cs="Times New Roman"/>
          <w:lang w:val="en-US"/>
        </w:rPr>
      </w:pPr>
      <w:r>
        <w:rPr>
          <w:rFonts w:cs="Times New Roman"/>
          <w:lang w:val="en-US"/>
        </w:rPr>
        <w:t>SASI – single anastomosis sleeve-ileal bypass</w:t>
      </w:r>
    </w:p>
    <w:p w14:paraId="676BDE0C" w14:textId="38D3FCFD" w:rsidR="00F413B4" w:rsidRDefault="00F413B4" w:rsidP="00FC6984">
      <w:pPr>
        <w:pStyle w:val="Bezodstpw"/>
        <w:jc w:val="both"/>
        <w:rPr>
          <w:rFonts w:cs="Times New Roman"/>
        </w:rPr>
      </w:pPr>
    </w:p>
    <w:p w14:paraId="379D4230" w14:textId="270101D5" w:rsidR="0007002B" w:rsidRDefault="0007002B" w:rsidP="00FC6984">
      <w:pPr>
        <w:pStyle w:val="Bezodstpw"/>
        <w:jc w:val="both"/>
        <w:rPr>
          <w:rFonts w:cs="Times New Roman"/>
        </w:rPr>
      </w:pPr>
    </w:p>
    <w:p w14:paraId="6CB00C69" w14:textId="38D915A6" w:rsidR="0007002B" w:rsidRDefault="0007002B" w:rsidP="00FC6984">
      <w:pPr>
        <w:pStyle w:val="Bezodstpw"/>
        <w:jc w:val="both"/>
        <w:rPr>
          <w:rFonts w:cs="Times New Roman"/>
        </w:rPr>
      </w:pPr>
    </w:p>
    <w:p w14:paraId="7B2064BB" w14:textId="24C55B90" w:rsidR="0007002B" w:rsidRDefault="0007002B" w:rsidP="00FC6984">
      <w:pPr>
        <w:pStyle w:val="Bezodstpw"/>
        <w:jc w:val="both"/>
        <w:rPr>
          <w:rFonts w:cs="Times New Roman"/>
        </w:rPr>
      </w:pPr>
    </w:p>
    <w:p w14:paraId="42566014" w14:textId="06B0C506" w:rsidR="0007002B" w:rsidRDefault="0007002B" w:rsidP="00FC6984">
      <w:pPr>
        <w:pStyle w:val="Bezodstpw"/>
        <w:jc w:val="both"/>
        <w:rPr>
          <w:rFonts w:cs="Times New Roman"/>
        </w:rPr>
      </w:pPr>
    </w:p>
    <w:p w14:paraId="46831DEB" w14:textId="2F1F96B1" w:rsidR="0007002B" w:rsidRDefault="0007002B" w:rsidP="00FC6984">
      <w:pPr>
        <w:pStyle w:val="Bezodstpw"/>
        <w:jc w:val="both"/>
        <w:rPr>
          <w:rFonts w:cs="Times New Roman"/>
        </w:rPr>
      </w:pPr>
    </w:p>
    <w:p w14:paraId="69E4C15D" w14:textId="07DB0E6A" w:rsidR="0007002B" w:rsidRDefault="0007002B" w:rsidP="00FC6984">
      <w:pPr>
        <w:pStyle w:val="Bezodstpw"/>
        <w:jc w:val="both"/>
        <w:rPr>
          <w:rFonts w:cs="Times New Roman"/>
        </w:rPr>
      </w:pPr>
    </w:p>
    <w:p w14:paraId="79C4B51F" w14:textId="0A656472" w:rsidR="0007002B" w:rsidRDefault="0007002B" w:rsidP="00FC6984">
      <w:pPr>
        <w:pStyle w:val="Bezodstpw"/>
        <w:jc w:val="both"/>
        <w:rPr>
          <w:rFonts w:cs="Times New Roman"/>
        </w:rPr>
      </w:pPr>
    </w:p>
    <w:p w14:paraId="6ECB1864" w14:textId="0073B044" w:rsidR="0007002B" w:rsidRDefault="0007002B" w:rsidP="00FC6984">
      <w:pPr>
        <w:pStyle w:val="Bezodstpw"/>
        <w:jc w:val="both"/>
        <w:rPr>
          <w:rFonts w:cs="Times New Roman"/>
        </w:rPr>
      </w:pPr>
    </w:p>
    <w:p w14:paraId="713DBE99" w14:textId="68C5DFA1" w:rsidR="0007002B" w:rsidRDefault="0007002B" w:rsidP="00FC6984">
      <w:pPr>
        <w:pStyle w:val="Bezodstpw"/>
        <w:jc w:val="both"/>
        <w:rPr>
          <w:rFonts w:cs="Times New Roman"/>
        </w:rPr>
      </w:pPr>
    </w:p>
    <w:p w14:paraId="0A210606" w14:textId="2FF0C230" w:rsidR="0007002B" w:rsidRDefault="0007002B" w:rsidP="00FC6984">
      <w:pPr>
        <w:pStyle w:val="Bezodstpw"/>
        <w:jc w:val="both"/>
        <w:rPr>
          <w:rFonts w:cs="Times New Roman"/>
        </w:rPr>
      </w:pPr>
    </w:p>
    <w:p w14:paraId="42567325" w14:textId="098C25C4" w:rsidR="0007002B" w:rsidRDefault="0007002B" w:rsidP="00FC6984">
      <w:pPr>
        <w:pStyle w:val="Bezodstpw"/>
        <w:jc w:val="both"/>
        <w:rPr>
          <w:rFonts w:cs="Times New Roman"/>
        </w:rPr>
      </w:pPr>
    </w:p>
    <w:p w14:paraId="60918314" w14:textId="495E7CEB" w:rsidR="0007002B" w:rsidRDefault="0007002B" w:rsidP="00FC6984">
      <w:pPr>
        <w:pStyle w:val="Bezodstpw"/>
        <w:jc w:val="both"/>
        <w:rPr>
          <w:rFonts w:cs="Times New Roman"/>
        </w:rPr>
      </w:pPr>
    </w:p>
    <w:p w14:paraId="48EB175E" w14:textId="7DEC3C5F" w:rsidR="0007002B" w:rsidRDefault="0007002B" w:rsidP="00FC6984">
      <w:pPr>
        <w:pStyle w:val="Bezodstpw"/>
        <w:jc w:val="both"/>
        <w:rPr>
          <w:rFonts w:cs="Times New Roman"/>
        </w:rPr>
      </w:pPr>
    </w:p>
    <w:p w14:paraId="6AD516CC" w14:textId="0BD88DEB" w:rsidR="0007002B" w:rsidRDefault="0007002B" w:rsidP="00FC6984">
      <w:pPr>
        <w:pStyle w:val="Bezodstpw"/>
        <w:jc w:val="both"/>
        <w:rPr>
          <w:rFonts w:cs="Times New Roman"/>
        </w:rPr>
      </w:pPr>
    </w:p>
    <w:p w14:paraId="0DC922F3" w14:textId="784E8F0D" w:rsidR="0007002B" w:rsidRDefault="0007002B" w:rsidP="00FC6984">
      <w:pPr>
        <w:pStyle w:val="Bezodstpw"/>
        <w:jc w:val="both"/>
        <w:rPr>
          <w:rFonts w:cs="Times New Roman"/>
        </w:rPr>
      </w:pPr>
    </w:p>
    <w:p w14:paraId="78D2F090" w14:textId="4F63B47B" w:rsidR="0007002B" w:rsidRDefault="0007002B" w:rsidP="00FC6984">
      <w:pPr>
        <w:pStyle w:val="Bezodstpw"/>
        <w:jc w:val="both"/>
        <w:rPr>
          <w:rFonts w:cs="Times New Roman"/>
        </w:rPr>
      </w:pPr>
    </w:p>
    <w:p w14:paraId="3F0FA960" w14:textId="56E1A7C8" w:rsidR="0007002B" w:rsidRDefault="0007002B" w:rsidP="00FC6984">
      <w:pPr>
        <w:pStyle w:val="Bezodstpw"/>
        <w:jc w:val="both"/>
        <w:rPr>
          <w:rFonts w:cs="Times New Roman"/>
        </w:rPr>
      </w:pPr>
    </w:p>
    <w:p w14:paraId="29EE90AE" w14:textId="403121B4" w:rsidR="0007002B" w:rsidRDefault="0007002B" w:rsidP="00FC6984">
      <w:pPr>
        <w:pStyle w:val="Bezodstpw"/>
        <w:jc w:val="both"/>
        <w:rPr>
          <w:rFonts w:cs="Times New Roman"/>
        </w:rPr>
      </w:pPr>
    </w:p>
    <w:p w14:paraId="37E6BC99" w14:textId="29DE1AFE" w:rsidR="0007002B" w:rsidRDefault="0007002B" w:rsidP="00FC6984">
      <w:pPr>
        <w:pStyle w:val="Bezodstpw"/>
        <w:jc w:val="both"/>
        <w:rPr>
          <w:rFonts w:cs="Times New Roman"/>
        </w:rPr>
      </w:pPr>
    </w:p>
    <w:p w14:paraId="48BE3AD8" w14:textId="44E44FA1" w:rsidR="0007002B" w:rsidRDefault="0007002B" w:rsidP="00FC6984">
      <w:pPr>
        <w:pStyle w:val="Bezodstpw"/>
        <w:jc w:val="both"/>
        <w:rPr>
          <w:rFonts w:cs="Times New Roman"/>
        </w:rPr>
      </w:pPr>
    </w:p>
    <w:p w14:paraId="05CFA131" w14:textId="09679624" w:rsidR="0007002B" w:rsidRDefault="0007002B" w:rsidP="00FC6984">
      <w:pPr>
        <w:pStyle w:val="Bezodstpw"/>
        <w:jc w:val="both"/>
        <w:rPr>
          <w:rFonts w:cs="Times New Roman"/>
        </w:rPr>
      </w:pPr>
    </w:p>
    <w:p w14:paraId="65F7A58A" w14:textId="68967D64" w:rsidR="0007002B" w:rsidRDefault="0007002B" w:rsidP="00FC6984">
      <w:pPr>
        <w:pStyle w:val="Bezodstpw"/>
        <w:jc w:val="both"/>
        <w:rPr>
          <w:rFonts w:cs="Times New Roman"/>
        </w:rPr>
      </w:pPr>
    </w:p>
    <w:p w14:paraId="7055527F" w14:textId="144AC4EE" w:rsidR="0007002B" w:rsidRDefault="0007002B" w:rsidP="00FC6984">
      <w:pPr>
        <w:pStyle w:val="Bezodstpw"/>
        <w:jc w:val="both"/>
        <w:rPr>
          <w:rFonts w:cs="Times New Roman"/>
        </w:rPr>
      </w:pPr>
    </w:p>
    <w:p w14:paraId="13719C6E" w14:textId="088AE3C2" w:rsidR="0007002B" w:rsidRDefault="0007002B" w:rsidP="00FC6984">
      <w:pPr>
        <w:pStyle w:val="Bezodstpw"/>
        <w:jc w:val="both"/>
        <w:rPr>
          <w:rFonts w:cs="Times New Roman"/>
        </w:rPr>
      </w:pPr>
    </w:p>
    <w:p w14:paraId="53503B01" w14:textId="47F471AD" w:rsidR="0007002B" w:rsidRDefault="0007002B" w:rsidP="00FC6984">
      <w:pPr>
        <w:pStyle w:val="Bezodstpw"/>
        <w:jc w:val="both"/>
        <w:rPr>
          <w:rFonts w:cs="Times New Roman"/>
        </w:rPr>
      </w:pPr>
    </w:p>
    <w:p w14:paraId="07B9CB4C" w14:textId="7DB8E717" w:rsidR="0007002B" w:rsidRDefault="0007002B" w:rsidP="00FC6984">
      <w:pPr>
        <w:pStyle w:val="Bezodstpw"/>
        <w:jc w:val="both"/>
        <w:rPr>
          <w:rFonts w:cs="Times New Roman"/>
        </w:rPr>
      </w:pPr>
    </w:p>
    <w:p w14:paraId="39865E4F" w14:textId="72DCC766" w:rsidR="0007002B" w:rsidRDefault="0007002B" w:rsidP="00FC6984">
      <w:pPr>
        <w:pStyle w:val="Bezodstpw"/>
        <w:jc w:val="both"/>
        <w:rPr>
          <w:rFonts w:cs="Times New Roman"/>
        </w:rPr>
      </w:pPr>
    </w:p>
    <w:p w14:paraId="1ADA97EE" w14:textId="4F035350" w:rsidR="0007002B" w:rsidRDefault="0007002B" w:rsidP="00FC6984">
      <w:pPr>
        <w:pStyle w:val="Bezodstpw"/>
        <w:jc w:val="both"/>
        <w:rPr>
          <w:rFonts w:cs="Times New Roman"/>
        </w:rPr>
      </w:pPr>
    </w:p>
    <w:p w14:paraId="4D9FF356" w14:textId="0C470AD4" w:rsidR="0007002B" w:rsidRDefault="0007002B" w:rsidP="00FC6984">
      <w:pPr>
        <w:pStyle w:val="Bezodstpw"/>
        <w:jc w:val="both"/>
        <w:rPr>
          <w:rFonts w:cs="Times New Roman"/>
        </w:rPr>
      </w:pPr>
    </w:p>
    <w:p w14:paraId="1C771FAA" w14:textId="21067C86" w:rsidR="0007002B" w:rsidRDefault="0007002B" w:rsidP="00FC6984">
      <w:pPr>
        <w:pStyle w:val="Bezodstpw"/>
        <w:jc w:val="both"/>
        <w:rPr>
          <w:rFonts w:cs="Times New Roman"/>
        </w:rPr>
      </w:pPr>
    </w:p>
    <w:p w14:paraId="32480C33" w14:textId="3D1B4BDA" w:rsidR="0007002B" w:rsidRDefault="0007002B" w:rsidP="0007002B">
      <w:pPr>
        <w:rPr>
          <w:lang w:val="en-US"/>
        </w:rPr>
      </w:pPr>
      <w:r w:rsidRPr="0007002B">
        <w:rPr>
          <w:lang w:val="en-US"/>
        </w:rPr>
        <w:lastRenderedPageBreak/>
        <w:t>List of c</w:t>
      </w:r>
      <w:r w:rsidRPr="0007002B">
        <w:rPr>
          <w:lang w:val="en-US"/>
        </w:rPr>
        <w:t>enters that participated in the study</w:t>
      </w:r>
      <w:r w:rsidRPr="0007002B">
        <w:rPr>
          <w:lang w:val="en-US"/>
        </w:rPr>
        <w:t>:</w:t>
      </w:r>
    </w:p>
    <w:p w14:paraId="5B39BB0B" w14:textId="77777777" w:rsidR="0007002B" w:rsidRPr="0007002B" w:rsidRDefault="0007002B" w:rsidP="0007002B">
      <w:pPr>
        <w:rPr>
          <w:lang w:val="en-US"/>
        </w:rPr>
      </w:pPr>
    </w:p>
    <w:p w14:paraId="1108C949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1. 2nd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Jagiellonian</w:t>
      </w:r>
      <w:proofErr w:type="spellEnd"/>
      <w:r w:rsidRPr="0007002B">
        <w:rPr>
          <w:color w:val="000000"/>
        </w:rPr>
        <w:t xml:space="preserve"> University </w:t>
      </w:r>
      <w:proofErr w:type="spellStart"/>
      <w:r w:rsidRPr="0007002B">
        <w:rPr>
          <w:color w:val="000000"/>
        </w:rPr>
        <w:t>Medical</w:t>
      </w:r>
      <w:proofErr w:type="spellEnd"/>
      <w:r w:rsidRPr="0007002B">
        <w:rPr>
          <w:color w:val="000000"/>
        </w:rPr>
        <w:t xml:space="preserve"> College, </w:t>
      </w:r>
      <w:proofErr w:type="spellStart"/>
      <w:r w:rsidRPr="0007002B">
        <w:rPr>
          <w:color w:val="000000"/>
        </w:rPr>
        <w:t>Krakow</w:t>
      </w:r>
      <w:proofErr w:type="spellEnd"/>
      <w:r w:rsidRPr="0007002B">
        <w:rPr>
          <w:color w:val="000000"/>
        </w:rPr>
        <w:t>, Poland</w:t>
      </w:r>
    </w:p>
    <w:p w14:paraId="191EB74F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2.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 and </w:t>
      </w:r>
      <w:proofErr w:type="spellStart"/>
      <w:r w:rsidRPr="0007002B">
        <w:rPr>
          <w:color w:val="000000"/>
        </w:rPr>
        <w:t>Surgical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Oncology</w:t>
      </w:r>
      <w:proofErr w:type="spellEnd"/>
      <w:r w:rsidRPr="0007002B">
        <w:rPr>
          <w:color w:val="000000"/>
        </w:rPr>
        <w:t xml:space="preserve">, Ludwik Rydygier </w:t>
      </w:r>
      <w:proofErr w:type="spellStart"/>
      <w:r w:rsidRPr="0007002B">
        <w:rPr>
          <w:color w:val="000000"/>
        </w:rPr>
        <w:t>Memorial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Hospital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Krakow</w:t>
      </w:r>
      <w:proofErr w:type="spellEnd"/>
      <w:r w:rsidRPr="0007002B">
        <w:rPr>
          <w:color w:val="000000"/>
        </w:rPr>
        <w:t>, Poland</w:t>
      </w:r>
    </w:p>
    <w:p w14:paraId="4A6B179B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3.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 and </w:t>
      </w:r>
      <w:proofErr w:type="spellStart"/>
      <w:r w:rsidRPr="0007002B">
        <w:rPr>
          <w:color w:val="000000"/>
        </w:rPr>
        <w:t>Endoscopic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EuroMediCare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Specialist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Hospital</w:t>
      </w:r>
      <w:proofErr w:type="spellEnd"/>
      <w:r w:rsidRPr="0007002B">
        <w:rPr>
          <w:color w:val="000000"/>
        </w:rPr>
        <w:t xml:space="preserve"> and </w:t>
      </w:r>
      <w:proofErr w:type="spellStart"/>
      <w:r w:rsidRPr="0007002B">
        <w:rPr>
          <w:color w:val="000000"/>
        </w:rPr>
        <w:t>Clinic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Wroclaw</w:t>
      </w:r>
      <w:proofErr w:type="spellEnd"/>
      <w:r w:rsidRPr="0007002B">
        <w:rPr>
          <w:color w:val="000000"/>
        </w:rPr>
        <w:t>, Poland</w:t>
      </w:r>
    </w:p>
    <w:p w14:paraId="09758136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4.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 and </w:t>
      </w:r>
      <w:proofErr w:type="spellStart"/>
      <w:r w:rsidRPr="0007002B">
        <w:rPr>
          <w:color w:val="000000"/>
        </w:rPr>
        <w:t>Endocrine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Medical</w:t>
      </w:r>
      <w:proofErr w:type="spellEnd"/>
      <w:r w:rsidRPr="0007002B">
        <w:rPr>
          <w:color w:val="000000"/>
        </w:rPr>
        <w:t xml:space="preserve"> University of </w:t>
      </w:r>
      <w:proofErr w:type="spellStart"/>
      <w:r w:rsidRPr="0007002B">
        <w:rPr>
          <w:color w:val="000000"/>
        </w:rPr>
        <w:t>Bialystok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Bialystok</w:t>
      </w:r>
      <w:proofErr w:type="spellEnd"/>
      <w:r w:rsidRPr="0007002B">
        <w:rPr>
          <w:color w:val="000000"/>
        </w:rPr>
        <w:t>, Poland</w:t>
      </w:r>
    </w:p>
    <w:p w14:paraId="7BEA974E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5.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General, </w:t>
      </w:r>
      <w:proofErr w:type="spellStart"/>
      <w:r w:rsidRPr="0007002B">
        <w:rPr>
          <w:color w:val="000000"/>
        </w:rPr>
        <w:t>Endocrine</w:t>
      </w:r>
      <w:proofErr w:type="spellEnd"/>
      <w:r w:rsidRPr="0007002B">
        <w:rPr>
          <w:color w:val="000000"/>
        </w:rPr>
        <w:t xml:space="preserve"> and Transplant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Medical</w:t>
      </w:r>
      <w:proofErr w:type="spellEnd"/>
      <w:r w:rsidRPr="0007002B">
        <w:rPr>
          <w:color w:val="000000"/>
        </w:rPr>
        <w:t xml:space="preserve"> University of </w:t>
      </w:r>
      <w:proofErr w:type="spellStart"/>
      <w:r w:rsidRPr="0007002B">
        <w:rPr>
          <w:color w:val="000000"/>
        </w:rPr>
        <w:t>Gdansk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Gdansk</w:t>
      </w:r>
      <w:proofErr w:type="spellEnd"/>
      <w:r w:rsidRPr="0007002B">
        <w:rPr>
          <w:color w:val="000000"/>
        </w:rPr>
        <w:t>, Poland</w:t>
      </w:r>
    </w:p>
    <w:p w14:paraId="71BB8F5B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6.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Clinic</w:t>
      </w:r>
      <w:proofErr w:type="spellEnd"/>
      <w:r w:rsidRPr="0007002B">
        <w:rPr>
          <w:color w:val="000000"/>
        </w:rPr>
        <w:t xml:space="preserve"> Mazan, Katowice, Poland</w:t>
      </w:r>
    </w:p>
    <w:p w14:paraId="4377985C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7.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 and </w:t>
      </w:r>
      <w:proofErr w:type="spellStart"/>
      <w:r w:rsidRPr="0007002B">
        <w:rPr>
          <w:color w:val="000000"/>
        </w:rPr>
        <w:t>Oncological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Ceynowa </w:t>
      </w:r>
      <w:proofErr w:type="spellStart"/>
      <w:r w:rsidRPr="0007002B">
        <w:rPr>
          <w:color w:val="000000"/>
        </w:rPr>
        <w:t>Hospital</w:t>
      </w:r>
      <w:proofErr w:type="spellEnd"/>
      <w:r w:rsidRPr="0007002B">
        <w:rPr>
          <w:color w:val="000000"/>
        </w:rPr>
        <w:t>, Wejherowo, Poland</w:t>
      </w:r>
    </w:p>
    <w:p w14:paraId="5E1CD677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8.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General, </w:t>
      </w:r>
      <w:proofErr w:type="spellStart"/>
      <w:r w:rsidRPr="0007002B">
        <w:rPr>
          <w:color w:val="000000"/>
        </w:rPr>
        <w:t>Gastroenterological</w:t>
      </w:r>
      <w:proofErr w:type="spellEnd"/>
      <w:r w:rsidRPr="0007002B">
        <w:rPr>
          <w:color w:val="000000"/>
        </w:rPr>
        <w:t xml:space="preserve">, and </w:t>
      </w:r>
      <w:proofErr w:type="spellStart"/>
      <w:r w:rsidRPr="0007002B">
        <w:rPr>
          <w:color w:val="000000"/>
        </w:rPr>
        <w:t>Oncological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Collegium </w:t>
      </w:r>
      <w:proofErr w:type="spellStart"/>
      <w:r w:rsidRPr="0007002B">
        <w:rPr>
          <w:color w:val="000000"/>
        </w:rPr>
        <w:t>Medicum</w:t>
      </w:r>
      <w:proofErr w:type="spellEnd"/>
      <w:r w:rsidRPr="0007002B">
        <w:rPr>
          <w:color w:val="000000"/>
        </w:rPr>
        <w:t xml:space="preserve"> Nicolaus Copernicus University, </w:t>
      </w:r>
      <w:proofErr w:type="spellStart"/>
      <w:r w:rsidRPr="0007002B">
        <w:rPr>
          <w:color w:val="000000"/>
        </w:rPr>
        <w:t>Torun</w:t>
      </w:r>
      <w:proofErr w:type="spellEnd"/>
      <w:r w:rsidRPr="0007002B">
        <w:rPr>
          <w:color w:val="000000"/>
        </w:rPr>
        <w:t>, Poland</w:t>
      </w:r>
    </w:p>
    <w:p w14:paraId="135C734B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9.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General, </w:t>
      </w:r>
      <w:proofErr w:type="spellStart"/>
      <w:r w:rsidRPr="0007002B">
        <w:rPr>
          <w:color w:val="000000"/>
        </w:rPr>
        <w:t>Oncological</w:t>
      </w:r>
      <w:proofErr w:type="spellEnd"/>
      <w:r w:rsidRPr="0007002B">
        <w:rPr>
          <w:color w:val="000000"/>
        </w:rPr>
        <w:t xml:space="preserve"> and </w:t>
      </w:r>
      <w:proofErr w:type="spellStart"/>
      <w:r w:rsidRPr="0007002B">
        <w:rPr>
          <w:color w:val="000000"/>
        </w:rPr>
        <w:t>Digestive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Tract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Centre of </w:t>
      </w:r>
      <w:proofErr w:type="spellStart"/>
      <w:r w:rsidRPr="0007002B">
        <w:rPr>
          <w:color w:val="000000"/>
        </w:rPr>
        <w:t>Postgraduate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Medical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Education</w:t>
      </w:r>
      <w:proofErr w:type="spellEnd"/>
      <w:r w:rsidRPr="0007002B">
        <w:rPr>
          <w:color w:val="000000"/>
        </w:rPr>
        <w:t xml:space="preserve">, Orłowski </w:t>
      </w:r>
      <w:proofErr w:type="spellStart"/>
      <w:r w:rsidRPr="0007002B">
        <w:rPr>
          <w:color w:val="000000"/>
        </w:rPr>
        <w:t>Hospital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Warsaw</w:t>
      </w:r>
      <w:proofErr w:type="spellEnd"/>
      <w:r w:rsidRPr="0007002B">
        <w:rPr>
          <w:color w:val="000000"/>
        </w:rPr>
        <w:t>, Poland</w:t>
      </w:r>
    </w:p>
    <w:p w14:paraId="5CBFB27A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10.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General, </w:t>
      </w:r>
      <w:proofErr w:type="spellStart"/>
      <w:r w:rsidRPr="0007002B">
        <w:rPr>
          <w:color w:val="000000"/>
        </w:rPr>
        <w:t>Minimally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Invasive</w:t>
      </w:r>
      <w:proofErr w:type="spellEnd"/>
      <w:r w:rsidRPr="0007002B">
        <w:rPr>
          <w:color w:val="000000"/>
        </w:rPr>
        <w:t xml:space="preserve"> and </w:t>
      </w:r>
      <w:proofErr w:type="spellStart"/>
      <w:r w:rsidRPr="0007002B">
        <w:rPr>
          <w:color w:val="000000"/>
        </w:rPr>
        <w:t>Elderly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>, University of Warmia and Mazury, Olsztyn, Poland</w:t>
      </w:r>
    </w:p>
    <w:p w14:paraId="412ECEEF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11.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General, </w:t>
      </w:r>
      <w:proofErr w:type="spellStart"/>
      <w:r w:rsidRPr="0007002B">
        <w:rPr>
          <w:color w:val="000000"/>
        </w:rPr>
        <w:t>Oncological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Metabolic</w:t>
      </w:r>
      <w:proofErr w:type="spellEnd"/>
      <w:r w:rsidRPr="0007002B">
        <w:rPr>
          <w:color w:val="000000"/>
        </w:rPr>
        <w:t xml:space="preserve"> and </w:t>
      </w:r>
      <w:proofErr w:type="spellStart"/>
      <w:r w:rsidRPr="0007002B">
        <w:rPr>
          <w:color w:val="000000"/>
        </w:rPr>
        <w:t>Thoracic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Military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Institute</w:t>
      </w:r>
      <w:proofErr w:type="spellEnd"/>
      <w:r w:rsidRPr="0007002B">
        <w:rPr>
          <w:color w:val="000000"/>
        </w:rPr>
        <w:t xml:space="preserve"> of </w:t>
      </w:r>
      <w:proofErr w:type="spellStart"/>
      <w:r w:rsidRPr="0007002B">
        <w:rPr>
          <w:color w:val="000000"/>
        </w:rPr>
        <w:t>Medicine</w:t>
      </w:r>
      <w:proofErr w:type="spellEnd"/>
      <w:r w:rsidRPr="0007002B">
        <w:rPr>
          <w:color w:val="000000"/>
        </w:rPr>
        <w:t xml:space="preserve">, </w:t>
      </w:r>
      <w:proofErr w:type="spellStart"/>
      <w:r w:rsidRPr="0007002B">
        <w:rPr>
          <w:color w:val="000000"/>
        </w:rPr>
        <w:t>Warsaw</w:t>
      </w:r>
      <w:proofErr w:type="spellEnd"/>
      <w:r w:rsidRPr="0007002B">
        <w:rPr>
          <w:color w:val="000000"/>
        </w:rPr>
        <w:t>, Poland</w:t>
      </w:r>
    </w:p>
    <w:p w14:paraId="3BC56DC8" w14:textId="77777777" w:rsidR="0007002B" w:rsidRPr="0007002B" w:rsidRDefault="0007002B" w:rsidP="0007002B">
      <w:pPr>
        <w:shd w:val="clear" w:color="auto" w:fill="FFFFFF"/>
        <w:rPr>
          <w:color w:val="000000"/>
        </w:rPr>
      </w:pPr>
      <w:r w:rsidRPr="0007002B">
        <w:rPr>
          <w:color w:val="000000"/>
        </w:rPr>
        <w:t xml:space="preserve">12. </w:t>
      </w:r>
      <w:proofErr w:type="spellStart"/>
      <w:r w:rsidRPr="0007002B">
        <w:rPr>
          <w:color w:val="000000"/>
        </w:rPr>
        <w:t>Department</w:t>
      </w:r>
      <w:proofErr w:type="spellEnd"/>
      <w:r w:rsidRPr="0007002B">
        <w:rPr>
          <w:color w:val="000000"/>
        </w:rPr>
        <w:t xml:space="preserve"> of General and </w:t>
      </w:r>
      <w:proofErr w:type="spellStart"/>
      <w:r w:rsidRPr="0007002B">
        <w:rPr>
          <w:color w:val="000000"/>
        </w:rPr>
        <w:t>Vascular</w:t>
      </w:r>
      <w:proofErr w:type="spellEnd"/>
      <w:r w:rsidRPr="0007002B">
        <w:rPr>
          <w:color w:val="000000"/>
        </w:rPr>
        <w:t xml:space="preserve"> </w:t>
      </w:r>
      <w:proofErr w:type="spellStart"/>
      <w:r w:rsidRPr="0007002B">
        <w:rPr>
          <w:color w:val="000000"/>
        </w:rPr>
        <w:t>Surgery</w:t>
      </w:r>
      <w:proofErr w:type="spellEnd"/>
      <w:r w:rsidRPr="0007002B">
        <w:rPr>
          <w:color w:val="000000"/>
        </w:rPr>
        <w:t xml:space="preserve">, Polanica </w:t>
      </w:r>
      <w:proofErr w:type="spellStart"/>
      <w:r w:rsidRPr="0007002B">
        <w:rPr>
          <w:color w:val="000000"/>
        </w:rPr>
        <w:t>Zdroj</w:t>
      </w:r>
      <w:proofErr w:type="spellEnd"/>
      <w:r w:rsidRPr="0007002B">
        <w:rPr>
          <w:color w:val="000000"/>
        </w:rPr>
        <w:t>, Poland</w:t>
      </w:r>
    </w:p>
    <w:p w14:paraId="7153AE06" w14:textId="77777777" w:rsidR="0007002B" w:rsidRPr="00FC6984" w:rsidRDefault="0007002B" w:rsidP="00FC6984">
      <w:pPr>
        <w:pStyle w:val="Bezodstpw"/>
        <w:jc w:val="both"/>
        <w:rPr>
          <w:rFonts w:cs="Times New Roman"/>
        </w:rPr>
      </w:pPr>
    </w:p>
    <w:sectPr w:rsidR="0007002B" w:rsidRPr="00FC6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88F"/>
    <w:rsid w:val="00013EE1"/>
    <w:rsid w:val="0007002B"/>
    <w:rsid w:val="001D288F"/>
    <w:rsid w:val="002513AE"/>
    <w:rsid w:val="005962E4"/>
    <w:rsid w:val="007143DD"/>
    <w:rsid w:val="0075033E"/>
    <w:rsid w:val="00870AEE"/>
    <w:rsid w:val="008D5299"/>
    <w:rsid w:val="00A759ED"/>
    <w:rsid w:val="00C3730A"/>
    <w:rsid w:val="00F22554"/>
    <w:rsid w:val="00F413B4"/>
    <w:rsid w:val="00FC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23EE"/>
  <w15:chartTrackingRefBased/>
  <w15:docId w15:val="{AB8ABBCA-C5C0-4AAE-A0F1-437C6CC8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513AE"/>
    <w:pPr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251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1009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Labul</dc:creator>
  <cp:keywords/>
  <dc:description/>
  <cp:lastModifiedBy>Michal Labul</cp:lastModifiedBy>
  <cp:revision>7</cp:revision>
  <dcterms:created xsi:type="dcterms:W3CDTF">2022-06-01T16:52:00Z</dcterms:created>
  <dcterms:modified xsi:type="dcterms:W3CDTF">2022-08-18T18:50:00Z</dcterms:modified>
</cp:coreProperties>
</file>