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D6DC84" w14:textId="6A4A6DFB" w:rsidR="00EE5ABD" w:rsidRPr="00EE5ABD" w:rsidRDefault="00EE5ABD" w:rsidP="00EE5ABD">
      <w:pPr>
        <w:pStyle w:val="Subtitle"/>
        <w:keepNext/>
        <w:spacing w:after="200"/>
        <w:jc w:val="center"/>
        <w:rPr>
          <w:lang w:val="en-US"/>
        </w:rPr>
      </w:pPr>
      <w:bookmarkStart w:id="0" w:name="_heading=h.7jubgf7m0xxi" w:colFirst="0" w:colLast="0"/>
      <w:bookmarkEnd w:id="0"/>
      <w:r w:rsidRPr="00EE5ABD">
        <w:rPr>
          <w:lang w:val="en-US"/>
        </w:rPr>
        <w:t xml:space="preserve">Appendix </w:t>
      </w:r>
      <w:r>
        <w:rPr>
          <w:lang w:val="en-US"/>
        </w:rPr>
        <w:t>3</w:t>
      </w:r>
      <w:r w:rsidRPr="00EE5ABD">
        <w:rPr>
          <w:lang w:val="en-US"/>
        </w:rPr>
        <w:t>: Keywords and Search Strategy (</w:t>
      </w:r>
      <w:r>
        <w:rPr>
          <w:lang w:val="en-US"/>
        </w:rPr>
        <w:t>3</w:t>
      </w:r>
      <w:r>
        <w:rPr>
          <w:vertAlign w:val="superscript"/>
          <w:lang w:val="en-US"/>
        </w:rPr>
        <w:t>rd</w:t>
      </w:r>
      <w:r w:rsidRPr="00EE5ABD">
        <w:rPr>
          <w:lang w:val="en-US"/>
        </w:rPr>
        <w:t xml:space="preserve"> search)</w:t>
      </w:r>
    </w:p>
    <w:p w14:paraId="29D665EF" w14:textId="77777777" w:rsidR="00EE5ABD" w:rsidRDefault="00EE5ABD" w:rsidP="00EE5ABD">
      <w:pPr>
        <w:rPr>
          <w:b/>
          <w:lang w:val="en-US"/>
        </w:rPr>
      </w:pPr>
    </w:p>
    <w:p w14:paraId="21113B39" w14:textId="77777777" w:rsidR="00EE5ABD" w:rsidRDefault="00EE5ABD" w:rsidP="00EE5ABD">
      <w:pPr>
        <w:rPr>
          <w:b/>
          <w:lang w:val="en-US"/>
        </w:rPr>
      </w:pPr>
    </w:p>
    <w:p w14:paraId="2D19B26E" w14:textId="71DB24A4" w:rsidR="00EE5ABD" w:rsidRPr="00467DE1" w:rsidRDefault="00EE5ABD" w:rsidP="00EE5ABD">
      <w:pPr>
        <w:rPr>
          <w:lang w:val="en-US"/>
        </w:rPr>
      </w:pPr>
      <w:r w:rsidRPr="00C62CAB">
        <w:rPr>
          <w:b/>
          <w:lang w:val="en-US"/>
        </w:rPr>
        <w:t>Updated search</w:t>
      </w:r>
      <w:r w:rsidR="00641C55">
        <w:rPr>
          <w:b/>
          <w:lang w:val="en-US"/>
        </w:rPr>
        <w:t xml:space="preserve"> (3</w:t>
      </w:r>
      <w:r w:rsidR="00641C55">
        <w:rPr>
          <w:b/>
          <w:vertAlign w:val="superscript"/>
          <w:lang w:val="en-US"/>
        </w:rPr>
        <w:t xml:space="preserve">rd </w:t>
      </w:r>
      <w:r w:rsidR="00641C55">
        <w:rPr>
          <w:b/>
          <w:lang w:val="en-US"/>
        </w:rPr>
        <w:t>search)</w:t>
      </w:r>
      <w:r w:rsidRPr="00C62CAB">
        <w:rPr>
          <w:b/>
          <w:lang w:val="en-US"/>
        </w:rPr>
        <w:t xml:space="preserve"> </w:t>
      </w:r>
      <w:r w:rsidRPr="00E82C70">
        <w:rPr>
          <w:b/>
          <w:lang w:val="en-US"/>
        </w:rPr>
        <w:t>2024-</w:t>
      </w:r>
      <w:r w:rsidR="00E82C70" w:rsidRPr="00E82C70">
        <w:rPr>
          <w:b/>
          <w:lang w:val="en-US"/>
        </w:rPr>
        <w:t>11</w:t>
      </w:r>
      <w:r w:rsidRPr="00E82C70">
        <w:rPr>
          <w:b/>
          <w:lang w:val="en-US"/>
        </w:rPr>
        <w:t>-</w:t>
      </w:r>
      <w:r w:rsidR="00E82C70" w:rsidRPr="00E82C70">
        <w:rPr>
          <w:b/>
          <w:lang w:val="en-US"/>
        </w:rPr>
        <w:t>11</w:t>
      </w:r>
      <w:r>
        <w:rPr>
          <w:b/>
          <w:lang w:val="en-US"/>
        </w:rPr>
        <w:br/>
      </w:r>
      <w:r w:rsidRPr="00467DE1">
        <w:rPr>
          <w:lang w:val="en-US"/>
        </w:rPr>
        <w:t xml:space="preserve">Number of results in total </w:t>
      </w:r>
      <w:r w:rsidRPr="00467DE1">
        <w:rPr>
          <w:lang w:val="en-US"/>
        </w:rPr>
        <w:tab/>
      </w:r>
      <w:r w:rsidR="00E82C70">
        <w:rPr>
          <w:lang w:val="en-US"/>
        </w:rPr>
        <w:t>2070</w:t>
      </w:r>
      <w:r>
        <w:rPr>
          <w:lang w:val="en-US"/>
        </w:rPr>
        <w:br/>
        <w:t>After deduplication</w:t>
      </w:r>
      <w:r>
        <w:rPr>
          <w:lang w:val="en-US"/>
        </w:rPr>
        <w:tab/>
      </w:r>
      <w:r w:rsidR="00E82C70">
        <w:rPr>
          <w:lang w:val="en-US"/>
        </w:rPr>
        <w:t>1105</w:t>
      </w:r>
      <w:r>
        <w:rPr>
          <w:lang w:val="en-US"/>
        </w:rPr>
        <w:br/>
      </w:r>
      <w:r>
        <w:rPr>
          <w:lang w:val="en-US"/>
        </w:rPr>
        <w:tab/>
      </w:r>
      <w:r>
        <w:rPr>
          <w:lang w:val="en-US"/>
        </w:rPr>
        <w:tab/>
      </w:r>
      <w:r>
        <w:rPr>
          <w:lang w:val="en-US"/>
        </w:rPr>
        <w:br/>
        <w:t>After deduplication against 2</w:t>
      </w:r>
      <w:r>
        <w:rPr>
          <w:vertAlign w:val="superscript"/>
          <w:lang w:val="en-US"/>
        </w:rPr>
        <w:t>nd</w:t>
      </w:r>
      <w:r>
        <w:rPr>
          <w:lang w:val="en-US"/>
        </w:rPr>
        <w:t xml:space="preserve"> search </w:t>
      </w:r>
      <w:r>
        <w:rPr>
          <w:lang w:val="en-US"/>
        </w:rPr>
        <w:tab/>
      </w:r>
      <w:r w:rsidR="00B45D72">
        <w:rPr>
          <w:lang w:val="en-US"/>
        </w:rPr>
        <w:t>65</w:t>
      </w:r>
      <w:r>
        <w:rPr>
          <w:lang w:val="en-US"/>
        </w:rPr>
        <w:tab/>
      </w:r>
      <w:r>
        <w:rPr>
          <w:lang w:val="en-US"/>
        </w:rPr>
        <w:tab/>
      </w:r>
    </w:p>
    <w:p w14:paraId="4DDEECB1" w14:textId="77777777" w:rsidR="00EE5ABD" w:rsidRPr="00C62CAB" w:rsidRDefault="00EE5ABD" w:rsidP="00EE5ABD">
      <w:pPr>
        <w:rPr>
          <w:b/>
          <w:lang w:val="en-US"/>
        </w:rPr>
      </w:pPr>
      <w:r w:rsidRPr="00C62CAB">
        <w:rPr>
          <w:b/>
          <w:lang w:val="en-US"/>
        </w:rPr>
        <w:br/>
      </w:r>
    </w:p>
    <w:p w14:paraId="7C2B2E1F" w14:textId="31DFE2E9" w:rsidR="00EE5ABD" w:rsidRPr="00E541A7" w:rsidRDefault="00EE5ABD" w:rsidP="00EE5ABD">
      <w:pPr>
        <w:rPr>
          <w:b/>
          <w:lang w:val="en-US"/>
        </w:rPr>
      </w:pPr>
      <w:r w:rsidRPr="00E541A7">
        <w:rPr>
          <w:b/>
          <w:lang w:val="en-US"/>
        </w:rPr>
        <w:t xml:space="preserve">PubMed </w:t>
      </w:r>
      <w:r>
        <w:rPr>
          <w:b/>
          <w:lang w:val="en-US"/>
        </w:rPr>
        <w:t>2024-</w:t>
      </w:r>
      <w:r w:rsidR="00E82C70">
        <w:rPr>
          <w:b/>
          <w:lang w:val="en-US"/>
        </w:rPr>
        <w:t>11</w:t>
      </w:r>
      <w:r>
        <w:rPr>
          <w:b/>
          <w:lang w:val="en-US"/>
        </w:rPr>
        <w:t>-</w:t>
      </w:r>
      <w:r w:rsidR="00E82C70">
        <w:rPr>
          <w:b/>
          <w:lang w:val="en-US"/>
        </w:rPr>
        <w:t>11</w:t>
      </w:r>
    </w:p>
    <w:p w14:paraId="1F9543B7" w14:textId="3F3E3E6B" w:rsidR="00EE5ABD" w:rsidRPr="00E82C70" w:rsidRDefault="00EE5ABD" w:rsidP="00E82C70">
      <w:pPr>
        <w:rPr>
          <w:lang w:val="en-US"/>
        </w:rPr>
      </w:pPr>
      <w:r>
        <w:rPr>
          <w:lang w:val="en-US"/>
        </w:rPr>
        <w:t>#1</w:t>
      </w:r>
      <w:r>
        <w:rPr>
          <w:lang w:val="en-US"/>
        </w:rPr>
        <w:br/>
        <w:t>bariatric Surgery[mh] OR gastrectomy[mh] OR Obesity/surgery[mh] OR gastroenterostomy[mh] OR bariatric surgery[tiab] OR bariatric surgical[tiab] OR bariatric operation*[tiab] OR gastric bypass[tiab] OR stomach bypass[tiab] OR obesity surgery[tiab] OR gastroplasty[tiab] OR gastroplasties[tiab] OR gastric band*[tiab] OR RYGB[tiab] OR Roux-en-Y[tiab] OR LAGB[tiab] OR LRYGB[tiab] OR gastroenterostomy[tiab] OR gastroenterostomies[tiab] OR gastrectomy[tiab] OR weight loss surgery[tiab] O</w:t>
      </w:r>
      <w:r w:rsidRPr="007E5FC6">
        <w:rPr>
          <w:lang w:val="en-US"/>
        </w:rPr>
        <w:t>R</w:t>
      </w:r>
      <w:r>
        <w:rPr>
          <w:lang w:val="en-US"/>
        </w:rPr>
        <w:t xml:space="preserve"> g</w:t>
      </w:r>
      <w:r w:rsidRPr="00E1484A">
        <w:rPr>
          <w:lang w:val="en-US"/>
        </w:rPr>
        <w:t xml:space="preserve">astric </w:t>
      </w:r>
      <w:r>
        <w:rPr>
          <w:lang w:val="en-US"/>
        </w:rPr>
        <w:t>s</w:t>
      </w:r>
      <w:r w:rsidRPr="00E1484A">
        <w:rPr>
          <w:lang w:val="en-US"/>
        </w:rPr>
        <w:t>leeve</w:t>
      </w:r>
      <w:r>
        <w:rPr>
          <w:lang w:val="en-US"/>
        </w:rPr>
        <w:t xml:space="preserve">[tiab] </w:t>
      </w:r>
      <w:r w:rsidRPr="00E1484A">
        <w:rPr>
          <w:lang w:val="en-US"/>
        </w:rPr>
        <w:t>OR</w:t>
      </w:r>
      <w:r>
        <w:rPr>
          <w:lang w:val="en-US"/>
        </w:rPr>
        <w:t xml:space="preserve"> s</w:t>
      </w:r>
      <w:r w:rsidRPr="00E1484A">
        <w:rPr>
          <w:lang w:val="en-US"/>
        </w:rPr>
        <w:t xml:space="preserve">tomach </w:t>
      </w:r>
      <w:r>
        <w:rPr>
          <w:lang w:val="en-US"/>
        </w:rPr>
        <w:t>s</w:t>
      </w:r>
      <w:r w:rsidRPr="00E1484A">
        <w:rPr>
          <w:lang w:val="en-US"/>
        </w:rPr>
        <w:t>leeve</w:t>
      </w:r>
      <w:r>
        <w:rPr>
          <w:lang w:val="en-US"/>
        </w:rPr>
        <w:t xml:space="preserve">[tiab] </w:t>
      </w:r>
      <w:r w:rsidRPr="00E1484A">
        <w:rPr>
          <w:lang w:val="en-US"/>
        </w:rPr>
        <w:t>OR</w:t>
      </w:r>
      <w:r>
        <w:rPr>
          <w:lang w:val="en-US"/>
        </w:rPr>
        <w:t xml:space="preserve"> e</w:t>
      </w:r>
      <w:r w:rsidRPr="00E1484A">
        <w:rPr>
          <w:lang w:val="en-US"/>
        </w:rPr>
        <w:t xml:space="preserve">ndoluminal </w:t>
      </w:r>
      <w:r>
        <w:rPr>
          <w:lang w:val="en-US"/>
        </w:rPr>
        <w:t>s</w:t>
      </w:r>
      <w:r w:rsidRPr="00E1484A">
        <w:rPr>
          <w:lang w:val="en-US"/>
        </w:rPr>
        <w:t>leeve</w:t>
      </w:r>
      <w:r>
        <w:rPr>
          <w:lang w:val="en-US"/>
        </w:rPr>
        <w:t xml:space="preserve">[tiab] </w:t>
      </w:r>
      <w:r w:rsidRPr="00E1484A">
        <w:rPr>
          <w:lang w:val="en-US"/>
        </w:rPr>
        <w:t>OR</w:t>
      </w:r>
      <w:r>
        <w:rPr>
          <w:lang w:val="en-US"/>
        </w:rPr>
        <w:t xml:space="preserve"> j</w:t>
      </w:r>
      <w:r w:rsidRPr="00E1484A">
        <w:rPr>
          <w:lang w:val="en-US"/>
        </w:rPr>
        <w:t>ej</w:t>
      </w:r>
      <w:r>
        <w:rPr>
          <w:lang w:val="en-US"/>
        </w:rPr>
        <w:t>unoileal b</w:t>
      </w:r>
      <w:r w:rsidRPr="00E1484A">
        <w:rPr>
          <w:lang w:val="en-US"/>
        </w:rPr>
        <w:t>ypass</w:t>
      </w:r>
      <w:r>
        <w:rPr>
          <w:lang w:val="en-US"/>
        </w:rPr>
        <w:t xml:space="preserve">[tiab] </w:t>
      </w:r>
      <w:r w:rsidRPr="00E1484A">
        <w:rPr>
          <w:lang w:val="en-US"/>
        </w:rPr>
        <w:t>OR</w:t>
      </w:r>
      <w:r>
        <w:rPr>
          <w:lang w:val="en-US"/>
        </w:rPr>
        <w:t xml:space="preserve"> b</w:t>
      </w:r>
      <w:r w:rsidRPr="00E1484A">
        <w:rPr>
          <w:lang w:val="en-US"/>
        </w:rPr>
        <w:t xml:space="preserve">iliopancreatic </w:t>
      </w:r>
      <w:r>
        <w:rPr>
          <w:lang w:val="en-US"/>
        </w:rPr>
        <w:t>d</w:t>
      </w:r>
      <w:r w:rsidRPr="00E1484A">
        <w:rPr>
          <w:lang w:val="en-US"/>
        </w:rPr>
        <w:t>iversion</w:t>
      </w:r>
      <w:r>
        <w:rPr>
          <w:lang w:val="en-US"/>
        </w:rPr>
        <w:t xml:space="preserve">[tiab] </w:t>
      </w:r>
      <w:r w:rsidRPr="00E1484A">
        <w:rPr>
          <w:lang w:val="en-US"/>
        </w:rPr>
        <w:t>OR</w:t>
      </w:r>
      <w:r>
        <w:rPr>
          <w:lang w:val="en-US"/>
        </w:rPr>
        <w:t xml:space="preserve"> </w:t>
      </w:r>
      <w:r w:rsidRPr="00E1484A">
        <w:rPr>
          <w:lang w:val="en-US"/>
        </w:rPr>
        <w:t>scopinaro[tiab]</w:t>
      </w:r>
      <w:r>
        <w:rPr>
          <w:lang w:val="en-US"/>
        </w:rPr>
        <w:t xml:space="preserve"> </w:t>
      </w:r>
      <w:r w:rsidRPr="00E1484A">
        <w:rPr>
          <w:lang w:val="en-US"/>
        </w:rPr>
        <w:t>OR</w:t>
      </w:r>
      <w:r>
        <w:rPr>
          <w:lang w:val="en-US"/>
        </w:rPr>
        <w:t xml:space="preserve"> d</w:t>
      </w:r>
      <w:r w:rsidRPr="00E1484A">
        <w:rPr>
          <w:lang w:val="en-US"/>
        </w:rPr>
        <w:t xml:space="preserve">uodenal </w:t>
      </w:r>
      <w:r>
        <w:rPr>
          <w:lang w:val="en-US"/>
        </w:rPr>
        <w:t>s</w:t>
      </w:r>
      <w:r w:rsidRPr="00E1484A">
        <w:rPr>
          <w:lang w:val="en-US"/>
        </w:rPr>
        <w:t>witch</w:t>
      </w:r>
      <w:r>
        <w:rPr>
          <w:lang w:val="en-US"/>
        </w:rPr>
        <w:t xml:space="preserve">[tiab] </w:t>
      </w:r>
      <w:r w:rsidRPr="00E1484A">
        <w:rPr>
          <w:lang w:val="en-US"/>
        </w:rPr>
        <w:t>OR</w:t>
      </w:r>
      <w:r>
        <w:rPr>
          <w:lang w:val="en-US"/>
        </w:rPr>
        <w:t xml:space="preserve"> “s</w:t>
      </w:r>
      <w:r w:rsidRPr="00E1484A">
        <w:rPr>
          <w:lang w:val="en-US"/>
        </w:rPr>
        <w:t xml:space="preserve">tomach </w:t>
      </w:r>
      <w:r>
        <w:rPr>
          <w:lang w:val="en-US"/>
        </w:rPr>
        <w:t>b</w:t>
      </w:r>
      <w:r w:rsidRPr="00E1484A">
        <w:rPr>
          <w:lang w:val="en-US"/>
        </w:rPr>
        <w:t>and</w:t>
      </w:r>
      <w:r>
        <w:rPr>
          <w:lang w:val="en-US"/>
        </w:rPr>
        <w:t xml:space="preserve">”[tiab] </w:t>
      </w:r>
      <w:r w:rsidRPr="00E1484A">
        <w:rPr>
          <w:lang w:val="en-US"/>
        </w:rPr>
        <w:t>OR</w:t>
      </w:r>
      <w:r>
        <w:rPr>
          <w:lang w:val="en-US"/>
        </w:rPr>
        <w:t xml:space="preserve"> Mason p</w:t>
      </w:r>
      <w:r w:rsidRPr="00E1484A">
        <w:rPr>
          <w:lang w:val="en-US"/>
        </w:rPr>
        <w:t>rocedure</w:t>
      </w:r>
      <w:r>
        <w:rPr>
          <w:lang w:val="en-US"/>
        </w:rPr>
        <w:t xml:space="preserve">[tiab] </w:t>
      </w:r>
      <w:r w:rsidRPr="00E1484A">
        <w:rPr>
          <w:lang w:val="en-US"/>
        </w:rPr>
        <w:t>OR</w:t>
      </w:r>
      <w:r>
        <w:rPr>
          <w:lang w:val="en-US"/>
        </w:rPr>
        <w:t xml:space="preserve"> stomach s</w:t>
      </w:r>
      <w:r w:rsidRPr="00E1484A">
        <w:rPr>
          <w:lang w:val="en-US"/>
        </w:rPr>
        <w:t>tapling</w:t>
      </w:r>
      <w:r>
        <w:rPr>
          <w:lang w:val="en-US"/>
        </w:rPr>
        <w:t xml:space="preserve">[tiab] </w:t>
      </w:r>
      <w:r w:rsidRPr="00E1484A">
        <w:rPr>
          <w:lang w:val="en-US"/>
        </w:rPr>
        <w:t>OR</w:t>
      </w:r>
      <w:r>
        <w:rPr>
          <w:lang w:val="en-US"/>
        </w:rPr>
        <w:t xml:space="preserve"> intragastric b</w:t>
      </w:r>
      <w:r w:rsidRPr="00E1484A">
        <w:rPr>
          <w:lang w:val="en-US"/>
        </w:rPr>
        <w:t>alloon</w:t>
      </w:r>
      <w:r>
        <w:rPr>
          <w:lang w:val="en-US"/>
        </w:rPr>
        <w:t>*[tiab] OR s</w:t>
      </w:r>
      <w:r w:rsidRPr="00E1484A">
        <w:rPr>
          <w:lang w:val="en-US"/>
        </w:rPr>
        <w:t xml:space="preserve">tomach </w:t>
      </w:r>
      <w:r>
        <w:rPr>
          <w:lang w:val="en-US"/>
        </w:rPr>
        <w:t>f</w:t>
      </w:r>
      <w:r w:rsidRPr="00E1484A">
        <w:rPr>
          <w:lang w:val="en-US"/>
        </w:rPr>
        <w:t>old*</w:t>
      </w:r>
      <w:r>
        <w:rPr>
          <w:lang w:val="en-US"/>
        </w:rPr>
        <w:t xml:space="preserve">[tiab] </w:t>
      </w:r>
      <w:r w:rsidRPr="00E1484A">
        <w:rPr>
          <w:lang w:val="en-US"/>
        </w:rPr>
        <w:t>OR</w:t>
      </w:r>
      <w:r>
        <w:rPr>
          <w:lang w:val="en-US"/>
        </w:rPr>
        <w:t xml:space="preserve"> gastric i</w:t>
      </w:r>
      <w:r w:rsidRPr="00E1484A">
        <w:rPr>
          <w:lang w:val="en-US"/>
        </w:rPr>
        <w:t>mbrication</w:t>
      </w:r>
      <w:r>
        <w:rPr>
          <w:lang w:val="en-US"/>
        </w:rPr>
        <w:t xml:space="preserve">[tiab] </w:t>
      </w:r>
      <w:r w:rsidRPr="00E1484A">
        <w:rPr>
          <w:lang w:val="en-US"/>
        </w:rPr>
        <w:t>OR</w:t>
      </w:r>
      <w:r>
        <w:rPr>
          <w:lang w:val="en-US"/>
        </w:rPr>
        <w:t xml:space="preserve"> g</w:t>
      </w:r>
      <w:r w:rsidRPr="00E1484A">
        <w:rPr>
          <w:lang w:val="en-US"/>
        </w:rPr>
        <w:t xml:space="preserve">astric </w:t>
      </w:r>
      <w:r>
        <w:rPr>
          <w:lang w:val="en-US"/>
        </w:rPr>
        <w:t>p</w:t>
      </w:r>
      <w:r w:rsidRPr="00E1484A">
        <w:rPr>
          <w:lang w:val="en-US"/>
        </w:rPr>
        <w:t>lication</w:t>
      </w:r>
      <w:r>
        <w:rPr>
          <w:lang w:val="en-US"/>
        </w:rPr>
        <w:t>*[tiab]</w:t>
      </w:r>
      <w:r>
        <w:rPr>
          <w:lang w:val="en-US"/>
        </w:rPr>
        <w:br/>
      </w:r>
      <w:r>
        <w:rPr>
          <w:lang w:val="en-US"/>
        </w:rPr>
        <w:tab/>
      </w:r>
      <w:r w:rsidRPr="00C62CAB">
        <w:rPr>
          <w:lang w:val="en-US"/>
        </w:rPr>
        <w:sym w:font="Wingdings" w:char="F0E0"/>
      </w:r>
      <w:r>
        <w:rPr>
          <w:lang w:val="en-US"/>
        </w:rPr>
        <w:t xml:space="preserve"> </w:t>
      </w:r>
      <w:r w:rsidR="00E82C70" w:rsidRPr="00E82C70">
        <w:rPr>
          <w:lang w:val="en-US"/>
        </w:rPr>
        <w:t>104,126</w:t>
      </w:r>
    </w:p>
    <w:p w14:paraId="3C537F0D" w14:textId="77777777" w:rsidR="00EE5ABD" w:rsidRDefault="00EE5ABD" w:rsidP="00EE5ABD">
      <w:pPr>
        <w:ind w:firstLine="1304"/>
        <w:rPr>
          <w:lang w:val="en-US"/>
        </w:rPr>
      </w:pPr>
      <w:r>
        <w:rPr>
          <w:lang w:val="en-US"/>
        </w:rPr>
        <w:tab/>
      </w:r>
    </w:p>
    <w:p w14:paraId="6A3DD8B5" w14:textId="77777777" w:rsidR="00EE5ABD" w:rsidRDefault="00EE5ABD" w:rsidP="00EE5ABD">
      <w:pPr>
        <w:rPr>
          <w:lang w:val="en-US"/>
        </w:rPr>
      </w:pPr>
      <w:r>
        <w:rPr>
          <w:lang w:val="en-US"/>
        </w:rPr>
        <w:t xml:space="preserve">#2 </w:t>
      </w:r>
      <w:r>
        <w:rPr>
          <w:lang w:val="en-US"/>
        </w:rPr>
        <w:br/>
      </w:r>
      <w:r w:rsidRPr="00B96EDE">
        <w:rPr>
          <w:lang w:val="en-US"/>
        </w:rPr>
        <w:t xml:space="preserve">Oral health[mh] OR salivation[mh] OR periodontal diseases[mh] OR biofilms[mh] OR tooth diseases[mh] OR oral health[tiab] OR caries[tiab] OR saliva*[tiab] OR “dental erosion”[tw] OR tooth erosion[tiab] OR “cariogenic bacteria”[tw] OR biofilm*[tw] OR periodontitis[tiab] OR gingivitis[tiab] OR dental[tiab] OR dentition[tiab] OR tooth[tiab] OR teeth[tiab] OR oral condition*[tiab] OR oral disease*[tiab] OR oral hygiene[tiab] OR mouth[tiab] </w:t>
      </w:r>
      <w:r>
        <w:rPr>
          <w:lang w:val="en-US"/>
        </w:rPr>
        <w:t xml:space="preserve">OR </w:t>
      </w:r>
      <w:r w:rsidRPr="00B96EDE">
        <w:rPr>
          <w:lang w:val="en-US"/>
        </w:rPr>
        <w:t>oral habit*[tiab] OR oral pH[tiab] OR oral acid[tiab] OR abfraction[tiab] OR bruxism[tiab] OR clenching[tiab] OR oral flora[tiab] OR gingiva*[tiab] OR periodont*[tiab] OR pocket depth*[tiab] OR peri-implant*[tiab] OR gum[tiab] OR oral muco*[tiab] OR taste[tiab] OR Tongue[tiab] OR Mandible[tiab] OR Maxilla[tiab] OR Jaw[tiab] OR Alveolar Bone[tiab]</w:t>
      </w:r>
      <w:r>
        <w:rPr>
          <w:lang w:val="en-US"/>
        </w:rPr>
        <w:br/>
      </w:r>
    </w:p>
    <w:p w14:paraId="61AF806D" w14:textId="518F195B" w:rsidR="00EE5ABD" w:rsidRPr="00A609E1" w:rsidRDefault="00E82C70" w:rsidP="00E82C70">
      <w:pPr>
        <w:pStyle w:val="ListParagraph"/>
        <w:numPr>
          <w:ilvl w:val="0"/>
          <w:numId w:val="2"/>
        </w:numPr>
        <w:rPr>
          <w:lang w:val="en-US"/>
        </w:rPr>
      </w:pPr>
      <w:r w:rsidRPr="00E82C70">
        <w:t>1,022,722</w:t>
      </w:r>
      <w:r w:rsidR="00EE5ABD" w:rsidRPr="00A609E1">
        <w:rPr>
          <w:lang w:val="en-US"/>
        </w:rPr>
        <w:br/>
      </w:r>
      <w:r w:rsidR="00EE5ABD" w:rsidRPr="00A609E1">
        <w:rPr>
          <w:lang w:val="en-US"/>
        </w:rPr>
        <w:tab/>
      </w:r>
    </w:p>
    <w:p w14:paraId="24DECC49" w14:textId="20DC6E2E" w:rsidR="00EE5ABD" w:rsidRPr="001C34E7" w:rsidRDefault="00EE5ABD" w:rsidP="00EE5ABD">
      <w:pPr>
        <w:pBdr>
          <w:bottom w:val="single" w:sz="6" w:space="1" w:color="auto"/>
        </w:pBdr>
        <w:rPr>
          <w:b/>
          <w:bCs/>
          <w:lang w:val="en-US"/>
        </w:rPr>
      </w:pPr>
      <w:r w:rsidRPr="001C34E7">
        <w:rPr>
          <w:b/>
          <w:bCs/>
          <w:lang w:val="en-US"/>
        </w:rPr>
        <w:t xml:space="preserve">#1 AND #2 </w:t>
      </w:r>
      <w:r w:rsidRPr="001C34E7">
        <w:rPr>
          <w:b/>
          <w:bCs/>
          <w:lang w:val="en-US"/>
        </w:rPr>
        <w:sym w:font="Wingdings" w:char="F0E0"/>
      </w:r>
      <w:r w:rsidRPr="001C34E7">
        <w:rPr>
          <w:b/>
          <w:bCs/>
          <w:lang w:val="en-US"/>
        </w:rPr>
        <w:t xml:space="preserve"> </w:t>
      </w:r>
      <w:r w:rsidR="00E82C70">
        <w:rPr>
          <w:b/>
          <w:bCs/>
          <w:lang w:val="en-US"/>
        </w:rPr>
        <w:t>659</w:t>
      </w:r>
      <w:r>
        <w:rPr>
          <w:b/>
          <w:bCs/>
          <w:lang w:val="en-US"/>
        </w:rPr>
        <w:br/>
      </w:r>
    </w:p>
    <w:p w14:paraId="1CA73BB8" w14:textId="49DA9B36" w:rsidR="00EE5ABD" w:rsidRDefault="00EE5ABD" w:rsidP="00CA46F7">
      <w:pPr>
        <w:rPr>
          <w:lang w:val="en-US"/>
        </w:rPr>
      </w:pPr>
      <w:r>
        <w:rPr>
          <w:lang w:val="en-US"/>
        </w:rPr>
        <w:br w:type="page"/>
      </w:r>
    </w:p>
    <w:p w14:paraId="56AAC6DA" w14:textId="5745141A" w:rsidR="00EE5ABD" w:rsidRDefault="00EE5ABD" w:rsidP="00EE5ABD">
      <w:pPr>
        <w:pStyle w:val="Heading2"/>
        <w:rPr>
          <w:rFonts w:asciiTheme="minorHAnsi" w:eastAsiaTheme="minorHAnsi" w:hAnsiTheme="minorHAnsi" w:cstheme="minorBidi"/>
          <w:bCs/>
          <w:sz w:val="22"/>
          <w:szCs w:val="22"/>
          <w:lang w:val="en-US"/>
        </w:rPr>
      </w:pPr>
      <w:r w:rsidRPr="002979BD">
        <w:rPr>
          <w:rFonts w:asciiTheme="minorHAnsi" w:eastAsiaTheme="minorHAnsi" w:hAnsiTheme="minorHAnsi" w:cstheme="minorBidi"/>
          <w:sz w:val="22"/>
          <w:szCs w:val="22"/>
          <w:lang w:val="en-US"/>
        </w:rPr>
        <w:lastRenderedPageBreak/>
        <w:t>Scopus</w:t>
      </w:r>
      <w:r>
        <w:rPr>
          <w:rFonts w:asciiTheme="minorHAnsi" w:eastAsiaTheme="minorHAnsi" w:hAnsiTheme="minorHAnsi" w:cstheme="minorBidi"/>
          <w:sz w:val="22"/>
          <w:szCs w:val="22"/>
          <w:lang w:val="en-US"/>
        </w:rPr>
        <w:t xml:space="preserve"> 2024-</w:t>
      </w:r>
      <w:r w:rsidR="00E82C70">
        <w:rPr>
          <w:rFonts w:asciiTheme="minorHAnsi" w:eastAsiaTheme="minorHAnsi" w:hAnsiTheme="minorHAnsi" w:cstheme="minorBidi"/>
          <w:sz w:val="22"/>
          <w:szCs w:val="22"/>
          <w:lang w:val="en-US"/>
        </w:rPr>
        <w:t>11</w:t>
      </w:r>
      <w:r>
        <w:rPr>
          <w:rFonts w:asciiTheme="minorHAnsi" w:eastAsiaTheme="minorHAnsi" w:hAnsiTheme="minorHAnsi" w:cstheme="minorBidi"/>
          <w:sz w:val="22"/>
          <w:szCs w:val="22"/>
          <w:lang w:val="en-US"/>
        </w:rPr>
        <w:t>-</w:t>
      </w:r>
      <w:r w:rsidR="00E82C70">
        <w:rPr>
          <w:rFonts w:asciiTheme="minorHAnsi" w:eastAsiaTheme="minorHAnsi" w:hAnsiTheme="minorHAnsi" w:cstheme="minorBidi"/>
          <w:sz w:val="22"/>
          <w:szCs w:val="22"/>
          <w:lang w:val="en-US"/>
        </w:rPr>
        <w:t>11</w:t>
      </w:r>
    </w:p>
    <w:p w14:paraId="709B7E32" w14:textId="0093A834" w:rsidR="00EE5ABD" w:rsidRPr="00E82C70" w:rsidRDefault="00EE5ABD" w:rsidP="00E82C70">
      <w:pPr>
        <w:pStyle w:val="Heading2"/>
        <w:rPr>
          <w:rFonts w:asciiTheme="minorHAnsi" w:eastAsiaTheme="minorHAnsi" w:hAnsiTheme="minorHAnsi" w:cstheme="minorBidi"/>
          <w:b/>
          <w:bCs/>
          <w:sz w:val="20"/>
          <w:szCs w:val="20"/>
          <w:lang w:val="en-US"/>
        </w:rPr>
      </w:pPr>
      <w:r w:rsidRPr="009852F8">
        <w:rPr>
          <w:rFonts w:asciiTheme="minorHAnsi" w:eastAsiaTheme="minorHAnsi" w:hAnsiTheme="minorHAnsi" w:cstheme="minorBidi"/>
          <w:sz w:val="22"/>
          <w:szCs w:val="22"/>
          <w:lang w:val="en-US"/>
        </w:rPr>
        <w:t>#1</w:t>
      </w:r>
      <w:r>
        <w:rPr>
          <w:rFonts w:asciiTheme="minorHAnsi" w:eastAsiaTheme="minorHAnsi" w:hAnsiTheme="minorHAnsi" w:cstheme="minorBidi"/>
          <w:sz w:val="22"/>
          <w:szCs w:val="22"/>
          <w:lang w:val="en-US"/>
        </w:rPr>
        <w:br/>
      </w:r>
      <w:r w:rsidRPr="002979BD">
        <w:rPr>
          <w:rFonts w:asciiTheme="minorHAnsi" w:eastAsiaTheme="minorHAnsi" w:hAnsiTheme="minorHAnsi" w:cstheme="minorBidi"/>
          <w:sz w:val="22"/>
          <w:szCs w:val="22"/>
          <w:lang w:val="en-US"/>
        </w:rPr>
        <w:t>TITLE-ABS ( "bariatric surgery" OR "bariatric surgical" OR "bariatric operation*" OR "gastric bypass" OR "stomach bypass" OR "obesity surgery" OR gastroplasty OR gastroplasties OR "gastric band*" OR rygb OR "Roux-en-Y" OR lagb OR lrygb OR gastroenterostomy OR gastroenterostomies OR gastrectomy OR "weight loss surgery" OR "gastric sleeve" OR "stomach sleeve" OR "endoluminal sleeve" OR "jejunoileal bypass" OR "biliopancreatic diversion" OR scopinaro OR "duodenal switch" OR "stomach band" OR "Mason procedure" OR "stomach stapling" OR "intragastric balloon*" OR "stomach fold*" OR "gastric imbrication" OR "gastric plication*" )</w:t>
      </w:r>
      <w:r>
        <w:rPr>
          <w:rFonts w:asciiTheme="minorHAnsi" w:eastAsiaTheme="minorHAnsi" w:hAnsiTheme="minorHAnsi" w:cstheme="minorBidi"/>
          <w:sz w:val="22"/>
          <w:szCs w:val="22"/>
          <w:lang w:val="en-US"/>
        </w:rPr>
        <w:br/>
      </w:r>
      <w:r>
        <w:rPr>
          <w:rFonts w:asciiTheme="minorHAnsi" w:eastAsiaTheme="minorHAnsi" w:hAnsiTheme="minorHAnsi" w:cstheme="minorBidi"/>
          <w:sz w:val="22"/>
          <w:szCs w:val="22"/>
          <w:lang w:val="en-US"/>
        </w:rPr>
        <w:tab/>
      </w:r>
      <w:r w:rsidRPr="00331A98">
        <w:rPr>
          <w:rFonts w:asciiTheme="minorHAnsi" w:eastAsiaTheme="minorHAnsi" w:hAnsiTheme="minorHAnsi" w:cstheme="minorBidi"/>
          <w:sz w:val="22"/>
          <w:szCs w:val="22"/>
          <w:lang w:val="en-US"/>
        </w:rPr>
        <w:sym w:font="Wingdings" w:char="F0E0"/>
      </w:r>
      <w:r w:rsidRPr="00331A98">
        <w:rPr>
          <w:rFonts w:asciiTheme="minorHAnsi" w:eastAsiaTheme="minorHAnsi" w:hAnsiTheme="minorHAnsi" w:cstheme="minorBidi"/>
          <w:sz w:val="22"/>
          <w:szCs w:val="22"/>
          <w:lang w:val="en-US"/>
        </w:rPr>
        <w:t xml:space="preserve"> </w:t>
      </w:r>
      <w:r w:rsidR="00E82C70" w:rsidRPr="00E82C70">
        <w:rPr>
          <w:rFonts w:asciiTheme="minorHAnsi" w:eastAsiaTheme="minorHAnsi" w:hAnsiTheme="minorHAnsi" w:cstheme="minorBidi"/>
          <w:sz w:val="22"/>
          <w:szCs w:val="22"/>
          <w:lang w:val="en-US"/>
        </w:rPr>
        <w:t>84,797</w:t>
      </w:r>
    </w:p>
    <w:p w14:paraId="18453EAD" w14:textId="0AF33FCC" w:rsidR="00EE5ABD" w:rsidRPr="00E82C70" w:rsidRDefault="00EE5ABD" w:rsidP="00E82C70">
      <w:pPr>
        <w:pStyle w:val="Heading2"/>
        <w:rPr>
          <w:rFonts w:asciiTheme="minorHAnsi" w:eastAsiaTheme="minorHAnsi" w:hAnsiTheme="minorHAnsi" w:cstheme="minorBidi"/>
          <w:b/>
          <w:bCs/>
          <w:sz w:val="22"/>
          <w:szCs w:val="22"/>
          <w:lang w:val="en-US"/>
        </w:rPr>
      </w:pPr>
      <w:r>
        <w:rPr>
          <w:rFonts w:asciiTheme="minorHAnsi" w:eastAsiaTheme="minorHAnsi" w:hAnsiTheme="minorHAnsi" w:cstheme="minorBidi"/>
          <w:sz w:val="22"/>
          <w:szCs w:val="22"/>
          <w:lang w:val="en-US"/>
        </w:rPr>
        <w:t>#2</w:t>
      </w:r>
      <w:r>
        <w:rPr>
          <w:rFonts w:asciiTheme="minorHAnsi" w:eastAsiaTheme="minorHAnsi" w:hAnsiTheme="minorHAnsi" w:cstheme="minorBidi"/>
          <w:sz w:val="22"/>
          <w:szCs w:val="22"/>
          <w:lang w:val="en-US"/>
        </w:rPr>
        <w:br/>
      </w:r>
      <w:r w:rsidRPr="002979BD">
        <w:rPr>
          <w:rFonts w:asciiTheme="minorHAnsi" w:eastAsiaTheme="minorHAnsi" w:hAnsiTheme="minorHAnsi" w:cstheme="minorBidi"/>
          <w:sz w:val="22"/>
          <w:szCs w:val="22"/>
          <w:lang w:val="en-US"/>
        </w:rPr>
        <w:t>TITLE-ABS ( “oral health”  OR  caries  OR  saliva*  OR  “dental erosion”  OR  “tooth erosion”  OR  “cariogenic bacteria”  OR  biofilm*  OR  periodontitis  OR  gingivitis  OR  dental  OR  dentition  OR  tooth  OR  teeth  OR  “oral condition*”  OR  “oral disease*”  OR  “oral hygiene”  OR  mouth OR “oral habit*”  OR  “oral pH”  OR  “oral acid”  OR  abfraction  OR  bruxism  OR  clenching  OR  “oral flora”  OR  gingiva*  OR  periodont*  OR  “pocket depth*”  OR  “peri-implant*”  OR  gum  OR  “oral muco*”  OR  taste  OR  tongue  OR  mandible  OR  maxilla  OR  jaw  OR  “alveolar bone” )</w:t>
      </w:r>
      <w:r>
        <w:rPr>
          <w:rFonts w:asciiTheme="minorHAnsi" w:eastAsiaTheme="minorHAnsi" w:hAnsiTheme="minorHAnsi" w:cstheme="minorBidi"/>
          <w:sz w:val="22"/>
          <w:szCs w:val="22"/>
          <w:lang w:val="en-US"/>
        </w:rPr>
        <w:br/>
      </w:r>
      <w:r>
        <w:rPr>
          <w:rFonts w:asciiTheme="minorHAnsi" w:eastAsiaTheme="minorHAnsi" w:hAnsiTheme="minorHAnsi" w:cstheme="minorBidi"/>
          <w:sz w:val="22"/>
          <w:szCs w:val="22"/>
          <w:lang w:val="en-US"/>
        </w:rPr>
        <w:br/>
      </w:r>
      <w:r>
        <w:rPr>
          <w:rFonts w:asciiTheme="minorHAnsi" w:eastAsiaTheme="minorHAnsi" w:hAnsiTheme="minorHAnsi" w:cstheme="minorBidi"/>
          <w:sz w:val="22"/>
          <w:szCs w:val="22"/>
          <w:lang w:val="en-US"/>
        </w:rPr>
        <w:tab/>
      </w:r>
      <w:r w:rsidRPr="002979BD">
        <w:rPr>
          <w:rFonts w:asciiTheme="minorHAnsi" w:eastAsiaTheme="minorHAnsi" w:hAnsiTheme="minorHAnsi" w:cstheme="minorBidi"/>
          <w:sz w:val="22"/>
          <w:szCs w:val="22"/>
          <w:lang w:val="en-US"/>
        </w:rPr>
        <w:sym w:font="Wingdings" w:char="F0E0"/>
      </w:r>
      <w:r>
        <w:rPr>
          <w:rFonts w:asciiTheme="minorHAnsi" w:eastAsiaTheme="minorHAnsi" w:hAnsiTheme="minorHAnsi" w:cstheme="minorBidi"/>
          <w:sz w:val="22"/>
          <w:szCs w:val="22"/>
          <w:lang w:val="en-US"/>
        </w:rPr>
        <w:t xml:space="preserve"> </w:t>
      </w:r>
      <w:r w:rsidR="00E82C70" w:rsidRPr="00E82C70">
        <w:rPr>
          <w:rFonts w:asciiTheme="minorHAnsi" w:eastAsiaTheme="minorHAnsi" w:hAnsiTheme="minorHAnsi" w:cstheme="minorBidi"/>
          <w:sz w:val="22"/>
          <w:szCs w:val="22"/>
          <w:lang w:val="en-US"/>
        </w:rPr>
        <w:t>1,381,572</w:t>
      </w:r>
    </w:p>
    <w:p w14:paraId="338225BA" w14:textId="6F569B4A" w:rsidR="00EE5ABD" w:rsidRPr="002979BD" w:rsidRDefault="00EE5ABD" w:rsidP="00EE5ABD">
      <w:pPr>
        <w:pBdr>
          <w:bottom w:val="single" w:sz="6" w:space="1" w:color="auto"/>
        </w:pBdr>
        <w:rPr>
          <w:b/>
          <w:bCs/>
          <w:lang w:val="en-US"/>
        </w:rPr>
      </w:pPr>
      <w:r w:rsidRPr="002979BD">
        <w:rPr>
          <w:b/>
          <w:bCs/>
          <w:lang w:val="en-US"/>
        </w:rPr>
        <w:t xml:space="preserve">#1 AND #2 </w:t>
      </w:r>
      <w:r w:rsidRPr="002979BD">
        <w:rPr>
          <w:b/>
          <w:bCs/>
          <w:lang w:val="en-US"/>
        </w:rPr>
        <w:sym w:font="Wingdings" w:char="F0E0"/>
      </w:r>
      <w:r w:rsidRPr="002979BD">
        <w:rPr>
          <w:b/>
          <w:bCs/>
          <w:lang w:val="en-US"/>
        </w:rPr>
        <w:t xml:space="preserve"> </w:t>
      </w:r>
      <w:r w:rsidR="00E82C70">
        <w:rPr>
          <w:b/>
          <w:bCs/>
          <w:lang w:val="en-US"/>
        </w:rPr>
        <w:t>604</w:t>
      </w:r>
    </w:p>
    <w:p w14:paraId="22EE10DC" w14:textId="64C3A700" w:rsidR="00EE5ABD" w:rsidRPr="00B94974" w:rsidRDefault="00EE5ABD" w:rsidP="00EE5ABD">
      <w:pPr>
        <w:rPr>
          <w:b/>
          <w:lang w:val="en-US"/>
        </w:rPr>
      </w:pPr>
      <w:r w:rsidRPr="00B94974">
        <w:rPr>
          <w:b/>
          <w:lang w:val="en-US"/>
        </w:rPr>
        <w:t>Web of Science</w:t>
      </w:r>
      <w:r>
        <w:rPr>
          <w:b/>
          <w:lang w:val="en-US"/>
        </w:rPr>
        <w:t xml:space="preserve"> 2024-</w:t>
      </w:r>
      <w:r w:rsidR="00E82C70">
        <w:rPr>
          <w:b/>
          <w:lang w:val="en-US"/>
        </w:rPr>
        <w:t>11</w:t>
      </w:r>
      <w:r>
        <w:rPr>
          <w:b/>
          <w:lang w:val="en-US"/>
        </w:rPr>
        <w:t>-</w:t>
      </w:r>
      <w:r w:rsidR="00E82C70">
        <w:rPr>
          <w:b/>
          <w:lang w:val="en-US"/>
        </w:rPr>
        <w:t>11</w:t>
      </w:r>
    </w:p>
    <w:p w14:paraId="22099BEB" w14:textId="77777777" w:rsidR="00EE5ABD" w:rsidRDefault="00EE5ABD" w:rsidP="00EE5ABD">
      <w:pPr>
        <w:rPr>
          <w:lang w:val="en-US"/>
        </w:rPr>
      </w:pPr>
      <w:r>
        <w:rPr>
          <w:lang w:val="en-US"/>
        </w:rPr>
        <w:t>#1</w:t>
      </w:r>
      <w:r>
        <w:rPr>
          <w:lang w:val="en-US"/>
        </w:rPr>
        <w:br/>
      </w:r>
      <w:r w:rsidRPr="00754992">
        <w:rPr>
          <w:lang w:val="en-US"/>
        </w:rPr>
        <w:t>TS=(”bariatric surgery” OR ”bariatric surgical” OR ”bariatric operation*” OR ”gastric bypass” OR ”stomach bypass” OR ”obesity surgery” OR gastroplasty OR gastroplasties OR ”gastric band*” OR rygb OR ”Roux-en-Y” OR lagb OR lrygb OR gastroenterostomy OR gastroenterostomies OR gastrectomy OR ”weight loss surgery” OR ”gastric sleeve” OR ”stomach sleeve” OR ”endoluminal sleeve” OR ”jejunoileal bypass” OR ”biliopancreatic diversion” OR scopinaro OR ”duodenal switch” OR ”stomach band” OR ”Mason procedure” OR”stomach stapling” OR ”intragastric balloon*” OR ”stomach fold*” OR ”gastric imbric</w:t>
      </w:r>
      <w:r>
        <w:rPr>
          <w:lang w:val="en-US"/>
        </w:rPr>
        <w:t>ation” OR ”gastric plication*”)</w:t>
      </w:r>
    </w:p>
    <w:p w14:paraId="65AF5199" w14:textId="585BD50C" w:rsidR="00EE5ABD" w:rsidRPr="00E82C70" w:rsidRDefault="00E82C70" w:rsidP="00E82C70">
      <w:pPr>
        <w:pStyle w:val="ListParagraph"/>
        <w:numPr>
          <w:ilvl w:val="0"/>
          <w:numId w:val="1"/>
        </w:numPr>
        <w:rPr>
          <w:lang w:val="en-US"/>
        </w:rPr>
      </w:pPr>
      <w:r w:rsidRPr="00E82C70">
        <w:t>93,411</w:t>
      </w:r>
    </w:p>
    <w:p w14:paraId="11DA4283" w14:textId="77777777" w:rsidR="00EE5ABD" w:rsidRDefault="00EE5ABD" w:rsidP="00EE5ABD">
      <w:pPr>
        <w:rPr>
          <w:lang w:val="en-US"/>
        </w:rPr>
      </w:pPr>
      <w:r>
        <w:rPr>
          <w:lang w:val="en-US"/>
        </w:rPr>
        <w:t>#2</w:t>
      </w:r>
      <w:r>
        <w:rPr>
          <w:lang w:val="en-US"/>
        </w:rPr>
        <w:br/>
      </w:r>
      <w:r w:rsidRPr="00754992">
        <w:rPr>
          <w:lang w:val="en-US"/>
        </w:rPr>
        <w:t>TS=(”oral health” OR caries OR saliva* OR ”dental erosion” OR ”tooth erosion” OR ”cariogenic bacteria” OR biofilm* OR periodontitis OR gingivitis OR dental OR dentition OR tooth OR teeth OR ”oral condition*” OR ”oral disease*” OR ”oral hygiene” OR mouth OR TITLE-ABS-KEY ”oral habit*” OR ”oral pH” OR ”oral acid” OR abfraction OR bruxism OR clenching OR ”oral flora” OR gingiva* OR periodont* OR ”pocket depth*” OR ”peri-implant*” OR gum OR ”oral muco*” OR taste OR tongue OR mandible OR maxilla OR jaw OR ”alveolar bone”)</w:t>
      </w:r>
    </w:p>
    <w:p w14:paraId="7D364C97" w14:textId="46CA1BC3" w:rsidR="00EE5ABD" w:rsidRPr="00E82C70" w:rsidRDefault="00E82C70" w:rsidP="00E82C70">
      <w:pPr>
        <w:pStyle w:val="ListParagraph"/>
        <w:numPr>
          <w:ilvl w:val="0"/>
          <w:numId w:val="1"/>
        </w:numPr>
        <w:rPr>
          <w:lang w:val="en-US"/>
        </w:rPr>
      </w:pPr>
      <w:r w:rsidRPr="00E82C70">
        <w:t>1,090,775</w:t>
      </w:r>
    </w:p>
    <w:p w14:paraId="4CD4BA5F" w14:textId="33CE6703" w:rsidR="001C5E67" w:rsidRPr="00CA46F7" w:rsidRDefault="00EE5ABD" w:rsidP="00CA46F7">
      <w:pPr>
        <w:rPr>
          <w:b/>
          <w:bCs/>
          <w:lang w:val="en-US"/>
        </w:rPr>
      </w:pPr>
      <w:r w:rsidRPr="002979BD">
        <w:rPr>
          <w:b/>
          <w:bCs/>
          <w:lang w:val="en-US"/>
        </w:rPr>
        <w:t xml:space="preserve">#1 AND #2 </w:t>
      </w:r>
      <w:r w:rsidRPr="002979BD">
        <w:rPr>
          <w:b/>
          <w:bCs/>
          <w:lang w:val="en-US"/>
        </w:rPr>
        <w:sym w:font="Wingdings" w:char="F0E0"/>
      </w:r>
      <w:r w:rsidRPr="002979BD">
        <w:rPr>
          <w:b/>
          <w:bCs/>
          <w:lang w:val="en-US"/>
        </w:rPr>
        <w:t xml:space="preserve"> </w:t>
      </w:r>
      <w:r w:rsidR="00E82C70">
        <w:rPr>
          <w:b/>
          <w:bCs/>
          <w:lang w:val="en-US"/>
        </w:rPr>
        <w:t>767</w:t>
      </w:r>
    </w:p>
    <w:sectPr w:rsidR="001C5E67" w:rsidRPr="00CA46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4C3917"/>
    <w:multiLevelType w:val="hybridMultilevel"/>
    <w:tmpl w:val="7FAC8CA2"/>
    <w:lvl w:ilvl="0" w:tplc="1F3EE0BE">
      <w:start w:val="6"/>
      <w:numFmt w:val="bullet"/>
      <w:lvlText w:val=""/>
      <w:lvlJc w:val="left"/>
      <w:pPr>
        <w:ind w:left="1668" w:hanging="360"/>
      </w:pPr>
      <w:rPr>
        <w:rFonts w:ascii="Wingdings" w:eastAsiaTheme="minorHAnsi" w:hAnsi="Wingdings" w:cstheme="minorBidi" w:hint="default"/>
      </w:rPr>
    </w:lvl>
    <w:lvl w:ilvl="1" w:tplc="041D0003" w:tentative="1">
      <w:start w:val="1"/>
      <w:numFmt w:val="bullet"/>
      <w:lvlText w:val="o"/>
      <w:lvlJc w:val="left"/>
      <w:pPr>
        <w:ind w:left="2388" w:hanging="360"/>
      </w:pPr>
      <w:rPr>
        <w:rFonts w:ascii="Courier New" w:hAnsi="Courier New" w:cs="Courier New" w:hint="default"/>
      </w:rPr>
    </w:lvl>
    <w:lvl w:ilvl="2" w:tplc="041D0005" w:tentative="1">
      <w:start w:val="1"/>
      <w:numFmt w:val="bullet"/>
      <w:lvlText w:val=""/>
      <w:lvlJc w:val="left"/>
      <w:pPr>
        <w:ind w:left="3108" w:hanging="360"/>
      </w:pPr>
      <w:rPr>
        <w:rFonts w:ascii="Wingdings" w:hAnsi="Wingdings" w:hint="default"/>
      </w:rPr>
    </w:lvl>
    <w:lvl w:ilvl="3" w:tplc="041D0001" w:tentative="1">
      <w:start w:val="1"/>
      <w:numFmt w:val="bullet"/>
      <w:lvlText w:val=""/>
      <w:lvlJc w:val="left"/>
      <w:pPr>
        <w:ind w:left="3828" w:hanging="360"/>
      </w:pPr>
      <w:rPr>
        <w:rFonts w:ascii="Symbol" w:hAnsi="Symbol" w:hint="default"/>
      </w:rPr>
    </w:lvl>
    <w:lvl w:ilvl="4" w:tplc="041D0003" w:tentative="1">
      <w:start w:val="1"/>
      <w:numFmt w:val="bullet"/>
      <w:lvlText w:val="o"/>
      <w:lvlJc w:val="left"/>
      <w:pPr>
        <w:ind w:left="4548" w:hanging="360"/>
      </w:pPr>
      <w:rPr>
        <w:rFonts w:ascii="Courier New" w:hAnsi="Courier New" w:cs="Courier New" w:hint="default"/>
      </w:rPr>
    </w:lvl>
    <w:lvl w:ilvl="5" w:tplc="041D0005" w:tentative="1">
      <w:start w:val="1"/>
      <w:numFmt w:val="bullet"/>
      <w:lvlText w:val=""/>
      <w:lvlJc w:val="left"/>
      <w:pPr>
        <w:ind w:left="5268" w:hanging="360"/>
      </w:pPr>
      <w:rPr>
        <w:rFonts w:ascii="Wingdings" w:hAnsi="Wingdings" w:hint="default"/>
      </w:rPr>
    </w:lvl>
    <w:lvl w:ilvl="6" w:tplc="041D0001" w:tentative="1">
      <w:start w:val="1"/>
      <w:numFmt w:val="bullet"/>
      <w:lvlText w:val=""/>
      <w:lvlJc w:val="left"/>
      <w:pPr>
        <w:ind w:left="5988" w:hanging="360"/>
      </w:pPr>
      <w:rPr>
        <w:rFonts w:ascii="Symbol" w:hAnsi="Symbol" w:hint="default"/>
      </w:rPr>
    </w:lvl>
    <w:lvl w:ilvl="7" w:tplc="041D0003" w:tentative="1">
      <w:start w:val="1"/>
      <w:numFmt w:val="bullet"/>
      <w:lvlText w:val="o"/>
      <w:lvlJc w:val="left"/>
      <w:pPr>
        <w:ind w:left="6708" w:hanging="360"/>
      </w:pPr>
      <w:rPr>
        <w:rFonts w:ascii="Courier New" w:hAnsi="Courier New" w:cs="Courier New" w:hint="default"/>
      </w:rPr>
    </w:lvl>
    <w:lvl w:ilvl="8" w:tplc="041D0005" w:tentative="1">
      <w:start w:val="1"/>
      <w:numFmt w:val="bullet"/>
      <w:lvlText w:val=""/>
      <w:lvlJc w:val="left"/>
      <w:pPr>
        <w:ind w:left="7428" w:hanging="360"/>
      </w:pPr>
      <w:rPr>
        <w:rFonts w:ascii="Wingdings" w:hAnsi="Wingdings" w:hint="default"/>
      </w:rPr>
    </w:lvl>
  </w:abstractNum>
  <w:abstractNum w:abstractNumId="1" w15:restartNumberingAfterBreak="0">
    <w:nsid w:val="46A914E3"/>
    <w:multiLevelType w:val="hybridMultilevel"/>
    <w:tmpl w:val="48E86B68"/>
    <w:lvl w:ilvl="0" w:tplc="83EECEC0">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5023801">
    <w:abstractNumId w:val="0"/>
  </w:num>
  <w:num w:numId="2" w16cid:durableId="1121993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ABD"/>
    <w:rsid w:val="00030945"/>
    <w:rsid w:val="00034947"/>
    <w:rsid w:val="000438A4"/>
    <w:rsid w:val="000545A6"/>
    <w:rsid w:val="000A216E"/>
    <w:rsid w:val="000A2550"/>
    <w:rsid w:val="000C6C59"/>
    <w:rsid w:val="00107E1F"/>
    <w:rsid w:val="00197702"/>
    <w:rsid w:val="001C5E67"/>
    <w:rsid w:val="001D6AE8"/>
    <w:rsid w:val="001E566D"/>
    <w:rsid w:val="001F0028"/>
    <w:rsid w:val="00205F5A"/>
    <w:rsid w:val="002376B3"/>
    <w:rsid w:val="00237BC2"/>
    <w:rsid w:val="00267F57"/>
    <w:rsid w:val="00283967"/>
    <w:rsid w:val="00285C5A"/>
    <w:rsid w:val="002B6DBE"/>
    <w:rsid w:val="00343A07"/>
    <w:rsid w:val="00360BB2"/>
    <w:rsid w:val="00373C09"/>
    <w:rsid w:val="003816B7"/>
    <w:rsid w:val="003A259B"/>
    <w:rsid w:val="003C17F9"/>
    <w:rsid w:val="00442D26"/>
    <w:rsid w:val="00450DA4"/>
    <w:rsid w:val="00461433"/>
    <w:rsid w:val="00464C60"/>
    <w:rsid w:val="00471ACC"/>
    <w:rsid w:val="00486F8A"/>
    <w:rsid w:val="004F2560"/>
    <w:rsid w:val="004F5926"/>
    <w:rsid w:val="00531C3A"/>
    <w:rsid w:val="0058498B"/>
    <w:rsid w:val="005B3656"/>
    <w:rsid w:val="00617C85"/>
    <w:rsid w:val="00641C55"/>
    <w:rsid w:val="00653CC9"/>
    <w:rsid w:val="00671BE9"/>
    <w:rsid w:val="006C0338"/>
    <w:rsid w:val="006D72D5"/>
    <w:rsid w:val="00743ADF"/>
    <w:rsid w:val="00787FB3"/>
    <w:rsid w:val="007A3A4F"/>
    <w:rsid w:val="007C6CFF"/>
    <w:rsid w:val="007E77E4"/>
    <w:rsid w:val="007F3701"/>
    <w:rsid w:val="0081770C"/>
    <w:rsid w:val="0086580A"/>
    <w:rsid w:val="008A03C7"/>
    <w:rsid w:val="008B05F5"/>
    <w:rsid w:val="008F5A17"/>
    <w:rsid w:val="009270E5"/>
    <w:rsid w:val="009329A2"/>
    <w:rsid w:val="00944E69"/>
    <w:rsid w:val="00972A68"/>
    <w:rsid w:val="00977DC2"/>
    <w:rsid w:val="00980C06"/>
    <w:rsid w:val="009953DC"/>
    <w:rsid w:val="009A2583"/>
    <w:rsid w:val="009C0BB1"/>
    <w:rsid w:val="009D4668"/>
    <w:rsid w:val="009E39B6"/>
    <w:rsid w:val="009F05EE"/>
    <w:rsid w:val="00A62F17"/>
    <w:rsid w:val="00A6338F"/>
    <w:rsid w:val="00A66342"/>
    <w:rsid w:val="00A8233A"/>
    <w:rsid w:val="00A84A2B"/>
    <w:rsid w:val="00B12726"/>
    <w:rsid w:val="00B35727"/>
    <w:rsid w:val="00B45D72"/>
    <w:rsid w:val="00B70DF6"/>
    <w:rsid w:val="00B80588"/>
    <w:rsid w:val="00B96131"/>
    <w:rsid w:val="00BA06D4"/>
    <w:rsid w:val="00BC2B41"/>
    <w:rsid w:val="00BD6EAE"/>
    <w:rsid w:val="00BE01EC"/>
    <w:rsid w:val="00BE0C4F"/>
    <w:rsid w:val="00C15DB9"/>
    <w:rsid w:val="00C17909"/>
    <w:rsid w:val="00C518A3"/>
    <w:rsid w:val="00CA46F7"/>
    <w:rsid w:val="00CA6134"/>
    <w:rsid w:val="00D111A9"/>
    <w:rsid w:val="00D6709A"/>
    <w:rsid w:val="00D830FD"/>
    <w:rsid w:val="00DA0037"/>
    <w:rsid w:val="00DC0339"/>
    <w:rsid w:val="00E001E2"/>
    <w:rsid w:val="00E073F3"/>
    <w:rsid w:val="00E43E99"/>
    <w:rsid w:val="00E47C1D"/>
    <w:rsid w:val="00E611E0"/>
    <w:rsid w:val="00E82C70"/>
    <w:rsid w:val="00EC1973"/>
    <w:rsid w:val="00EC3B93"/>
    <w:rsid w:val="00EC5F78"/>
    <w:rsid w:val="00EE5ABD"/>
    <w:rsid w:val="00F1220B"/>
    <w:rsid w:val="00F16058"/>
    <w:rsid w:val="00F6361A"/>
    <w:rsid w:val="00F64865"/>
    <w:rsid w:val="00FC663E"/>
    <w:rsid w:val="00FE3D63"/>
    <w:rsid w:val="00FF620C"/>
  </w:rsids>
  <m:mathPr>
    <m:mathFont m:val="Cambria Math"/>
    <m:brkBin m:val="before"/>
    <m:brkBinSub m:val="--"/>
    <m:smallFrac m:val="0"/>
    <m:dispDef/>
    <m:lMargin m:val="0"/>
    <m:rMargin m:val="0"/>
    <m:defJc m:val="centerGroup"/>
    <m:wrapIndent m:val="1440"/>
    <m:intLim m:val="subSup"/>
    <m:naryLim m:val="undOvr"/>
  </m:mathPr>
  <w:themeFontLang w:val="en-SE" w:bidi="ar-SA"/>
  <w:clrSchemeMapping w:bg1="light1" w:t1="dark1" w:bg2="light2" w:t2="dark2" w:accent1="accent1" w:accent2="accent2" w:accent3="accent3" w:accent4="accent4" w:accent5="accent5" w:accent6="accent6" w:hyperlink="hyperlink" w:followedHyperlink="followedHyperlink"/>
  <w:decimalSymbol w:val=","/>
  <w:listSeparator w:val=","/>
  <w14:docId w14:val="13C2C30D"/>
  <w15:chartTrackingRefBased/>
  <w15:docId w15:val="{835C91A0-53A7-C24D-BCC3-24E39DFB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ABD"/>
    <w:pPr>
      <w:spacing w:after="160" w:line="259" w:lineRule="auto"/>
    </w:pPr>
    <w:rPr>
      <w:kern w:val="0"/>
      <w:sz w:val="22"/>
      <w:szCs w:val="22"/>
      <w:lang w:val="sv-SE"/>
      <w14:ligatures w14:val="none"/>
    </w:rPr>
  </w:style>
  <w:style w:type="paragraph" w:styleId="Heading1">
    <w:name w:val="heading 1"/>
    <w:basedOn w:val="Normal"/>
    <w:next w:val="Normal"/>
    <w:link w:val="Heading1Char"/>
    <w:uiPriority w:val="9"/>
    <w:qFormat/>
    <w:rsid w:val="00EE5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5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A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A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A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A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A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A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A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ABD"/>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EE5ABD"/>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E5ABD"/>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E5ABD"/>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E5ABD"/>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E5AB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E5AB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E5AB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E5AB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E5A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AB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E5A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AB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E5ABD"/>
    <w:pPr>
      <w:spacing w:before="160"/>
      <w:jc w:val="center"/>
    </w:pPr>
    <w:rPr>
      <w:i/>
      <w:iCs/>
      <w:color w:val="404040" w:themeColor="text1" w:themeTint="BF"/>
    </w:rPr>
  </w:style>
  <w:style w:type="character" w:customStyle="1" w:styleId="QuoteChar">
    <w:name w:val="Quote Char"/>
    <w:basedOn w:val="DefaultParagraphFont"/>
    <w:link w:val="Quote"/>
    <w:uiPriority w:val="29"/>
    <w:rsid w:val="00EE5ABD"/>
    <w:rPr>
      <w:i/>
      <w:iCs/>
      <w:color w:val="404040" w:themeColor="text1" w:themeTint="BF"/>
      <w:lang w:val="en-GB"/>
    </w:rPr>
  </w:style>
  <w:style w:type="paragraph" w:styleId="ListParagraph">
    <w:name w:val="List Paragraph"/>
    <w:basedOn w:val="Normal"/>
    <w:uiPriority w:val="34"/>
    <w:qFormat/>
    <w:rsid w:val="00EE5ABD"/>
    <w:pPr>
      <w:ind w:left="720"/>
      <w:contextualSpacing/>
    </w:pPr>
  </w:style>
  <w:style w:type="character" w:styleId="IntenseEmphasis">
    <w:name w:val="Intense Emphasis"/>
    <w:basedOn w:val="DefaultParagraphFont"/>
    <w:uiPriority w:val="21"/>
    <w:qFormat/>
    <w:rsid w:val="00EE5ABD"/>
    <w:rPr>
      <w:i/>
      <w:iCs/>
      <w:color w:val="0F4761" w:themeColor="accent1" w:themeShade="BF"/>
    </w:rPr>
  </w:style>
  <w:style w:type="paragraph" w:styleId="IntenseQuote">
    <w:name w:val="Intense Quote"/>
    <w:basedOn w:val="Normal"/>
    <w:next w:val="Normal"/>
    <w:link w:val="IntenseQuoteChar"/>
    <w:uiPriority w:val="30"/>
    <w:qFormat/>
    <w:rsid w:val="00EE5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ABD"/>
    <w:rPr>
      <w:i/>
      <w:iCs/>
      <w:color w:val="0F4761" w:themeColor="accent1" w:themeShade="BF"/>
      <w:lang w:val="en-GB"/>
    </w:rPr>
  </w:style>
  <w:style w:type="character" w:styleId="IntenseReference">
    <w:name w:val="Intense Reference"/>
    <w:basedOn w:val="DefaultParagraphFont"/>
    <w:uiPriority w:val="32"/>
    <w:qFormat/>
    <w:rsid w:val="00EE5A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657</Words>
  <Characters>3750</Characters>
  <Application>Microsoft Office Word</Application>
  <DocSecurity>0</DocSecurity>
  <Lines>31</Lines>
  <Paragraphs>8</Paragraphs>
  <ScaleCrop>false</ScaleCrop>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Hisham Sindi</dc:creator>
  <cp:keywords/>
  <dc:description/>
  <cp:lastModifiedBy>Hisham Sindi</cp:lastModifiedBy>
  <cp:revision>5</cp:revision>
  <dcterms:created xsi:type="dcterms:W3CDTF">2024-10-15T01:51:00Z</dcterms:created>
  <dcterms:modified xsi:type="dcterms:W3CDTF">2024-12-06T14:16:00Z</dcterms:modified>
</cp:coreProperties>
</file>