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EE9" w:rsidRPr="00725CB1" w:rsidRDefault="00D70EE9" w:rsidP="00D70E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25C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S1. </w:t>
      </w:r>
      <w:r w:rsidRPr="00725CB1">
        <w:rPr>
          <w:rFonts w:ascii="Times New Roman" w:hAnsi="Times New Roman" w:cs="Times New Roman"/>
          <w:sz w:val="24"/>
          <w:szCs w:val="24"/>
          <w:lang w:val="en-US"/>
        </w:rPr>
        <w:t>Flowchart patient selection and inclusion population</w:t>
      </w:r>
      <w:r w:rsidRPr="00725C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25CB1">
        <w:rPr>
          <w:rFonts w:ascii="Times New Roman" w:hAnsi="Times New Roman" w:cs="Times New Roman"/>
          <w:sz w:val="24"/>
          <w:szCs w:val="24"/>
          <w:lang w:val="en-US"/>
        </w:rPr>
        <w:t xml:space="preserve">per </w:t>
      </w:r>
      <w:proofErr w:type="spellStart"/>
      <w:r w:rsidRPr="00725CB1">
        <w:rPr>
          <w:rFonts w:ascii="Times New Roman" w:hAnsi="Times New Roman" w:cs="Times New Roman"/>
          <w:sz w:val="24"/>
          <w:szCs w:val="24"/>
          <w:lang w:val="en-US"/>
        </w:rPr>
        <w:t>centre</w:t>
      </w:r>
      <w:proofErr w:type="spellEnd"/>
      <w:r w:rsidRPr="00725CB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1C311C" w:rsidRDefault="005E21C8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8877300" cy="4124325"/>
            <wp:effectExtent l="0" t="0" r="0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1C8" w:rsidRPr="005E21C8" w:rsidRDefault="005E21C8">
      <w:pPr>
        <w:rPr>
          <w:rFonts w:ascii="Times New Roman" w:hAnsi="Times New Roman" w:cs="Times New Roman"/>
          <w:sz w:val="24"/>
          <w:szCs w:val="24"/>
        </w:rPr>
      </w:pPr>
      <w:r w:rsidRPr="005E21C8">
        <w:rPr>
          <w:rFonts w:ascii="Times New Roman" w:hAnsi="Times New Roman" w:cs="Times New Roman"/>
          <w:sz w:val="24"/>
          <w:szCs w:val="24"/>
        </w:rPr>
        <w:t xml:space="preserve">RIJN, Rijnstate </w:t>
      </w:r>
      <w:proofErr w:type="spellStart"/>
      <w:r w:rsidRPr="005E21C8">
        <w:rPr>
          <w:rFonts w:ascii="Times New Roman" w:hAnsi="Times New Roman" w:cs="Times New Roman"/>
          <w:sz w:val="24"/>
          <w:szCs w:val="24"/>
        </w:rPr>
        <w:t>Hospital</w:t>
      </w:r>
      <w:proofErr w:type="spellEnd"/>
      <w:r w:rsidRPr="005E21C8">
        <w:rPr>
          <w:rFonts w:ascii="Times New Roman" w:hAnsi="Times New Roman" w:cs="Times New Roman"/>
          <w:sz w:val="24"/>
          <w:szCs w:val="24"/>
        </w:rPr>
        <w:t xml:space="preserve">, Arnhem; CATH ,Catharina </w:t>
      </w:r>
      <w:proofErr w:type="spellStart"/>
      <w:r w:rsidRPr="005E21C8">
        <w:rPr>
          <w:rFonts w:ascii="Times New Roman" w:hAnsi="Times New Roman" w:cs="Times New Roman"/>
          <w:sz w:val="24"/>
          <w:szCs w:val="24"/>
        </w:rPr>
        <w:t>Hospital</w:t>
      </w:r>
      <w:proofErr w:type="spellEnd"/>
      <w:r w:rsidRPr="005E21C8">
        <w:rPr>
          <w:rFonts w:ascii="Times New Roman" w:hAnsi="Times New Roman" w:cs="Times New Roman"/>
          <w:sz w:val="24"/>
          <w:szCs w:val="24"/>
        </w:rPr>
        <w:t xml:space="preserve"> Eindhoven; </w:t>
      </w:r>
      <w:proofErr w:type="spellStart"/>
      <w:r w:rsidRPr="005E21C8">
        <w:rPr>
          <w:rFonts w:ascii="Times New Roman" w:hAnsi="Times New Roman" w:cs="Times New Roman"/>
          <w:sz w:val="24"/>
          <w:szCs w:val="24"/>
        </w:rPr>
        <w:t>StAN</w:t>
      </w:r>
      <w:proofErr w:type="spellEnd"/>
      <w:r w:rsidRPr="005E21C8">
        <w:rPr>
          <w:rFonts w:ascii="Times New Roman" w:hAnsi="Times New Roman" w:cs="Times New Roman"/>
          <w:sz w:val="24"/>
          <w:szCs w:val="24"/>
        </w:rPr>
        <w:t xml:space="preserve">, St. Antonius </w:t>
      </w:r>
      <w:proofErr w:type="spellStart"/>
      <w:r w:rsidRPr="005E21C8">
        <w:rPr>
          <w:rFonts w:ascii="Times New Roman" w:hAnsi="Times New Roman" w:cs="Times New Roman"/>
          <w:sz w:val="24"/>
          <w:szCs w:val="24"/>
        </w:rPr>
        <w:t>Hospital</w:t>
      </w:r>
      <w:proofErr w:type="spellEnd"/>
      <w:r w:rsidRPr="005E21C8">
        <w:rPr>
          <w:rFonts w:ascii="Times New Roman" w:hAnsi="Times New Roman" w:cs="Times New Roman"/>
          <w:sz w:val="24"/>
          <w:szCs w:val="24"/>
        </w:rPr>
        <w:t xml:space="preserve">, Nieuwegein; NOK, Dutch </w:t>
      </w:r>
      <w:proofErr w:type="spellStart"/>
      <w:r w:rsidRPr="005E21C8">
        <w:rPr>
          <w:rFonts w:ascii="Times New Roman" w:hAnsi="Times New Roman" w:cs="Times New Roman"/>
          <w:sz w:val="24"/>
          <w:szCs w:val="24"/>
        </w:rPr>
        <w:t>Obesity</w:t>
      </w:r>
      <w:proofErr w:type="spellEnd"/>
      <w:r w:rsidRPr="005E2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1C8">
        <w:rPr>
          <w:rFonts w:ascii="Times New Roman" w:hAnsi="Times New Roman" w:cs="Times New Roman"/>
          <w:sz w:val="24"/>
          <w:szCs w:val="24"/>
        </w:rPr>
        <w:t>Clinic</w:t>
      </w:r>
      <w:proofErr w:type="spellEnd"/>
      <w:r w:rsidRPr="005E21C8">
        <w:rPr>
          <w:rFonts w:ascii="Times New Roman" w:hAnsi="Times New Roman" w:cs="Times New Roman"/>
          <w:sz w:val="24"/>
          <w:szCs w:val="24"/>
        </w:rPr>
        <w:t>, The Hague</w:t>
      </w:r>
    </w:p>
    <w:p w:rsidR="00D70EE9" w:rsidRPr="00D70EE9" w:rsidRDefault="00D70EE9" w:rsidP="00D70EE9">
      <w:pPr>
        <w:pStyle w:val="Geenafstand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sz w:val="20"/>
          <w:szCs w:val="20"/>
        </w:rPr>
        <w:br w:type="column"/>
      </w:r>
      <w:r w:rsidRPr="00D70EE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S1a.</w:t>
      </w:r>
      <w:r w:rsidRPr="00D70EE9">
        <w:rPr>
          <w:rFonts w:ascii="Times New Roman" w:hAnsi="Times New Roman" w:cs="Times New Roman"/>
          <w:sz w:val="24"/>
          <w:szCs w:val="24"/>
          <w:lang w:val="en-US"/>
        </w:rPr>
        <w:t xml:space="preserve"> Weight outcomes, split between indication for SADI-S</w:t>
      </w:r>
    </w:p>
    <w:tbl>
      <w:tblPr>
        <w:tblStyle w:val="Tabelraster1"/>
        <w:tblW w:w="14903" w:type="dxa"/>
        <w:tblLayout w:type="fixed"/>
        <w:tblLook w:val="04A0" w:firstRow="1" w:lastRow="0" w:firstColumn="1" w:lastColumn="0" w:noHBand="0" w:noVBand="1"/>
      </w:tblPr>
      <w:tblGrid>
        <w:gridCol w:w="1020"/>
        <w:gridCol w:w="1360"/>
        <w:gridCol w:w="557"/>
        <w:gridCol w:w="1531"/>
        <w:gridCol w:w="556"/>
        <w:gridCol w:w="1531"/>
        <w:gridCol w:w="556"/>
        <w:gridCol w:w="1531"/>
        <w:gridCol w:w="556"/>
        <w:gridCol w:w="1531"/>
        <w:gridCol w:w="556"/>
        <w:gridCol w:w="1531"/>
        <w:gridCol w:w="556"/>
        <w:gridCol w:w="1531"/>
      </w:tblGrid>
      <w:tr w:rsidR="00D70EE9" w:rsidRPr="00D70EE9" w:rsidTr="00D70EE9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1" w:name="_Hlk172020190"/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Total cohort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Primary SADI-S</w:t>
            </w:r>
          </w:p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Secondary SADI-S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Persistent ≥ class 2 obesity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Suboptimal clinical response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Recurrent weight gain</w:t>
            </w:r>
          </w:p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</w:p>
        </w:tc>
      </w:tr>
      <w:tr w:rsidR="00D70EE9" w:rsidRPr="00D70EE9" w:rsidTr="00D70EE9"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Weight</w:t>
            </w: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(kg)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Before SADI-S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103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125.1 ± 23.9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118.1 ± 20.0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84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126.7 ± 24.5 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122.3 ± 21.6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122.6 ± 16.9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140.5 ± 31.2</w:t>
            </w:r>
          </w:p>
        </w:tc>
      </w:tr>
      <w:tr w:rsidR="00D70EE9" w:rsidRPr="00D70EE9" w:rsidTr="00D70EE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6 months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102.9 ± 20.3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85.5 ± 17.3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78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107.2  ± 18.7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106.3 ± 18.8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107.0 ± 14.4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109.3 ± 21.7</w:t>
            </w:r>
          </w:p>
        </w:tc>
      </w:tr>
      <w:tr w:rsidR="00D70EE9" w:rsidRPr="00D70EE9" w:rsidTr="00D70EE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 year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98.4 ± 20.7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highlight w:val="yellow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79.0 ± 13.1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77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102.7  ± 19.7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100.6 ± 19.5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104.7 ± 13.9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105.6 ± 23.7</w:t>
            </w:r>
          </w:p>
        </w:tc>
      </w:tr>
      <w:tr w:rsidR="00D70EE9" w:rsidRPr="00D70EE9" w:rsidTr="00D70EE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75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97.5 ± 24.2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74.6 ± 12.9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58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104.2  ± 22.6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102.1 ± 22.3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103.4 ± 17.7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109.2 ± 26.0</w:t>
            </w:r>
          </w:p>
        </w:tc>
      </w:tr>
      <w:tr w:rsidR="00D70EE9" w:rsidRPr="00D70EE9" w:rsidTr="00D70EE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98.7 ± 22.2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77.8 ± 13.5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56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104.2 ± 20.7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99.5 ± 22.8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109.6 ± 12.6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110.5 ± 19.9</w:t>
            </w:r>
          </w:p>
        </w:tc>
      </w:tr>
      <w:tr w:rsidR="00D70EE9" w:rsidRPr="00D70EE9" w:rsidTr="00D70EE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4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98.2 ± 20.0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78.9 ± 14.0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103.7 ± 18.0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100.0 ± 18.8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110.8 ± 12.8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107.5 ± 15.3</w:t>
            </w:r>
          </w:p>
        </w:tc>
      </w:tr>
      <w:tr w:rsidR="00D70EE9" w:rsidRPr="00D70EE9" w:rsidTr="00D70EE9"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5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55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101.8 ± 24.9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77.1 ± 10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107.2  ± 24.0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103.3 ± 19.7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106.8 ± 20.8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119.1 ± 35.4</w:t>
            </w:r>
          </w:p>
        </w:tc>
      </w:tr>
      <w:tr w:rsidR="00D70EE9" w:rsidRPr="00D70EE9" w:rsidTr="00D70EE9"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BMI</w:t>
            </w: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(kg/m</w:t>
            </w:r>
            <w:r w:rsidRPr="00D70EE9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Before SADI-S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103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43.4 ± 7.0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40.4 ± 6.0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84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44.1 ± 7.1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42.8 ± 6.7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43.4 ± 3.8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48.0 ± 8.7</w:t>
            </w:r>
          </w:p>
        </w:tc>
      </w:tr>
      <w:tr w:rsidR="00D70EE9" w:rsidRPr="00D70EE9" w:rsidTr="00D70EE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6 months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35.7 ± 6.7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29.1 ± 4.8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78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37.3 ± 6.1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36.7 ± 6.2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38.0 ± 3.6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38.1 ± 7.2</w:t>
            </w:r>
          </w:p>
        </w:tc>
      </w:tr>
      <w:tr w:rsidR="00D70EE9" w:rsidRPr="00D70EE9" w:rsidTr="00D70EE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 year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34.1 ± 6.8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26.8 ± 3.4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77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35.8 ± 6.2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35.1 ± 6.3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37.0 ± 4.3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36.6 ± 7.3</w:t>
            </w:r>
          </w:p>
        </w:tc>
      </w:tr>
      <w:tr w:rsidR="00D70EE9" w:rsidRPr="00D70EE9" w:rsidTr="00D70EE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75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34.0 ± 8.0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25.5 ± 2.9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58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36.5 ± 7.2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36.0 ± 7.8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37.2 ± 5.5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37.1 ± 7.3</w:t>
            </w:r>
          </w:p>
        </w:tc>
      </w:tr>
      <w:tr w:rsidR="00D70EE9" w:rsidRPr="00D70EE9" w:rsidTr="00D70EE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34.3 ± 7.2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26.5 ± 3.2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56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36.4 ± 6.5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34.4 ± 6.3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38.4 ± 5.2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39.1 ± 7.0</w:t>
            </w:r>
          </w:p>
        </w:tc>
      </w:tr>
      <w:tr w:rsidR="00D70EE9" w:rsidRPr="00D70EE9" w:rsidTr="00D70EE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4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34.4 ± 6.8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27.1 ± 4.2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36.5 ± 5.8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35.0 ± 5.5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39.0 ± 5.2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38.7 ± 7.2 </w:t>
            </w:r>
          </w:p>
        </w:tc>
      </w:tr>
      <w:tr w:rsidR="00D70EE9" w:rsidRPr="00D70EE9" w:rsidTr="00D70EE9"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5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55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35.0 ± 7.5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26.5 ± 3.1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36.9 ± 6.8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35.7 ± 5.9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37.3 ± 6.2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40.2 ± 9.2</w:t>
            </w:r>
          </w:p>
        </w:tc>
      </w:tr>
      <w:tr w:rsidR="00D70EE9" w:rsidRPr="00D70EE9" w:rsidTr="00D70EE9"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TWL</w:t>
            </w: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Before SADI-S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103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84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-</w:t>
            </w:r>
          </w:p>
        </w:tc>
      </w:tr>
      <w:tr w:rsidR="00D70EE9" w:rsidRPr="00D70EE9" w:rsidTr="00D70EE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6 months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17.6 ± 8.4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27.9 ± 5.0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78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15.1 ± 7.0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14.3 ± 5.9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11.6 ± 5.0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19.7 ± 8.6 </w:t>
            </w:r>
          </w:p>
        </w:tc>
      </w:tr>
      <w:tr w:rsidR="00D70EE9" w:rsidRPr="00D70EE9" w:rsidTr="00D70EE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 year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21.5 ± 11.1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34.3 ± 6.3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77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18.7 ± 9.9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17.2 ± 9.1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15.5 ± 9.0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25.0 ± 10.3 </w:t>
            </w:r>
          </w:p>
        </w:tc>
      </w:tr>
      <w:tr w:rsidR="00D70EE9" w:rsidRPr="00D70EE9" w:rsidTr="00D70EE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75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22.7 ± 13.5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36.7 ± 6.3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58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18.6 ± 12.3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16.7 ± 12.2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15.0 ± 11.8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24.5 ± 11.5 </w:t>
            </w:r>
          </w:p>
        </w:tc>
      </w:tr>
      <w:tr w:rsidR="00D70EE9" w:rsidRPr="00D70EE9" w:rsidTr="00D70EE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21.7 ± 13.6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35.2 ± 6.5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56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18.1 ± 12.7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19.3 ±  12.3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13.4 ± 11.6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19.3 ± 14.5 </w:t>
            </w:r>
          </w:p>
        </w:tc>
      </w:tr>
      <w:tr w:rsidR="00D70EE9" w:rsidRPr="00D70EE9" w:rsidTr="00D70EE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4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20.0 ± 14.4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34.4 ± 5.8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15.4 ± 13.4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17.0 ± 13.2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11.8 ± 8.4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17.1 ± 19.6</w:t>
            </w:r>
          </w:p>
        </w:tc>
      </w:tr>
      <w:tr w:rsidR="00D70EE9" w:rsidRPr="00D70EE9" w:rsidTr="00D70EE9">
        <w:trPr>
          <w:trHeight w:val="80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5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55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18.9 ± 15.7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34.4 ± 7.6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15.4 ± 14.9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14.8 ± 14.7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15.2 ± 12.9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17.5 ± 19.0</w:t>
            </w:r>
          </w:p>
        </w:tc>
      </w:tr>
    </w:tbl>
    <w:bookmarkEnd w:id="1"/>
    <w:p w:rsidR="00D70EE9" w:rsidRPr="00D70EE9" w:rsidRDefault="00D70EE9" w:rsidP="00D70E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0EE9">
        <w:rPr>
          <w:rFonts w:ascii="Times New Roman" w:hAnsi="Times New Roman" w:cs="Times New Roman"/>
          <w:sz w:val="24"/>
          <w:szCs w:val="24"/>
          <w:lang w:val="en-US"/>
        </w:rPr>
        <w:t>Data represented as mean ± standard deviation.</w:t>
      </w:r>
    </w:p>
    <w:p w:rsidR="00D70EE9" w:rsidRPr="00D70EE9" w:rsidRDefault="00D70EE9" w:rsidP="00D70E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0EE9">
        <w:rPr>
          <w:rFonts w:ascii="Times New Roman" w:hAnsi="Times New Roman" w:cs="Times New Roman"/>
          <w:i/>
          <w:sz w:val="24"/>
          <w:szCs w:val="24"/>
          <w:lang w:val="en-US"/>
        </w:rPr>
        <w:t xml:space="preserve">SADI-S </w:t>
      </w:r>
      <w:r w:rsidRPr="00D70EE9">
        <w:rPr>
          <w:rFonts w:ascii="Times New Roman" w:hAnsi="Times New Roman" w:cs="Times New Roman"/>
          <w:sz w:val="24"/>
          <w:szCs w:val="24"/>
          <w:lang w:val="en-US"/>
        </w:rPr>
        <w:t xml:space="preserve">single-anastomosis </w:t>
      </w:r>
      <w:proofErr w:type="spellStart"/>
      <w:r w:rsidRPr="00D70EE9">
        <w:rPr>
          <w:rFonts w:ascii="Times New Roman" w:hAnsi="Times New Roman" w:cs="Times New Roman"/>
          <w:sz w:val="24"/>
          <w:szCs w:val="24"/>
          <w:lang w:val="en-US"/>
        </w:rPr>
        <w:t>duodeno-ilial</w:t>
      </w:r>
      <w:proofErr w:type="spellEnd"/>
      <w:r w:rsidRPr="00D70EE9">
        <w:rPr>
          <w:rFonts w:ascii="Times New Roman" w:hAnsi="Times New Roman" w:cs="Times New Roman"/>
          <w:sz w:val="24"/>
          <w:szCs w:val="24"/>
          <w:lang w:val="en-US"/>
        </w:rPr>
        <w:t xml:space="preserve"> bypass with sleeve gastrectomy</w:t>
      </w:r>
      <w:r w:rsidRPr="00D70EE9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BMI </w:t>
      </w:r>
      <w:r w:rsidRPr="00D70EE9">
        <w:rPr>
          <w:rFonts w:ascii="Times New Roman" w:hAnsi="Times New Roman" w:cs="Times New Roman"/>
          <w:sz w:val="24"/>
          <w:szCs w:val="24"/>
          <w:lang w:val="en-US"/>
        </w:rPr>
        <w:t>body mass index</w:t>
      </w:r>
      <w:r w:rsidRPr="00D70EE9">
        <w:rPr>
          <w:rFonts w:ascii="Times New Roman" w:hAnsi="Times New Roman" w:cs="Times New Roman"/>
          <w:i/>
          <w:sz w:val="24"/>
          <w:szCs w:val="24"/>
          <w:lang w:val="en-US"/>
        </w:rPr>
        <w:t>, TWL</w:t>
      </w:r>
      <w:r w:rsidRPr="00D70EE9">
        <w:rPr>
          <w:rFonts w:ascii="Times New Roman" w:hAnsi="Times New Roman" w:cs="Times New Roman"/>
          <w:sz w:val="24"/>
          <w:szCs w:val="24"/>
          <w:lang w:val="en-US"/>
        </w:rPr>
        <w:t xml:space="preserve"> total weight loss </w:t>
      </w:r>
    </w:p>
    <w:p w:rsidR="00D70EE9" w:rsidRPr="00D70EE9" w:rsidRDefault="00D70EE9" w:rsidP="00D70EE9">
      <w:pPr>
        <w:pStyle w:val="Geenafstand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cstheme="minorHAnsi"/>
          <w:sz w:val="16"/>
          <w:szCs w:val="18"/>
          <w:lang w:val="en-US"/>
        </w:rPr>
        <w:br w:type="column"/>
      </w:r>
      <w:r w:rsidRPr="00D70EE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S1b</w:t>
      </w:r>
      <w:r w:rsidRPr="00D70EE9">
        <w:rPr>
          <w:rFonts w:ascii="Times New Roman" w:hAnsi="Times New Roman" w:cs="Times New Roman"/>
          <w:sz w:val="24"/>
          <w:szCs w:val="24"/>
          <w:lang w:val="en-US"/>
        </w:rPr>
        <w:t>. Weight outcomes, split between common channel lengths</w:t>
      </w:r>
    </w:p>
    <w:tbl>
      <w:tblPr>
        <w:tblStyle w:val="Tabelraster1"/>
        <w:tblW w:w="0" w:type="auto"/>
        <w:tblLayout w:type="fixed"/>
        <w:tblLook w:val="04A0" w:firstRow="1" w:lastRow="0" w:firstColumn="1" w:lastColumn="0" w:noHBand="0" w:noVBand="1"/>
      </w:tblPr>
      <w:tblGrid>
        <w:gridCol w:w="1531"/>
        <w:gridCol w:w="1757"/>
        <w:gridCol w:w="557"/>
        <w:gridCol w:w="1531"/>
        <w:gridCol w:w="567"/>
        <w:gridCol w:w="1531"/>
        <w:gridCol w:w="567"/>
        <w:gridCol w:w="1531"/>
      </w:tblGrid>
      <w:tr w:rsidR="00D70EE9" w:rsidRPr="00D70EE9" w:rsidTr="00D70EE9">
        <w:trPr>
          <w:trHeight w:val="340"/>
        </w:trPr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0EE9" w:rsidRPr="00D70EE9" w:rsidRDefault="00D70EE9" w:rsidP="00D70EE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0EE9" w:rsidRPr="00D70EE9" w:rsidRDefault="00D70EE9" w:rsidP="00D70EE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D70EE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D70EE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Total cohort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70EE9" w:rsidRPr="00D70EE9" w:rsidRDefault="00D70EE9" w:rsidP="00D70EE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E9" w:rsidRPr="00D70EE9" w:rsidRDefault="00D70EE9" w:rsidP="00D70EE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CC ≤250 cm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70EE9" w:rsidRPr="00D70EE9" w:rsidRDefault="00D70EE9" w:rsidP="00D70EE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E9" w:rsidRPr="00D70EE9" w:rsidRDefault="00D70EE9" w:rsidP="00D70EE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CC &gt;250cm</w:t>
            </w:r>
          </w:p>
        </w:tc>
      </w:tr>
      <w:tr w:rsidR="00D70EE9" w:rsidRPr="00D70EE9" w:rsidTr="00D70EE9"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Weight</w:t>
            </w: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(kg)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Before SADI-S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125.4 ± 24.1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131.2 ± 25.0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113.3 ± 16.9</w:t>
            </w:r>
          </w:p>
        </w:tc>
      </w:tr>
      <w:tr w:rsidR="00D70EE9" w:rsidRPr="00D70EE9" w:rsidTr="00D70EE9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6 months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103.0 ± 20.6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highlight w:val="green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108.8 ± 20.4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91.5 ± 15.7</w:t>
            </w:r>
          </w:p>
        </w:tc>
      </w:tr>
      <w:tr w:rsidR="00D70EE9" w:rsidRPr="00D70EE9" w:rsidTr="00D70EE9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 year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98.5 ± 21.1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103.4 ± 22.1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88.1 ± 14.7</w:t>
            </w:r>
          </w:p>
        </w:tc>
      </w:tr>
      <w:tr w:rsidR="00D70EE9" w:rsidRPr="00D70EE9" w:rsidTr="00D70EE9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72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97.4 ± 24.6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104.9 ± 25.6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85.0 ± 17.0</w:t>
            </w:r>
          </w:p>
        </w:tc>
      </w:tr>
      <w:tr w:rsidR="00D70EE9" w:rsidRPr="00D70EE9" w:rsidTr="00D70EE9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98.7 ± 22.6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103.9 ± 23.0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89.8 ± 19.0</w:t>
            </w:r>
          </w:p>
        </w:tc>
      </w:tr>
      <w:tr w:rsidR="00D70EE9" w:rsidRPr="00D70EE9" w:rsidTr="00D70EE9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4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98.3 ± 20.2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100.8 ± 19.9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93.8 ± 20.4</w:t>
            </w:r>
          </w:p>
        </w:tc>
      </w:tr>
      <w:tr w:rsidR="00D70EE9" w:rsidRPr="00D70EE9" w:rsidTr="00D70EE9"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5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53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101.7 ± 25.2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105.4 ± 26.6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95.0 ± 21.7</w:t>
            </w:r>
          </w:p>
        </w:tc>
      </w:tr>
      <w:tr w:rsidR="00D70EE9" w:rsidRPr="00D70EE9" w:rsidTr="00D70EE9"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BMI</w:t>
            </w: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(kg/m</w:t>
            </w:r>
            <w:r w:rsidRPr="00D70EE9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highlight w:val="green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Before SADI-S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43.5 ± 7.1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45.2 ± 7.3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40.2 ± 5.4  </w:t>
            </w:r>
          </w:p>
        </w:tc>
      </w:tr>
      <w:tr w:rsidR="00D70EE9" w:rsidRPr="00D70EE9" w:rsidTr="00D70EE9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6 months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35.7 ± 6.8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37.4 ± 6.7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32.2 ± 5.4</w:t>
            </w:r>
          </w:p>
        </w:tc>
      </w:tr>
      <w:tr w:rsidR="00D70EE9" w:rsidRPr="00D70EE9" w:rsidTr="00D70EE9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 year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34.1 ± 6.9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35.5 ± 7.0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31.3 ± 5.7 </w:t>
            </w:r>
          </w:p>
        </w:tc>
      </w:tr>
      <w:tr w:rsidR="00D70EE9" w:rsidRPr="00D70EE9" w:rsidTr="00D70EE9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72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33.9 ± 8.1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36.2 ± 8.1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30.0 ± 6.5</w:t>
            </w:r>
          </w:p>
        </w:tc>
      </w:tr>
      <w:tr w:rsidR="00D70EE9" w:rsidRPr="00D70EE9" w:rsidTr="00D70EE9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34.3 ± 7.3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36.1 ± 7.1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31.2 ± 6.9</w:t>
            </w:r>
          </w:p>
        </w:tc>
      </w:tr>
      <w:tr w:rsidR="00D70EE9" w:rsidRPr="00D70EE9" w:rsidTr="00D70EE9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4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34.5 ± 6.8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35.2 ± 6.4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33.2 ± 7.5</w:t>
            </w:r>
          </w:p>
        </w:tc>
      </w:tr>
      <w:tr w:rsidR="00D70EE9" w:rsidRPr="00D70EE9" w:rsidTr="00D70EE9"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5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53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35.0 ± 7.6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35.9 ± 7.3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33.3 ± 8.0</w:t>
            </w:r>
          </w:p>
        </w:tc>
      </w:tr>
      <w:tr w:rsidR="00D70EE9" w:rsidRPr="00D70EE9" w:rsidTr="00D70EE9"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TWL</w:t>
            </w: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Before SADI-S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D70EE9" w:rsidRPr="00D70EE9" w:rsidTr="00D70EE9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6 months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17.9 ± 8.4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16.9 ± 7.6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19.7 ± 9.7</w:t>
            </w:r>
          </w:p>
        </w:tc>
      </w:tr>
      <w:tr w:rsidR="00D70EE9" w:rsidRPr="00D70EE9" w:rsidTr="00D70EE9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 year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90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21.8 ± 10.9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21.2 ± 10.4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23.3 ± 12.0 </w:t>
            </w:r>
          </w:p>
        </w:tc>
      </w:tr>
      <w:tr w:rsidR="00D70EE9" w:rsidRPr="00D70EE9" w:rsidTr="00D70EE9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72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23.2 ± 13.1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22.2 ± 11.9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25.0 ± 14.9</w:t>
            </w:r>
          </w:p>
        </w:tc>
      </w:tr>
      <w:tr w:rsidR="00D70EE9" w:rsidRPr="00D70EE9" w:rsidTr="00D70EE9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3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21.7 ± 13.1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21.1 ± 12.3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22.9 ± 15.8</w:t>
            </w:r>
          </w:p>
        </w:tc>
      </w:tr>
      <w:tr w:rsidR="00D70EE9" w:rsidRPr="00D70EE9" w:rsidTr="00D70EE9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4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19.9 ± 14.4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20.5 ± 12.1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18.9 ± 18.2</w:t>
            </w:r>
          </w:p>
        </w:tc>
      </w:tr>
      <w:tr w:rsidR="00D70EE9" w:rsidRPr="00D70EE9" w:rsidTr="00D70EE9">
        <w:trPr>
          <w:trHeight w:val="359"/>
        </w:trPr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E9" w:rsidRPr="00D70EE9" w:rsidRDefault="00D70EE9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5 years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53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19.2 ± 15.7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19.7 ± 13.7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E9" w:rsidRPr="00D70EE9" w:rsidRDefault="00D70EE9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EE9">
              <w:rPr>
                <w:rFonts w:ascii="Times New Roman" w:hAnsi="Times New Roman"/>
                <w:sz w:val="24"/>
                <w:szCs w:val="24"/>
                <w:lang w:val="en-US"/>
              </w:rPr>
              <w:t>18.3 ± 19.0</w:t>
            </w:r>
          </w:p>
        </w:tc>
      </w:tr>
    </w:tbl>
    <w:p w:rsidR="00D70EE9" w:rsidRPr="00D70EE9" w:rsidRDefault="00D70EE9" w:rsidP="00D70E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0EE9">
        <w:rPr>
          <w:rFonts w:ascii="Times New Roman" w:hAnsi="Times New Roman" w:cs="Times New Roman"/>
          <w:sz w:val="24"/>
          <w:szCs w:val="24"/>
          <w:lang w:val="en-US"/>
        </w:rPr>
        <w:t>Data represented as mean ± standard deviation.</w:t>
      </w:r>
    </w:p>
    <w:p w:rsidR="00D70EE9" w:rsidRPr="00D70EE9" w:rsidRDefault="00D70EE9" w:rsidP="00D70E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0EE9">
        <w:rPr>
          <w:rFonts w:ascii="Times New Roman" w:hAnsi="Times New Roman" w:cs="Times New Roman"/>
          <w:i/>
          <w:sz w:val="24"/>
          <w:szCs w:val="24"/>
          <w:lang w:val="en-US"/>
        </w:rPr>
        <w:t xml:space="preserve">CC </w:t>
      </w:r>
      <w:r w:rsidRPr="00D70EE9">
        <w:rPr>
          <w:rFonts w:ascii="Times New Roman" w:hAnsi="Times New Roman" w:cs="Times New Roman"/>
          <w:sz w:val="24"/>
          <w:szCs w:val="24"/>
          <w:lang w:val="en-US"/>
        </w:rPr>
        <w:t>common channel</w:t>
      </w:r>
      <w:r w:rsidRPr="00D70EE9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BMI </w:t>
      </w:r>
      <w:r w:rsidRPr="00D70EE9">
        <w:rPr>
          <w:rFonts w:ascii="Times New Roman" w:hAnsi="Times New Roman" w:cs="Times New Roman"/>
          <w:sz w:val="24"/>
          <w:szCs w:val="24"/>
          <w:lang w:val="en-US"/>
        </w:rPr>
        <w:t>body mass index</w:t>
      </w:r>
      <w:r w:rsidRPr="00D70EE9">
        <w:rPr>
          <w:rFonts w:ascii="Times New Roman" w:hAnsi="Times New Roman" w:cs="Times New Roman"/>
          <w:i/>
          <w:sz w:val="24"/>
          <w:szCs w:val="24"/>
          <w:lang w:val="en-US"/>
        </w:rPr>
        <w:t>, TWL</w:t>
      </w:r>
      <w:r w:rsidRPr="00D70EE9">
        <w:rPr>
          <w:rFonts w:ascii="Times New Roman" w:hAnsi="Times New Roman" w:cs="Times New Roman"/>
          <w:sz w:val="24"/>
          <w:szCs w:val="24"/>
          <w:lang w:val="en-US"/>
        </w:rPr>
        <w:t xml:space="preserve"> total weight loss </w:t>
      </w:r>
    </w:p>
    <w:p w:rsidR="00D70EE9" w:rsidRPr="001835E6" w:rsidRDefault="00D70EE9" w:rsidP="00D70EE9">
      <w:pPr>
        <w:spacing w:after="0" w:line="240" w:lineRule="auto"/>
        <w:rPr>
          <w:rFonts w:cstheme="minorHAnsi"/>
          <w:sz w:val="16"/>
          <w:szCs w:val="18"/>
          <w:lang w:val="en-US"/>
        </w:rPr>
      </w:pPr>
    </w:p>
    <w:p w:rsidR="003118E7" w:rsidRPr="003118E7" w:rsidRDefault="003118E7" w:rsidP="003118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sz w:val="20"/>
          <w:szCs w:val="20"/>
        </w:rPr>
        <w:br w:type="column"/>
      </w:r>
      <w:r w:rsidRPr="003118E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S2</w:t>
      </w:r>
      <w:r w:rsidRPr="003118E7">
        <w:rPr>
          <w:rFonts w:ascii="Times New Roman" w:hAnsi="Times New Roman" w:cs="Times New Roman"/>
          <w:sz w:val="24"/>
          <w:szCs w:val="24"/>
          <w:lang w:val="en-US"/>
        </w:rPr>
        <w:t xml:space="preserve">. General patient characteristics for the total cohort and per CC length </w:t>
      </w:r>
    </w:p>
    <w:tbl>
      <w:tblPr>
        <w:tblStyle w:val="Tabelraster1"/>
        <w:tblW w:w="11423" w:type="dxa"/>
        <w:tblLayout w:type="fixed"/>
        <w:tblLook w:val="04A0" w:firstRow="1" w:lastRow="0" w:firstColumn="1" w:lastColumn="0" w:noHBand="0" w:noVBand="1"/>
      </w:tblPr>
      <w:tblGrid>
        <w:gridCol w:w="3628"/>
        <w:gridCol w:w="2381"/>
        <w:gridCol w:w="2211"/>
        <w:gridCol w:w="2211"/>
        <w:gridCol w:w="992"/>
      </w:tblGrid>
      <w:tr w:rsidR="00ED4558" w:rsidRPr="003118E7" w:rsidTr="00ED4558"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18E7" w:rsidRPr="003118E7" w:rsidRDefault="003118E7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Total cohort </w:t>
            </w:r>
          </w:p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(n=99)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CC ≤250 cm  </w:t>
            </w:r>
          </w:p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(n=66)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CC&gt;250 cm</w:t>
            </w:r>
          </w:p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(n=33)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p</w:t>
            </w: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value</w:t>
            </w:r>
          </w:p>
        </w:tc>
      </w:tr>
      <w:tr w:rsidR="00ED4558" w:rsidRPr="003118E7" w:rsidTr="00ED4558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Gender</w:t>
            </w: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(female)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80 (80.8)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53 (80.3)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27 (81.8)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0.86</w:t>
            </w:r>
          </w:p>
        </w:tc>
      </w:tr>
      <w:tr w:rsidR="00ED4558" w:rsidRPr="003118E7" w:rsidTr="00ED4558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Age</w:t>
            </w: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(years)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43.9 ± 10.7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42.1 ± 9.3  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47.6 ± 12.5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0.03</w:t>
            </w:r>
          </w:p>
        </w:tc>
      </w:tr>
      <w:tr w:rsidR="00ED4558" w:rsidRPr="003118E7" w:rsidTr="00ED4558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Weight</w:t>
            </w: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(kg)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120.0 [107.0, 139.0] 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129.0 [113.8-144.0]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108.0 [100.5-119.0]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&lt;0.001</w:t>
            </w:r>
          </w:p>
        </w:tc>
      </w:tr>
      <w:tr w:rsidR="00ED4558" w:rsidRPr="003118E7" w:rsidTr="00ED4558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BMI</w:t>
            </w: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(kg/m</w:t>
            </w:r>
            <w:r w:rsidRPr="003118E7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41.7 [38.5, 48.2]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42.9 [39.6, 49.8]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38.6 [36.8, 41.8]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&lt;0.001</w:t>
            </w:r>
          </w:p>
        </w:tc>
      </w:tr>
      <w:tr w:rsidR="00ED4558" w:rsidRPr="003118E7" w:rsidTr="00ED4558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Type of SADI-S</w:t>
            </w:r>
          </w:p>
          <w:p w:rsidR="003118E7" w:rsidRPr="003118E7" w:rsidRDefault="003118E7" w:rsidP="000C04EA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Primary SADI-S</w:t>
            </w:r>
          </w:p>
          <w:p w:rsidR="003118E7" w:rsidRPr="003118E7" w:rsidRDefault="003118E7" w:rsidP="000C04EA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Secondary SADI-S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</w:p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19 (19.2)</w:t>
            </w:r>
          </w:p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80 (80.8)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5 (7.6)</w:t>
            </w:r>
          </w:p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61 (92.4)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14 (42.4)</w:t>
            </w:r>
          </w:p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19 (57.6)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&lt;0.001</w:t>
            </w:r>
          </w:p>
        </w:tc>
      </w:tr>
      <w:tr w:rsidR="00ED4558" w:rsidRPr="003118E7" w:rsidTr="00ED4558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Interval between SG and SADI-S</w:t>
            </w: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(months)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35.5 [22.3, 62.0]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36.0 [23.0, 54.5]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34.0 [19.0, 68.0]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0.84</w:t>
            </w:r>
          </w:p>
        </w:tc>
      </w:tr>
      <w:tr w:rsidR="00ED4558" w:rsidRPr="003118E7" w:rsidTr="00ED4558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Duration of SADI-S procedure</w:t>
            </w: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(min)</w:t>
            </w:r>
            <w:r w:rsidRPr="003118E7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73.5 [60.0, 94.5]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69.0 [60.0, 91.5]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88.0 [63.5, 100.5]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0.058</w:t>
            </w:r>
          </w:p>
        </w:tc>
      </w:tr>
      <w:tr w:rsidR="00ED4558" w:rsidRPr="003118E7" w:rsidTr="00ED4558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Length of common channel </w:t>
            </w: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(cm)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250 [250, 300] 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250 [250, 250]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300 [300, 300]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&lt;0.001</w:t>
            </w:r>
          </w:p>
        </w:tc>
      </w:tr>
      <w:tr w:rsidR="00ED4558" w:rsidRPr="003118E7" w:rsidTr="00ED4558"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18E7" w:rsidRPr="003118E7" w:rsidRDefault="003118E7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Hospital stay</w:t>
            </w: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(days)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2.0 [1.0, 2.0]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1.5 [1.0, 2.0]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sz w:val="24"/>
                <w:szCs w:val="24"/>
                <w:lang w:val="en-US"/>
              </w:rPr>
              <w:t>2.0 [2.0, 3.0]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18E7" w:rsidRPr="003118E7" w:rsidRDefault="003118E7" w:rsidP="000C04E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118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0.02</w:t>
            </w:r>
          </w:p>
        </w:tc>
      </w:tr>
    </w:tbl>
    <w:p w:rsidR="003118E7" w:rsidRPr="003118E7" w:rsidRDefault="003118E7" w:rsidP="003118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118E7">
        <w:rPr>
          <w:rFonts w:ascii="Times New Roman" w:hAnsi="Times New Roman" w:cs="Times New Roman"/>
          <w:sz w:val="24"/>
          <w:szCs w:val="24"/>
          <w:lang w:val="en-US"/>
        </w:rPr>
        <w:t>Data represented as mean ± standard deviation, median [Q1, Q3] or frequency (%).</w:t>
      </w:r>
    </w:p>
    <w:p w:rsidR="00D70EE9" w:rsidRDefault="003118E7" w:rsidP="003118E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118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CC </w:t>
      </w:r>
      <w:r w:rsidRPr="003118E7">
        <w:rPr>
          <w:rFonts w:ascii="Times New Roman" w:hAnsi="Times New Roman" w:cs="Times New Roman"/>
          <w:sz w:val="24"/>
          <w:szCs w:val="24"/>
          <w:lang w:val="en-US"/>
        </w:rPr>
        <w:t>common channel</w:t>
      </w:r>
      <w:r w:rsidRPr="003118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BMI </w:t>
      </w:r>
      <w:r w:rsidRPr="003118E7">
        <w:rPr>
          <w:rFonts w:ascii="Times New Roman" w:hAnsi="Times New Roman" w:cs="Times New Roman"/>
          <w:sz w:val="24"/>
          <w:szCs w:val="24"/>
          <w:lang w:val="en-US"/>
        </w:rPr>
        <w:t>body mass index,</w:t>
      </w:r>
      <w:r w:rsidRPr="003118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SG </w:t>
      </w:r>
      <w:r w:rsidRPr="003118E7">
        <w:rPr>
          <w:rFonts w:ascii="Times New Roman" w:hAnsi="Times New Roman" w:cs="Times New Roman"/>
          <w:sz w:val="24"/>
          <w:szCs w:val="24"/>
          <w:lang w:val="en-US"/>
        </w:rPr>
        <w:t>sleeve gastrectomy</w:t>
      </w:r>
      <w:r w:rsidRPr="003118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SADI-S </w:t>
      </w:r>
      <w:r w:rsidRPr="003118E7">
        <w:rPr>
          <w:rFonts w:ascii="Times New Roman" w:hAnsi="Times New Roman" w:cs="Times New Roman"/>
          <w:sz w:val="24"/>
          <w:szCs w:val="24"/>
          <w:lang w:val="en-US"/>
        </w:rPr>
        <w:t>single-anastomosis</w:t>
      </w:r>
    </w:p>
    <w:p w:rsidR="003A073C" w:rsidRPr="003A073C" w:rsidRDefault="00E56DB4" w:rsidP="003A073C">
      <w:pPr>
        <w:pStyle w:val="Geenafstand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3A073C" w:rsidRPr="003A073C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S3</w:t>
      </w:r>
      <w:r w:rsidR="003A073C" w:rsidRPr="003A073C">
        <w:rPr>
          <w:rFonts w:ascii="Times New Roman" w:hAnsi="Times New Roman" w:cs="Times New Roman"/>
          <w:sz w:val="24"/>
          <w:szCs w:val="24"/>
          <w:lang w:val="en-US"/>
        </w:rPr>
        <w:t>. Nutrient deficiencies over time before and after SADI-S, split between common channel lengths</w:t>
      </w:r>
    </w:p>
    <w:tbl>
      <w:tblPr>
        <w:tblStyle w:val="Tabelraster1"/>
        <w:tblW w:w="14957" w:type="dxa"/>
        <w:tblLook w:val="04A0" w:firstRow="1" w:lastRow="0" w:firstColumn="1" w:lastColumn="0" w:noHBand="0" w:noVBand="1"/>
      </w:tblPr>
      <w:tblGrid>
        <w:gridCol w:w="1124"/>
        <w:gridCol w:w="1578"/>
        <w:gridCol w:w="1531"/>
        <w:gridCol w:w="1531"/>
        <w:gridCol w:w="9"/>
        <w:gridCol w:w="1522"/>
        <w:gridCol w:w="1531"/>
        <w:gridCol w:w="1531"/>
        <w:gridCol w:w="8"/>
        <w:gridCol w:w="1523"/>
        <w:gridCol w:w="1531"/>
        <w:gridCol w:w="1531"/>
        <w:gridCol w:w="7"/>
      </w:tblGrid>
      <w:tr w:rsidR="007F07C8" w:rsidRPr="003A073C" w:rsidTr="007F07C8">
        <w:trPr>
          <w:trHeight w:val="220"/>
        </w:trPr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2" w:name="_Hlk192236957"/>
          </w:p>
        </w:tc>
        <w:tc>
          <w:tcPr>
            <w:tcW w:w="46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CC ≤250 cm </w:t>
            </w:r>
          </w:p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(n=66)</w:t>
            </w:r>
          </w:p>
        </w:tc>
        <w:tc>
          <w:tcPr>
            <w:tcW w:w="45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CC &gt;250 cm</w:t>
            </w:r>
          </w:p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(n=33)</w:t>
            </w:r>
          </w:p>
        </w:tc>
        <w:tc>
          <w:tcPr>
            <w:tcW w:w="45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p</w:t>
            </w:r>
            <w:r w:rsidRPr="003A07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value</w:t>
            </w:r>
          </w:p>
        </w:tc>
      </w:tr>
      <w:tr w:rsidR="003A073C" w:rsidRPr="003A073C" w:rsidTr="007F07C8">
        <w:trPr>
          <w:gridAfter w:val="1"/>
          <w:wAfter w:w="7" w:type="dxa"/>
          <w:trHeight w:val="220"/>
        </w:trPr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1 year 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3 years 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5 years 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1 year 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3 years 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5 years 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1 year 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3 years 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5 years </w:t>
            </w:r>
          </w:p>
        </w:tc>
      </w:tr>
      <w:tr w:rsidR="003A073C" w:rsidRPr="003A073C" w:rsidTr="007F07C8">
        <w:trPr>
          <w:gridAfter w:val="1"/>
          <w:wAfter w:w="7" w:type="dxa"/>
        </w:trPr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Anemia 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17/54 (31.5)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10/39 (25.6)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4/26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(15.4)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4/27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(14.8)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3/14 (21.4)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1/9 (11.1)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0.11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0.99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0.99</w:t>
            </w:r>
          </w:p>
        </w:tc>
      </w:tr>
      <w:tr w:rsidR="003A073C" w:rsidRPr="003A073C" w:rsidTr="007F07C8">
        <w:trPr>
          <w:gridAfter w:val="1"/>
          <w:wAfter w:w="7" w:type="dxa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073C" w:rsidRPr="003A073C" w:rsidRDefault="003A073C" w:rsidP="000C04E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Ferritin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5/49 (10.2)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8/36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(22.2)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4/26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(15.4)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2/25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8.0)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1/12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(8.3)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0.99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0.42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0.55</w:t>
            </w:r>
          </w:p>
        </w:tc>
      </w:tr>
      <w:tr w:rsidR="003A073C" w:rsidRPr="003A073C" w:rsidTr="007F07C8">
        <w:trPr>
          <w:gridAfter w:val="1"/>
          <w:wAfter w:w="7" w:type="dxa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Iron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4/21 (19.0)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3/12 (25.0)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0/10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3/10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(30.0)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0.99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</w:p>
        </w:tc>
      </w:tr>
      <w:tr w:rsidR="003A073C" w:rsidRPr="003A073C" w:rsidTr="007F07C8">
        <w:trPr>
          <w:gridAfter w:val="1"/>
          <w:wAfter w:w="7" w:type="dxa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Folic acid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17/52 (32.7)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7/35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(20.0)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6/26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(23.1)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4/23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17.4)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3/12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(25.0)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1/9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(11.1)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0.65</w:t>
            </w:r>
          </w:p>
        </w:tc>
      </w:tr>
      <w:tr w:rsidR="003A073C" w:rsidRPr="003A073C" w:rsidTr="007F07C8">
        <w:trPr>
          <w:gridAfter w:val="1"/>
          <w:wAfter w:w="7" w:type="dxa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Vitamin A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0/23 (0.0)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0/13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0/11 (0.0)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</w:p>
        </w:tc>
      </w:tr>
      <w:tr w:rsidR="003A073C" w:rsidRPr="003A073C" w:rsidTr="007F07C8">
        <w:trPr>
          <w:gridAfter w:val="1"/>
          <w:wAfter w:w="7" w:type="dxa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rPr>
                <w:rFonts w:ascii="Times New Roman" w:hAnsi="Times New Roman"/>
                <w:b/>
                <w:sz w:val="24"/>
                <w:szCs w:val="24"/>
                <w:vertAlign w:val="subscript"/>
                <w:lang w:val="en-US"/>
              </w:rPr>
            </w:pPr>
            <w:r w:rsidRPr="003A07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Vitamin B</w:t>
            </w:r>
            <w:r w:rsidRPr="003A073C">
              <w:rPr>
                <w:rFonts w:ascii="Times New Roman" w:hAnsi="Times New Roman"/>
                <w:b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0/33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0/21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0/14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1/19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(5.3)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1/10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(10.0)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0.37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</w:p>
        </w:tc>
      </w:tr>
      <w:tr w:rsidR="003A073C" w:rsidRPr="003A073C" w:rsidTr="007F07C8">
        <w:trPr>
          <w:gridAfter w:val="1"/>
          <w:wAfter w:w="7" w:type="dxa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rPr>
                <w:rFonts w:ascii="Times New Roman" w:hAnsi="Times New Roman"/>
                <w:b/>
                <w:sz w:val="24"/>
                <w:szCs w:val="24"/>
                <w:vertAlign w:val="subscript"/>
                <w:lang w:val="en-US"/>
              </w:rPr>
            </w:pPr>
            <w:r w:rsidRPr="003A07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Vitamin B</w:t>
            </w:r>
            <w:r w:rsidRPr="003A073C">
              <w:rPr>
                <w:rFonts w:ascii="Times New Roman" w:hAnsi="Times New Roman"/>
                <w:b/>
                <w:sz w:val="24"/>
                <w:szCs w:val="24"/>
                <w:vertAlign w:val="subscript"/>
                <w:lang w:val="en-US"/>
              </w:rPr>
              <w:t>6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0/34 (0.0)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0/21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0/15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0/20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0/10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</w:p>
        </w:tc>
      </w:tr>
      <w:tr w:rsidR="003A073C" w:rsidRPr="003A073C" w:rsidTr="007F07C8">
        <w:trPr>
          <w:gridAfter w:val="1"/>
          <w:wAfter w:w="7" w:type="dxa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073C" w:rsidRPr="003A073C" w:rsidRDefault="003A073C" w:rsidP="000C04EA">
            <w:pPr>
              <w:rPr>
                <w:rFonts w:ascii="Times New Roman" w:hAnsi="Times New Roman"/>
                <w:b/>
                <w:sz w:val="24"/>
                <w:szCs w:val="24"/>
                <w:vertAlign w:val="subscript"/>
                <w:lang w:val="en-US"/>
              </w:rPr>
            </w:pPr>
            <w:r w:rsidRPr="003A07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Vitamin B</w:t>
            </w:r>
            <w:r w:rsidRPr="003A073C">
              <w:rPr>
                <w:rFonts w:ascii="Times New Roman" w:hAnsi="Times New Roman"/>
                <w:b/>
                <w:sz w:val="24"/>
                <w:szCs w:val="24"/>
                <w:vertAlign w:val="subscript"/>
                <w:lang w:val="en-US"/>
              </w:rPr>
              <w:t>12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4/52 (7.7)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5/34 (14.7)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0/24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4/26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(15.4)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1/12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(8.3)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1/9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(11.1)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0.99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0.27</w:t>
            </w:r>
          </w:p>
        </w:tc>
      </w:tr>
      <w:tr w:rsidR="003A073C" w:rsidRPr="003A073C" w:rsidTr="007F07C8">
        <w:trPr>
          <w:gridAfter w:val="1"/>
          <w:wAfter w:w="7" w:type="dxa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Vitamin D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18/53 (34.0)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13/41 (31.7)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8/28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(28.6)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7/27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25.9)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2/12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(16.7)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1/8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(12.5)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0.46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0.47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0.65</w:t>
            </w:r>
          </w:p>
        </w:tc>
      </w:tr>
      <w:tr w:rsidR="003A073C" w:rsidRPr="003A073C" w:rsidTr="007F07C8">
        <w:trPr>
          <w:gridAfter w:val="1"/>
          <w:wAfter w:w="7" w:type="dxa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073C" w:rsidRPr="003A073C" w:rsidRDefault="003A073C" w:rsidP="000C04E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Calcium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6/54 (11.1)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5/41 (12.2)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1/27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(3.7)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1/27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(3.7)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2/12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(16.7)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0.0)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0.42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0.65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0.99</w:t>
            </w:r>
          </w:p>
        </w:tc>
      </w:tr>
      <w:tr w:rsidR="003A073C" w:rsidRPr="003A073C" w:rsidTr="007F07C8">
        <w:trPr>
          <w:gridAfter w:val="1"/>
          <w:wAfter w:w="7" w:type="dxa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PTH</w:t>
            </w:r>
            <w:r w:rsidRPr="003A073C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28/51 (54.9)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27/37 (73.0)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21/26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(80.8)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18/26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(69.2)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7/12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(58.3)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5/8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(62.5)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0.47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0.36</w:t>
            </w:r>
          </w:p>
        </w:tc>
      </w:tr>
      <w:tr w:rsidR="003A073C" w:rsidRPr="003A073C" w:rsidTr="007F07C8">
        <w:trPr>
          <w:gridAfter w:val="1"/>
          <w:wAfter w:w="7" w:type="dxa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Albumin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6/51 (11.8)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3/40 (7.5)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1/25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(4.0)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0/18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0/8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(0.0)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0.99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0.99</w:t>
            </w:r>
          </w:p>
        </w:tc>
      </w:tr>
      <w:tr w:rsidR="003A073C" w:rsidRPr="003A073C" w:rsidTr="007F07C8">
        <w:trPr>
          <w:gridAfter w:val="1"/>
          <w:wAfter w:w="7" w:type="dxa"/>
        </w:trPr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A073C" w:rsidRPr="003A073C" w:rsidRDefault="003A073C" w:rsidP="000C04E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Zinc 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14/21 (66.7)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10/13 (76.9)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3/3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(100.0)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10/11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(90.9)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5/9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(55.6)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3A073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1/4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(25.0)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0.21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0.38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73C" w:rsidRPr="003A073C" w:rsidRDefault="003A073C" w:rsidP="000C04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73C">
              <w:rPr>
                <w:rFonts w:ascii="Times New Roman" w:hAnsi="Times New Roman"/>
                <w:sz w:val="24"/>
                <w:szCs w:val="24"/>
                <w:lang w:val="en-US"/>
              </w:rPr>
              <w:t>0.14</w:t>
            </w:r>
          </w:p>
        </w:tc>
      </w:tr>
    </w:tbl>
    <w:bookmarkEnd w:id="2"/>
    <w:p w:rsidR="003A073C" w:rsidRPr="003A073C" w:rsidRDefault="003A073C" w:rsidP="003A07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3C">
        <w:rPr>
          <w:rFonts w:ascii="Times New Roman" w:hAnsi="Times New Roman" w:cs="Times New Roman"/>
          <w:sz w:val="24"/>
          <w:szCs w:val="24"/>
          <w:lang w:val="en-US"/>
        </w:rPr>
        <w:t>Data are represented as valid frequency (%).</w:t>
      </w:r>
    </w:p>
    <w:p w:rsidR="003A073C" w:rsidRPr="003A073C" w:rsidRDefault="003A073C" w:rsidP="003A07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3C">
        <w:rPr>
          <w:rFonts w:ascii="Times New Roman" w:hAnsi="Times New Roman" w:cs="Times New Roman"/>
          <w:i/>
          <w:sz w:val="24"/>
          <w:szCs w:val="24"/>
          <w:lang w:val="en-US"/>
        </w:rPr>
        <w:t xml:space="preserve">CC </w:t>
      </w:r>
      <w:r w:rsidRPr="003A073C">
        <w:rPr>
          <w:rFonts w:ascii="Times New Roman" w:hAnsi="Times New Roman" w:cs="Times New Roman"/>
          <w:sz w:val="24"/>
          <w:szCs w:val="24"/>
          <w:lang w:val="en-US"/>
        </w:rPr>
        <w:t>common channel</w:t>
      </w:r>
      <w:r w:rsidRPr="003A073C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PTH </w:t>
      </w:r>
      <w:r w:rsidRPr="003A073C">
        <w:rPr>
          <w:rFonts w:ascii="Times New Roman" w:hAnsi="Times New Roman" w:cs="Times New Roman"/>
          <w:sz w:val="24"/>
          <w:szCs w:val="24"/>
          <w:lang w:val="en-US"/>
        </w:rPr>
        <w:t>parathyroid hormone</w:t>
      </w:r>
    </w:p>
    <w:p w:rsidR="003A073C" w:rsidRPr="003A073C" w:rsidRDefault="003A073C" w:rsidP="003A07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3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3A073C">
        <w:rPr>
          <w:rFonts w:ascii="Times New Roman" w:hAnsi="Times New Roman" w:cs="Times New Roman"/>
          <w:sz w:val="24"/>
          <w:szCs w:val="24"/>
          <w:lang w:val="en-US"/>
        </w:rPr>
        <w:t xml:space="preserve"> elevated PTH levels</w:t>
      </w:r>
    </w:p>
    <w:p w:rsidR="00E56DB4" w:rsidRPr="003118E7" w:rsidRDefault="00E56DB4" w:rsidP="003118E7">
      <w:pPr>
        <w:rPr>
          <w:rFonts w:ascii="Times New Roman" w:hAnsi="Times New Roman" w:cs="Times New Roman"/>
          <w:sz w:val="24"/>
          <w:szCs w:val="24"/>
        </w:rPr>
      </w:pPr>
    </w:p>
    <w:sectPr w:rsidR="00E56DB4" w:rsidRPr="003118E7" w:rsidSect="00A41E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1ED9" w:rsidRDefault="00A41ED9" w:rsidP="00177AD1">
      <w:pPr>
        <w:spacing w:after="0" w:line="240" w:lineRule="auto"/>
      </w:pPr>
      <w:r>
        <w:separator/>
      </w:r>
    </w:p>
  </w:endnote>
  <w:endnote w:type="continuationSeparator" w:id="0">
    <w:p w:rsidR="00A41ED9" w:rsidRDefault="00A41ED9" w:rsidP="00177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1ED9" w:rsidRDefault="00A41ED9" w:rsidP="00177AD1">
      <w:pPr>
        <w:spacing w:after="0" w:line="240" w:lineRule="auto"/>
      </w:pPr>
      <w:r>
        <w:separator/>
      </w:r>
    </w:p>
  </w:footnote>
  <w:footnote w:type="continuationSeparator" w:id="0">
    <w:p w:rsidR="00A41ED9" w:rsidRDefault="00A41ED9" w:rsidP="00177A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ED9"/>
    <w:rsid w:val="00164BAF"/>
    <w:rsid w:val="00177AD1"/>
    <w:rsid w:val="001C311C"/>
    <w:rsid w:val="003118E7"/>
    <w:rsid w:val="003559D3"/>
    <w:rsid w:val="003A073C"/>
    <w:rsid w:val="005E21C8"/>
    <w:rsid w:val="007F07C8"/>
    <w:rsid w:val="00A41ED9"/>
    <w:rsid w:val="00D70EE9"/>
    <w:rsid w:val="00E56DB4"/>
    <w:rsid w:val="00E57905"/>
    <w:rsid w:val="00ED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B39BE0"/>
  <w15:chartTrackingRefBased/>
  <w15:docId w15:val="{9D211539-8043-41C9-A6A5-B316AB15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D70EE9"/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77AD1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177AD1"/>
  </w:style>
  <w:style w:type="paragraph" w:styleId="Voettekst">
    <w:name w:val="footer"/>
    <w:basedOn w:val="Standaard"/>
    <w:link w:val="VoettekstChar"/>
    <w:uiPriority w:val="99"/>
    <w:unhideWhenUsed/>
    <w:rsid w:val="00177AD1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177AD1"/>
  </w:style>
  <w:style w:type="paragraph" w:styleId="Geenafstand">
    <w:name w:val="No Spacing"/>
    <w:link w:val="GeenafstandChar"/>
    <w:uiPriority w:val="1"/>
    <w:qFormat/>
    <w:rsid w:val="00D70EE9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D70EE9"/>
  </w:style>
  <w:style w:type="table" w:customStyle="1" w:styleId="Tabelraster1">
    <w:name w:val="Tabelraster1"/>
    <w:basedOn w:val="Standaardtabel"/>
    <w:next w:val="Tabelraster"/>
    <w:rsid w:val="00D7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D70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1027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Ziekenhuis Rijnstate</Company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Harker</dc:creator>
  <cp:keywords/>
  <dc:description/>
  <cp:lastModifiedBy>Harker, Mitchell</cp:lastModifiedBy>
  <cp:revision>2</cp:revision>
  <dcterms:created xsi:type="dcterms:W3CDTF">2025-04-22T07:21:00Z</dcterms:created>
  <dcterms:modified xsi:type="dcterms:W3CDTF">2025-04-22T07:21:00Z</dcterms:modified>
</cp:coreProperties>
</file>