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2C1B67F0" w:rsidR="00412932" w:rsidRDefault="00412932" w:rsidP="00412932">
      <w:r w:rsidRPr="00B00C7F">
        <w:rPr>
          <w:b/>
          <w:bCs/>
        </w:rPr>
        <w:t xml:space="preserve">Supplemental Table </w:t>
      </w:r>
      <w:r w:rsidR="00F45D45">
        <w:rPr>
          <w:rFonts w:hint="eastAsia"/>
          <w:b/>
          <w:bCs/>
        </w:rPr>
        <w:t>10</w:t>
      </w:r>
      <w:r>
        <w:t xml:space="preserve">: </w:t>
      </w:r>
      <w:r w:rsidR="00F45D45" w:rsidRPr="00F45D45">
        <w:t>Inter-Rater Reliability Coefficients for All Observer-Rated Outcome Measures</w:t>
      </w:r>
    </w:p>
    <w:tbl>
      <w:tblPr>
        <w:tblStyle w:val="a7"/>
        <w:tblW w:w="15730" w:type="dxa"/>
        <w:jc w:val="center"/>
        <w:tblLook w:val="04A0" w:firstRow="1" w:lastRow="0" w:firstColumn="1" w:lastColumn="0" w:noHBand="0" w:noVBand="1"/>
      </w:tblPr>
      <w:tblGrid>
        <w:gridCol w:w="3254"/>
        <w:gridCol w:w="2689"/>
        <w:gridCol w:w="4529"/>
        <w:gridCol w:w="1273"/>
        <w:gridCol w:w="1273"/>
        <w:gridCol w:w="1689"/>
        <w:gridCol w:w="1023"/>
      </w:tblGrid>
      <w:tr w:rsidR="00F45D45" w14:paraId="548EA60B" w14:textId="53EAE0C1" w:rsidTr="00D547E3">
        <w:trPr>
          <w:jc w:val="center"/>
        </w:trPr>
        <w:tc>
          <w:tcPr>
            <w:tcW w:w="3254" w:type="dxa"/>
          </w:tcPr>
          <w:p w14:paraId="62920E9D" w14:textId="4ECB7586" w:rsidR="00F45D45" w:rsidRPr="00B24044" w:rsidRDefault="00F45D45" w:rsidP="00F45D45">
            <w:pPr>
              <w:rPr>
                <w:b/>
                <w:bCs/>
              </w:rPr>
            </w:pPr>
            <w:r w:rsidRPr="009E7916">
              <w:t>Instrument</w:t>
            </w:r>
          </w:p>
        </w:tc>
        <w:tc>
          <w:tcPr>
            <w:tcW w:w="2689" w:type="dxa"/>
          </w:tcPr>
          <w:p w14:paraId="02F7E140" w14:textId="380C6D2B" w:rsidR="00F45D45" w:rsidRPr="00B24044" w:rsidRDefault="00F45D45" w:rsidP="00F45D45">
            <w:pPr>
              <w:rPr>
                <w:b/>
                <w:bCs/>
              </w:rPr>
            </w:pPr>
            <w:r w:rsidRPr="009E7916">
              <w:t>Rater Background</w:t>
            </w:r>
          </w:p>
        </w:tc>
        <w:tc>
          <w:tcPr>
            <w:tcW w:w="4529" w:type="dxa"/>
          </w:tcPr>
          <w:p w14:paraId="5833CBD5" w14:textId="50634A31" w:rsidR="00F45D45" w:rsidRPr="00B33983" w:rsidRDefault="00F45D45" w:rsidP="00F45D45">
            <w:r w:rsidRPr="009E7916">
              <w:t>Training Protocol</w:t>
            </w:r>
          </w:p>
        </w:tc>
        <w:tc>
          <w:tcPr>
            <w:tcW w:w="1273" w:type="dxa"/>
          </w:tcPr>
          <w:p w14:paraId="0C96029E" w14:textId="0C2222C7" w:rsidR="00F45D45" w:rsidRPr="008E003E" w:rsidRDefault="00F45D45" w:rsidP="00F45D45">
            <w:r w:rsidRPr="009E7916">
              <w:t>ICC (2,1)</w:t>
            </w:r>
          </w:p>
        </w:tc>
        <w:tc>
          <w:tcPr>
            <w:tcW w:w="1273" w:type="dxa"/>
          </w:tcPr>
          <w:p w14:paraId="53810705" w14:textId="149CF221" w:rsidR="00F45D45" w:rsidRPr="008E003E" w:rsidRDefault="00F45D45" w:rsidP="00F45D45">
            <w:r w:rsidRPr="009E7916">
              <w:t>95% CI</w:t>
            </w:r>
          </w:p>
        </w:tc>
        <w:tc>
          <w:tcPr>
            <w:tcW w:w="1689" w:type="dxa"/>
          </w:tcPr>
          <w:p w14:paraId="2006E8A8" w14:textId="64019A8D" w:rsidR="00F45D45" w:rsidRPr="008E003E" w:rsidRDefault="00F45D45" w:rsidP="00F45D45">
            <w:r w:rsidRPr="009E7916">
              <w:t>F-statistic</w:t>
            </w:r>
          </w:p>
        </w:tc>
        <w:tc>
          <w:tcPr>
            <w:tcW w:w="1023" w:type="dxa"/>
          </w:tcPr>
          <w:p w14:paraId="74BD3E27" w14:textId="2C9306C3" w:rsidR="00F45D45" w:rsidRPr="008E003E" w:rsidRDefault="00F45D45" w:rsidP="00F45D45">
            <w:r w:rsidRPr="009E7916">
              <w:t>p-value</w:t>
            </w:r>
          </w:p>
        </w:tc>
      </w:tr>
      <w:tr w:rsidR="00F45D45" w14:paraId="21873FF9" w14:textId="1B06498B" w:rsidTr="00D547E3">
        <w:trPr>
          <w:jc w:val="center"/>
        </w:trPr>
        <w:tc>
          <w:tcPr>
            <w:tcW w:w="3254" w:type="dxa"/>
          </w:tcPr>
          <w:p w14:paraId="0BDE5C10" w14:textId="33057E28" w:rsidR="00F45D45" w:rsidRPr="002654D4" w:rsidRDefault="00F45D45" w:rsidP="00F45D45">
            <w:r w:rsidRPr="0076737C">
              <w:t>Four Habits Coding Scheme (4HCS)</w:t>
            </w:r>
          </w:p>
        </w:tc>
        <w:tc>
          <w:tcPr>
            <w:tcW w:w="2689" w:type="dxa"/>
          </w:tcPr>
          <w:p w14:paraId="7F84E7E8" w14:textId="74C594B4" w:rsidR="00F45D45" w:rsidRPr="00D81F87" w:rsidRDefault="00F45D45" w:rsidP="00F45D45">
            <w:r w:rsidRPr="0076737C">
              <w:t>Two clinical psychologists with 5</w:t>
            </w:r>
            <w:r w:rsidRPr="00F45D45">
              <w:rPr>
                <w:vertAlign w:val="superscript"/>
              </w:rPr>
              <w:t>+</w:t>
            </w:r>
            <w:r w:rsidRPr="0076737C">
              <w:t xml:space="preserve"> years experience in communication assessment</w:t>
            </w:r>
          </w:p>
        </w:tc>
        <w:tc>
          <w:tcPr>
            <w:tcW w:w="4529" w:type="dxa"/>
          </w:tcPr>
          <w:p w14:paraId="151FA77D" w14:textId="5AE6A4DE" w:rsidR="00F45D45" w:rsidRPr="00D81F87" w:rsidRDefault="00F45D45" w:rsidP="00F45D45">
            <w:r w:rsidRPr="0076737C">
              <w:t>8-hour training session including: (1) review of coding manual, (2) group coding of 5 practice videos, (3) individual coding of 5 practice videos with feedback, (4) calibration meeting to resolve discrepancies</w:t>
            </w:r>
          </w:p>
        </w:tc>
        <w:tc>
          <w:tcPr>
            <w:tcW w:w="1273" w:type="dxa"/>
          </w:tcPr>
          <w:p w14:paraId="7E6AE396" w14:textId="5D4FACA4" w:rsidR="00F45D45" w:rsidRPr="00D81F87" w:rsidRDefault="00F45D45" w:rsidP="00F45D45">
            <w:r w:rsidRPr="0076737C">
              <w:t>0.87</w:t>
            </w:r>
          </w:p>
        </w:tc>
        <w:tc>
          <w:tcPr>
            <w:tcW w:w="1273" w:type="dxa"/>
          </w:tcPr>
          <w:p w14:paraId="00D8809A" w14:textId="549F012B" w:rsidR="00F45D45" w:rsidRPr="00D81F87" w:rsidRDefault="00F45D45" w:rsidP="00F45D45">
            <w:r w:rsidRPr="0076737C">
              <w:t>0.79–0.93</w:t>
            </w:r>
          </w:p>
        </w:tc>
        <w:tc>
          <w:tcPr>
            <w:tcW w:w="1689" w:type="dxa"/>
          </w:tcPr>
          <w:p w14:paraId="719CA971" w14:textId="5E0F092D" w:rsidR="00F45D45" w:rsidRPr="00D81F87" w:rsidRDefault="00F45D45" w:rsidP="00F45D45">
            <w:r w:rsidRPr="0076737C">
              <w:t>F</w:t>
            </w:r>
            <w:r>
              <w:rPr>
                <w:rFonts w:hint="eastAsia"/>
              </w:rPr>
              <w:t xml:space="preserve"> </w:t>
            </w:r>
            <w:r w:rsidRPr="0076737C">
              <w:t>(39,39)</w:t>
            </w:r>
            <w:r>
              <w:rPr>
                <w:rFonts w:hint="eastAsia"/>
              </w:rPr>
              <w:t xml:space="preserve"> </w:t>
            </w:r>
            <w:r w:rsidRPr="0076737C">
              <w:t>=7.2</w:t>
            </w:r>
          </w:p>
        </w:tc>
        <w:tc>
          <w:tcPr>
            <w:tcW w:w="1023" w:type="dxa"/>
          </w:tcPr>
          <w:p w14:paraId="5B401836" w14:textId="01961DD4" w:rsidR="00F45D45" w:rsidRPr="00D81F87" w:rsidRDefault="00F45D45" w:rsidP="00F45D45">
            <w:r w:rsidRPr="0076737C">
              <w:t>&lt;0.01</w:t>
            </w:r>
          </w:p>
        </w:tc>
      </w:tr>
      <w:tr w:rsidR="00F45D45" w14:paraId="24558AB1" w14:textId="44EDAABB" w:rsidTr="00D547E3">
        <w:trPr>
          <w:jc w:val="center"/>
        </w:trPr>
        <w:tc>
          <w:tcPr>
            <w:tcW w:w="3254" w:type="dxa"/>
          </w:tcPr>
          <w:p w14:paraId="4E5327F7" w14:textId="4C6BF75D" w:rsidR="00F45D45" w:rsidRPr="002654D4" w:rsidRDefault="00F45D45" w:rsidP="00F45D45">
            <w:r w:rsidRPr="00F45D45">
              <w:t>Habit 1: Invest in Beginning</w:t>
            </w:r>
          </w:p>
        </w:tc>
        <w:tc>
          <w:tcPr>
            <w:tcW w:w="2689" w:type="dxa"/>
            <w:vAlign w:val="center"/>
          </w:tcPr>
          <w:p w14:paraId="0495B605" w14:textId="0C188C50" w:rsidR="00F45D45" w:rsidRPr="000F1E2F" w:rsidRDefault="00F45D45" w:rsidP="00F45D45"/>
        </w:tc>
        <w:tc>
          <w:tcPr>
            <w:tcW w:w="4529" w:type="dxa"/>
            <w:vAlign w:val="center"/>
          </w:tcPr>
          <w:p w14:paraId="2ED636D5" w14:textId="0DD0534E" w:rsidR="00F45D45" w:rsidRPr="000F1E2F" w:rsidRDefault="00F45D45" w:rsidP="00F45D45"/>
        </w:tc>
        <w:tc>
          <w:tcPr>
            <w:tcW w:w="1273" w:type="dxa"/>
            <w:vAlign w:val="center"/>
          </w:tcPr>
          <w:p w14:paraId="40B8ED4B" w14:textId="5131DB67" w:rsidR="00F45D45" w:rsidRPr="000F1E2F" w:rsidRDefault="00F45D45" w:rsidP="00F45D45">
            <w:r w:rsidRPr="00F45D45">
              <w:t>0.84</w:t>
            </w:r>
          </w:p>
        </w:tc>
        <w:tc>
          <w:tcPr>
            <w:tcW w:w="1273" w:type="dxa"/>
            <w:vAlign w:val="center"/>
          </w:tcPr>
          <w:p w14:paraId="46D80F45" w14:textId="00BAE6B9" w:rsidR="00F45D45" w:rsidRPr="000F1E2F" w:rsidRDefault="00F45D45" w:rsidP="00F45D45">
            <w:r w:rsidRPr="00F45D45">
              <w:t>0.75–0.91</w:t>
            </w:r>
          </w:p>
        </w:tc>
        <w:tc>
          <w:tcPr>
            <w:tcW w:w="1689" w:type="dxa"/>
            <w:vAlign w:val="center"/>
          </w:tcPr>
          <w:p w14:paraId="599ADA58" w14:textId="639E71FB" w:rsidR="00F45D45" w:rsidRPr="000F1E2F" w:rsidRDefault="00F45D45" w:rsidP="00F45D45">
            <w:r w:rsidRPr="00F45D45">
              <w:t>F</w:t>
            </w:r>
            <w:r>
              <w:rPr>
                <w:rFonts w:hint="eastAsia"/>
              </w:rPr>
              <w:t xml:space="preserve"> </w:t>
            </w:r>
            <w:r w:rsidRPr="00F45D45">
              <w:t>(39,39)</w:t>
            </w:r>
            <w:r>
              <w:rPr>
                <w:rFonts w:hint="eastAsia"/>
              </w:rPr>
              <w:t xml:space="preserve"> </w:t>
            </w:r>
            <w:r w:rsidRPr="00F45D45">
              <w:t>=6.1</w:t>
            </w:r>
          </w:p>
        </w:tc>
        <w:tc>
          <w:tcPr>
            <w:tcW w:w="1023" w:type="dxa"/>
            <w:vAlign w:val="center"/>
          </w:tcPr>
          <w:p w14:paraId="6CBB9CFA" w14:textId="77030E14" w:rsidR="00F45D45" w:rsidRPr="000F1E2F" w:rsidRDefault="00F45D45" w:rsidP="00F45D45">
            <w:r w:rsidRPr="00F45D45">
              <w:t>&lt;0.01</w:t>
            </w:r>
          </w:p>
        </w:tc>
      </w:tr>
      <w:tr w:rsidR="00D547E3" w14:paraId="63CB38B7" w14:textId="748202E0" w:rsidTr="00D547E3">
        <w:trPr>
          <w:jc w:val="center"/>
        </w:trPr>
        <w:tc>
          <w:tcPr>
            <w:tcW w:w="3254" w:type="dxa"/>
          </w:tcPr>
          <w:p w14:paraId="6156015C" w14:textId="2D7815A0" w:rsidR="00D547E3" w:rsidRPr="002654D4" w:rsidRDefault="00D547E3" w:rsidP="00D547E3">
            <w:r w:rsidRPr="00F45D45">
              <w:t>Habit 2: Elicit Perspective</w:t>
            </w:r>
          </w:p>
        </w:tc>
        <w:tc>
          <w:tcPr>
            <w:tcW w:w="2689" w:type="dxa"/>
            <w:vAlign w:val="center"/>
          </w:tcPr>
          <w:p w14:paraId="5CADE6A2" w14:textId="2A80B5B8" w:rsidR="00D547E3" w:rsidRPr="0070272E" w:rsidRDefault="00D547E3" w:rsidP="00D547E3"/>
        </w:tc>
        <w:tc>
          <w:tcPr>
            <w:tcW w:w="4529" w:type="dxa"/>
            <w:vAlign w:val="center"/>
          </w:tcPr>
          <w:p w14:paraId="565D24BD" w14:textId="32456000" w:rsidR="00D547E3" w:rsidRPr="0070272E" w:rsidRDefault="00D547E3" w:rsidP="00D547E3"/>
        </w:tc>
        <w:tc>
          <w:tcPr>
            <w:tcW w:w="1273" w:type="dxa"/>
          </w:tcPr>
          <w:p w14:paraId="333458D8" w14:textId="53757441" w:rsidR="00D547E3" w:rsidRPr="0070272E" w:rsidRDefault="00D547E3" w:rsidP="00D547E3">
            <w:r w:rsidRPr="000568D2">
              <w:t>0.89</w:t>
            </w:r>
          </w:p>
        </w:tc>
        <w:tc>
          <w:tcPr>
            <w:tcW w:w="1273" w:type="dxa"/>
          </w:tcPr>
          <w:p w14:paraId="37EA17A0" w14:textId="5BF9CD0F" w:rsidR="00D547E3" w:rsidRPr="0070272E" w:rsidRDefault="00D547E3" w:rsidP="00D547E3">
            <w:r w:rsidRPr="000568D2">
              <w:t>0.82–0.94</w:t>
            </w:r>
          </w:p>
        </w:tc>
        <w:tc>
          <w:tcPr>
            <w:tcW w:w="1689" w:type="dxa"/>
          </w:tcPr>
          <w:p w14:paraId="245327D0" w14:textId="7FB3EB51" w:rsidR="00D547E3" w:rsidRPr="0070272E" w:rsidRDefault="00D547E3" w:rsidP="00D547E3">
            <w:r w:rsidRPr="000568D2">
              <w:t>F</w:t>
            </w:r>
            <w:r>
              <w:rPr>
                <w:rFonts w:hint="eastAsia"/>
              </w:rPr>
              <w:t xml:space="preserve"> </w:t>
            </w:r>
            <w:r w:rsidRPr="000568D2">
              <w:t>(39,39) =8.3</w:t>
            </w:r>
          </w:p>
        </w:tc>
        <w:tc>
          <w:tcPr>
            <w:tcW w:w="1023" w:type="dxa"/>
          </w:tcPr>
          <w:p w14:paraId="3AB5467C" w14:textId="4B3FFAB8" w:rsidR="00D547E3" w:rsidRPr="0070272E" w:rsidRDefault="00D547E3" w:rsidP="00D547E3">
            <w:r w:rsidRPr="000568D2">
              <w:t>&lt;0.01</w:t>
            </w:r>
          </w:p>
        </w:tc>
      </w:tr>
      <w:tr w:rsidR="00D547E3" w14:paraId="25BBB7B3" w14:textId="575DC74E" w:rsidTr="00D547E3">
        <w:trPr>
          <w:jc w:val="center"/>
        </w:trPr>
        <w:tc>
          <w:tcPr>
            <w:tcW w:w="3254" w:type="dxa"/>
          </w:tcPr>
          <w:p w14:paraId="1797DE32" w14:textId="2B59501E" w:rsidR="00D547E3" w:rsidRPr="002654D4" w:rsidRDefault="00D547E3" w:rsidP="00D547E3">
            <w:r w:rsidRPr="00F45D45">
              <w:t>Habit 3: Demonstrate Empathy</w:t>
            </w:r>
          </w:p>
        </w:tc>
        <w:tc>
          <w:tcPr>
            <w:tcW w:w="2689" w:type="dxa"/>
            <w:vAlign w:val="center"/>
          </w:tcPr>
          <w:p w14:paraId="384991E2" w14:textId="46B099A6" w:rsidR="00D547E3" w:rsidRPr="0070272E" w:rsidRDefault="00D547E3" w:rsidP="00D547E3"/>
        </w:tc>
        <w:tc>
          <w:tcPr>
            <w:tcW w:w="4529" w:type="dxa"/>
            <w:vAlign w:val="center"/>
          </w:tcPr>
          <w:p w14:paraId="04FEB86B" w14:textId="676271B2" w:rsidR="00D547E3" w:rsidRPr="0070272E" w:rsidRDefault="00D547E3" w:rsidP="00D547E3"/>
        </w:tc>
        <w:tc>
          <w:tcPr>
            <w:tcW w:w="1273" w:type="dxa"/>
          </w:tcPr>
          <w:p w14:paraId="3023CCAD" w14:textId="3E20BD10" w:rsidR="00D547E3" w:rsidRPr="0070272E" w:rsidRDefault="00D547E3" w:rsidP="00D547E3">
            <w:r w:rsidRPr="00C91402">
              <w:t>0.86</w:t>
            </w:r>
          </w:p>
        </w:tc>
        <w:tc>
          <w:tcPr>
            <w:tcW w:w="1273" w:type="dxa"/>
          </w:tcPr>
          <w:p w14:paraId="4F7DE47E" w14:textId="0901F05F" w:rsidR="00D547E3" w:rsidRPr="0070272E" w:rsidRDefault="00D547E3" w:rsidP="00D547E3">
            <w:r w:rsidRPr="00C91402">
              <w:t>0.78–0.92</w:t>
            </w:r>
          </w:p>
        </w:tc>
        <w:tc>
          <w:tcPr>
            <w:tcW w:w="1689" w:type="dxa"/>
          </w:tcPr>
          <w:p w14:paraId="029F6B9B" w14:textId="766444E5" w:rsidR="00D547E3" w:rsidRPr="0070272E" w:rsidRDefault="00D547E3" w:rsidP="00D547E3">
            <w:r w:rsidRPr="00C91402">
              <w:t>F</w:t>
            </w:r>
            <w:r>
              <w:rPr>
                <w:rFonts w:hint="eastAsia"/>
              </w:rPr>
              <w:t xml:space="preserve"> </w:t>
            </w:r>
            <w:r w:rsidRPr="00C91402">
              <w:t>(39,39) =6.8</w:t>
            </w:r>
          </w:p>
        </w:tc>
        <w:tc>
          <w:tcPr>
            <w:tcW w:w="1023" w:type="dxa"/>
          </w:tcPr>
          <w:p w14:paraId="43B3E762" w14:textId="708247F9" w:rsidR="00D547E3" w:rsidRPr="0070272E" w:rsidRDefault="00D547E3" w:rsidP="00D547E3">
            <w:r w:rsidRPr="00C91402">
              <w:t>&lt;0.01</w:t>
            </w:r>
          </w:p>
        </w:tc>
      </w:tr>
      <w:tr w:rsidR="00D547E3" w14:paraId="26CFEDCC" w14:textId="67C07197" w:rsidTr="00D547E3">
        <w:trPr>
          <w:jc w:val="center"/>
        </w:trPr>
        <w:tc>
          <w:tcPr>
            <w:tcW w:w="3254" w:type="dxa"/>
          </w:tcPr>
          <w:p w14:paraId="2E99BEF3" w14:textId="5DFC0687" w:rsidR="00D547E3" w:rsidRPr="002654D4" w:rsidRDefault="00D547E3" w:rsidP="00D547E3">
            <w:r w:rsidRPr="00F45D45">
              <w:t>Habit 4: Invest in End</w:t>
            </w:r>
          </w:p>
        </w:tc>
        <w:tc>
          <w:tcPr>
            <w:tcW w:w="2689" w:type="dxa"/>
            <w:vAlign w:val="center"/>
          </w:tcPr>
          <w:p w14:paraId="5B3F38BB" w14:textId="58A195BF" w:rsidR="00D547E3" w:rsidRPr="009B7A86" w:rsidRDefault="00D547E3" w:rsidP="00D547E3"/>
        </w:tc>
        <w:tc>
          <w:tcPr>
            <w:tcW w:w="4529" w:type="dxa"/>
            <w:vAlign w:val="center"/>
          </w:tcPr>
          <w:p w14:paraId="23705093" w14:textId="182B8532" w:rsidR="00D547E3" w:rsidRPr="009B7A86" w:rsidRDefault="00D547E3" w:rsidP="00D547E3"/>
        </w:tc>
        <w:tc>
          <w:tcPr>
            <w:tcW w:w="1273" w:type="dxa"/>
          </w:tcPr>
          <w:p w14:paraId="2683952E" w14:textId="4F7A087E" w:rsidR="00D547E3" w:rsidRPr="009B7A86" w:rsidRDefault="00D547E3" w:rsidP="00D547E3">
            <w:r w:rsidRPr="00B96392">
              <w:t>0.88</w:t>
            </w:r>
          </w:p>
        </w:tc>
        <w:tc>
          <w:tcPr>
            <w:tcW w:w="1273" w:type="dxa"/>
          </w:tcPr>
          <w:p w14:paraId="219C5717" w14:textId="17A49754" w:rsidR="00D547E3" w:rsidRPr="009B7A86" w:rsidRDefault="00D547E3" w:rsidP="00D547E3">
            <w:r w:rsidRPr="00B96392">
              <w:t>0.81–0.93</w:t>
            </w:r>
          </w:p>
        </w:tc>
        <w:tc>
          <w:tcPr>
            <w:tcW w:w="1689" w:type="dxa"/>
          </w:tcPr>
          <w:p w14:paraId="629E6C0C" w14:textId="66A8145B" w:rsidR="00D547E3" w:rsidRPr="009B7A86" w:rsidRDefault="00D547E3" w:rsidP="00D547E3">
            <w:r w:rsidRPr="00B96392">
              <w:t>F</w:t>
            </w:r>
            <w:r>
              <w:rPr>
                <w:rFonts w:hint="eastAsia"/>
              </w:rPr>
              <w:t xml:space="preserve"> </w:t>
            </w:r>
            <w:r w:rsidRPr="00B96392">
              <w:t>(39,39) =7.5</w:t>
            </w:r>
          </w:p>
        </w:tc>
        <w:tc>
          <w:tcPr>
            <w:tcW w:w="1023" w:type="dxa"/>
          </w:tcPr>
          <w:p w14:paraId="5CD2A9A3" w14:textId="51100135" w:rsidR="00D547E3" w:rsidRPr="009B7A86" w:rsidRDefault="00D547E3" w:rsidP="00D547E3">
            <w:r w:rsidRPr="00B96392">
              <w:t>&lt;0.01</w:t>
            </w:r>
          </w:p>
        </w:tc>
      </w:tr>
      <w:tr w:rsidR="00D547E3" w14:paraId="43C4333C" w14:textId="18C2AEC1" w:rsidTr="00D547E3">
        <w:trPr>
          <w:jc w:val="center"/>
        </w:trPr>
        <w:tc>
          <w:tcPr>
            <w:tcW w:w="3254" w:type="dxa"/>
          </w:tcPr>
          <w:p w14:paraId="7839DA5B" w14:textId="3D37823C" w:rsidR="00D547E3" w:rsidRPr="002654D4" w:rsidRDefault="00D547E3" w:rsidP="00D547E3">
            <w:r w:rsidRPr="009D23A2">
              <w:t>Communication Outline Quality Scale (CQS)</w:t>
            </w:r>
          </w:p>
        </w:tc>
        <w:tc>
          <w:tcPr>
            <w:tcW w:w="2689" w:type="dxa"/>
          </w:tcPr>
          <w:p w14:paraId="5E7ABCC2" w14:textId="158BFCE2" w:rsidR="00D547E3" w:rsidRPr="009B7A86" w:rsidRDefault="00D547E3" w:rsidP="00D547E3">
            <w:r w:rsidRPr="009D23A2">
              <w:t>Two PhD-level medical educators with expertise in surgical education</w:t>
            </w:r>
          </w:p>
        </w:tc>
        <w:tc>
          <w:tcPr>
            <w:tcW w:w="4529" w:type="dxa"/>
          </w:tcPr>
          <w:p w14:paraId="25A8474E" w14:textId="36712FB6" w:rsidR="00D547E3" w:rsidRPr="009B7A86" w:rsidRDefault="00D547E3" w:rsidP="00D547E3">
            <w:r w:rsidRPr="009D23A2">
              <w:t>6-hour training including: (1) review of CQS development and scoring rubric, (2) independent scoring of 5 practice outlines, (3) consensus meeting to resolve discrepancies, (4) second round of 5 practice outlines with &gt;90% agreement required before study commencement</w:t>
            </w:r>
          </w:p>
        </w:tc>
        <w:tc>
          <w:tcPr>
            <w:tcW w:w="1273" w:type="dxa"/>
          </w:tcPr>
          <w:p w14:paraId="6C76FA08" w14:textId="2F402924" w:rsidR="00D547E3" w:rsidRPr="009B7A86" w:rsidRDefault="00D547E3" w:rsidP="00D547E3">
            <w:r w:rsidRPr="009D23A2">
              <w:t>0.89</w:t>
            </w:r>
          </w:p>
        </w:tc>
        <w:tc>
          <w:tcPr>
            <w:tcW w:w="1273" w:type="dxa"/>
          </w:tcPr>
          <w:p w14:paraId="110D1FD4" w14:textId="4B77239E" w:rsidR="00D547E3" w:rsidRPr="009B7A86" w:rsidRDefault="00D547E3" w:rsidP="00D547E3">
            <w:r w:rsidRPr="009D23A2">
              <w:t>0.82–0.94</w:t>
            </w:r>
          </w:p>
        </w:tc>
        <w:tc>
          <w:tcPr>
            <w:tcW w:w="1689" w:type="dxa"/>
          </w:tcPr>
          <w:p w14:paraId="14744CD7" w14:textId="0C68D115" w:rsidR="00D547E3" w:rsidRPr="009B7A86" w:rsidRDefault="00D547E3" w:rsidP="00D547E3">
            <w:r w:rsidRPr="009D23A2">
              <w:t>F</w:t>
            </w:r>
            <w:r>
              <w:rPr>
                <w:rFonts w:hint="eastAsia"/>
              </w:rPr>
              <w:t xml:space="preserve"> </w:t>
            </w:r>
            <w:r w:rsidRPr="009D23A2">
              <w:t>(39,39) =8.1</w:t>
            </w:r>
          </w:p>
        </w:tc>
        <w:tc>
          <w:tcPr>
            <w:tcW w:w="1023" w:type="dxa"/>
          </w:tcPr>
          <w:p w14:paraId="7FB6E219" w14:textId="6E0B41DE" w:rsidR="00D547E3" w:rsidRPr="009B7A86" w:rsidRDefault="00D547E3" w:rsidP="00D547E3">
            <w:r w:rsidRPr="009D23A2">
              <w:t>&lt;0.01</w:t>
            </w:r>
          </w:p>
        </w:tc>
      </w:tr>
      <w:tr w:rsidR="00D547E3" w14:paraId="78170EEE" w14:textId="260CDDEF" w:rsidTr="004633E4">
        <w:trPr>
          <w:jc w:val="center"/>
        </w:trPr>
        <w:tc>
          <w:tcPr>
            <w:tcW w:w="3254" w:type="dxa"/>
          </w:tcPr>
          <w:p w14:paraId="2B65D948" w14:textId="29CE51FF" w:rsidR="00D547E3" w:rsidRPr="002654D4" w:rsidRDefault="00D547E3" w:rsidP="00D547E3">
            <w:r w:rsidRPr="00D547E3">
              <w:t>Structure subscale</w:t>
            </w:r>
          </w:p>
        </w:tc>
        <w:tc>
          <w:tcPr>
            <w:tcW w:w="2689" w:type="dxa"/>
            <w:vAlign w:val="center"/>
          </w:tcPr>
          <w:p w14:paraId="7D4D770B" w14:textId="01D31227" w:rsidR="00D547E3" w:rsidRPr="009B7A86" w:rsidRDefault="00D547E3" w:rsidP="00D547E3"/>
        </w:tc>
        <w:tc>
          <w:tcPr>
            <w:tcW w:w="4529" w:type="dxa"/>
            <w:vAlign w:val="center"/>
          </w:tcPr>
          <w:p w14:paraId="1FDCE3AC" w14:textId="5F52AD66" w:rsidR="00D547E3" w:rsidRPr="009B7A86" w:rsidRDefault="00D547E3" w:rsidP="00D547E3"/>
        </w:tc>
        <w:tc>
          <w:tcPr>
            <w:tcW w:w="1273" w:type="dxa"/>
            <w:vAlign w:val="center"/>
          </w:tcPr>
          <w:p w14:paraId="0D7ABAF2" w14:textId="6A4BCCDC" w:rsidR="00D547E3" w:rsidRPr="009B7A86" w:rsidRDefault="00D547E3" w:rsidP="00D547E3">
            <w:r w:rsidRPr="00D547E3">
              <w:t>0.85</w:t>
            </w:r>
          </w:p>
        </w:tc>
        <w:tc>
          <w:tcPr>
            <w:tcW w:w="1273" w:type="dxa"/>
            <w:vAlign w:val="center"/>
          </w:tcPr>
          <w:p w14:paraId="469E3596" w14:textId="78FEFCAB" w:rsidR="00D547E3" w:rsidRPr="009B7A86" w:rsidRDefault="00D547E3" w:rsidP="00D547E3">
            <w:r w:rsidRPr="00D547E3">
              <w:t>0.76–0.91</w:t>
            </w:r>
          </w:p>
        </w:tc>
        <w:tc>
          <w:tcPr>
            <w:tcW w:w="1689" w:type="dxa"/>
            <w:vAlign w:val="center"/>
          </w:tcPr>
          <w:p w14:paraId="45E1A3DE" w14:textId="123FF06F" w:rsidR="00D547E3" w:rsidRPr="009B7A86" w:rsidRDefault="00D547E3" w:rsidP="00D547E3">
            <w:r w:rsidRPr="00D547E3">
              <w:t>F</w:t>
            </w:r>
            <w:r>
              <w:rPr>
                <w:rFonts w:hint="eastAsia"/>
              </w:rPr>
              <w:t xml:space="preserve"> </w:t>
            </w:r>
            <w:r w:rsidRPr="00D547E3">
              <w:t>(39,39) =6.4</w:t>
            </w:r>
          </w:p>
        </w:tc>
        <w:tc>
          <w:tcPr>
            <w:tcW w:w="1023" w:type="dxa"/>
            <w:vAlign w:val="center"/>
          </w:tcPr>
          <w:p w14:paraId="56AACF3F" w14:textId="40EAC5E7" w:rsidR="00D547E3" w:rsidRPr="009B7A86" w:rsidRDefault="00D547E3" w:rsidP="00D547E3">
            <w:r w:rsidRPr="00D547E3">
              <w:t>&lt;0.01</w:t>
            </w:r>
          </w:p>
        </w:tc>
      </w:tr>
      <w:tr w:rsidR="00D547E3" w14:paraId="0911330D" w14:textId="71DD9148" w:rsidTr="001549C7">
        <w:trPr>
          <w:jc w:val="center"/>
        </w:trPr>
        <w:tc>
          <w:tcPr>
            <w:tcW w:w="3254" w:type="dxa"/>
          </w:tcPr>
          <w:p w14:paraId="479F5910" w14:textId="10A95145" w:rsidR="00D547E3" w:rsidRPr="002654D4" w:rsidRDefault="00D547E3" w:rsidP="00D547E3">
            <w:r w:rsidRPr="00D547E3">
              <w:t>Values Integration subscale</w:t>
            </w:r>
          </w:p>
        </w:tc>
        <w:tc>
          <w:tcPr>
            <w:tcW w:w="2689" w:type="dxa"/>
            <w:vAlign w:val="center"/>
          </w:tcPr>
          <w:p w14:paraId="47289B78" w14:textId="61003E34" w:rsidR="00D547E3" w:rsidRPr="009B7A86" w:rsidRDefault="00D547E3" w:rsidP="00D547E3"/>
        </w:tc>
        <w:tc>
          <w:tcPr>
            <w:tcW w:w="4529" w:type="dxa"/>
            <w:vAlign w:val="center"/>
          </w:tcPr>
          <w:p w14:paraId="7BE13091" w14:textId="196C0B75" w:rsidR="00D547E3" w:rsidRPr="009B7A86" w:rsidRDefault="00D547E3" w:rsidP="00D547E3"/>
        </w:tc>
        <w:tc>
          <w:tcPr>
            <w:tcW w:w="1273" w:type="dxa"/>
            <w:vAlign w:val="center"/>
          </w:tcPr>
          <w:p w14:paraId="35D0836D" w14:textId="198094CC" w:rsidR="00D547E3" w:rsidRPr="009B7A86" w:rsidRDefault="00D547E3" w:rsidP="00D547E3">
            <w:r w:rsidRPr="00D547E3">
              <w:t>0.91</w:t>
            </w:r>
          </w:p>
        </w:tc>
        <w:tc>
          <w:tcPr>
            <w:tcW w:w="1273" w:type="dxa"/>
            <w:vAlign w:val="center"/>
          </w:tcPr>
          <w:p w14:paraId="7F18F70C" w14:textId="74D91B91" w:rsidR="00D547E3" w:rsidRPr="009B7A86" w:rsidRDefault="00D547E3" w:rsidP="00D547E3">
            <w:r w:rsidRPr="00D547E3">
              <w:t>0.85–0.95</w:t>
            </w:r>
          </w:p>
        </w:tc>
        <w:tc>
          <w:tcPr>
            <w:tcW w:w="1689" w:type="dxa"/>
            <w:vAlign w:val="center"/>
          </w:tcPr>
          <w:p w14:paraId="653E9DC9" w14:textId="39F79F34" w:rsidR="00D547E3" w:rsidRPr="009B7A86" w:rsidRDefault="00D547E3" w:rsidP="00D547E3">
            <w:r w:rsidRPr="00D547E3">
              <w:t>F</w:t>
            </w:r>
            <w:r>
              <w:rPr>
                <w:rFonts w:hint="eastAsia"/>
              </w:rPr>
              <w:t xml:space="preserve"> </w:t>
            </w:r>
            <w:r w:rsidRPr="00D547E3">
              <w:t>(39,39) =9.2</w:t>
            </w:r>
          </w:p>
        </w:tc>
        <w:tc>
          <w:tcPr>
            <w:tcW w:w="1023" w:type="dxa"/>
            <w:vAlign w:val="center"/>
          </w:tcPr>
          <w:p w14:paraId="5C1B587D" w14:textId="09B70A42" w:rsidR="00D547E3" w:rsidRPr="009B7A86" w:rsidRDefault="00D547E3" w:rsidP="00D547E3">
            <w:r w:rsidRPr="00D547E3">
              <w:t>&lt;0.01</w:t>
            </w:r>
          </w:p>
        </w:tc>
      </w:tr>
      <w:tr w:rsidR="00D547E3" w14:paraId="19EDB521" w14:textId="77777777" w:rsidTr="009211E9">
        <w:trPr>
          <w:jc w:val="center"/>
        </w:trPr>
        <w:tc>
          <w:tcPr>
            <w:tcW w:w="3254" w:type="dxa"/>
          </w:tcPr>
          <w:p w14:paraId="1977ED8A" w14:textId="427B4CCB" w:rsidR="00D547E3" w:rsidRPr="002654D4" w:rsidRDefault="00D547E3" w:rsidP="00D547E3">
            <w:r w:rsidRPr="00D547E3">
              <w:t>Medical Accuracy subscale</w:t>
            </w:r>
          </w:p>
        </w:tc>
        <w:tc>
          <w:tcPr>
            <w:tcW w:w="2689" w:type="dxa"/>
            <w:vAlign w:val="center"/>
          </w:tcPr>
          <w:p w14:paraId="28E0749E" w14:textId="77777777" w:rsidR="00D547E3" w:rsidRPr="009B7A86" w:rsidRDefault="00D547E3" w:rsidP="00D547E3"/>
        </w:tc>
        <w:tc>
          <w:tcPr>
            <w:tcW w:w="4529" w:type="dxa"/>
            <w:vAlign w:val="center"/>
          </w:tcPr>
          <w:p w14:paraId="45E68EB1" w14:textId="77777777" w:rsidR="00D547E3" w:rsidRPr="009B7A86" w:rsidRDefault="00D547E3" w:rsidP="00D547E3"/>
        </w:tc>
        <w:tc>
          <w:tcPr>
            <w:tcW w:w="1273" w:type="dxa"/>
            <w:vAlign w:val="center"/>
          </w:tcPr>
          <w:p w14:paraId="38FCE61B" w14:textId="5B89E5F6" w:rsidR="00D547E3" w:rsidRPr="009B7A86" w:rsidRDefault="00D547E3" w:rsidP="00D547E3">
            <w:r w:rsidRPr="00D547E3">
              <w:t>0.88</w:t>
            </w:r>
          </w:p>
        </w:tc>
        <w:tc>
          <w:tcPr>
            <w:tcW w:w="1273" w:type="dxa"/>
            <w:vAlign w:val="center"/>
          </w:tcPr>
          <w:p w14:paraId="5914706D" w14:textId="5447E80E" w:rsidR="00D547E3" w:rsidRPr="009B7A86" w:rsidRDefault="00D547E3" w:rsidP="00D547E3">
            <w:r w:rsidRPr="00D547E3">
              <w:t>0.81–0.93</w:t>
            </w:r>
          </w:p>
        </w:tc>
        <w:tc>
          <w:tcPr>
            <w:tcW w:w="1689" w:type="dxa"/>
            <w:vAlign w:val="center"/>
          </w:tcPr>
          <w:p w14:paraId="0029DE8B" w14:textId="6BA34F4D" w:rsidR="00D547E3" w:rsidRPr="009B7A86" w:rsidRDefault="00D547E3" w:rsidP="00D547E3">
            <w:r w:rsidRPr="00D547E3">
              <w:t>F</w:t>
            </w:r>
            <w:r>
              <w:rPr>
                <w:rFonts w:hint="eastAsia"/>
              </w:rPr>
              <w:t xml:space="preserve"> </w:t>
            </w:r>
            <w:r w:rsidRPr="00D547E3">
              <w:t>(39,39) =7.3</w:t>
            </w:r>
          </w:p>
        </w:tc>
        <w:tc>
          <w:tcPr>
            <w:tcW w:w="1023" w:type="dxa"/>
            <w:vAlign w:val="center"/>
          </w:tcPr>
          <w:p w14:paraId="614B1EE9" w14:textId="4E114990" w:rsidR="00D547E3" w:rsidRPr="009B7A86" w:rsidRDefault="00D547E3" w:rsidP="00D547E3">
            <w:r w:rsidRPr="00D547E3">
              <w:t>&lt;0.01</w:t>
            </w:r>
          </w:p>
        </w:tc>
      </w:tr>
      <w:tr w:rsidR="00D547E3" w14:paraId="44A00707" w14:textId="201E8B74" w:rsidTr="003F5EE6">
        <w:trPr>
          <w:jc w:val="center"/>
        </w:trPr>
        <w:tc>
          <w:tcPr>
            <w:tcW w:w="3254" w:type="dxa"/>
          </w:tcPr>
          <w:p w14:paraId="60018157" w14:textId="18BEA8A5" w:rsidR="00D547E3" w:rsidRPr="002654D4" w:rsidRDefault="00D547E3" w:rsidP="00D547E3">
            <w:r w:rsidRPr="00D547E3">
              <w:t>Language subscale</w:t>
            </w:r>
          </w:p>
        </w:tc>
        <w:tc>
          <w:tcPr>
            <w:tcW w:w="2689" w:type="dxa"/>
            <w:vAlign w:val="center"/>
          </w:tcPr>
          <w:p w14:paraId="34CBCDB5" w14:textId="1C196C8C" w:rsidR="00D547E3" w:rsidRPr="009B7A86" w:rsidRDefault="00D547E3" w:rsidP="00D547E3"/>
        </w:tc>
        <w:tc>
          <w:tcPr>
            <w:tcW w:w="4529" w:type="dxa"/>
            <w:vAlign w:val="center"/>
          </w:tcPr>
          <w:p w14:paraId="099F7033" w14:textId="615F324C" w:rsidR="00D547E3" w:rsidRPr="009B7A86" w:rsidRDefault="00D547E3" w:rsidP="00D547E3"/>
        </w:tc>
        <w:tc>
          <w:tcPr>
            <w:tcW w:w="1273" w:type="dxa"/>
            <w:vAlign w:val="center"/>
          </w:tcPr>
          <w:p w14:paraId="360040CE" w14:textId="5CD80198" w:rsidR="00D547E3" w:rsidRPr="009B7A86" w:rsidRDefault="00D547E3" w:rsidP="00D547E3">
            <w:r w:rsidRPr="00D547E3">
              <w:t>0.86</w:t>
            </w:r>
          </w:p>
        </w:tc>
        <w:tc>
          <w:tcPr>
            <w:tcW w:w="1273" w:type="dxa"/>
            <w:vAlign w:val="center"/>
          </w:tcPr>
          <w:p w14:paraId="25016294" w14:textId="65C20B2B" w:rsidR="00D547E3" w:rsidRPr="009B7A86" w:rsidRDefault="00D547E3" w:rsidP="00D547E3">
            <w:r w:rsidRPr="00D547E3">
              <w:t>0.78–0.92</w:t>
            </w:r>
          </w:p>
        </w:tc>
        <w:tc>
          <w:tcPr>
            <w:tcW w:w="1689" w:type="dxa"/>
            <w:vAlign w:val="center"/>
          </w:tcPr>
          <w:p w14:paraId="38470897" w14:textId="705693F3" w:rsidR="00D547E3" w:rsidRPr="009B7A86" w:rsidRDefault="00D547E3" w:rsidP="00D547E3">
            <w:r w:rsidRPr="00D547E3">
              <w:t>F</w:t>
            </w:r>
            <w:r>
              <w:rPr>
                <w:rFonts w:hint="eastAsia"/>
              </w:rPr>
              <w:t xml:space="preserve"> </w:t>
            </w:r>
            <w:r w:rsidRPr="00D547E3">
              <w:t>(39,39) =6.7</w:t>
            </w:r>
          </w:p>
        </w:tc>
        <w:tc>
          <w:tcPr>
            <w:tcW w:w="1023" w:type="dxa"/>
            <w:vAlign w:val="center"/>
          </w:tcPr>
          <w:p w14:paraId="4ED8A506" w14:textId="083FED03" w:rsidR="00D547E3" w:rsidRPr="009B7A86" w:rsidRDefault="00D547E3" w:rsidP="00D547E3">
            <w:r w:rsidRPr="00D547E3">
              <w:t>&lt;0.01</w:t>
            </w:r>
          </w:p>
        </w:tc>
      </w:tr>
      <w:tr w:rsidR="00D547E3" w14:paraId="08625936" w14:textId="77777777" w:rsidTr="005C646C">
        <w:trPr>
          <w:jc w:val="center"/>
        </w:trPr>
        <w:tc>
          <w:tcPr>
            <w:tcW w:w="3254" w:type="dxa"/>
          </w:tcPr>
          <w:p w14:paraId="01A938D2" w14:textId="7AFD4847" w:rsidR="00D547E3" w:rsidRPr="002654D4" w:rsidRDefault="00D547E3" w:rsidP="00D547E3">
            <w:r w:rsidRPr="00D547E3">
              <w:t>Flexibility subscale</w:t>
            </w:r>
          </w:p>
        </w:tc>
        <w:tc>
          <w:tcPr>
            <w:tcW w:w="2689" w:type="dxa"/>
            <w:vAlign w:val="center"/>
          </w:tcPr>
          <w:p w14:paraId="53F58184" w14:textId="77777777" w:rsidR="00D547E3" w:rsidRPr="009B7A86" w:rsidRDefault="00D547E3" w:rsidP="00D547E3"/>
        </w:tc>
        <w:tc>
          <w:tcPr>
            <w:tcW w:w="4529" w:type="dxa"/>
            <w:vAlign w:val="center"/>
          </w:tcPr>
          <w:p w14:paraId="0C768BC2" w14:textId="77777777" w:rsidR="00D547E3" w:rsidRPr="009B7A86" w:rsidRDefault="00D547E3" w:rsidP="00D547E3"/>
        </w:tc>
        <w:tc>
          <w:tcPr>
            <w:tcW w:w="1273" w:type="dxa"/>
            <w:vAlign w:val="center"/>
          </w:tcPr>
          <w:p w14:paraId="3ADC5882" w14:textId="46262327" w:rsidR="00D547E3" w:rsidRPr="009B7A86" w:rsidRDefault="00D547E3" w:rsidP="00D547E3">
            <w:r w:rsidRPr="00D547E3">
              <w:t>0.84</w:t>
            </w:r>
          </w:p>
        </w:tc>
        <w:tc>
          <w:tcPr>
            <w:tcW w:w="1273" w:type="dxa"/>
            <w:vAlign w:val="center"/>
          </w:tcPr>
          <w:p w14:paraId="323C548F" w14:textId="401F77FE" w:rsidR="00D547E3" w:rsidRPr="009B7A86" w:rsidRDefault="00D547E3" w:rsidP="00D547E3">
            <w:r w:rsidRPr="00D547E3">
              <w:t>0.74–0.91</w:t>
            </w:r>
          </w:p>
        </w:tc>
        <w:tc>
          <w:tcPr>
            <w:tcW w:w="1689" w:type="dxa"/>
            <w:vAlign w:val="center"/>
          </w:tcPr>
          <w:p w14:paraId="4F84C9EA" w14:textId="55BC46E1" w:rsidR="00D547E3" w:rsidRPr="009B7A86" w:rsidRDefault="00D547E3" w:rsidP="00D547E3">
            <w:r w:rsidRPr="00D547E3">
              <w:t>F</w:t>
            </w:r>
            <w:r>
              <w:rPr>
                <w:rFonts w:hint="eastAsia"/>
              </w:rPr>
              <w:t xml:space="preserve"> </w:t>
            </w:r>
            <w:r w:rsidRPr="00D547E3">
              <w:t>(39,39) =6.0</w:t>
            </w:r>
          </w:p>
        </w:tc>
        <w:tc>
          <w:tcPr>
            <w:tcW w:w="1023" w:type="dxa"/>
            <w:vAlign w:val="center"/>
          </w:tcPr>
          <w:p w14:paraId="3442F94A" w14:textId="17743B73" w:rsidR="00D547E3" w:rsidRPr="009B7A86" w:rsidRDefault="00D547E3" w:rsidP="00D547E3">
            <w:r w:rsidRPr="00D547E3">
              <w:t>&lt;0.01</w:t>
            </w:r>
          </w:p>
        </w:tc>
      </w:tr>
      <w:tr w:rsidR="00D547E3" w14:paraId="373D5C7D" w14:textId="683FC6BF" w:rsidTr="004B1225">
        <w:trPr>
          <w:jc w:val="center"/>
        </w:trPr>
        <w:tc>
          <w:tcPr>
            <w:tcW w:w="3254" w:type="dxa"/>
          </w:tcPr>
          <w:p w14:paraId="4CA84EB8" w14:textId="49609B83" w:rsidR="00D547E3" w:rsidRPr="002654D4" w:rsidRDefault="00D547E3" w:rsidP="00D547E3">
            <w:r w:rsidRPr="00D53B9E">
              <w:t>AI Interaction Quality Rubric (AIIQ)</w:t>
            </w:r>
          </w:p>
        </w:tc>
        <w:tc>
          <w:tcPr>
            <w:tcW w:w="2689" w:type="dxa"/>
          </w:tcPr>
          <w:p w14:paraId="6FE0B425" w14:textId="1A3AD96B" w:rsidR="00D547E3" w:rsidRPr="009B7A86" w:rsidRDefault="00D547E3" w:rsidP="00D547E3">
            <w:r w:rsidRPr="00D53B9E">
              <w:t>Same two PhD-level medical educators as CQS</w:t>
            </w:r>
          </w:p>
        </w:tc>
        <w:tc>
          <w:tcPr>
            <w:tcW w:w="4529" w:type="dxa"/>
          </w:tcPr>
          <w:p w14:paraId="1A6BDE57" w14:textId="5EB395C4" w:rsidR="00D547E3" w:rsidRPr="009B7A86" w:rsidRDefault="00D547E3" w:rsidP="00D547E3">
            <w:r w:rsidRPr="00D53B9E">
              <w:t xml:space="preserve">4-hour training including: (1) review of AIIQ development and scoring criteria, (2) independent scoring of 5 AI interaction logs, </w:t>
            </w:r>
            <w:r w:rsidRPr="00D53B9E">
              <w:lastRenderedPageBreak/>
              <w:t>(3) consensus meeting, (4) second round of 5 logs with &gt;85% agreement required</w:t>
            </w:r>
          </w:p>
        </w:tc>
        <w:tc>
          <w:tcPr>
            <w:tcW w:w="1273" w:type="dxa"/>
          </w:tcPr>
          <w:p w14:paraId="48B76577" w14:textId="2A856D60" w:rsidR="00D547E3" w:rsidRPr="009B7A86" w:rsidRDefault="00D547E3" w:rsidP="00D547E3">
            <w:r w:rsidRPr="00D53B9E">
              <w:lastRenderedPageBreak/>
              <w:t>0.85</w:t>
            </w:r>
          </w:p>
        </w:tc>
        <w:tc>
          <w:tcPr>
            <w:tcW w:w="1273" w:type="dxa"/>
          </w:tcPr>
          <w:p w14:paraId="5666C1E2" w14:textId="5BC1C84D" w:rsidR="00D547E3" w:rsidRPr="009B7A86" w:rsidRDefault="00D547E3" w:rsidP="00D547E3">
            <w:r w:rsidRPr="00D53B9E">
              <w:t>0.76–0.91</w:t>
            </w:r>
          </w:p>
        </w:tc>
        <w:tc>
          <w:tcPr>
            <w:tcW w:w="1689" w:type="dxa"/>
          </w:tcPr>
          <w:p w14:paraId="5435D3F0" w14:textId="2A298CE6" w:rsidR="00D547E3" w:rsidRPr="009B7A86" w:rsidRDefault="00D547E3" w:rsidP="00D547E3">
            <w:r w:rsidRPr="00D53B9E">
              <w:t>F</w:t>
            </w:r>
            <w:r>
              <w:rPr>
                <w:rFonts w:hint="eastAsia"/>
              </w:rPr>
              <w:t xml:space="preserve"> </w:t>
            </w:r>
            <w:r w:rsidRPr="00D53B9E">
              <w:t>(19,19) =6.3</w:t>
            </w:r>
          </w:p>
        </w:tc>
        <w:tc>
          <w:tcPr>
            <w:tcW w:w="1023" w:type="dxa"/>
          </w:tcPr>
          <w:p w14:paraId="71B878FB" w14:textId="61195675" w:rsidR="00D547E3" w:rsidRPr="009B7A86" w:rsidRDefault="00D547E3" w:rsidP="00D547E3">
            <w:r w:rsidRPr="00D53B9E">
              <w:t>&lt;0.01</w:t>
            </w:r>
          </w:p>
        </w:tc>
      </w:tr>
      <w:tr w:rsidR="00D547E3" w14:paraId="6DA957E5" w14:textId="4D062F17" w:rsidTr="004B1225">
        <w:trPr>
          <w:jc w:val="center"/>
        </w:trPr>
        <w:tc>
          <w:tcPr>
            <w:tcW w:w="3254" w:type="dxa"/>
          </w:tcPr>
          <w:p w14:paraId="0A259D60" w14:textId="7B664BE0" w:rsidR="00D547E3" w:rsidRPr="002654D4" w:rsidRDefault="00D547E3" w:rsidP="00D547E3">
            <w:r w:rsidRPr="00D53B9E">
              <w:t>Surgeon Self-Efficacy Scale (SSI-BS) - rater-coded components</w:t>
            </w:r>
          </w:p>
        </w:tc>
        <w:tc>
          <w:tcPr>
            <w:tcW w:w="2689" w:type="dxa"/>
          </w:tcPr>
          <w:p w14:paraId="60131BAD" w14:textId="1E79D30D" w:rsidR="00D547E3" w:rsidRPr="009B7A86" w:rsidRDefault="00D547E3" w:rsidP="00D547E3">
            <w:r w:rsidRPr="00D53B9E">
              <w:t>Same two clinical psychologists as 4HCS</w:t>
            </w:r>
          </w:p>
        </w:tc>
        <w:tc>
          <w:tcPr>
            <w:tcW w:w="4529" w:type="dxa"/>
          </w:tcPr>
          <w:p w14:paraId="5819B7B4" w14:textId="42A26B2B" w:rsidR="00D547E3" w:rsidRPr="009B7A86" w:rsidRDefault="00D547E3" w:rsidP="00D547E3">
            <w:r w:rsidRPr="00D53B9E">
              <w:t>Integrated into 4HCS training; SSI-BS behavioral anchors reviewed and practiced during the 8-hour session</w:t>
            </w:r>
          </w:p>
        </w:tc>
        <w:tc>
          <w:tcPr>
            <w:tcW w:w="1273" w:type="dxa"/>
          </w:tcPr>
          <w:p w14:paraId="5BA48560" w14:textId="6BF63B77" w:rsidR="00D547E3" w:rsidRPr="009B7A86" w:rsidRDefault="00D547E3" w:rsidP="00D547E3">
            <w:r w:rsidRPr="00D53B9E">
              <w:t>0.88</w:t>
            </w:r>
          </w:p>
        </w:tc>
        <w:tc>
          <w:tcPr>
            <w:tcW w:w="1273" w:type="dxa"/>
          </w:tcPr>
          <w:p w14:paraId="1DF3A26A" w14:textId="6054452E" w:rsidR="00D547E3" w:rsidRPr="009B7A86" w:rsidRDefault="00D547E3" w:rsidP="00D547E3">
            <w:r w:rsidRPr="00D53B9E">
              <w:t>0.81–0.93</w:t>
            </w:r>
          </w:p>
        </w:tc>
        <w:tc>
          <w:tcPr>
            <w:tcW w:w="1689" w:type="dxa"/>
          </w:tcPr>
          <w:p w14:paraId="04C7DFFA" w14:textId="1F9D9037" w:rsidR="00D547E3" w:rsidRPr="009B7A86" w:rsidRDefault="00D547E3" w:rsidP="00D547E3">
            <w:r w:rsidRPr="00D53B9E">
              <w:t>F</w:t>
            </w:r>
            <w:r>
              <w:rPr>
                <w:rFonts w:hint="eastAsia"/>
              </w:rPr>
              <w:t xml:space="preserve"> </w:t>
            </w:r>
            <w:r w:rsidRPr="00D53B9E">
              <w:t>(39,39) =7.8</w:t>
            </w:r>
          </w:p>
        </w:tc>
        <w:tc>
          <w:tcPr>
            <w:tcW w:w="1023" w:type="dxa"/>
          </w:tcPr>
          <w:p w14:paraId="01497394" w14:textId="2416C2BD" w:rsidR="00D547E3" w:rsidRPr="009B7A86" w:rsidRDefault="00D547E3" w:rsidP="00D547E3">
            <w:r w:rsidRPr="00D53B9E">
              <w:t>&lt;0.01</w:t>
            </w:r>
          </w:p>
        </w:tc>
      </w:tr>
    </w:tbl>
    <w:p w14:paraId="45082201" w14:textId="77777777" w:rsidR="001D450C" w:rsidRPr="001D450C" w:rsidRDefault="001D450C" w:rsidP="001D450C">
      <w:r>
        <w:rPr>
          <w:rFonts w:hint="eastAsia"/>
        </w:rPr>
        <w:t xml:space="preserve">Note: </w:t>
      </w:r>
      <w:r w:rsidRPr="001D450C">
        <w:t>ICC (2,1) = two-way random effects, absolute agreement, single rater/measurement. All ICC values &gt;0.75 indicate excellent reliability. F-statistics based on one-way ANOVA with rater as factor. For AIIQ, degrees of freedom reflect n=20 (intervention group only).*</w:t>
      </w:r>
    </w:p>
    <w:p w14:paraId="640D50E9" w14:textId="77777777" w:rsidR="001D450C" w:rsidRPr="001D450C" w:rsidRDefault="001D450C" w:rsidP="001D450C">
      <w:r w:rsidRPr="001D450C">
        <w:rPr>
          <w:b/>
          <w:bCs/>
        </w:rPr>
        <w:t>Rater Training Details:</w:t>
      </w:r>
    </w:p>
    <w:p w14:paraId="6DE5DE99" w14:textId="77777777" w:rsidR="001D450C" w:rsidRPr="001D450C" w:rsidRDefault="001D450C" w:rsidP="001D450C">
      <w:pPr>
        <w:numPr>
          <w:ilvl w:val="0"/>
          <w:numId w:val="14"/>
        </w:numPr>
      </w:pPr>
      <w:r w:rsidRPr="001D450C">
        <w:rPr>
          <w:b/>
          <w:bCs/>
        </w:rPr>
        <w:t>Practice materials:</w:t>
      </w:r>
      <w:r w:rsidRPr="001D450C">
        <w:t> All raters independently scored 10 practice samples (5 videos/outlines for training, 5 for certification) before study commencement.</w:t>
      </w:r>
    </w:p>
    <w:p w14:paraId="26997943" w14:textId="77777777" w:rsidR="001D450C" w:rsidRPr="001D450C" w:rsidRDefault="001D450C" w:rsidP="001D450C">
      <w:pPr>
        <w:numPr>
          <w:ilvl w:val="0"/>
          <w:numId w:val="14"/>
        </w:numPr>
      </w:pPr>
      <w:r w:rsidRPr="001D450C">
        <w:rPr>
          <w:b/>
          <w:bCs/>
        </w:rPr>
        <w:t>Certification requirement:</w:t>
      </w:r>
      <w:r w:rsidRPr="001D450C">
        <w:t> Raters were required to achieve ICC &gt;0.80 with the gold standard (trainer's scores) on the final 5 practice samples before being approved for study ratings.</w:t>
      </w:r>
    </w:p>
    <w:p w14:paraId="68CDC58C" w14:textId="77777777" w:rsidR="001D450C" w:rsidRPr="001D450C" w:rsidRDefault="001D450C" w:rsidP="001D450C">
      <w:pPr>
        <w:numPr>
          <w:ilvl w:val="0"/>
          <w:numId w:val="14"/>
        </w:numPr>
      </w:pPr>
      <w:r w:rsidRPr="001D450C">
        <w:rPr>
          <w:b/>
          <w:bCs/>
        </w:rPr>
        <w:t>Ongoing calibration:</w:t>
      </w:r>
      <w:r w:rsidRPr="001D450C">
        <w:t> During the study, 20% of samples were randomly selected for double-coding; any discrepancies &gt;1 point were resolved by consensus, and all final scores used in analysis are consensus scores.</w:t>
      </w:r>
    </w:p>
    <w:p w14:paraId="39206D44" w14:textId="77777777" w:rsidR="001D450C" w:rsidRPr="001D450C" w:rsidRDefault="001D450C" w:rsidP="001D450C">
      <w:pPr>
        <w:numPr>
          <w:ilvl w:val="0"/>
          <w:numId w:val="14"/>
        </w:numPr>
      </w:pPr>
      <w:r w:rsidRPr="001D450C">
        <w:rPr>
          <w:b/>
          <w:bCs/>
        </w:rPr>
        <w:t>Blinding:</w:t>
      </w:r>
      <w:r w:rsidRPr="001D450C">
        <w:t> Raters were blinded to group assignment throughout the coding process.</w:t>
      </w:r>
    </w:p>
    <w:p w14:paraId="3EE47298" w14:textId="2C0CA8A4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F570" w14:textId="77777777" w:rsidR="00A141F8" w:rsidRDefault="00A141F8" w:rsidP="005A37A3">
      <w:r>
        <w:separator/>
      </w:r>
    </w:p>
  </w:endnote>
  <w:endnote w:type="continuationSeparator" w:id="0">
    <w:p w14:paraId="3423A3FE" w14:textId="77777777" w:rsidR="00A141F8" w:rsidRDefault="00A141F8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0CE9" w14:textId="77777777" w:rsidR="00A141F8" w:rsidRDefault="00A141F8" w:rsidP="005A37A3">
      <w:r>
        <w:separator/>
      </w:r>
    </w:p>
  </w:footnote>
  <w:footnote w:type="continuationSeparator" w:id="0">
    <w:p w14:paraId="6449301A" w14:textId="77777777" w:rsidR="00A141F8" w:rsidRDefault="00A141F8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95423"/>
    <w:multiLevelType w:val="hybridMultilevel"/>
    <w:tmpl w:val="093C825A"/>
    <w:lvl w:ilvl="0" w:tplc="D44C0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8683DD3"/>
    <w:multiLevelType w:val="hybridMultilevel"/>
    <w:tmpl w:val="345C3CFC"/>
    <w:lvl w:ilvl="0" w:tplc="7110D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9EE264B"/>
    <w:multiLevelType w:val="multilevel"/>
    <w:tmpl w:val="A69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D400CD"/>
    <w:multiLevelType w:val="hybridMultilevel"/>
    <w:tmpl w:val="4F74A946"/>
    <w:lvl w:ilvl="0" w:tplc="C71E6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3251585"/>
    <w:multiLevelType w:val="hybridMultilevel"/>
    <w:tmpl w:val="E3CED132"/>
    <w:lvl w:ilvl="0" w:tplc="CC0EF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9"/>
  </w:num>
  <w:num w:numId="2" w16cid:durableId="247808592">
    <w:abstractNumId w:val="1"/>
  </w:num>
  <w:num w:numId="3" w16cid:durableId="1187212448">
    <w:abstractNumId w:val="6"/>
  </w:num>
  <w:num w:numId="4" w16cid:durableId="1909068813">
    <w:abstractNumId w:val="13"/>
  </w:num>
  <w:num w:numId="5" w16cid:durableId="1639266627">
    <w:abstractNumId w:val="11"/>
  </w:num>
  <w:num w:numId="6" w16cid:durableId="2052461881">
    <w:abstractNumId w:val="10"/>
  </w:num>
  <w:num w:numId="7" w16cid:durableId="1555122751">
    <w:abstractNumId w:val="12"/>
  </w:num>
  <w:num w:numId="8" w16cid:durableId="603928882">
    <w:abstractNumId w:val="2"/>
  </w:num>
  <w:num w:numId="9" w16cid:durableId="2040160860">
    <w:abstractNumId w:val="0"/>
  </w:num>
  <w:num w:numId="10" w16cid:durableId="1860199850">
    <w:abstractNumId w:val="3"/>
  </w:num>
  <w:num w:numId="11" w16cid:durableId="1113401655">
    <w:abstractNumId w:val="7"/>
  </w:num>
  <w:num w:numId="12" w16cid:durableId="1504666235">
    <w:abstractNumId w:val="8"/>
  </w:num>
  <w:num w:numId="13" w16cid:durableId="364409728">
    <w:abstractNumId w:val="4"/>
  </w:num>
  <w:num w:numId="14" w16cid:durableId="1680815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D4762"/>
    <w:rsid w:val="000E0313"/>
    <w:rsid w:val="000E7F40"/>
    <w:rsid w:val="000F1E2F"/>
    <w:rsid w:val="000F34A1"/>
    <w:rsid w:val="000F6046"/>
    <w:rsid w:val="00101127"/>
    <w:rsid w:val="001017AC"/>
    <w:rsid w:val="00104197"/>
    <w:rsid w:val="00112CEB"/>
    <w:rsid w:val="00116D8F"/>
    <w:rsid w:val="0012460D"/>
    <w:rsid w:val="00126B2E"/>
    <w:rsid w:val="00134549"/>
    <w:rsid w:val="00135E4E"/>
    <w:rsid w:val="00136C97"/>
    <w:rsid w:val="00143250"/>
    <w:rsid w:val="0014558D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B3D94"/>
    <w:rsid w:val="001C201F"/>
    <w:rsid w:val="001C7840"/>
    <w:rsid w:val="001D450C"/>
    <w:rsid w:val="001D5C67"/>
    <w:rsid w:val="001E14A2"/>
    <w:rsid w:val="001E21FE"/>
    <w:rsid w:val="001E391B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654D4"/>
    <w:rsid w:val="00271497"/>
    <w:rsid w:val="0029262F"/>
    <w:rsid w:val="002B375D"/>
    <w:rsid w:val="002B487F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0216"/>
    <w:rsid w:val="003C75CA"/>
    <w:rsid w:val="003D154E"/>
    <w:rsid w:val="003D3233"/>
    <w:rsid w:val="003E5CCD"/>
    <w:rsid w:val="003F78BF"/>
    <w:rsid w:val="00404042"/>
    <w:rsid w:val="00412932"/>
    <w:rsid w:val="00416B7B"/>
    <w:rsid w:val="0042061C"/>
    <w:rsid w:val="00424D9D"/>
    <w:rsid w:val="00427DE8"/>
    <w:rsid w:val="004337F1"/>
    <w:rsid w:val="0044388B"/>
    <w:rsid w:val="00451A9B"/>
    <w:rsid w:val="00461BFD"/>
    <w:rsid w:val="00464FD4"/>
    <w:rsid w:val="00466F6A"/>
    <w:rsid w:val="00473A1E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5681C"/>
    <w:rsid w:val="0055771C"/>
    <w:rsid w:val="0056067A"/>
    <w:rsid w:val="00561404"/>
    <w:rsid w:val="00575242"/>
    <w:rsid w:val="00582303"/>
    <w:rsid w:val="0058396E"/>
    <w:rsid w:val="00586E3F"/>
    <w:rsid w:val="00587C7F"/>
    <w:rsid w:val="005A37A3"/>
    <w:rsid w:val="005B4DE6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561"/>
    <w:rsid w:val="00656A8C"/>
    <w:rsid w:val="006661F2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08CD"/>
    <w:rsid w:val="006E124A"/>
    <w:rsid w:val="006E1577"/>
    <w:rsid w:val="006F2F3D"/>
    <w:rsid w:val="006F5551"/>
    <w:rsid w:val="00700762"/>
    <w:rsid w:val="0070272E"/>
    <w:rsid w:val="007033D2"/>
    <w:rsid w:val="007106DF"/>
    <w:rsid w:val="007360D0"/>
    <w:rsid w:val="007438CC"/>
    <w:rsid w:val="007546C4"/>
    <w:rsid w:val="00761CF7"/>
    <w:rsid w:val="00774338"/>
    <w:rsid w:val="007826F2"/>
    <w:rsid w:val="007868EA"/>
    <w:rsid w:val="007872D7"/>
    <w:rsid w:val="007A1500"/>
    <w:rsid w:val="007A1F78"/>
    <w:rsid w:val="007B275B"/>
    <w:rsid w:val="007B749B"/>
    <w:rsid w:val="007C0611"/>
    <w:rsid w:val="007C57E9"/>
    <w:rsid w:val="007D5E3B"/>
    <w:rsid w:val="007E1663"/>
    <w:rsid w:val="007E2300"/>
    <w:rsid w:val="007E68C7"/>
    <w:rsid w:val="007F3DCE"/>
    <w:rsid w:val="007F6011"/>
    <w:rsid w:val="00805B36"/>
    <w:rsid w:val="00806FF5"/>
    <w:rsid w:val="00813EB2"/>
    <w:rsid w:val="00813F5F"/>
    <w:rsid w:val="00817F2B"/>
    <w:rsid w:val="00823E00"/>
    <w:rsid w:val="00824673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A3222"/>
    <w:rsid w:val="008B1213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41A20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B7A86"/>
    <w:rsid w:val="009C5A4E"/>
    <w:rsid w:val="009E79E3"/>
    <w:rsid w:val="009F1E9F"/>
    <w:rsid w:val="009F79BA"/>
    <w:rsid w:val="00A007C9"/>
    <w:rsid w:val="00A01520"/>
    <w:rsid w:val="00A02B72"/>
    <w:rsid w:val="00A04F21"/>
    <w:rsid w:val="00A141F8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134D"/>
    <w:rsid w:val="00B12D0B"/>
    <w:rsid w:val="00B16E2C"/>
    <w:rsid w:val="00B24044"/>
    <w:rsid w:val="00B2661F"/>
    <w:rsid w:val="00B26E73"/>
    <w:rsid w:val="00B35D01"/>
    <w:rsid w:val="00B40B57"/>
    <w:rsid w:val="00B47EAB"/>
    <w:rsid w:val="00B54298"/>
    <w:rsid w:val="00B72B29"/>
    <w:rsid w:val="00B95185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207F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547E3"/>
    <w:rsid w:val="00D65CAA"/>
    <w:rsid w:val="00D701AB"/>
    <w:rsid w:val="00D74CCA"/>
    <w:rsid w:val="00D7732F"/>
    <w:rsid w:val="00D774A6"/>
    <w:rsid w:val="00D779F0"/>
    <w:rsid w:val="00D81F87"/>
    <w:rsid w:val="00D84676"/>
    <w:rsid w:val="00D9454F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65CDE"/>
    <w:rsid w:val="00E7037D"/>
    <w:rsid w:val="00E7255B"/>
    <w:rsid w:val="00E80658"/>
    <w:rsid w:val="00E82DF9"/>
    <w:rsid w:val="00E87D21"/>
    <w:rsid w:val="00E90D13"/>
    <w:rsid w:val="00E93B4F"/>
    <w:rsid w:val="00EA5A0C"/>
    <w:rsid w:val="00EA74FE"/>
    <w:rsid w:val="00EA773B"/>
    <w:rsid w:val="00EB502E"/>
    <w:rsid w:val="00EB655E"/>
    <w:rsid w:val="00EC6998"/>
    <w:rsid w:val="00EC6C55"/>
    <w:rsid w:val="00EE34E4"/>
    <w:rsid w:val="00EE531C"/>
    <w:rsid w:val="00EF575B"/>
    <w:rsid w:val="00EF5DB1"/>
    <w:rsid w:val="00F00D5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45D45"/>
    <w:rsid w:val="00F71645"/>
    <w:rsid w:val="00F74588"/>
    <w:rsid w:val="00F874CB"/>
    <w:rsid w:val="00FA2EEA"/>
    <w:rsid w:val="00FA4EE7"/>
    <w:rsid w:val="00FC1239"/>
    <w:rsid w:val="00FC5DF2"/>
    <w:rsid w:val="00FD6671"/>
    <w:rsid w:val="00FE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  <w:style w:type="character" w:styleId="HTML">
    <w:name w:val="HTML Code"/>
    <w:basedOn w:val="a0"/>
    <w:uiPriority w:val="99"/>
    <w:semiHidden/>
    <w:unhideWhenUsed/>
    <w:rsid w:val="006661F2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448</Words>
  <Characters>2579</Characters>
  <Application>Microsoft Office Word</Application>
  <DocSecurity>0</DocSecurity>
  <Lines>73</Lines>
  <Paragraphs>40</Paragraphs>
  <ScaleCrop>false</ScaleCrop>
  <Company>Hewlett-Packard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 Green</cp:lastModifiedBy>
  <cp:revision>8</cp:revision>
  <dcterms:created xsi:type="dcterms:W3CDTF">2026-03-19T07:39:00Z</dcterms:created>
  <dcterms:modified xsi:type="dcterms:W3CDTF">2026-03-19T07:50:00Z</dcterms:modified>
</cp:coreProperties>
</file>