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line="36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Table S1.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Strengthening the Reporting of Observational Studies in Epidemiology - STROBE</w:t>
      </w:r>
    </w:p>
    <w:tbl>
      <w:tblPr>
        <w:tblStyle w:val="Table1"/>
        <w:tblW w:w="9375.0" w:type="dxa"/>
        <w:jc w:val="center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2784"/>
        <w:gridCol w:w="4926"/>
        <w:gridCol w:w="1665"/>
        <w:tblGridChange w:id="0">
          <w:tblGrid>
            <w:gridCol w:w="2784"/>
            <w:gridCol w:w="4926"/>
            <w:gridCol w:w="1665"/>
          </w:tblGrid>
        </w:tblGridChange>
      </w:tblGrid>
      <w:tr>
        <w:trPr>
          <w:cantSplit w:val="0"/>
          <w:trHeight w:val="555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</w:tcPr>
          <w:p w:rsidR="00000000" w:rsidDel="00000000" w:rsidP="00000000" w:rsidRDefault="00000000" w:rsidRPr="00000000" w14:paraId="00000002">
            <w:pPr>
              <w:spacing w:after="0" w:line="276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Item</w:t>
            </w:r>
          </w:p>
        </w:tc>
        <w:tc>
          <w:tcPr>
            <w:tcBorders>
              <w:top w:color="000000" w:space="0" w:sz="6" w:val="single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</w:tcPr>
          <w:p w:rsidR="00000000" w:rsidDel="00000000" w:rsidP="00000000" w:rsidRDefault="00000000" w:rsidRPr="00000000" w14:paraId="00000003">
            <w:pPr>
              <w:spacing w:after="0" w:line="276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Recommendation</w:t>
            </w:r>
          </w:p>
        </w:tc>
        <w:tc>
          <w:tcPr>
            <w:tcBorders>
              <w:top w:color="000000" w:space="0" w:sz="6" w:val="single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</w:tcPr>
          <w:p w:rsidR="00000000" w:rsidDel="00000000" w:rsidP="00000000" w:rsidRDefault="00000000" w:rsidRPr="00000000" w14:paraId="00000004">
            <w:pPr>
              <w:spacing w:after="0" w:line="276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Page number(s)</w:t>
            </w:r>
          </w:p>
        </w:tc>
      </w:tr>
      <w:tr>
        <w:trPr>
          <w:cantSplit w:val="0"/>
          <w:trHeight w:val="555" w:hRule="atLeast"/>
          <w:tblHeader w:val="0"/>
        </w:trPr>
        <w:tc>
          <w:tcPr>
            <w:vMerge w:val="restart"/>
            <w:tcBorders>
              <w:top w:color="000000" w:space="0" w:sz="0" w:val="nil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</w:tcPr>
          <w:p w:rsidR="00000000" w:rsidDel="00000000" w:rsidP="00000000" w:rsidRDefault="00000000" w:rsidRPr="00000000" w14:paraId="00000005">
            <w:pPr>
              <w:spacing w:after="0" w:line="276" w:lineRule="auto"/>
              <w:jc w:val="both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Title and abstract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</w:tcPr>
          <w:p w:rsidR="00000000" w:rsidDel="00000000" w:rsidP="00000000" w:rsidRDefault="00000000" w:rsidRPr="00000000" w14:paraId="00000006">
            <w:pPr>
              <w:spacing w:after="0" w:line="276" w:lineRule="auto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a. Indicate the study’s design with a commonly used term in the title or the abstract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</w:tcPr>
          <w:p w:rsidR="00000000" w:rsidDel="00000000" w:rsidP="00000000" w:rsidRDefault="00000000" w:rsidRPr="00000000" w14:paraId="00000007">
            <w:pPr>
              <w:spacing w:after="0" w:line="276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1</w:t>
            </w:r>
          </w:p>
        </w:tc>
      </w:tr>
      <w:tr>
        <w:trPr>
          <w:cantSplit w:val="0"/>
          <w:trHeight w:val="555" w:hRule="atLeast"/>
          <w:tblHeader w:val="0"/>
        </w:trPr>
        <w:tc>
          <w:tcPr>
            <w:vMerge w:val="continue"/>
            <w:tcBorders>
              <w:top w:color="000000" w:space="0" w:sz="0" w:val="nil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</w:tcPr>
          <w:p w:rsidR="00000000" w:rsidDel="00000000" w:rsidP="00000000" w:rsidRDefault="00000000" w:rsidRPr="00000000" w14:paraId="0000000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</w:tcPr>
          <w:p w:rsidR="00000000" w:rsidDel="00000000" w:rsidP="00000000" w:rsidRDefault="00000000" w:rsidRPr="00000000" w14:paraId="00000009">
            <w:pPr>
              <w:spacing w:after="0" w:line="276" w:lineRule="auto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b. Provide in the abstract an informative and balanced summary of what was done and what was found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</w:tcPr>
          <w:p w:rsidR="00000000" w:rsidDel="00000000" w:rsidP="00000000" w:rsidRDefault="00000000" w:rsidRPr="00000000" w14:paraId="0000000A">
            <w:pPr>
              <w:spacing w:after="0" w:line="276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1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</w:tcPr>
          <w:p w:rsidR="00000000" w:rsidDel="00000000" w:rsidP="00000000" w:rsidRDefault="00000000" w:rsidRPr="00000000" w14:paraId="0000000B">
            <w:pPr>
              <w:spacing w:after="0" w:line="276" w:lineRule="auto"/>
              <w:jc w:val="both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Introduction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</w:tcPr>
          <w:p w:rsidR="00000000" w:rsidDel="00000000" w:rsidP="00000000" w:rsidRDefault="00000000" w:rsidRPr="00000000" w14:paraId="0000000C">
            <w:pPr>
              <w:spacing w:after="0" w:line="276" w:lineRule="auto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</w:tcPr>
          <w:p w:rsidR="00000000" w:rsidDel="00000000" w:rsidP="00000000" w:rsidRDefault="00000000" w:rsidRPr="00000000" w14:paraId="0000000D">
            <w:pPr>
              <w:spacing w:after="0" w:line="276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55" w:hRule="atLeast"/>
          <w:tblHeader w:val="0"/>
        </w:trPr>
        <w:tc>
          <w:tcPr>
            <w:tcBorders>
              <w:top w:color="000000" w:space="0" w:sz="0" w:val="nil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</w:tcPr>
          <w:p w:rsidR="00000000" w:rsidDel="00000000" w:rsidP="00000000" w:rsidRDefault="00000000" w:rsidRPr="00000000" w14:paraId="0000000E">
            <w:pPr>
              <w:spacing w:after="0" w:line="276" w:lineRule="auto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Background/rationale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</w:tcPr>
          <w:p w:rsidR="00000000" w:rsidDel="00000000" w:rsidP="00000000" w:rsidRDefault="00000000" w:rsidRPr="00000000" w14:paraId="0000000F">
            <w:pPr>
              <w:spacing w:after="0" w:line="276" w:lineRule="auto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Explain the scientific background and rationale for the investigation being reported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</w:tcPr>
          <w:p w:rsidR="00000000" w:rsidDel="00000000" w:rsidP="00000000" w:rsidRDefault="00000000" w:rsidRPr="00000000" w14:paraId="00000010">
            <w:pPr>
              <w:spacing w:after="0" w:line="276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3</w:t>
            </w:r>
          </w:p>
        </w:tc>
      </w:tr>
      <w:tr>
        <w:trPr>
          <w:cantSplit w:val="0"/>
          <w:trHeight w:val="555" w:hRule="atLeast"/>
          <w:tblHeader w:val="0"/>
        </w:trPr>
        <w:tc>
          <w:tcPr>
            <w:tcBorders>
              <w:top w:color="000000" w:space="0" w:sz="0" w:val="nil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</w:tcPr>
          <w:p w:rsidR="00000000" w:rsidDel="00000000" w:rsidP="00000000" w:rsidRDefault="00000000" w:rsidRPr="00000000" w14:paraId="00000011">
            <w:pPr>
              <w:spacing w:after="0" w:line="276" w:lineRule="auto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Objectives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</w:tcPr>
          <w:p w:rsidR="00000000" w:rsidDel="00000000" w:rsidP="00000000" w:rsidRDefault="00000000" w:rsidRPr="00000000" w14:paraId="00000012">
            <w:pPr>
              <w:spacing w:after="0" w:line="276" w:lineRule="auto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State specific objectives, including any prespecified hypotheses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</w:tcPr>
          <w:p w:rsidR="00000000" w:rsidDel="00000000" w:rsidP="00000000" w:rsidRDefault="00000000" w:rsidRPr="00000000" w14:paraId="00000013">
            <w:pPr>
              <w:spacing w:after="0" w:line="276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4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</w:tcPr>
          <w:p w:rsidR="00000000" w:rsidDel="00000000" w:rsidP="00000000" w:rsidRDefault="00000000" w:rsidRPr="00000000" w14:paraId="00000014">
            <w:pPr>
              <w:spacing w:after="0" w:line="276" w:lineRule="auto"/>
              <w:jc w:val="both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Methods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</w:tcPr>
          <w:p w:rsidR="00000000" w:rsidDel="00000000" w:rsidP="00000000" w:rsidRDefault="00000000" w:rsidRPr="00000000" w14:paraId="00000015">
            <w:pPr>
              <w:spacing w:after="0" w:line="276" w:lineRule="auto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</w:tcPr>
          <w:p w:rsidR="00000000" w:rsidDel="00000000" w:rsidP="00000000" w:rsidRDefault="00000000" w:rsidRPr="00000000" w14:paraId="00000016">
            <w:pPr>
              <w:spacing w:after="0" w:line="276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</w:tcPr>
          <w:p w:rsidR="00000000" w:rsidDel="00000000" w:rsidP="00000000" w:rsidRDefault="00000000" w:rsidRPr="00000000" w14:paraId="00000017">
            <w:pPr>
              <w:spacing w:after="0" w:line="276" w:lineRule="auto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Study design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</w:tcPr>
          <w:p w:rsidR="00000000" w:rsidDel="00000000" w:rsidP="00000000" w:rsidRDefault="00000000" w:rsidRPr="00000000" w14:paraId="00000018">
            <w:pPr>
              <w:spacing w:after="0" w:line="276" w:lineRule="auto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Present key elements of study design early in the paper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</w:tcPr>
          <w:p w:rsidR="00000000" w:rsidDel="00000000" w:rsidP="00000000" w:rsidRDefault="00000000" w:rsidRPr="00000000" w14:paraId="00000019">
            <w:pPr>
              <w:spacing w:after="0" w:line="276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4</w:t>
            </w:r>
          </w:p>
        </w:tc>
      </w:tr>
      <w:tr>
        <w:trPr>
          <w:cantSplit w:val="0"/>
          <w:trHeight w:val="825" w:hRule="atLeast"/>
          <w:tblHeader w:val="0"/>
        </w:trPr>
        <w:tc>
          <w:tcPr>
            <w:tcBorders>
              <w:top w:color="000000" w:space="0" w:sz="0" w:val="nil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</w:tcPr>
          <w:p w:rsidR="00000000" w:rsidDel="00000000" w:rsidP="00000000" w:rsidRDefault="00000000" w:rsidRPr="00000000" w14:paraId="0000001A">
            <w:pPr>
              <w:spacing w:after="0" w:line="276" w:lineRule="auto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Setting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</w:tcPr>
          <w:p w:rsidR="00000000" w:rsidDel="00000000" w:rsidP="00000000" w:rsidRDefault="00000000" w:rsidRPr="00000000" w14:paraId="0000001B">
            <w:pPr>
              <w:spacing w:after="0" w:line="276" w:lineRule="auto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Describe the setting, locations, and relevant dates, including periods of recruitment, exposure, follow-up, and data collection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1C">
            <w:pPr>
              <w:spacing w:after="0" w:line="276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5</w:t>
            </w:r>
          </w:p>
        </w:tc>
      </w:tr>
      <w:tr>
        <w:trPr>
          <w:cantSplit w:val="0"/>
          <w:trHeight w:val="1245" w:hRule="atLeast"/>
          <w:tblHeader w:val="0"/>
        </w:trPr>
        <w:tc>
          <w:tcPr>
            <w:vMerge w:val="restart"/>
            <w:tcBorders>
              <w:top w:color="000000" w:space="0" w:sz="0" w:val="nil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</w:tcPr>
          <w:p w:rsidR="00000000" w:rsidDel="00000000" w:rsidP="00000000" w:rsidRDefault="00000000" w:rsidRPr="00000000" w14:paraId="0000001D">
            <w:pPr>
              <w:spacing w:after="0" w:line="276" w:lineRule="auto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Participants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</w:tcPr>
          <w:p w:rsidR="00000000" w:rsidDel="00000000" w:rsidP="00000000" w:rsidRDefault="00000000" w:rsidRPr="00000000" w14:paraId="0000001E">
            <w:pPr>
              <w:spacing w:after="0" w:line="276" w:lineRule="auto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a. Give the eligibility criteria, and the sources and methods of selection of participants. Describe methods of follow-up</w:t>
            </w:r>
          </w:p>
          <w:p w:rsidR="00000000" w:rsidDel="00000000" w:rsidP="00000000" w:rsidRDefault="00000000" w:rsidRPr="00000000" w14:paraId="0000001F">
            <w:pPr>
              <w:spacing w:after="0" w:line="276" w:lineRule="auto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0">
            <w:pPr>
              <w:spacing w:after="240" w:before="240" w:line="276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Cross-sectional study – Give the eligibility criteria, and the sources and methods of selection of participants.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21">
            <w:pPr>
              <w:spacing w:line="36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4</w:t>
            </w:r>
          </w:p>
        </w:tc>
      </w:tr>
      <w:tr>
        <w:trPr>
          <w:cantSplit w:val="0"/>
          <w:trHeight w:val="555" w:hRule="atLeast"/>
          <w:tblHeader w:val="0"/>
        </w:trPr>
        <w:tc>
          <w:tcPr>
            <w:vMerge w:val="continue"/>
            <w:tcBorders>
              <w:top w:color="000000" w:space="0" w:sz="0" w:val="nil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</w:tcPr>
          <w:p w:rsidR="00000000" w:rsidDel="00000000" w:rsidP="00000000" w:rsidRDefault="00000000" w:rsidRPr="00000000" w14:paraId="0000002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</w:tcPr>
          <w:p w:rsidR="00000000" w:rsidDel="00000000" w:rsidP="00000000" w:rsidRDefault="00000000" w:rsidRPr="00000000" w14:paraId="00000023">
            <w:pPr>
              <w:spacing w:after="0" w:line="276" w:lineRule="auto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b. For matched studies, give matching criteria and number of exposed and unexposed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</w:tcPr>
          <w:p w:rsidR="00000000" w:rsidDel="00000000" w:rsidP="00000000" w:rsidRDefault="00000000" w:rsidRPr="00000000" w14:paraId="00000024">
            <w:pPr>
              <w:spacing w:after="0" w:line="276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-</w:t>
            </w:r>
          </w:p>
        </w:tc>
      </w:tr>
      <w:tr>
        <w:trPr>
          <w:cantSplit w:val="0"/>
          <w:trHeight w:val="825" w:hRule="atLeast"/>
          <w:tblHeader w:val="0"/>
        </w:trPr>
        <w:tc>
          <w:tcPr>
            <w:tcBorders>
              <w:top w:color="000000" w:space="0" w:sz="0" w:val="nil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</w:tcPr>
          <w:p w:rsidR="00000000" w:rsidDel="00000000" w:rsidP="00000000" w:rsidRDefault="00000000" w:rsidRPr="00000000" w14:paraId="00000025">
            <w:pPr>
              <w:spacing w:after="0" w:line="276" w:lineRule="auto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Variables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</w:tcPr>
          <w:p w:rsidR="00000000" w:rsidDel="00000000" w:rsidP="00000000" w:rsidRDefault="00000000" w:rsidRPr="00000000" w14:paraId="00000026">
            <w:pPr>
              <w:spacing w:after="0" w:line="276" w:lineRule="auto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Clearly define all outcomes, exposures, predictors,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potential confounders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, and effect modifiers. Give diagnostic criteria, if applicable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</w:tcPr>
          <w:p w:rsidR="00000000" w:rsidDel="00000000" w:rsidP="00000000" w:rsidRDefault="00000000" w:rsidRPr="00000000" w14:paraId="00000027">
            <w:pPr>
              <w:spacing w:after="0" w:line="276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6-8</w:t>
            </w:r>
          </w:p>
        </w:tc>
      </w:tr>
      <w:tr>
        <w:trPr>
          <w:cantSplit w:val="0"/>
          <w:trHeight w:val="1095" w:hRule="atLeast"/>
          <w:tblHeader w:val="0"/>
        </w:trPr>
        <w:tc>
          <w:tcPr>
            <w:tcBorders>
              <w:top w:color="000000" w:space="0" w:sz="0" w:val="nil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</w:tcPr>
          <w:p w:rsidR="00000000" w:rsidDel="00000000" w:rsidP="00000000" w:rsidRDefault="00000000" w:rsidRPr="00000000" w14:paraId="00000028">
            <w:pPr>
              <w:spacing w:after="0" w:line="276" w:lineRule="auto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Data sources/measurement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</w:tcPr>
          <w:p w:rsidR="00000000" w:rsidDel="00000000" w:rsidP="00000000" w:rsidRDefault="00000000" w:rsidRPr="00000000" w14:paraId="00000029">
            <w:pPr>
              <w:spacing w:after="0" w:line="276" w:lineRule="auto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For each variable of interest, give sources of data and details of methods of assessment (measurement). Describe comparability of assessment methods if there is more than one group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2A">
            <w:pPr>
              <w:spacing w:line="36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5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</w:tcPr>
          <w:p w:rsidR="00000000" w:rsidDel="00000000" w:rsidP="00000000" w:rsidRDefault="00000000" w:rsidRPr="00000000" w14:paraId="0000002B">
            <w:pPr>
              <w:spacing w:after="0" w:line="276" w:lineRule="auto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Bias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</w:tcPr>
          <w:p w:rsidR="00000000" w:rsidDel="00000000" w:rsidP="00000000" w:rsidRDefault="00000000" w:rsidRPr="00000000" w14:paraId="0000002C">
            <w:pPr>
              <w:spacing w:after="0" w:line="276" w:lineRule="auto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Describe any efforts to address potential sources of bias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</w:tcPr>
          <w:p w:rsidR="00000000" w:rsidDel="00000000" w:rsidP="00000000" w:rsidRDefault="00000000" w:rsidRPr="00000000" w14:paraId="0000002D">
            <w:pPr>
              <w:spacing w:after="0" w:line="276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5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</w:tcPr>
          <w:p w:rsidR="00000000" w:rsidDel="00000000" w:rsidP="00000000" w:rsidRDefault="00000000" w:rsidRPr="00000000" w14:paraId="0000002E">
            <w:pPr>
              <w:spacing w:after="0" w:line="276" w:lineRule="auto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Study size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</w:tcPr>
          <w:p w:rsidR="00000000" w:rsidDel="00000000" w:rsidP="00000000" w:rsidRDefault="00000000" w:rsidRPr="00000000" w14:paraId="0000002F">
            <w:pPr>
              <w:spacing w:after="0" w:line="276" w:lineRule="auto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Explain how the study size was arrived at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</w:tcPr>
          <w:p w:rsidR="00000000" w:rsidDel="00000000" w:rsidP="00000000" w:rsidRDefault="00000000" w:rsidRPr="00000000" w14:paraId="00000030">
            <w:pPr>
              <w:spacing w:after="0" w:line="276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-</w:t>
            </w:r>
          </w:p>
        </w:tc>
      </w:tr>
      <w:tr>
        <w:trPr>
          <w:cantSplit w:val="0"/>
          <w:trHeight w:val="825" w:hRule="atLeast"/>
          <w:tblHeader w:val="0"/>
        </w:trPr>
        <w:tc>
          <w:tcPr>
            <w:tcBorders>
              <w:top w:color="000000" w:space="0" w:sz="0" w:val="nil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</w:tcPr>
          <w:p w:rsidR="00000000" w:rsidDel="00000000" w:rsidP="00000000" w:rsidRDefault="00000000" w:rsidRPr="00000000" w14:paraId="00000031">
            <w:pPr>
              <w:spacing w:after="0" w:line="276" w:lineRule="auto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Quantitative variables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</w:tcPr>
          <w:p w:rsidR="00000000" w:rsidDel="00000000" w:rsidP="00000000" w:rsidRDefault="00000000" w:rsidRPr="00000000" w14:paraId="00000032">
            <w:pPr>
              <w:spacing w:after="0" w:line="276" w:lineRule="auto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Explain how quantitative variables were handled in the analyses. If applicable, describe which groupings were chosen and why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</w:tcPr>
          <w:p w:rsidR="00000000" w:rsidDel="00000000" w:rsidP="00000000" w:rsidRDefault="00000000" w:rsidRPr="00000000" w14:paraId="00000033">
            <w:pPr>
              <w:spacing w:after="0" w:line="276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6-8</w:t>
            </w:r>
          </w:p>
        </w:tc>
      </w:tr>
      <w:tr>
        <w:trPr>
          <w:cantSplit w:val="0"/>
          <w:trHeight w:val="555" w:hRule="atLeast"/>
          <w:tblHeader w:val="0"/>
        </w:trPr>
        <w:tc>
          <w:tcPr>
            <w:vMerge w:val="restart"/>
            <w:tcBorders>
              <w:top w:color="000000" w:space="0" w:sz="0" w:val="nil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</w:tcPr>
          <w:p w:rsidR="00000000" w:rsidDel="00000000" w:rsidP="00000000" w:rsidRDefault="00000000" w:rsidRPr="00000000" w14:paraId="00000034">
            <w:pPr>
              <w:spacing w:after="0" w:line="276" w:lineRule="auto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Statistical methods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</w:tcPr>
          <w:p w:rsidR="00000000" w:rsidDel="00000000" w:rsidP="00000000" w:rsidRDefault="00000000" w:rsidRPr="00000000" w14:paraId="00000035">
            <w:pPr>
              <w:spacing w:after="0" w:line="276" w:lineRule="auto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a. Describe all statistical methods, including those used to control for confounding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36">
            <w:pPr>
              <w:spacing w:line="36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8</w:t>
            </w:r>
          </w:p>
        </w:tc>
      </w:tr>
      <w:tr>
        <w:trPr>
          <w:cantSplit w:val="0"/>
          <w:trHeight w:val="555" w:hRule="atLeast"/>
          <w:tblHeader w:val="0"/>
        </w:trPr>
        <w:tc>
          <w:tcPr>
            <w:vMerge w:val="continue"/>
            <w:tcBorders>
              <w:top w:color="000000" w:space="0" w:sz="0" w:val="nil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</w:tcPr>
          <w:p w:rsidR="00000000" w:rsidDel="00000000" w:rsidP="00000000" w:rsidRDefault="00000000" w:rsidRPr="00000000" w14:paraId="0000003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</w:tcPr>
          <w:p w:rsidR="00000000" w:rsidDel="00000000" w:rsidP="00000000" w:rsidRDefault="00000000" w:rsidRPr="00000000" w14:paraId="00000038">
            <w:pPr>
              <w:spacing w:after="0" w:line="276" w:lineRule="auto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b. Describe any methods used to examine subgroups and interactions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</w:tcPr>
          <w:p w:rsidR="00000000" w:rsidDel="00000000" w:rsidP="00000000" w:rsidRDefault="00000000" w:rsidRPr="00000000" w14:paraId="00000039">
            <w:pPr>
              <w:spacing w:line="36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8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vMerge w:val="continue"/>
            <w:tcBorders>
              <w:top w:color="000000" w:space="0" w:sz="0" w:val="nil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</w:tcPr>
          <w:p w:rsidR="00000000" w:rsidDel="00000000" w:rsidP="00000000" w:rsidRDefault="00000000" w:rsidRPr="00000000" w14:paraId="0000003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</w:tcPr>
          <w:p w:rsidR="00000000" w:rsidDel="00000000" w:rsidP="00000000" w:rsidRDefault="00000000" w:rsidRPr="00000000" w14:paraId="0000003B">
            <w:pPr>
              <w:spacing w:after="0" w:line="276" w:lineRule="auto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c. Explain how missing data were addressed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</w:tcPr>
          <w:p w:rsidR="00000000" w:rsidDel="00000000" w:rsidP="00000000" w:rsidRDefault="00000000" w:rsidRPr="00000000" w14:paraId="0000003C">
            <w:pPr>
              <w:spacing w:after="0" w:line="276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Figure 2 </w:t>
            </w:r>
          </w:p>
        </w:tc>
      </w:tr>
      <w:tr>
        <w:trPr>
          <w:cantSplit w:val="0"/>
          <w:trHeight w:val="555" w:hRule="atLeast"/>
          <w:tblHeader w:val="0"/>
        </w:trPr>
        <w:tc>
          <w:tcPr>
            <w:vMerge w:val="continue"/>
            <w:tcBorders>
              <w:top w:color="000000" w:space="0" w:sz="0" w:val="nil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</w:tcPr>
          <w:p w:rsidR="00000000" w:rsidDel="00000000" w:rsidP="00000000" w:rsidRDefault="00000000" w:rsidRPr="00000000" w14:paraId="0000003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</w:tcPr>
          <w:p w:rsidR="00000000" w:rsidDel="00000000" w:rsidP="00000000" w:rsidRDefault="00000000" w:rsidRPr="00000000" w14:paraId="0000003E">
            <w:pPr>
              <w:spacing w:after="0" w:line="276" w:lineRule="auto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d. If applicable, explain how loss to follow-up was addressed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</w:tcPr>
          <w:p w:rsidR="00000000" w:rsidDel="00000000" w:rsidP="00000000" w:rsidRDefault="00000000" w:rsidRPr="00000000" w14:paraId="0000003F">
            <w:pPr>
              <w:spacing w:after="0" w:line="276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-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vMerge w:val="continue"/>
            <w:tcBorders>
              <w:top w:color="000000" w:space="0" w:sz="0" w:val="nil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</w:tcPr>
          <w:p w:rsidR="00000000" w:rsidDel="00000000" w:rsidP="00000000" w:rsidRDefault="00000000" w:rsidRPr="00000000" w14:paraId="0000004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</w:tcPr>
          <w:p w:rsidR="00000000" w:rsidDel="00000000" w:rsidP="00000000" w:rsidRDefault="00000000" w:rsidRPr="00000000" w14:paraId="00000041">
            <w:pPr>
              <w:spacing w:after="0" w:line="276" w:lineRule="auto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e. Describe any sensitivity analyses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</w:tcPr>
          <w:p w:rsidR="00000000" w:rsidDel="00000000" w:rsidP="00000000" w:rsidRDefault="00000000" w:rsidRPr="00000000" w14:paraId="00000042">
            <w:pPr>
              <w:spacing w:after="0" w:line="276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-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</w:tcPr>
          <w:p w:rsidR="00000000" w:rsidDel="00000000" w:rsidP="00000000" w:rsidRDefault="00000000" w:rsidRPr="00000000" w14:paraId="00000043">
            <w:pPr>
              <w:spacing w:after="0" w:line="276" w:lineRule="auto"/>
              <w:jc w:val="both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Results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</w:tcPr>
          <w:p w:rsidR="00000000" w:rsidDel="00000000" w:rsidP="00000000" w:rsidRDefault="00000000" w:rsidRPr="00000000" w14:paraId="00000044">
            <w:pPr>
              <w:spacing w:after="0" w:line="276" w:lineRule="auto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</w:tcPr>
          <w:p w:rsidR="00000000" w:rsidDel="00000000" w:rsidP="00000000" w:rsidRDefault="00000000" w:rsidRPr="00000000" w14:paraId="00000045">
            <w:pPr>
              <w:spacing w:after="0" w:line="276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095" w:hRule="atLeast"/>
          <w:tblHeader w:val="0"/>
        </w:trPr>
        <w:tc>
          <w:tcPr>
            <w:vMerge w:val="restart"/>
            <w:tcBorders>
              <w:top w:color="000000" w:space="0" w:sz="0" w:val="nil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</w:tcPr>
          <w:p w:rsidR="00000000" w:rsidDel="00000000" w:rsidP="00000000" w:rsidRDefault="00000000" w:rsidRPr="00000000" w14:paraId="00000046">
            <w:pPr>
              <w:spacing w:after="0" w:line="276" w:lineRule="auto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Participants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</w:tcPr>
          <w:p w:rsidR="00000000" w:rsidDel="00000000" w:rsidP="00000000" w:rsidRDefault="00000000" w:rsidRPr="00000000" w14:paraId="00000047">
            <w:pPr>
              <w:spacing w:after="0" w:line="276" w:lineRule="auto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a. Report numbers of individuals at each stage of study – e.g., numbers potentially eligible, examined for eligibility, confirmed eligible, included in the study, completing follow-up, and analysed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</w:tcPr>
          <w:p w:rsidR="00000000" w:rsidDel="00000000" w:rsidP="00000000" w:rsidRDefault="00000000" w:rsidRPr="00000000" w14:paraId="00000048">
            <w:pPr>
              <w:spacing w:after="0" w:line="276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9</w:t>
            </w:r>
          </w:p>
        </w:tc>
      </w:tr>
      <w:tr>
        <w:trPr>
          <w:cantSplit w:val="0"/>
          <w:trHeight w:val="768" w:hRule="atLeast"/>
          <w:tblHeader w:val="0"/>
        </w:trPr>
        <w:tc>
          <w:tcPr>
            <w:vMerge w:val="continue"/>
            <w:tcBorders>
              <w:top w:color="000000" w:space="0" w:sz="0" w:val="nil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</w:tcPr>
          <w:p w:rsidR="00000000" w:rsidDel="00000000" w:rsidP="00000000" w:rsidRDefault="00000000" w:rsidRPr="00000000" w14:paraId="0000004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</w:tcPr>
          <w:p w:rsidR="00000000" w:rsidDel="00000000" w:rsidP="00000000" w:rsidRDefault="00000000" w:rsidRPr="00000000" w14:paraId="0000004A">
            <w:pPr>
              <w:spacing w:after="0" w:line="276" w:lineRule="auto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b. Give reasons for non-participation at each stage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4B">
            <w:pPr>
              <w:spacing w:after="0" w:line="276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  <w:vertAlign w:val="superscript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Figure 2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vMerge w:val="continue"/>
            <w:tcBorders>
              <w:top w:color="000000" w:space="0" w:sz="0" w:val="nil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</w:tcPr>
          <w:p w:rsidR="00000000" w:rsidDel="00000000" w:rsidP="00000000" w:rsidRDefault="00000000" w:rsidRPr="00000000" w14:paraId="0000004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24"/>
                <w:szCs w:val="24"/>
                <w:vertAlign w:val="superscript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</w:tcPr>
          <w:p w:rsidR="00000000" w:rsidDel="00000000" w:rsidP="00000000" w:rsidRDefault="00000000" w:rsidRPr="00000000" w14:paraId="0000004D">
            <w:pPr>
              <w:spacing w:after="0" w:line="276" w:lineRule="auto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c. Consider use of a flow diagram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4E">
            <w:pPr>
              <w:spacing w:after="0" w:line="276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Figure 1</w:t>
            </w:r>
          </w:p>
        </w:tc>
      </w:tr>
      <w:tr>
        <w:trPr>
          <w:cantSplit w:val="0"/>
          <w:trHeight w:val="825" w:hRule="atLeast"/>
          <w:tblHeader w:val="0"/>
        </w:trPr>
        <w:tc>
          <w:tcPr>
            <w:vMerge w:val="restart"/>
            <w:tcBorders>
              <w:top w:color="000000" w:space="0" w:sz="0" w:val="nil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</w:tcPr>
          <w:p w:rsidR="00000000" w:rsidDel="00000000" w:rsidP="00000000" w:rsidRDefault="00000000" w:rsidRPr="00000000" w14:paraId="0000004F">
            <w:pPr>
              <w:spacing w:after="0" w:line="276" w:lineRule="auto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Descriptive data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</w:tcPr>
          <w:p w:rsidR="00000000" w:rsidDel="00000000" w:rsidP="00000000" w:rsidRDefault="00000000" w:rsidRPr="00000000" w14:paraId="00000050">
            <w:pPr>
              <w:spacing w:after="0" w:line="276" w:lineRule="auto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a. Give characteristics of study participants (e.g., demographic, clinical, social) and information on exposures and potential confounders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</w:tcPr>
          <w:p w:rsidR="00000000" w:rsidDel="00000000" w:rsidP="00000000" w:rsidRDefault="00000000" w:rsidRPr="00000000" w14:paraId="00000051">
            <w:pPr>
              <w:spacing w:after="0" w:line="276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Table 1</w:t>
            </w:r>
          </w:p>
        </w:tc>
      </w:tr>
      <w:tr>
        <w:trPr>
          <w:cantSplit w:val="0"/>
          <w:trHeight w:val="555" w:hRule="atLeast"/>
          <w:tblHeader w:val="0"/>
        </w:trPr>
        <w:tc>
          <w:tcPr>
            <w:vMerge w:val="continue"/>
            <w:tcBorders>
              <w:top w:color="000000" w:space="0" w:sz="0" w:val="nil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</w:tcPr>
          <w:p w:rsidR="00000000" w:rsidDel="00000000" w:rsidP="00000000" w:rsidRDefault="00000000" w:rsidRPr="00000000" w14:paraId="0000005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</w:tcPr>
          <w:p w:rsidR="00000000" w:rsidDel="00000000" w:rsidP="00000000" w:rsidRDefault="00000000" w:rsidRPr="00000000" w14:paraId="00000053">
            <w:pPr>
              <w:spacing w:after="0" w:line="276" w:lineRule="auto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b. Indicate number of participants with missing data for each variable of interest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</w:tcPr>
          <w:p w:rsidR="00000000" w:rsidDel="00000000" w:rsidP="00000000" w:rsidRDefault="00000000" w:rsidRPr="00000000" w14:paraId="00000054">
            <w:pPr>
              <w:spacing w:after="0" w:line="276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-</w:t>
            </w:r>
          </w:p>
        </w:tc>
      </w:tr>
      <w:tr>
        <w:trPr>
          <w:cantSplit w:val="0"/>
          <w:trHeight w:val="555" w:hRule="atLeast"/>
          <w:tblHeader w:val="0"/>
        </w:trPr>
        <w:tc>
          <w:tcPr>
            <w:vMerge w:val="continue"/>
            <w:tcBorders>
              <w:top w:color="000000" w:space="0" w:sz="0" w:val="nil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</w:tcPr>
          <w:p w:rsidR="00000000" w:rsidDel="00000000" w:rsidP="00000000" w:rsidRDefault="00000000" w:rsidRPr="00000000" w14:paraId="0000005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</w:tcPr>
          <w:p w:rsidR="00000000" w:rsidDel="00000000" w:rsidP="00000000" w:rsidRDefault="00000000" w:rsidRPr="00000000" w14:paraId="00000056">
            <w:pPr>
              <w:spacing w:after="0" w:line="276" w:lineRule="auto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c. Summarise follow-up time (e.g., average and total amount)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</w:tcPr>
          <w:p w:rsidR="00000000" w:rsidDel="00000000" w:rsidP="00000000" w:rsidRDefault="00000000" w:rsidRPr="00000000" w14:paraId="00000057">
            <w:pPr>
              <w:spacing w:after="0" w:line="276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-</w:t>
            </w:r>
          </w:p>
        </w:tc>
      </w:tr>
      <w:tr>
        <w:trPr>
          <w:cantSplit w:val="0"/>
          <w:trHeight w:val="555" w:hRule="atLeast"/>
          <w:tblHeader w:val="0"/>
        </w:trPr>
        <w:tc>
          <w:tcPr>
            <w:tcBorders>
              <w:top w:color="000000" w:space="0" w:sz="0" w:val="nil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</w:tcPr>
          <w:p w:rsidR="00000000" w:rsidDel="00000000" w:rsidP="00000000" w:rsidRDefault="00000000" w:rsidRPr="00000000" w14:paraId="00000058">
            <w:pPr>
              <w:spacing w:after="0" w:line="276" w:lineRule="auto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Outcome data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</w:tcPr>
          <w:p w:rsidR="00000000" w:rsidDel="00000000" w:rsidP="00000000" w:rsidRDefault="00000000" w:rsidRPr="00000000" w14:paraId="00000059">
            <w:pPr>
              <w:spacing w:after="0" w:line="276" w:lineRule="auto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Report numbers of outcome events or summary measures over time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</w:tcPr>
          <w:p w:rsidR="00000000" w:rsidDel="00000000" w:rsidP="00000000" w:rsidRDefault="00000000" w:rsidRPr="00000000" w14:paraId="0000005A">
            <w:pPr>
              <w:spacing w:after="0" w:line="276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Tables 2-5</w:t>
            </w:r>
          </w:p>
        </w:tc>
      </w:tr>
      <w:tr>
        <w:trPr>
          <w:cantSplit w:val="0"/>
          <w:trHeight w:val="1095" w:hRule="atLeast"/>
          <w:tblHeader w:val="0"/>
        </w:trPr>
        <w:tc>
          <w:tcPr>
            <w:vMerge w:val="restart"/>
            <w:tcBorders>
              <w:top w:color="000000" w:space="0" w:sz="0" w:val="nil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</w:tcPr>
          <w:p w:rsidR="00000000" w:rsidDel="00000000" w:rsidP="00000000" w:rsidRDefault="00000000" w:rsidRPr="00000000" w14:paraId="0000005B">
            <w:pPr>
              <w:spacing w:after="0" w:line="276" w:lineRule="auto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Main results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</w:tcPr>
          <w:p w:rsidR="00000000" w:rsidDel="00000000" w:rsidP="00000000" w:rsidRDefault="00000000" w:rsidRPr="00000000" w14:paraId="0000005C">
            <w:pPr>
              <w:spacing w:after="0" w:line="276" w:lineRule="auto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a. Give unadjusted estimates and, if applicable, confounder-adjusted estimates and their precision (e.g., 95% confidence interval).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Make clear which confounders were adjusted for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 and why they were included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</w:tcPr>
          <w:p w:rsidR="00000000" w:rsidDel="00000000" w:rsidP="00000000" w:rsidRDefault="00000000" w:rsidRPr="00000000" w14:paraId="0000005D">
            <w:pPr>
              <w:spacing w:after="0" w:line="276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Tables 2-5</w:t>
            </w:r>
          </w:p>
        </w:tc>
      </w:tr>
      <w:tr>
        <w:trPr>
          <w:cantSplit w:val="0"/>
          <w:trHeight w:val="555" w:hRule="atLeast"/>
          <w:tblHeader w:val="0"/>
        </w:trPr>
        <w:tc>
          <w:tcPr>
            <w:vMerge w:val="continue"/>
            <w:tcBorders>
              <w:top w:color="000000" w:space="0" w:sz="0" w:val="nil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</w:tcPr>
          <w:p w:rsidR="00000000" w:rsidDel="00000000" w:rsidP="00000000" w:rsidRDefault="00000000" w:rsidRPr="00000000" w14:paraId="0000005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</w:tcPr>
          <w:p w:rsidR="00000000" w:rsidDel="00000000" w:rsidP="00000000" w:rsidRDefault="00000000" w:rsidRPr="00000000" w14:paraId="0000005F">
            <w:pPr>
              <w:spacing w:after="0" w:line="276" w:lineRule="auto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b. Report category boundaries when continuous variables were categorized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</w:tcPr>
          <w:p w:rsidR="00000000" w:rsidDel="00000000" w:rsidP="00000000" w:rsidRDefault="00000000" w:rsidRPr="00000000" w14:paraId="00000060">
            <w:pPr>
              <w:spacing w:after="0" w:line="276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9</w:t>
            </w:r>
          </w:p>
        </w:tc>
      </w:tr>
      <w:tr>
        <w:trPr>
          <w:cantSplit w:val="0"/>
          <w:trHeight w:val="555" w:hRule="atLeast"/>
          <w:tblHeader w:val="0"/>
        </w:trPr>
        <w:tc>
          <w:tcPr>
            <w:vMerge w:val="continue"/>
            <w:tcBorders>
              <w:top w:color="000000" w:space="0" w:sz="0" w:val="nil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</w:tcPr>
          <w:p w:rsidR="00000000" w:rsidDel="00000000" w:rsidP="00000000" w:rsidRDefault="00000000" w:rsidRPr="00000000" w14:paraId="0000006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</w:tcPr>
          <w:p w:rsidR="00000000" w:rsidDel="00000000" w:rsidP="00000000" w:rsidRDefault="00000000" w:rsidRPr="00000000" w14:paraId="00000062">
            <w:pPr>
              <w:spacing w:after="0" w:line="276" w:lineRule="auto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c. If relevant, consider translating estimates of relative risk into absolute risk for a meaningful time period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</w:tcPr>
          <w:p w:rsidR="00000000" w:rsidDel="00000000" w:rsidP="00000000" w:rsidRDefault="00000000" w:rsidRPr="00000000" w14:paraId="00000063">
            <w:pPr>
              <w:spacing w:after="0" w:line="276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-</w:t>
            </w:r>
          </w:p>
        </w:tc>
      </w:tr>
      <w:tr>
        <w:trPr>
          <w:cantSplit w:val="0"/>
          <w:trHeight w:val="555" w:hRule="atLeast"/>
          <w:tblHeader w:val="0"/>
        </w:trPr>
        <w:tc>
          <w:tcPr>
            <w:tcBorders>
              <w:top w:color="000000" w:space="0" w:sz="0" w:val="nil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</w:tcPr>
          <w:p w:rsidR="00000000" w:rsidDel="00000000" w:rsidP="00000000" w:rsidRDefault="00000000" w:rsidRPr="00000000" w14:paraId="00000064">
            <w:pPr>
              <w:spacing w:after="0" w:line="276" w:lineRule="auto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Other analyses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</w:tcPr>
          <w:p w:rsidR="00000000" w:rsidDel="00000000" w:rsidP="00000000" w:rsidRDefault="00000000" w:rsidRPr="00000000" w14:paraId="00000065">
            <w:pPr>
              <w:spacing w:after="0" w:line="276" w:lineRule="auto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Report other analyses done – e.g., analyses of subgroups and interactions, and sensitivity analyses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</w:tcPr>
          <w:p w:rsidR="00000000" w:rsidDel="00000000" w:rsidP="00000000" w:rsidRDefault="00000000" w:rsidRPr="00000000" w14:paraId="00000066">
            <w:pPr>
              <w:spacing w:after="0" w:line="276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9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</w:tcPr>
          <w:p w:rsidR="00000000" w:rsidDel="00000000" w:rsidP="00000000" w:rsidRDefault="00000000" w:rsidRPr="00000000" w14:paraId="00000067">
            <w:pPr>
              <w:spacing w:after="0" w:line="276" w:lineRule="auto"/>
              <w:jc w:val="both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Discussion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</w:tcPr>
          <w:p w:rsidR="00000000" w:rsidDel="00000000" w:rsidP="00000000" w:rsidRDefault="00000000" w:rsidRPr="00000000" w14:paraId="00000068">
            <w:pPr>
              <w:spacing w:after="0" w:line="276" w:lineRule="auto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</w:tcPr>
          <w:p w:rsidR="00000000" w:rsidDel="00000000" w:rsidP="00000000" w:rsidRDefault="00000000" w:rsidRPr="00000000" w14:paraId="00000069">
            <w:pPr>
              <w:spacing w:after="0" w:line="276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</w:tcPr>
          <w:p w:rsidR="00000000" w:rsidDel="00000000" w:rsidP="00000000" w:rsidRDefault="00000000" w:rsidRPr="00000000" w14:paraId="0000006A">
            <w:pPr>
              <w:spacing w:after="0" w:line="276" w:lineRule="auto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Key results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</w:tcPr>
          <w:p w:rsidR="00000000" w:rsidDel="00000000" w:rsidP="00000000" w:rsidRDefault="00000000" w:rsidRPr="00000000" w14:paraId="0000006B">
            <w:pPr>
              <w:spacing w:after="0" w:line="276" w:lineRule="auto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Summarise key results with reference to study objectives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</w:tcPr>
          <w:p w:rsidR="00000000" w:rsidDel="00000000" w:rsidP="00000000" w:rsidRDefault="00000000" w:rsidRPr="00000000" w14:paraId="0000006C">
            <w:pPr>
              <w:spacing w:after="0" w:line="276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10-11</w:t>
            </w:r>
          </w:p>
        </w:tc>
      </w:tr>
      <w:tr>
        <w:trPr>
          <w:cantSplit w:val="0"/>
          <w:trHeight w:val="825" w:hRule="atLeast"/>
          <w:tblHeader w:val="0"/>
        </w:trPr>
        <w:tc>
          <w:tcPr>
            <w:tcBorders>
              <w:top w:color="000000" w:space="0" w:sz="0" w:val="nil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</w:tcPr>
          <w:p w:rsidR="00000000" w:rsidDel="00000000" w:rsidP="00000000" w:rsidRDefault="00000000" w:rsidRPr="00000000" w14:paraId="0000006D">
            <w:pPr>
              <w:spacing w:after="0" w:line="276" w:lineRule="auto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Limitations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</w:tcPr>
          <w:p w:rsidR="00000000" w:rsidDel="00000000" w:rsidP="00000000" w:rsidRDefault="00000000" w:rsidRPr="00000000" w14:paraId="0000006E">
            <w:pPr>
              <w:spacing w:after="0" w:line="276" w:lineRule="auto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Discuss limitations of the study, taking into account sources of potential bias or imprecision. Discuss both direction and magnitude of any potential bias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</w:tcPr>
          <w:p w:rsidR="00000000" w:rsidDel="00000000" w:rsidP="00000000" w:rsidRDefault="00000000" w:rsidRPr="00000000" w14:paraId="0000006F">
            <w:pPr>
              <w:spacing w:after="0" w:line="276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10-11</w:t>
            </w:r>
          </w:p>
        </w:tc>
      </w:tr>
      <w:tr>
        <w:trPr>
          <w:cantSplit w:val="0"/>
          <w:trHeight w:val="1095" w:hRule="atLeast"/>
          <w:tblHeader w:val="0"/>
        </w:trPr>
        <w:tc>
          <w:tcPr>
            <w:tcBorders>
              <w:top w:color="000000" w:space="0" w:sz="0" w:val="nil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</w:tcPr>
          <w:p w:rsidR="00000000" w:rsidDel="00000000" w:rsidP="00000000" w:rsidRDefault="00000000" w:rsidRPr="00000000" w14:paraId="00000070">
            <w:pPr>
              <w:spacing w:after="0" w:line="276" w:lineRule="auto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Interpretation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</w:tcPr>
          <w:p w:rsidR="00000000" w:rsidDel="00000000" w:rsidP="00000000" w:rsidRDefault="00000000" w:rsidRPr="00000000" w14:paraId="00000071">
            <w:pPr>
              <w:spacing w:after="0" w:line="276" w:lineRule="auto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Give a cautious overall interpretation of results considering objectives, limitations, multiplicity of analyses, results from similar studies, and other relevant evidence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</w:tcPr>
          <w:p w:rsidR="00000000" w:rsidDel="00000000" w:rsidP="00000000" w:rsidRDefault="00000000" w:rsidRPr="00000000" w14:paraId="00000072">
            <w:pPr>
              <w:spacing w:after="0" w:line="276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10-11</w:t>
            </w:r>
          </w:p>
        </w:tc>
      </w:tr>
      <w:tr>
        <w:trPr>
          <w:cantSplit w:val="0"/>
          <w:trHeight w:val="555" w:hRule="atLeast"/>
          <w:tblHeader w:val="0"/>
        </w:trPr>
        <w:tc>
          <w:tcPr>
            <w:tcBorders>
              <w:top w:color="000000" w:space="0" w:sz="0" w:val="nil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</w:tcPr>
          <w:p w:rsidR="00000000" w:rsidDel="00000000" w:rsidP="00000000" w:rsidRDefault="00000000" w:rsidRPr="00000000" w14:paraId="00000073">
            <w:pPr>
              <w:spacing w:after="0" w:line="276" w:lineRule="auto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Generalisability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</w:tcPr>
          <w:p w:rsidR="00000000" w:rsidDel="00000000" w:rsidP="00000000" w:rsidRDefault="00000000" w:rsidRPr="00000000" w14:paraId="00000074">
            <w:pPr>
              <w:spacing w:after="0" w:line="276" w:lineRule="auto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Discuss the generalisability (external validity) of the study results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75">
            <w:pPr>
              <w:spacing w:after="0" w:line="276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10-11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</w:tcPr>
          <w:p w:rsidR="00000000" w:rsidDel="00000000" w:rsidP="00000000" w:rsidRDefault="00000000" w:rsidRPr="00000000" w14:paraId="00000076">
            <w:pPr>
              <w:spacing w:after="0" w:line="276" w:lineRule="auto"/>
              <w:jc w:val="both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Other information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</w:tcPr>
          <w:p w:rsidR="00000000" w:rsidDel="00000000" w:rsidP="00000000" w:rsidRDefault="00000000" w:rsidRPr="00000000" w14:paraId="00000077">
            <w:pPr>
              <w:spacing w:after="0" w:line="276" w:lineRule="auto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</w:tcPr>
          <w:p w:rsidR="00000000" w:rsidDel="00000000" w:rsidP="00000000" w:rsidRDefault="00000000" w:rsidRPr="00000000" w14:paraId="00000078">
            <w:pPr>
              <w:spacing w:after="0" w:line="276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825" w:hRule="atLeast"/>
          <w:tblHeader w:val="0"/>
        </w:trPr>
        <w:tc>
          <w:tcPr>
            <w:tcBorders>
              <w:top w:color="000000" w:space="0" w:sz="0" w:val="nil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</w:tcPr>
          <w:p w:rsidR="00000000" w:rsidDel="00000000" w:rsidP="00000000" w:rsidRDefault="00000000" w:rsidRPr="00000000" w14:paraId="00000079">
            <w:pPr>
              <w:spacing w:after="0" w:line="276" w:lineRule="auto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Funding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</w:tcPr>
          <w:p w:rsidR="00000000" w:rsidDel="00000000" w:rsidP="00000000" w:rsidRDefault="00000000" w:rsidRPr="00000000" w14:paraId="0000007A">
            <w:pPr>
              <w:spacing w:after="0" w:line="276" w:lineRule="auto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Give the source of funding and the role of funders for the present study and, if applicable, for the original study on which the present article is based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</w:tcPr>
          <w:p w:rsidR="00000000" w:rsidDel="00000000" w:rsidP="00000000" w:rsidRDefault="00000000" w:rsidRPr="00000000" w14:paraId="0000007B">
            <w:pPr>
              <w:spacing w:after="0" w:line="276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12</w:t>
            </w:r>
          </w:p>
        </w:tc>
      </w:tr>
    </w:tbl>
    <w:p w:rsidR="00000000" w:rsidDel="00000000" w:rsidP="00000000" w:rsidRDefault="00000000" w:rsidRPr="00000000" w14:paraId="0000007C">
      <w:pPr>
        <w:spacing w:line="360" w:lineRule="auto"/>
        <w:jc w:val="both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D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E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F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0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1">
      <w:pPr>
        <w:rPr/>
      </w:pPr>
      <w:r w:rsidDel="00000000" w:rsidR="00000000" w:rsidRPr="00000000">
        <w:rPr>
          <w:rtl w:val="0"/>
        </w:rPr>
      </w:r>
    </w:p>
    <w:sectPr>
      <w:pgSz w:h="15842" w:w="12242" w:orient="portrait"/>
      <w:pgMar w:bottom="1417" w:top="1417" w:left="1417" w:right="1417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Times New Roman"/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pt_BR"/>
      </w:rPr>
    </w:rPrDefault>
    <w:pPrDefault>
      <w:pPr>
        <w:spacing w:after="160" w:line="259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80" w:before="360" w:lineRule="auto"/>
    </w:pPr>
    <w:rPr>
      <w:color w:val="2f5496"/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160" w:lineRule="auto"/>
    </w:pPr>
    <w:rPr>
      <w:color w:val="2f5496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160" w:lineRule="auto"/>
    </w:pPr>
    <w:rPr>
      <w:color w:val="2f5496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80" w:lineRule="auto"/>
    </w:pPr>
    <w:rPr>
      <w:i w:val="1"/>
      <w:iCs w:val="1"/>
      <w:color w:val="2f5496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80" w:lineRule="auto"/>
    </w:pPr>
    <w:rPr>
      <w:color w:val="2f5496"/>
    </w:rPr>
  </w:style>
  <w:style w:type="paragraph" w:styleId="Heading6">
    <w:name w:val="heading 6"/>
    <w:basedOn w:val="Normal"/>
    <w:next w:val="Normal"/>
    <w:pPr>
      <w:keepNext w:val="1"/>
      <w:keepLines w:val="1"/>
      <w:spacing w:after="0" w:before="40" w:lineRule="auto"/>
    </w:pPr>
    <w:rPr>
      <w:i w:val="1"/>
      <w:iCs w:val="1"/>
      <w:color w:val="595959"/>
    </w:rPr>
  </w:style>
  <w:style w:type="paragraph" w:styleId="Title">
    <w:name w:val="Title"/>
    <w:basedOn w:val="Normal"/>
    <w:next w:val="Normal"/>
    <w:pPr>
      <w:spacing w:after="80" w:line="240" w:lineRule="auto"/>
    </w:pPr>
    <w:rPr>
      <w:sz w:val="56"/>
      <w:szCs w:val="56"/>
    </w:rPr>
  </w:style>
  <w:style w:type="paragraph" w:styleId="Subtitle">
    <w:name w:val="Subtitle"/>
    <w:basedOn w:val="Normal"/>
    <w:next w:val="Normal"/>
    <w:pPr/>
    <w:rPr>
      <w:color w:val="595959"/>
      <w:sz w:val="28"/>
      <w:szCs w:val="2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g75F9D4BTtRgD/brVUj6Bc8m4lg==">CgMxLjA4AHIhMU9lU1BrTjM1LTZQaHQ2WkFEekl2bTZEWTJMM0ZUY05E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