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1CD4A" w14:textId="77CE448A" w:rsidR="00F40121" w:rsidRPr="002875EE" w:rsidRDefault="00F40121" w:rsidP="00F40121">
      <w:pPr>
        <w:widowControl/>
        <w:tabs>
          <w:tab w:val="left" w:pos="2760"/>
        </w:tabs>
        <w:spacing w:line="480" w:lineRule="auto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S</w:t>
      </w:r>
      <w:r>
        <w:rPr>
          <w:rFonts w:ascii="Times New Roman" w:hAnsi="Times New Roman" w:cs="Times New Roman" w:hint="eastAsia"/>
          <w:b/>
          <w:bCs/>
          <w:color w:val="000000"/>
        </w:rPr>
        <w:t xml:space="preserve">upplemental </w:t>
      </w:r>
      <w:r w:rsidR="00A779D5" w:rsidRPr="00BD7504">
        <w:rPr>
          <w:rFonts w:ascii="Times New Roman" w:hAnsi="Times New Roman" w:cs="Times New Roman"/>
          <w:b/>
          <w:bCs/>
          <w:color w:val="000000"/>
        </w:rPr>
        <w:t xml:space="preserve">Table </w:t>
      </w:r>
      <w:r w:rsidR="002875EE">
        <w:rPr>
          <w:rFonts w:ascii="Times New Roman" w:hAnsi="Times New Roman" w:cs="Times New Roman" w:hint="eastAsia"/>
          <w:b/>
          <w:bCs/>
          <w:color w:val="000000"/>
        </w:rPr>
        <w:t>2</w:t>
      </w:r>
      <w:r w:rsidR="00A779D5" w:rsidRPr="00BD7504">
        <w:rPr>
          <w:rFonts w:ascii="Times New Roman" w:hAnsi="Times New Roman" w:cs="Times New Roman"/>
          <w:b/>
          <w:bCs/>
          <w:color w:val="000000"/>
        </w:rPr>
        <w:t>.</w:t>
      </w:r>
      <w:r w:rsidR="002875EE" w:rsidRPr="002875EE">
        <w:t xml:space="preserve"> </w:t>
      </w:r>
      <w:r w:rsidR="002875EE" w:rsidRPr="002875EE">
        <w:rPr>
          <w:rFonts w:ascii="Times New Roman" w:hAnsi="Times New Roman" w:cs="Times New Roman"/>
          <w:color w:val="000000"/>
        </w:rPr>
        <w:t>Perioperative Outcomes of RARN vs ORN in Patients with IVC Tumor Thrombus (2015–2025)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5"/>
        <w:gridCol w:w="1844"/>
        <w:gridCol w:w="2127"/>
        <w:gridCol w:w="1128"/>
      </w:tblGrid>
      <w:tr w:rsidR="002875EE" w:rsidRPr="002875EE" w14:paraId="7B63CCBE" w14:textId="77777777" w:rsidTr="002875EE">
        <w:tc>
          <w:tcPr>
            <w:tcW w:w="3395" w:type="dxa"/>
            <w:vAlign w:val="center"/>
          </w:tcPr>
          <w:p w14:paraId="5DE0236A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Align w:val="center"/>
          </w:tcPr>
          <w:p w14:paraId="7ABB7C69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RARN (n=8)</w:t>
            </w:r>
          </w:p>
        </w:tc>
        <w:tc>
          <w:tcPr>
            <w:tcW w:w="2127" w:type="dxa"/>
            <w:vAlign w:val="center"/>
          </w:tcPr>
          <w:p w14:paraId="05A0BF5C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ORN (n=15)</w:t>
            </w:r>
          </w:p>
        </w:tc>
        <w:tc>
          <w:tcPr>
            <w:tcW w:w="1128" w:type="dxa"/>
            <w:vAlign w:val="center"/>
          </w:tcPr>
          <w:p w14:paraId="02D9DF9A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p value</w:t>
            </w:r>
          </w:p>
        </w:tc>
      </w:tr>
      <w:tr w:rsidR="002875EE" w:rsidRPr="002875EE" w14:paraId="1BB3F357" w14:textId="77777777" w:rsidTr="002875EE">
        <w:tc>
          <w:tcPr>
            <w:tcW w:w="3395" w:type="dxa"/>
            <w:vAlign w:val="center"/>
          </w:tcPr>
          <w:p w14:paraId="3EB27EE6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Laterality</w:t>
            </w:r>
          </w:p>
        </w:tc>
        <w:tc>
          <w:tcPr>
            <w:tcW w:w="1844" w:type="dxa"/>
            <w:vAlign w:val="center"/>
          </w:tcPr>
          <w:p w14:paraId="60BB2148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Left: 4</w:t>
            </w:r>
            <w:r w:rsidRPr="002875EE">
              <w:rPr>
                <w:rFonts w:ascii="Times New Roman" w:hAnsi="Times New Roman" w:cs="Times New Roman"/>
              </w:rPr>
              <w:br/>
              <w:t>Right: 4</w:t>
            </w:r>
          </w:p>
        </w:tc>
        <w:tc>
          <w:tcPr>
            <w:tcW w:w="2127" w:type="dxa"/>
            <w:vAlign w:val="center"/>
          </w:tcPr>
          <w:p w14:paraId="05F8BE4C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Left: 5</w:t>
            </w:r>
            <w:r w:rsidRPr="002875EE">
              <w:rPr>
                <w:rFonts w:ascii="Times New Roman" w:hAnsi="Times New Roman" w:cs="Times New Roman"/>
              </w:rPr>
              <w:br/>
              <w:t>Right: 10</w:t>
            </w:r>
          </w:p>
        </w:tc>
        <w:tc>
          <w:tcPr>
            <w:tcW w:w="1128" w:type="dxa"/>
            <w:vAlign w:val="center"/>
          </w:tcPr>
          <w:p w14:paraId="32A915BE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0.657</w:t>
            </w:r>
          </w:p>
        </w:tc>
      </w:tr>
      <w:tr w:rsidR="002875EE" w:rsidRPr="002875EE" w14:paraId="0C753043" w14:textId="77777777" w:rsidTr="002875EE">
        <w:tc>
          <w:tcPr>
            <w:tcW w:w="3395" w:type="dxa"/>
            <w:vAlign w:val="center"/>
          </w:tcPr>
          <w:p w14:paraId="618B17DC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Tumor thrombus Mayo level</w:t>
            </w:r>
          </w:p>
        </w:tc>
        <w:tc>
          <w:tcPr>
            <w:tcW w:w="1844" w:type="dxa"/>
            <w:vAlign w:val="center"/>
          </w:tcPr>
          <w:p w14:paraId="301F4929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Level 0: 5</w:t>
            </w:r>
            <w:r w:rsidRPr="002875EE">
              <w:rPr>
                <w:rFonts w:ascii="Times New Roman" w:hAnsi="Times New Roman" w:cs="Times New Roman"/>
              </w:rPr>
              <w:br/>
              <w:t>Level I: 2</w:t>
            </w:r>
            <w:r w:rsidRPr="002875EE">
              <w:rPr>
                <w:rFonts w:ascii="Times New Roman" w:hAnsi="Times New Roman" w:cs="Times New Roman"/>
              </w:rPr>
              <w:br/>
              <w:t>Level II: 1</w:t>
            </w:r>
          </w:p>
        </w:tc>
        <w:tc>
          <w:tcPr>
            <w:tcW w:w="2127" w:type="dxa"/>
            <w:vAlign w:val="center"/>
          </w:tcPr>
          <w:p w14:paraId="3B46757F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Level 0: 5</w:t>
            </w:r>
            <w:r w:rsidRPr="002875EE">
              <w:rPr>
                <w:rFonts w:ascii="Times New Roman" w:hAnsi="Times New Roman" w:cs="Times New Roman"/>
              </w:rPr>
              <w:br/>
              <w:t>Level I: 4</w:t>
            </w:r>
            <w:r w:rsidRPr="002875EE">
              <w:rPr>
                <w:rFonts w:ascii="Times New Roman" w:hAnsi="Times New Roman" w:cs="Times New Roman"/>
              </w:rPr>
              <w:br/>
              <w:t>Level II: 6</w:t>
            </w:r>
          </w:p>
        </w:tc>
        <w:tc>
          <w:tcPr>
            <w:tcW w:w="1128" w:type="dxa"/>
            <w:vAlign w:val="center"/>
          </w:tcPr>
          <w:p w14:paraId="19166D8B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–</w:t>
            </w:r>
          </w:p>
        </w:tc>
      </w:tr>
      <w:tr w:rsidR="002875EE" w:rsidRPr="002875EE" w14:paraId="3DBDA870" w14:textId="77777777" w:rsidTr="002875EE">
        <w:tc>
          <w:tcPr>
            <w:tcW w:w="3395" w:type="dxa"/>
            <w:vAlign w:val="center"/>
          </w:tcPr>
          <w:p w14:paraId="06C927C0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Operative time (min)</w:t>
            </w:r>
          </w:p>
        </w:tc>
        <w:tc>
          <w:tcPr>
            <w:tcW w:w="1844" w:type="dxa"/>
            <w:vAlign w:val="center"/>
          </w:tcPr>
          <w:p w14:paraId="6E06A712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281.5 (214.3–422)</w:t>
            </w:r>
          </w:p>
        </w:tc>
        <w:tc>
          <w:tcPr>
            <w:tcW w:w="2127" w:type="dxa"/>
            <w:vAlign w:val="center"/>
          </w:tcPr>
          <w:p w14:paraId="104451D5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375 (230.5–422.5)</w:t>
            </w:r>
          </w:p>
        </w:tc>
        <w:tc>
          <w:tcPr>
            <w:tcW w:w="1128" w:type="dxa"/>
            <w:vAlign w:val="center"/>
          </w:tcPr>
          <w:p w14:paraId="28040843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0.636</w:t>
            </w:r>
          </w:p>
        </w:tc>
      </w:tr>
      <w:tr w:rsidR="002875EE" w:rsidRPr="002875EE" w14:paraId="76BD1937" w14:textId="77777777" w:rsidTr="002875EE">
        <w:tc>
          <w:tcPr>
            <w:tcW w:w="3395" w:type="dxa"/>
            <w:vAlign w:val="center"/>
          </w:tcPr>
          <w:p w14:paraId="2FF3B013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Estimated blood loss (mL)</w:t>
            </w:r>
          </w:p>
        </w:tc>
        <w:tc>
          <w:tcPr>
            <w:tcW w:w="1844" w:type="dxa"/>
            <w:vAlign w:val="center"/>
          </w:tcPr>
          <w:p w14:paraId="32B68525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209.5 (88.3–444.8)</w:t>
            </w:r>
          </w:p>
        </w:tc>
        <w:tc>
          <w:tcPr>
            <w:tcW w:w="2127" w:type="dxa"/>
            <w:vAlign w:val="center"/>
          </w:tcPr>
          <w:p w14:paraId="1F1EB7C8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2556 (1515.5–2948.5)</w:t>
            </w:r>
          </w:p>
        </w:tc>
        <w:tc>
          <w:tcPr>
            <w:tcW w:w="1128" w:type="dxa"/>
            <w:vAlign w:val="center"/>
          </w:tcPr>
          <w:p w14:paraId="787D373D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&lt;0.001</w:t>
            </w:r>
          </w:p>
        </w:tc>
      </w:tr>
      <w:tr w:rsidR="002875EE" w:rsidRPr="002875EE" w14:paraId="74DC036B" w14:textId="77777777" w:rsidTr="002875EE">
        <w:tc>
          <w:tcPr>
            <w:tcW w:w="3395" w:type="dxa"/>
            <w:vAlign w:val="center"/>
          </w:tcPr>
          <w:p w14:paraId="4F7D4F23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Complications (≥ grade 3)</w:t>
            </w:r>
          </w:p>
        </w:tc>
        <w:tc>
          <w:tcPr>
            <w:tcW w:w="1844" w:type="dxa"/>
            <w:vAlign w:val="center"/>
          </w:tcPr>
          <w:p w14:paraId="1551CACF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vAlign w:val="center"/>
          </w:tcPr>
          <w:p w14:paraId="7DDE198C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8" w:type="dxa"/>
            <w:vAlign w:val="center"/>
          </w:tcPr>
          <w:p w14:paraId="4C871275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0.526</w:t>
            </w:r>
          </w:p>
        </w:tc>
      </w:tr>
      <w:tr w:rsidR="002875EE" w:rsidRPr="002875EE" w14:paraId="2BF78210" w14:textId="77777777" w:rsidTr="002875EE">
        <w:tc>
          <w:tcPr>
            <w:tcW w:w="3395" w:type="dxa"/>
            <w:vAlign w:val="center"/>
          </w:tcPr>
          <w:p w14:paraId="377C15CF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 xml:space="preserve">Postoperative hospital </w:t>
            </w:r>
            <w:proofErr w:type="gramStart"/>
            <w:r w:rsidRPr="002875EE">
              <w:rPr>
                <w:rFonts w:ascii="Times New Roman" w:hAnsi="Times New Roman" w:cs="Times New Roman"/>
              </w:rPr>
              <w:t>stay</w:t>
            </w:r>
            <w:proofErr w:type="gramEnd"/>
            <w:r w:rsidRPr="002875EE">
              <w:rPr>
                <w:rFonts w:ascii="Times New Roman" w:hAnsi="Times New Roman" w:cs="Times New Roman"/>
              </w:rPr>
              <w:t xml:space="preserve"> (days)</w:t>
            </w:r>
          </w:p>
        </w:tc>
        <w:tc>
          <w:tcPr>
            <w:tcW w:w="1844" w:type="dxa"/>
            <w:vAlign w:val="center"/>
          </w:tcPr>
          <w:p w14:paraId="2E5D7C71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13 (8.5–33.3)</w:t>
            </w:r>
          </w:p>
        </w:tc>
        <w:tc>
          <w:tcPr>
            <w:tcW w:w="2127" w:type="dxa"/>
            <w:vAlign w:val="center"/>
          </w:tcPr>
          <w:p w14:paraId="537BD783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16 (10.5–22.5)</w:t>
            </w:r>
          </w:p>
        </w:tc>
        <w:tc>
          <w:tcPr>
            <w:tcW w:w="1128" w:type="dxa"/>
            <w:vAlign w:val="center"/>
          </w:tcPr>
          <w:p w14:paraId="51079BF9" w14:textId="77777777" w:rsidR="002875EE" w:rsidRPr="002875EE" w:rsidRDefault="002875EE" w:rsidP="002875EE">
            <w:pPr>
              <w:jc w:val="center"/>
              <w:rPr>
                <w:rFonts w:ascii="Times New Roman" w:hAnsi="Times New Roman" w:cs="Times New Roman"/>
              </w:rPr>
            </w:pPr>
            <w:r w:rsidRPr="002875EE">
              <w:rPr>
                <w:rFonts w:ascii="Times New Roman" w:hAnsi="Times New Roman" w:cs="Times New Roman"/>
              </w:rPr>
              <w:t>0.674</w:t>
            </w:r>
          </w:p>
        </w:tc>
      </w:tr>
    </w:tbl>
    <w:p w14:paraId="4CFCDFBC" w14:textId="77777777" w:rsidR="001B44A3" w:rsidRPr="001B44A3" w:rsidRDefault="001B44A3" w:rsidP="007670E9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</w:p>
    <w:sectPr w:rsidR="001B44A3" w:rsidRPr="001B44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3BBF9" w14:textId="77777777" w:rsidR="006A6295" w:rsidRDefault="006A6295" w:rsidP="006A3A79">
      <w:r>
        <w:separator/>
      </w:r>
    </w:p>
  </w:endnote>
  <w:endnote w:type="continuationSeparator" w:id="0">
    <w:p w14:paraId="05D1C161" w14:textId="77777777" w:rsidR="006A6295" w:rsidRDefault="006A6295" w:rsidP="006A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00AE" w14:textId="77777777" w:rsidR="006A6295" w:rsidRDefault="006A6295" w:rsidP="006A3A79">
      <w:r>
        <w:separator/>
      </w:r>
    </w:p>
  </w:footnote>
  <w:footnote w:type="continuationSeparator" w:id="0">
    <w:p w14:paraId="4BEF8EA7" w14:textId="77777777" w:rsidR="006A6295" w:rsidRDefault="006A6295" w:rsidP="006A3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FD9"/>
    <w:multiLevelType w:val="multilevel"/>
    <w:tmpl w:val="1F82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974C1"/>
    <w:multiLevelType w:val="hybridMultilevel"/>
    <w:tmpl w:val="298663FA"/>
    <w:lvl w:ilvl="0" w:tplc="98488A68">
      <w:start w:val="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91F9D"/>
    <w:multiLevelType w:val="hybridMultilevel"/>
    <w:tmpl w:val="22E4CAB0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441D41FD"/>
    <w:multiLevelType w:val="multilevel"/>
    <w:tmpl w:val="949A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94F08"/>
    <w:multiLevelType w:val="multilevel"/>
    <w:tmpl w:val="5E12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50B84"/>
    <w:multiLevelType w:val="multilevel"/>
    <w:tmpl w:val="DD6C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F7F98"/>
    <w:multiLevelType w:val="multilevel"/>
    <w:tmpl w:val="8198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286703"/>
    <w:multiLevelType w:val="multilevel"/>
    <w:tmpl w:val="5956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60368"/>
    <w:multiLevelType w:val="multilevel"/>
    <w:tmpl w:val="C408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01A9C"/>
    <w:multiLevelType w:val="multilevel"/>
    <w:tmpl w:val="0A36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D359F"/>
    <w:multiLevelType w:val="multilevel"/>
    <w:tmpl w:val="A662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6055"/>
    <w:multiLevelType w:val="multilevel"/>
    <w:tmpl w:val="B89A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16578">
    <w:abstractNumId w:val="11"/>
  </w:num>
  <w:num w:numId="2" w16cid:durableId="1208641680">
    <w:abstractNumId w:val="1"/>
  </w:num>
  <w:num w:numId="3" w16cid:durableId="1282759558">
    <w:abstractNumId w:val="5"/>
  </w:num>
  <w:num w:numId="4" w16cid:durableId="807816145">
    <w:abstractNumId w:val="3"/>
  </w:num>
  <w:num w:numId="5" w16cid:durableId="2134127552">
    <w:abstractNumId w:val="0"/>
  </w:num>
  <w:num w:numId="6" w16cid:durableId="1144546017">
    <w:abstractNumId w:val="6"/>
  </w:num>
  <w:num w:numId="7" w16cid:durableId="1098017817">
    <w:abstractNumId w:val="8"/>
  </w:num>
  <w:num w:numId="8" w16cid:durableId="500632309">
    <w:abstractNumId w:val="7"/>
  </w:num>
  <w:num w:numId="9" w16cid:durableId="1815752125">
    <w:abstractNumId w:val="9"/>
  </w:num>
  <w:num w:numId="10" w16cid:durableId="1040014143">
    <w:abstractNumId w:val="4"/>
  </w:num>
  <w:num w:numId="11" w16cid:durableId="445661712">
    <w:abstractNumId w:val="10"/>
  </w:num>
  <w:num w:numId="12" w16cid:durableId="1560440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F5"/>
    <w:rsid w:val="000512F1"/>
    <w:rsid w:val="000C39BA"/>
    <w:rsid w:val="001031B3"/>
    <w:rsid w:val="0013602D"/>
    <w:rsid w:val="001430A0"/>
    <w:rsid w:val="0014511B"/>
    <w:rsid w:val="00190A75"/>
    <w:rsid w:val="001B44A3"/>
    <w:rsid w:val="001D4DE8"/>
    <w:rsid w:val="00234C18"/>
    <w:rsid w:val="00266A1E"/>
    <w:rsid w:val="002875EE"/>
    <w:rsid w:val="002A5EE3"/>
    <w:rsid w:val="00331EF5"/>
    <w:rsid w:val="003F37A6"/>
    <w:rsid w:val="0048108A"/>
    <w:rsid w:val="00496499"/>
    <w:rsid w:val="004C245A"/>
    <w:rsid w:val="00502768"/>
    <w:rsid w:val="0053388E"/>
    <w:rsid w:val="0057465B"/>
    <w:rsid w:val="005D6CF5"/>
    <w:rsid w:val="006A3A79"/>
    <w:rsid w:val="006A6295"/>
    <w:rsid w:val="006D2E06"/>
    <w:rsid w:val="00743290"/>
    <w:rsid w:val="007670E9"/>
    <w:rsid w:val="007938E5"/>
    <w:rsid w:val="007C4E0E"/>
    <w:rsid w:val="007D3A33"/>
    <w:rsid w:val="00834DCA"/>
    <w:rsid w:val="00885578"/>
    <w:rsid w:val="008F060A"/>
    <w:rsid w:val="00937CF6"/>
    <w:rsid w:val="009747E3"/>
    <w:rsid w:val="00A271D5"/>
    <w:rsid w:val="00A47C4A"/>
    <w:rsid w:val="00A779D5"/>
    <w:rsid w:val="00AD05EF"/>
    <w:rsid w:val="00B24DF9"/>
    <w:rsid w:val="00B37756"/>
    <w:rsid w:val="00B64697"/>
    <w:rsid w:val="00BA33CE"/>
    <w:rsid w:val="00BB1DB2"/>
    <w:rsid w:val="00BD3AD9"/>
    <w:rsid w:val="00BD42FB"/>
    <w:rsid w:val="00CE3896"/>
    <w:rsid w:val="00CE4120"/>
    <w:rsid w:val="00D13782"/>
    <w:rsid w:val="00D26773"/>
    <w:rsid w:val="00D27CA7"/>
    <w:rsid w:val="00D6067B"/>
    <w:rsid w:val="00E66444"/>
    <w:rsid w:val="00F40121"/>
    <w:rsid w:val="00F81735"/>
    <w:rsid w:val="00FB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E4456"/>
  <w15:chartTrackingRefBased/>
  <w15:docId w15:val="{C9BCBA1F-5218-4509-AE5F-BFCBDDC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D5"/>
    <w:pPr>
      <w:widowControl w:val="0"/>
      <w:jc w:val="both"/>
    </w:pPr>
    <w:rPr>
      <w:rFonts w:ascii="游明朝" w:eastAsia="游明朝" w:hAnsi="游明朝" w:cs="Ari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4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C245A"/>
    <w:pPr>
      <w:widowControl/>
      <w:spacing w:after="240"/>
      <w:jc w:val="left"/>
      <w:outlineLvl w:val="3"/>
    </w:pPr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6CF5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5"/>
    <w:uiPriority w:val="3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39"/>
    <w:rsid w:val="0023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5"/>
    <w:uiPriority w:val="39"/>
    <w:rsid w:val="001D4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semiHidden/>
    <w:rsid w:val="004C24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C245A"/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numbering" w:customStyle="1" w:styleId="10">
    <w:name w:val="リストなし1"/>
    <w:next w:val="a2"/>
    <w:uiPriority w:val="99"/>
    <w:semiHidden/>
    <w:unhideWhenUsed/>
    <w:rsid w:val="004C245A"/>
  </w:style>
  <w:style w:type="paragraph" w:styleId="a6">
    <w:name w:val="List Paragraph"/>
    <w:basedOn w:val="a"/>
    <w:uiPriority w:val="34"/>
    <w:qFormat/>
    <w:rsid w:val="004C245A"/>
    <w:pPr>
      <w:ind w:leftChars="400" w:left="840"/>
    </w:pPr>
    <w:rPr>
      <w:rFonts w:ascii="Calibri" w:eastAsiaTheme="minorEastAsia" w:hAnsi="Calibri" w:cs="Calibri"/>
      <w:kern w:val="0"/>
      <w:sz w:val="20"/>
      <w:szCs w:val="32"/>
    </w:rPr>
  </w:style>
  <w:style w:type="paragraph" w:styleId="Web">
    <w:name w:val="Normal (Web)"/>
    <w:basedOn w:val="a"/>
    <w:uiPriority w:val="99"/>
    <w:unhideWhenUsed/>
    <w:rsid w:val="004C24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4C245A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C245A"/>
    <w:rPr>
      <w:color w:val="605E5C"/>
      <w:shd w:val="clear" w:color="auto" w:fill="E1DFDD"/>
    </w:rPr>
  </w:style>
  <w:style w:type="table" w:customStyle="1" w:styleId="41">
    <w:name w:val="表 (格子)4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9">
    <w:name w:val="ヘッダー (文字)"/>
    <w:basedOn w:val="a0"/>
    <w:link w:val="a8"/>
    <w:uiPriority w:val="99"/>
    <w:rsid w:val="004C245A"/>
  </w:style>
  <w:style w:type="paragraph" w:styleId="aa">
    <w:name w:val="footer"/>
    <w:basedOn w:val="a"/>
    <w:link w:val="ab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フッター (文字)"/>
    <w:basedOn w:val="a0"/>
    <w:link w:val="aa"/>
    <w:uiPriority w:val="99"/>
    <w:rsid w:val="004C245A"/>
  </w:style>
  <w:style w:type="paragraph" w:styleId="ac">
    <w:name w:val="Document Map"/>
    <w:basedOn w:val="a"/>
    <w:link w:val="ad"/>
    <w:uiPriority w:val="99"/>
    <w:semiHidden/>
    <w:unhideWhenUsed/>
    <w:rsid w:val="004C245A"/>
    <w:rPr>
      <w:rFonts w:ascii="ＭＳ 明朝" w:eastAsia="ＭＳ 明朝"/>
      <w:sz w:val="24"/>
      <w:szCs w:val="24"/>
    </w:rPr>
  </w:style>
  <w:style w:type="character" w:customStyle="1" w:styleId="ad">
    <w:name w:val="見出しマップ (文字)"/>
    <w:basedOn w:val="a0"/>
    <w:link w:val="ac"/>
    <w:uiPriority w:val="99"/>
    <w:semiHidden/>
    <w:rsid w:val="004C245A"/>
    <w:rPr>
      <w:rFonts w:ascii="ＭＳ 明朝" w:eastAsia="ＭＳ 明朝"/>
      <w:sz w:val="24"/>
      <w:szCs w:val="24"/>
    </w:rPr>
  </w:style>
  <w:style w:type="paragraph" w:styleId="ae">
    <w:name w:val="Revision"/>
    <w:hidden/>
    <w:uiPriority w:val="99"/>
    <w:semiHidden/>
    <w:rsid w:val="004C245A"/>
  </w:style>
  <w:style w:type="paragraph" w:styleId="af">
    <w:name w:val="annotation text"/>
    <w:basedOn w:val="a"/>
    <w:link w:val="af0"/>
    <w:uiPriority w:val="99"/>
    <w:unhideWhenUsed/>
    <w:rsid w:val="004C245A"/>
    <w:pPr>
      <w:jc w:val="left"/>
    </w:pPr>
    <w:rPr>
      <w:rFonts w:asciiTheme="minorHAnsi" w:eastAsiaTheme="minorEastAsia" w:hAnsiTheme="minorHAnsi" w:cstheme="minorBidi"/>
    </w:rPr>
  </w:style>
  <w:style w:type="character" w:customStyle="1" w:styleId="af0">
    <w:name w:val="コメント文字列 (文字)"/>
    <w:basedOn w:val="a0"/>
    <w:link w:val="af"/>
    <w:uiPriority w:val="99"/>
    <w:rsid w:val="004C245A"/>
  </w:style>
  <w:style w:type="character" w:styleId="af1">
    <w:name w:val="annotation reference"/>
    <w:basedOn w:val="a0"/>
    <w:uiPriority w:val="99"/>
    <w:semiHidden/>
    <w:unhideWhenUsed/>
    <w:rsid w:val="004C245A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4C245A"/>
    <w:pPr>
      <w:jc w:val="both"/>
    </w:pPr>
    <w:rPr>
      <w:b/>
      <w:bCs/>
      <w:sz w:val="20"/>
      <w:szCs w:val="20"/>
    </w:rPr>
  </w:style>
  <w:style w:type="character" w:customStyle="1" w:styleId="af3">
    <w:name w:val="コメント内容 (文字)"/>
    <w:basedOn w:val="af0"/>
    <w:link w:val="af2"/>
    <w:uiPriority w:val="99"/>
    <w:semiHidden/>
    <w:rsid w:val="004C245A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4C245A"/>
    <w:rPr>
      <w:i/>
      <w:iCs/>
    </w:rPr>
  </w:style>
  <w:style w:type="character" w:styleId="af5">
    <w:name w:val="Strong"/>
    <w:basedOn w:val="a0"/>
    <w:uiPriority w:val="22"/>
    <w:qFormat/>
    <w:rsid w:val="004C245A"/>
    <w:rPr>
      <w:b/>
      <w:bCs/>
    </w:rPr>
  </w:style>
  <w:style w:type="table" w:customStyle="1" w:styleId="110">
    <w:name w:val="表 (格子)1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1B44A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2">
    <w:name w:val="Plain Table 1"/>
    <w:basedOn w:val="a1"/>
    <w:uiPriority w:val="41"/>
    <w:rsid w:val="001B44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6">
    <w:name w:val="Grid Table Light"/>
    <w:basedOn w:val="a1"/>
    <w:uiPriority w:val="40"/>
    <w:rsid w:val="001B44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37400-1511-4584-9338-E40F5A5C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梅本達哉</dc:creator>
  <cp:keywords/>
  <dc:description/>
  <cp:lastModifiedBy>梅本 達哉</cp:lastModifiedBy>
  <cp:revision>3</cp:revision>
  <dcterms:created xsi:type="dcterms:W3CDTF">2025-06-23T01:19:00Z</dcterms:created>
  <dcterms:modified xsi:type="dcterms:W3CDTF">2025-06-23T01:28:00Z</dcterms:modified>
</cp:coreProperties>
</file>