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BCD5A" w14:textId="77777777" w:rsidR="009528AF" w:rsidRDefault="009528AF" w:rsidP="009528AF">
      <w:pPr>
        <w:pStyle w:val="Heading1"/>
        <w:rPr>
          <w:b/>
          <w:bCs/>
        </w:rPr>
      </w:pPr>
      <w:r w:rsidRPr="00B15000">
        <w:rPr>
          <w:b/>
          <w:bCs/>
        </w:rPr>
        <w:t>Supplementary Materials</w:t>
      </w:r>
    </w:p>
    <w:p w14:paraId="1D226560" w14:textId="2F7FDC4C" w:rsidR="009528AF" w:rsidRPr="009528AF" w:rsidRDefault="009528AF" w:rsidP="009528AF">
      <w:r>
        <w:rPr>
          <w:noProof/>
          <w14:ligatures w14:val="standardContextual"/>
        </w:rPr>
        <w:drawing>
          <wp:inline distT="0" distB="0" distL="0" distR="0" wp14:anchorId="57331165" wp14:editId="32A8D813">
            <wp:extent cx="5486400" cy="3803650"/>
            <wp:effectExtent l="0" t="0" r="0" b="6350"/>
            <wp:docPr id="952883906" name="Picture 2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883906" name="Picture 2" descr="A graph of different colored lines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1C619" w14:textId="77777777" w:rsidR="009528AF" w:rsidRPr="00B15000" w:rsidRDefault="009528AF" w:rsidP="009528AF">
      <w:pPr>
        <w:pStyle w:val="Heading2"/>
        <w:rPr>
          <w:b/>
          <w:bCs/>
        </w:rPr>
      </w:pPr>
      <w:r w:rsidRPr="00B15000">
        <w:rPr>
          <w:b/>
          <w:bCs/>
        </w:rPr>
        <w:t>Supplementary Figure S</w:t>
      </w:r>
      <w:r>
        <w:t>1</w:t>
      </w:r>
      <w:r w:rsidRPr="00B15000">
        <w:rPr>
          <w:b/>
          <w:bCs/>
        </w:rPr>
        <w:t>. Quality of Recovery Trajectories</w:t>
      </w:r>
    </w:p>
    <w:p w14:paraId="5FC95CBC" w14:textId="77777777" w:rsidR="009528AF" w:rsidRDefault="009528AF" w:rsidP="009528AF">
      <w:r w:rsidRPr="00B15000">
        <w:t>Paired slope plot showing individual QoR-15K trajectories from preoperative to 24 hours for a random sample, with group means and 95% confidence intervals. Baseline scores clustered near the ceiling (~146–150) in both groups. At 24 hours, scores declined to approximately 111 (preemptive, pink marker) and 115 (preventive, red marker). Individual trajectories show heterogeneous decline patterns, with similar distributions between groups.</w:t>
      </w:r>
    </w:p>
    <w:p w14:paraId="13E4A29C" w14:textId="51E8B1D4" w:rsidR="009528AF" w:rsidRDefault="009528AF" w:rsidP="009528AF">
      <w:r>
        <w:rPr>
          <w:noProof/>
          <w14:ligatures w14:val="standardContextual"/>
        </w:rPr>
        <w:lastRenderedPageBreak/>
        <w:drawing>
          <wp:inline distT="0" distB="0" distL="0" distR="0" wp14:anchorId="66FAFB83" wp14:editId="0BC228EE">
            <wp:extent cx="5486400" cy="3511550"/>
            <wp:effectExtent l="0" t="0" r="0" b="0"/>
            <wp:docPr id="2074337081" name="Picture 1" descr="A graph with orange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337081" name="Picture 1" descr="A graph with orange lin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78637" w14:textId="77777777" w:rsidR="009528AF" w:rsidRPr="00B15000" w:rsidRDefault="009528AF" w:rsidP="009528AF">
      <w:pPr>
        <w:pStyle w:val="Heading2"/>
        <w:rPr>
          <w:b/>
          <w:bCs/>
        </w:rPr>
      </w:pPr>
      <w:r w:rsidRPr="00B15000">
        <w:rPr>
          <w:b/>
          <w:bCs/>
        </w:rPr>
        <w:t>Supplementary Figure S</w:t>
      </w:r>
      <w:r>
        <w:t>2</w:t>
      </w:r>
      <w:r w:rsidRPr="00B15000">
        <w:rPr>
          <w:b/>
          <w:bCs/>
        </w:rPr>
        <w:t>. Cumulative Incidence of Rescue Analgesia</w:t>
      </w:r>
    </w:p>
    <w:p w14:paraId="14E4D7BB" w14:textId="77777777" w:rsidR="009528AF" w:rsidRDefault="009528AF" w:rsidP="009528AF">
      <w:r w:rsidRPr="00B15000">
        <w:t xml:space="preserve">Step functions showing </w:t>
      </w:r>
      <w:r>
        <w:t xml:space="preserve">the </w:t>
      </w:r>
      <w:r w:rsidRPr="00B15000">
        <w:t xml:space="preserve">cumulative proportion of participants receiving rescue analgesia by postoperative time. The preventive group (orange) shows earlier and higher rescue use, reaching approximately 2.6% at </w:t>
      </w:r>
      <w:r>
        <w:t>two</w:t>
      </w:r>
      <w:r w:rsidRPr="00B15000">
        <w:t xml:space="preserve"> h, 6.6% at </w:t>
      </w:r>
      <w:r>
        <w:t>six</w:t>
      </w:r>
      <w:r w:rsidRPr="00B15000">
        <w:t xml:space="preserve"> h, 9.2% at 24 h, and 10.5% at 48 h. The preemptive group (blue) shows lower cumulative rescue use: 1.3% at </w:t>
      </w:r>
      <w:r>
        <w:t>two</w:t>
      </w:r>
      <w:r w:rsidRPr="00B15000">
        <w:t xml:space="preserve"> h, 1.3% at </w:t>
      </w:r>
      <w:r>
        <w:t>six</w:t>
      </w:r>
      <w:r w:rsidRPr="00B15000">
        <w:t xml:space="preserve"> h, 5.3% at 24 h, and 7.9% at 48 h.</w:t>
      </w:r>
    </w:p>
    <w:p w14:paraId="19CA4DBB" w14:textId="30FE6F82" w:rsidR="009528AF" w:rsidRDefault="009528AF" w:rsidP="009528AF">
      <w:r>
        <w:rPr>
          <w:noProof/>
          <w14:ligatures w14:val="standardContextual"/>
        </w:rPr>
        <w:lastRenderedPageBreak/>
        <w:drawing>
          <wp:inline distT="0" distB="0" distL="0" distR="0" wp14:anchorId="2C0893E9" wp14:editId="16AD271C">
            <wp:extent cx="5486400" cy="3511550"/>
            <wp:effectExtent l="0" t="0" r="0" b="0"/>
            <wp:docPr id="429774000" name="Picture 3" descr="A graph of orange and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774000" name="Picture 3" descr="A graph of orange and blue dot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4DC0E" w14:textId="77777777" w:rsidR="009528AF" w:rsidRPr="00B15000" w:rsidRDefault="009528AF" w:rsidP="009528AF">
      <w:pPr>
        <w:pStyle w:val="Heading2"/>
        <w:rPr>
          <w:b/>
          <w:bCs/>
        </w:rPr>
      </w:pPr>
      <w:r w:rsidRPr="00B15000">
        <w:rPr>
          <w:b/>
          <w:bCs/>
        </w:rPr>
        <w:t>Supplementary Figure S</w:t>
      </w:r>
      <w:r>
        <w:t>3</w:t>
      </w:r>
      <w:r w:rsidRPr="00B15000">
        <w:rPr>
          <w:b/>
          <w:bCs/>
        </w:rPr>
        <w:t>. Renal Safety: Creatinine Change Versus Baseline</w:t>
      </w:r>
    </w:p>
    <w:p w14:paraId="48EAC4A0" w14:textId="77777777" w:rsidR="009528AF" w:rsidRPr="00B15000" w:rsidRDefault="009528AF" w:rsidP="009528AF">
      <w:r w:rsidRPr="00B15000">
        <w:t xml:space="preserve">Scatter plot of creatinine change (postoperative day 1 minus preoperative) versus baseline creatinine by group (preemptive: blue; preventive: orange). Points are intermixed with no systematic separation. Most participants showed small decreases in creatinine (below the </w:t>
      </w:r>
      <w:proofErr w:type="gramStart"/>
      <w:r w:rsidRPr="00B15000">
        <w:t>zero reference</w:t>
      </w:r>
      <w:proofErr w:type="gramEnd"/>
      <w:r w:rsidRPr="00B15000">
        <w:t xml:space="preserve"> line). No baseline-dependent differential effects were observed across the range of baseline creatinine (0.65–1.65 mg/dL).</w:t>
      </w:r>
    </w:p>
    <w:p w14:paraId="71860929" w14:textId="77777777" w:rsidR="009528AF" w:rsidRPr="00B15000" w:rsidRDefault="009528AF" w:rsidP="009528AF"/>
    <w:p w14:paraId="7EA8395A" w14:textId="77777777" w:rsidR="009528AF" w:rsidRDefault="009528AF">
      <w:pPr>
        <w:spacing w:after="160" w:line="278" w:lineRule="auto"/>
        <w:rPr>
          <w:rFonts w:asciiTheme="majorHAnsi" w:eastAsiaTheme="majorEastAsia" w:hAnsiTheme="majorHAnsi" w:cstheme="majorBidi"/>
          <w:b/>
          <w:bCs/>
          <w:color w:val="0F4761" w:themeColor="accent1" w:themeShade="BF"/>
          <w:kern w:val="2"/>
          <w:sz w:val="32"/>
          <w:szCs w:val="32"/>
          <w14:ligatures w14:val="standardContextual"/>
        </w:rPr>
      </w:pPr>
      <w:r>
        <w:rPr>
          <w:b/>
          <w:bCs/>
        </w:rPr>
        <w:br w:type="page"/>
      </w:r>
    </w:p>
    <w:p w14:paraId="3E1A5E55" w14:textId="656F6CA7" w:rsidR="009528AF" w:rsidRPr="00B15000" w:rsidRDefault="009528AF" w:rsidP="009528AF">
      <w:pPr>
        <w:pStyle w:val="Heading2"/>
      </w:pPr>
      <w:r w:rsidRPr="00B15000">
        <w:rPr>
          <w:b/>
          <w:bCs/>
        </w:rPr>
        <w:lastRenderedPageBreak/>
        <w:t>Supplementary Table S1. Mixed-Effects Model for Cumulative Fentanyl Over Time (Log Scale)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783"/>
        <w:gridCol w:w="1243"/>
        <w:gridCol w:w="601"/>
        <w:gridCol w:w="711"/>
        <w:gridCol w:w="836"/>
        <w:gridCol w:w="1170"/>
      </w:tblGrid>
      <w:tr w:rsidR="009528AF" w:rsidRPr="00B15000" w14:paraId="13E50BD7" w14:textId="77777777" w:rsidTr="00584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A1C736" w14:textId="77777777" w:rsidR="009528AF" w:rsidRPr="00B15000" w:rsidRDefault="009528AF" w:rsidP="005849AD">
            <w:r w:rsidRPr="00B15000">
              <w:t>Term</w:t>
            </w:r>
          </w:p>
        </w:tc>
        <w:tc>
          <w:tcPr>
            <w:tcW w:w="0" w:type="auto"/>
            <w:hideMark/>
          </w:tcPr>
          <w:p w14:paraId="1D641E6A" w14:textId="77777777" w:rsidR="009528AF" w:rsidRPr="00B15000" w:rsidRDefault="009528AF" w:rsidP="005849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Coefficient</w:t>
            </w:r>
          </w:p>
        </w:tc>
        <w:tc>
          <w:tcPr>
            <w:tcW w:w="0" w:type="auto"/>
            <w:hideMark/>
          </w:tcPr>
          <w:p w14:paraId="24EF7A0A" w14:textId="77777777" w:rsidR="009528AF" w:rsidRPr="00B15000" w:rsidRDefault="009528AF" w:rsidP="005849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SE</w:t>
            </w:r>
          </w:p>
        </w:tc>
        <w:tc>
          <w:tcPr>
            <w:tcW w:w="0" w:type="auto"/>
            <w:hideMark/>
          </w:tcPr>
          <w:p w14:paraId="12298796" w14:textId="77777777" w:rsidR="009528AF" w:rsidRPr="00B15000" w:rsidRDefault="009528AF" w:rsidP="005849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z</w:t>
            </w:r>
          </w:p>
        </w:tc>
        <w:tc>
          <w:tcPr>
            <w:tcW w:w="0" w:type="auto"/>
            <w:hideMark/>
          </w:tcPr>
          <w:p w14:paraId="5E433093" w14:textId="77777777" w:rsidR="009528AF" w:rsidRPr="00B15000" w:rsidRDefault="009528AF" w:rsidP="005849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P</w:t>
            </w:r>
          </w:p>
        </w:tc>
        <w:tc>
          <w:tcPr>
            <w:tcW w:w="0" w:type="auto"/>
            <w:hideMark/>
          </w:tcPr>
          <w:p w14:paraId="52AB6240" w14:textId="77777777" w:rsidR="009528AF" w:rsidRPr="00B15000" w:rsidRDefault="009528AF" w:rsidP="005849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95% CI</w:t>
            </w:r>
          </w:p>
        </w:tc>
      </w:tr>
      <w:tr w:rsidR="009528AF" w:rsidRPr="00B15000" w14:paraId="56B568D2" w14:textId="77777777" w:rsidTr="00584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0401BC" w14:textId="77777777" w:rsidR="009528AF" w:rsidRPr="00B15000" w:rsidRDefault="009528AF" w:rsidP="005849AD">
            <w:r w:rsidRPr="00B15000">
              <w:t>Intercept</w:t>
            </w:r>
          </w:p>
        </w:tc>
        <w:tc>
          <w:tcPr>
            <w:tcW w:w="0" w:type="auto"/>
            <w:hideMark/>
          </w:tcPr>
          <w:p w14:paraId="15C35FD8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4.34</w:t>
            </w:r>
          </w:p>
        </w:tc>
        <w:tc>
          <w:tcPr>
            <w:tcW w:w="0" w:type="auto"/>
            <w:hideMark/>
          </w:tcPr>
          <w:p w14:paraId="03408D15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0.09</w:t>
            </w:r>
          </w:p>
        </w:tc>
        <w:tc>
          <w:tcPr>
            <w:tcW w:w="0" w:type="auto"/>
            <w:hideMark/>
          </w:tcPr>
          <w:p w14:paraId="5E71072A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49.46</w:t>
            </w:r>
          </w:p>
        </w:tc>
        <w:tc>
          <w:tcPr>
            <w:tcW w:w="0" w:type="auto"/>
            <w:hideMark/>
          </w:tcPr>
          <w:p w14:paraId="312CBA5E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&lt;0.001</w:t>
            </w:r>
          </w:p>
        </w:tc>
        <w:tc>
          <w:tcPr>
            <w:tcW w:w="0" w:type="auto"/>
            <w:hideMark/>
          </w:tcPr>
          <w:p w14:paraId="1BF6660B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4.16, 4.51</w:t>
            </w:r>
          </w:p>
        </w:tc>
      </w:tr>
      <w:tr w:rsidR="009528AF" w:rsidRPr="00B15000" w14:paraId="44A093D7" w14:textId="77777777" w:rsidTr="00584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831C4E" w14:textId="77777777" w:rsidR="009528AF" w:rsidRPr="00B15000" w:rsidRDefault="009528AF" w:rsidP="005849AD">
            <w:r w:rsidRPr="00B15000">
              <w:t>Preventive group</w:t>
            </w:r>
          </w:p>
        </w:tc>
        <w:tc>
          <w:tcPr>
            <w:tcW w:w="0" w:type="auto"/>
            <w:hideMark/>
          </w:tcPr>
          <w:p w14:paraId="28E191E9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-0.01</w:t>
            </w:r>
          </w:p>
        </w:tc>
        <w:tc>
          <w:tcPr>
            <w:tcW w:w="0" w:type="auto"/>
            <w:hideMark/>
          </w:tcPr>
          <w:p w14:paraId="70A76C9C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0.12</w:t>
            </w:r>
          </w:p>
        </w:tc>
        <w:tc>
          <w:tcPr>
            <w:tcW w:w="0" w:type="auto"/>
            <w:hideMark/>
          </w:tcPr>
          <w:p w14:paraId="61FE9C20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-0.10</w:t>
            </w:r>
          </w:p>
        </w:tc>
        <w:tc>
          <w:tcPr>
            <w:tcW w:w="0" w:type="auto"/>
            <w:hideMark/>
          </w:tcPr>
          <w:p w14:paraId="7FB85069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0.920</w:t>
            </w:r>
          </w:p>
        </w:tc>
        <w:tc>
          <w:tcPr>
            <w:tcW w:w="0" w:type="auto"/>
            <w:hideMark/>
          </w:tcPr>
          <w:p w14:paraId="5CF1D5B6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-0.26, 0.23</w:t>
            </w:r>
          </w:p>
        </w:tc>
      </w:tr>
      <w:tr w:rsidR="009528AF" w:rsidRPr="00B15000" w14:paraId="1DD49521" w14:textId="77777777" w:rsidTr="00584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546816" w14:textId="77777777" w:rsidR="009528AF" w:rsidRPr="00B15000" w:rsidRDefault="009528AF" w:rsidP="005849AD">
            <w:r w:rsidRPr="00B15000">
              <w:t>Time 6 h</w:t>
            </w:r>
          </w:p>
        </w:tc>
        <w:tc>
          <w:tcPr>
            <w:tcW w:w="0" w:type="auto"/>
            <w:hideMark/>
          </w:tcPr>
          <w:p w14:paraId="4429EAAF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0.66</w:t>
            </w:r>
          </w:p>
        </w:tc>
        <w:tc>
          <w:tcPr>
            <w:tcW w:w="0" w:type="auto"/>
            <w:hideMark/>
          </w:tcPr>
          <w:p w14:paraId="171D1B7C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0.06</w:t>
            </w:r>
          </w:p>
        </w:tc>
        <w:tc>
          <w:tcPr>
            <w:tcW w:w="0" w:type="auto"/>
            <w:hideMark/>
          </w:tcPr>
          <w:p w14:paraId="52B42AB4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10.44</w:t>
            </w:r>
          </w:p>
        </w:tc>
        <w:tc>
          <w:tcPr>
            <w:tcW w:w="0" w:type="auto"/>
            <w:hideMark/>
          </w:tcPr>
          <w:p w14:paraId="64D7203E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&lt;0.001</w:t>
            </w:r>
          </w:p>
        </w:tc>
        <w:tc>
          <w:tcPr>
            <w:tcW w:w="0" w:type="auto"/>
            <w:hideMark/>
          </w:tcPr>
          <w:p w14:paraId="2BFCD719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0.54, 0.78</w:t>
            </w:r>
          </w:p>
        </w:tc>
      </w:tr>
      <w:tr w:rsidR="009528AF" w:rsidRPr="00B15000" w14:paraId="3D02B2FB" w14:textId="77777777" w:rsidTr="00584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69CB8E" w14:textId="77777777" w:rsidR="009528AF" w:rsidRPr="00B15000" w:rsidRDefault="009528AF" w:rsidP="005849AD">
            <w:r w:rsidRPr="00B15000">
              <w:t>Time 24 h</w:t>
            </w:r>
          </w:p>
        </w:tc>
        <w:tc>
          <w:tcPr>
            <w:tcW w:w="0" w:type="auto"/>
            <w:hideMark/>
          </w:tcPr>
          <w:p w14:paraId="18B30C1C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1.21</w:t>
            </w:r>
          </w:p>
        </w:tc>
        <w:tc>
          <w:tcPr>
            <w:tcW w:w="0" w:type="auto"/>
            <w:hideMark/>
          </w:tcPr>
          <w:p w14:paraId="27E45C06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0.06</w:t>
            </w:r>
          </w:p>
        </w:tc>
        <w:tc>
          <w:tcPr>
            <w:tcW w:w="0" w:type="auto"/>
            <w:hideMark/>
          </w:tcPr>
          <w:p w14:paraId="7EAB2173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19.20</w:t>
            </w:r>
          </w:p>
        </w:tc>
        <w:tc>
          <w:tcPr>
            <w:tcW w:w="0" w:type="auto"/>
            <w:hideMark/>
          </w:tcPr>
          <w:p w14:paraId="062F3FBA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&lt;0.001</w:t>
            </w:r>
          </w:p>
        </w:tc>
        <w:tc>
          <w:tcPr>
            <w:tcW w:w="0" w:type="auto"/>
            <w:hideMark/>
          </w:tcPr>
          <w:p w14:paraId="5DAC7B4A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1.09, 1.34</w:t>
            </w:r>
          </w:p>
        </w:tc>
      </w:tr>
      <w:tr w:rsidR="009528AF" w:rsidRPr="00B15000" w14:paraId="02ADF7F9" w14:textId="77777777" w:rsidTr="00584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990CA5" w14:textId="77777777" w:rsidR="009528AF" w:rsidRPr="00B15000" w:rsidRDefault="009528AF" w:rsidP="005849AD">
            <w:r w:rsidRPr="00B15000">
              <w:t>Time 48 h</w:t>
            </w:r>
          </w:p>
        </w:tc>
        <w:tc>
          <w:tcPr>
            <w:tcW w:w="0" w:type="auto"/>
            <w:hideMark/>
          </w:tcPr>
          <w:p w14:paraId="2986D808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1.51</w:t>
            </w:r>
          </w:p>
        </w:tc>
        <w:tc>
          <w:tcPr>
            <w:tcW w:w="0" w:type="auto"/>
            <w:hideMark/>
          </w:tcPr>
          <w:p w14:paraId="351A6653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0.06</w:t>
            </w:r>
          </w:p>
        </w:tc>
        <w:tc>
          <w:tcPr>
            <w:tcW w:w="0" w:type="auto"/>
            <w:hideMark/>
          </w:tcPr>
          <w:p w14:paraId="50D45990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23.99</w:t>
            </w:r>
          </w:p>
        </w:tc>
        <w:tc>
          <w:tcPr>
            <w:tcW w:w="0" w:type="auto"/>
            <w:hideMark/>
          </w:tcPr>
          <w:p w14:paraId="7D7CDA3A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&lt;0.001</w:t>
            </w:r>
          </w:p>
        </w:tc>
        <w:tc>
          <w:tcPr>
            <w:tcW w:w="0" w:type="auto"/>
            <w:hideMark/>
          </w:tcPr>
          <w:p w14:paraId="39CCD902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1.39, 1.64</w:t>
            </w:r>
          </w:p>
        </w:tc>
      </w:tr>
      <w:tr w:rsidR="009528AF" w:rsidRPr="00B15000" w14:paraId="24496946" w14:textId="77777777" w:rsidTr="00584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0EC18E" w14:textId="77777777" w:rsidR="009528AF" w:rsidRPr="00B15000" w:rsidRDefault="009528AF" w:rsidP="005849AD">
            <w:r w:rsidRPr="00B15000">
              <w:t>Preventive × 6 h</w:t>
            </w:r>
          </w:p>
        </w:tc>
        <w:tc>
          <w:tcPr>
            <w:tcW w:w="0" w:type="auto"/>
            <w:hideMark/>
          </w:tcPr>
          <w:p w14:paraId="3C2443F9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0.01</w:t>
            </w:r>
          </w:p>
        </w:tc>
        <w:tc>
          <w:tcPr>
            <w:tcW w:w="0" w:type="auto"/>
            <w:hideMark/>
          </w:tcPr>
          <w:p w14:paraId="56507AB4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0.09</w:t>
            </w:r>
          </w:p>
        </w:tc>
        <w:tc>
          <w:tcPr>
            <w:tcW w:w="0" w:type="auto"/>
            <w:hideMark/>
          </w:tcPr>
          <w:p w14:paraId="68801DA9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0.13</w:t>
            </w:r>
          </w:p>
        </w:tc>
        <w:tc>
          <w:tcPr>
            <w:tcW w:w="0" w:type="auto"/>
            <w:hideMark/>
          </w:tcPr>
          <w:p w14:paraId="15FEC72C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0.897</w:t>
            </w:r>
          </w:p>
        </w:tc>
        <w:tc>
          <w:tcPr>
            <w:tcW w:w="0" w:type="auto"/>
            <w:hideMark/>
          </w:tcPr>
          <w:p w14:paraId="6A2B903D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-0.16, 0.19</w:t>
            </w:r>
          </w:p>
        </w:tc>
      </w:tr>
      <w:tr w:rsidR="009528AF" w:rsidRPr="00B15000" w14:paraId="2D553329" w14:textId="77777777" w:rsidTr="00584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587899" w14:textId="77777777" w:rsidR="009528AF" w:rsidRPr="00B15000" w:rsidRDefault="009528AF" w:rsidP="005849AD">
            <w:r w:rsidRPr="00B15000">
              <w:t>Preventive × 24 h</w:t>
            </w:r>
          </w:p>
        </w:tc>
        <w:tc>
          <w:tcPr>
            <w:tcW w:w="0" w:type="auto"/>
            <w:hideMark/>
          </w:tcPr>
          <w:p w14:paraId="70175B13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0.12</w:t>
            </w:r>
          </w:p>
        </w:tc>
        <w:tc>
          <w:tcPr>
            <w:tcW w:w="0" w:type="auto"/>
            <w:hideMark/>
          </w:tcPr>
          <w:p w14:paraId="4B0DCB68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0.09</w:t>
            </w:r>
          </w:p>
        </w:tc>
        <w:tc>
          <w:tcPr>
            <w:tcW w:w="0" w:type="auto"/>
            <w:hideMark/>
          </w:tcPr>
          <w:p w14:paraId="6B413703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1.33</w:t>
            </w:r>
          </w:p>
        </w:tc>
        <w:tc>
          <w:tcPr>
            <w:tcW w:w="0" w:type="auto"/>
            <w:hideMark/>
          </w:tcPr>
          <w:p w14:paraId="3FE84CF3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0.185</w:t>
            </w:r>
          </w:p>
        </w:tc>
        <w:tc>
          <w:tcPr>
            <w:tcW w:w="0" w:type="auto"/>
            <w:hideMark/>
          </w:tcPr>
          <w:p w14:paraId="4DDCDE9E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-0.06, 0.29</w:t>
            </w:r>
          </w:p>
        </w:tc>
      </w:tr>
      <w:tr w:rsidR="009528AF" w:rsidRPr="00B15000" w14:paraId="44C8C710" w14:textId="77777777" w:rsidTr="00584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98649E" w14:textId="77777777" w:rsidR="009528AF" w:rsidRPr="00B15000" w:rsidRDefault="009528AF" w:rsidP="005849AD">
            <w:r w:rsidRPr="00B15000">
              <w:t>Preventive × 48 h</w:t>
            </w:r>
          </w:p>
        </w:tc>
        <w:tc>
          <w:tcPr>
            <w:tcW w:w="0" w:type="auto"/>
            <w:hideMark/>
          </w:tcPr>
          <w:p w14:paraId="4958C821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0.27</w:t>
            </w:r>
          </w:p>
        </w:tc>
        <w:tc>
          <w:tcPr>
            <w:tcW w:w="0" w:type="auto"/>
            <w:hideMark/>
          </w:tcPr>
          <w:p w14:paraId="6E0285CF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0.09</w:t>
            </w:r>
          </w:p>
        </w:tc>
        <w:tc>
          <w:tcPr>
            <w:tcW w:w="0" w:type="auto"/>
            <w:hideMark/>
          </w:tcPr>
          <w:p w14:paraId="71D43EA6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3.02</w:t>
            </w:r>
          </w:p>
        </w:tc>
        <w:tc>
          <w:tcPr>
            <w:tcW w:w="0" w:type="auto"/>
            <w:hideMark/>
          </w:tcPr>
          <w:p w14:paraId="7674483C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0.003</w:t>
            </w:r>
          </w:p>
        </w:tc>
        <w:tc>
          <w:tcPr>
            <w:tcW w:w="0" w:type="auto"/>
            <w:hideMark/>
          </w:tcPr>
          <w:p w14:paraId="66040F38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0.10, 0.44</w:t>
            </w:r>
          </w:p>
        </w:tc>
      </w:tr>
      <w:tr w:rsidR="009528AF" w:rsidRPr="00B15000" w14:paraId="17BBDEB3" w14:textId="77777777" w:rsidTr="00584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8983FB" w14:textId="77777777" w:rsidR="009528AF" w:rsidRPr="00B15000" w:rsidRDefault="009528AF" w:rsidP="005849AD">
            <w:r w:rsidRPr="00B15000">
              <w:t>Random intercept variance</w:t>
            </w:r>
          </w:p>
        </w:tc>
        <w:tc>
          <w:tcPr>
            <w:tcW w:w="0" w:type="auto"/>
            <w:hideMark/>
          </w:tcPr>
          <w:p w14:paraId="679925D9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0.43</w:t>
            </w:r>
          </w:p>
        </w:tc>
        <w:tc>
          <w:tcPr>
            <w:tcW w:w="0" w:type="auto"/>
            <w:hideMark/>
          </w:tcPr>
          <w:p w14:paraId="794DE4B9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0.16</w:t>
            </w:r>
          </w:p>
        </w:tc>
        <w:tc>
          <w:tcPr>
            <w:tcW w:w="0" w:type="auto"/>
            <w:hideMark/>
          </w:tcPr>
          <w:p w14:paraId="3C4C86D1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—</w:t>
            </w:r>
          </w:p>
        </w:tc>
        <w:tc>
          <w:tcPr>
            <w:tcW w:w="0" w:type="auto"/>
            <w:hideMark/>
          </w:tcPr>
          <w:p w14:paraId="5EDCD245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—</w:t>
            </w:r>
          </w:p>
        </w:tc>
        <w:tc>
          <w:tcPr>
            <w:tcW w:w="0" w:type="auto"/>
            <w:hideMark/>
          </w:tcPr>
          <w:p w14:paraId="587B92CE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—</w:t>
            </w:r>
          </w:p>
        </w:tc>
      </w:tr>
    </w:tbl>
    <w:p w14:paraId="1D5B4827" w14:textId="77777777" w:rsidR="009528AF" w:rsidRDefault="009528AF" w:rsidP="009528AF">
      <w:pPr>
        <w:rPr>
          <w:rtl/>
        </w:rPr>
      </w:pPr>
      <w:r w:rsidRPr="00B15000">
        <w:rPr>
          <w:rFonts w:eastAsiaTheme="majorEastAsia"/>
        </w:rPr>
        <w:t>Linear mixed-effects model for log(1+fentanyl) with random intercept for participant.</w:t>
      </w:r>
    </w:p>
    <w:p w14:paraId="51EBD2D0" w14:textId="77777777" w:rsidR="009528AF" w:rsidRPr="00B15000" w:rsidRDefault="009528AF" w:rsidP="009528AF">
      <w:pPr>
        <w:pStyle w:val="Heading2"/>
        <w:rPr>
          <w:b/>
          <w:bCs/>
        </w:rPr>
      </w:pPr>
      <w:r w:rsidRPr="00B15000">
        <w:rPr>
          <w:b/>
          <w:bCs/>
        </w:rPr>
        <w:t>Supplementary Table S2. Model-Estimated Marginal Means</w:t>
      </w:r>
    </w:p>
    <w:p w14:paraId="5F035CD0" w14:textId="77777777" w:rsidR="009528AF" w:rsidRPr="00B15000" w:rsidRDefault="009528AF" w:rsidP="009528AF">
      <w:r w:rsidRPr="00B15000">
        <w:rPr>
          <w:rFonts w:eastAsiaTheme="majorEastAsia"/>
        </w:rPr>
        <w:t>Rest Pain (NRS)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5"/>
        <w:gridCol w:w="1291"/>
        <w:gridCol w:w="1218"/>
      </w:tblGrid>
      <w:tr w:rsidR="009528AF" w:rsidRPr="00B15000" w14:paraId="71D129D6" w14:textId="77777777" w:rsidTr="00584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0C7CF1" w14:textId="77777777" w:rsidR="009528AF" w:rsidRPr="00B15000" w:rsidRDefault="009528AF" w:rsidP="005849AD">
            <w:r w:rsidRPr="00B15000">
              <w:t>Time</w:t>
            </w:r>
          </w:p>
        </w:tc>
        <w:tc>
          <w:tcPr>
            <w:tcW w:w="0" w:type="auto"/>
            <w:hideMark/>
          </w:tcPr>
          <w:p w14:paraId="3D21FA2D" w14:textId="77777777" w:rsidR="009528AF" w:rsidRPr="00B15000" w:rsidRDefault="009528AF" w:rsidP="005849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Preemptive</w:t>
            </w:r>
          </w:p>
        </w:tc>
        <w:tc>
          <w:tcPr>
            <w:tcW w:w="0" w:type="auto"/>
            <w:hideMark/>
          </w:tcPr>
          <w:p w14:paraId="5B8754E8" w14:textId="77777777" w:rsidR="009528AF" w:rsidRPr="00B15000" w:rsidRDefault="009528AF" w:rsidP="005849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Preventive</w:t>
            </w:r>
          </w:p>
        </w:tc>
      </w:tr>
      <w:tr w:rsidR="009528AF" w:rsidRPr="00B15000" w14:paraId="0528C249" w14:textId="77777777" w:rsidTr="00584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3EE39E" w14:textId="77777777" w:rsidR="009528AF" w:rsidRPr="00B15000" w:rsidRDefault="009528AF" w:rsidP="005849AD">
            <w:r w:rsidRPr="00B15000">
              <w:t>2 h</w:t>
            </w:r>
          </w:p>
        </w:tc>
        <w:tc>
          <w:tcPr>
            <w:tcW w:w="0" w:type="auto"/>
            <w:hideMark/>
          </w:tcPr>
          <w:p w14:paraId="07AED508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4.61</w:t>
            </w:r>
          </w:p>
        </w:tc>
        <w:tc>
          <w:tcPr>
            <w:tcW w:w="0" w:type="auto"/>
            <w:hideMark/>
          </w:tcPr>
          <w:p w14:paraId="592F42F6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4.84</w:t>
            </w:r>
          </w:p>
        </w:tc>
      </w:tr>
      <w:tr w:rsidR="009528AF" w:rsidRPr="00B15000" w14:paraId="0428651B" w14:textId="77777777" w:rsidTr="00584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B2166E" w14:textId="77777777" w:rsidR="009528AF" w:rsidRPr="00B15000" w:rsidRDefault="009528AF" w:rsidP="005849AD">
            <w:r w:rsidRPr="00B15000">
              <w:t>6 h</w:t>
            </w:r>
          </w:p>
        </w:tc>
        <w:tc>
          <w:tcPr>
            <w:tcW w:w="0" w:type="auto"/>
            <w:hideMark/>
          </w:tcPr>
          <w:p w14:paraId="56133E5F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4.30</w:t>
            </w:r>
          </w:p>
        </w:tc>
        <w:tc>
          <w:tcPr>
            <w:tcW w:w="0" w:type="auto"/>
            <w:hideMark/>
          </w:tcPr>
          <w:p w14:paraId="3B4C9622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4.17</w:t>
            </w:r>
          </w:p>
        </w:tc>
      </w:tr>
      <w:tr w:rsidR="009528AF" w:rsidRPr="00B15000" w14:paraId="2C1F1B18" w14:textId="77777777" w:rsidTr="00584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BB6C9E" w14:textId="77777777" w:rsidR="009528AF" w:rsidRPr="00B15000" w:rsidRDefault="009528AF" w:rsidP="005849AD">
            <w:r w:rsidRPr="00B15000">
              <w:t>24 h</w:t>
            </w:r>
          </w:p>
        </w:tc>
        <w:tc>
          <w:tcPr>
            <w:tcW w:w="0" w:type="auto"/>
            <w:hideMark/>
          </w:tcPr>
          <w:p w14:paraId="5D429887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2.32</w:t>
            </w:r>
          </w:p>
        </w:tc>
        <w:tc>
          <w:tcPr>
            <w:tcW w:w="0" w:type="auto"/>
            <w:hideMark/>
          </w:tcPr>
          <w:p w14:paraId="5EE2568C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2.43</w:t>
            </w:r>
          </w:p>
        </w:tc>
      </w:tr>
      <w:tr w:rsidR="009528AF" w:rsidRPr="00B15000" w14:paraId="0476D12A" w14:textId="77777777" w:rsidTr="00584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05F2037" w14:textId="77777777" w:rsidR="009528AF" w:rsidRPr="00B15000" w:rsidRDefault="009528AF" w:rsidP="005849AD">
            <w:r w:rsidRPr="00B15000">
              <w:t>48 h</w:t>
            </w:r>
          </w:p>
        </w:tc>
        <w:tc>
          <w:tcPr>
            <w:tcW w:w="0" w:type="auto"/>
            <w:hideMark/>
          </w:tcPr>
          <w:p w14:paraId="1C63B62C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1.30</w:t>
            </w:r>
          </w:p>
        </w:tc>
        <w:tc>
          <w:tcPr>
            <w:tcW w:w="0" w:type="auto"/>
            <w:hideMark/>
          </w:tcPr>
          <w:p w14:paraId="385087CF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1.72</w:t>
            </w:r>
          </w:p>
        </w:tc>
      </w:tr>
    </w:tbl>
    <w:p w14:paraId="5D42FE3D" w14:textId="77777777" w:rsidR="009528AF" w:rsidRPr="00B15000" w:rsidRDefault="009528AF" w:rsidP="009528AF">
      <w:r w:rsidRPr="00B15000">
        <w:rPr>
          <w:rFonts w:eastAsiaTheme="majorEastAsia"/>
        </w:rPr>
        <w:t>Cumulative Fentanyl (µg, back-transformed from log scale)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705"/>
        <w:gridCol w:w="1291"/>
        <w:gridCol w:w="1218"/>
      </w:tblGrid>
      <w:tr w:rsidR="009528AF" w:rsidRPr="00B15000" w14:paraId="0B7F3354" w14:textId="77777777" w:rsidTr="00584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205D06" w14:textId="77777777" w:rsidR="009528AF" w:rsidRPr="00B15000" w:rsidRDefault="009528AF" w:rsidP="005849AD">
            <w:r w:rsidRPr="00B15000">
              <w:t>Time</w:t>
            </w:r>
          </w:p>
        </w:tc>
        <w:tc>
          <w:tcPr>
            <w:tcW w:w="0" w:type="auto"/>
            <w:hideMark/>
          </w:tcPr>
          <w:p w14:paraId="6A9D9A7A" w14:textId="77777777" w:rsidR="009528AF" w:rsidRPr="00B15000" w:rsidRDefault="009528AF" w:rsidP="005849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Preemptive</w:t>
            </w:r>
          </w:p>
        </w:tc>
        <w:tc>
          <w:tcPr>
            <w:tcW w:w="0" w:type="auto"/>
            <w:hideMark/>
          </w:tcPr>
          <w:p w14:paraId="3B3C185B" w14:textId="77777777" w:rsidR="009528AF" w:rsidRPr="00B15000" w:rsidRDefault="009528AF" w:rsidP="005849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Preventive</w:t>
            </w:r>
          </w:p>
        </w:tc>
      </w:tr>
      <w:tr w:rsidR="009528AF" w:rsidRPr="00B15000" w14:paraId="46055DB9" w14:textId="77777777" w:rsidTr="00584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9E0CFF2" w14:textId="77777777" w:rsidR="009528AF" w:rsidRPr="00B15000" w:rsidRDefault="009528AF" w:rsidP="005849AD">
            <w:r w:rsidRPr="00B15000">
              <w:lastRenderedPageBreak/>
              <w:t>2 h</w:t>
            </w:r>
          </w:p>
        </w:tc>
        <w:tc>
          <w:tcPr>
            <w:tcW w:w="0" w:type="auto"/>
            <w:hideMark/>
          </w:tcPr>
          <w:p w14:paraId="309633C2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75</w:t>
            </w:r>
          </w:p>
        </w:tc>
        <w:tc>
          <w:tcPr>
            <w:tcW w:w="0" w:type="auto"/>
            <w:hideMark/>
          </w:tcPr>
          <w:p w14:paraId="0D4C5FD6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74</w:t>
            </w:r>
          </w:p>
        </w:tc>
      </w:tr>
      <w:tr w:rsidR="009528AF" w:rsidRPr="00B15000" w14:paraId="3C043F52" w14:textId="77777777" w:rsidTr="00584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E958E6" w14:textId="77777777" w:rsidR="009528AF" w:rsidRPr="00B15000" w:rsidRDefault="009528AF" w:rsidP="005849AD">
            <w:r w:rsidRPr="00B15000">
              <w:t>6 h</w:t>
            </w:r>
          </w:p>
        </w:tc>
        <w:tc>
          <w:tcPr>
            <w:tcW w:w="0" w:type="auto"/>
            <w:hideMark/>
          </w:tcPr>
          <w:p w14:paraId="51044F76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146</w:t>
            </w:r>
          </w:p>
        </w:tc>
        <w:tc>
          <w:tcPr>
            <w:tcW w:w="0" w:type="auto"/>
            <w:hideMark/>
          </w:tcPr>
          <w:p w14:paraId="2D694EE4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146</w:t>
            </w:r>
          </w:p>
        </w:tc>
      </w:tr>
      <w:tr w:rsidR="009528AF" w:rsidRPr="00B15000" w14:paraId="1FEA0FB2" w14:textId="77777777" w:rsidTr="00584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FDF300" w14:textId="77777777" w:rsidR="009528AF" w:rsidRPr="00B15000" w:rsidRDefault="009528AF" w:rsidP="005849AD">
            <w:r w:rsidRPr="00B15000">
              <w:t>24 h</w:t>
            </w:r>
          </w:p>
        </w:tc>
        <w:tc>
          <w:tcPr>
            <w:tcW w:w="0" w:type="auto"/>
            <w:hideMark/>
          </w:tcPr>
          <w:p w14:paraId="6E60020A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255</w:t>
            </w:r>
          </w:p>
        </w:tc>
        <w:tc>
          <w:tcPr>
            <w:tcW w:w="0" w:type="auto"/>
            <w:hideMark/>
          </w:tcPr>
          <w:p w14:paraId="743B3EED" w14:textId="77777777" w:rsidR="009528AF" w:rsidRPr="00B15000" w:rsidRDefault="009528AF" w:rsidP="005849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15000">
              <w:t>284</w:t>
            </w:r>
          </w:p>
        </w:tc>
      </w:tr>
      <w:tr w:rsidR="009528AF" w:rsidRPr="00B15000" w14:paraId="613A5512" w14:textId="77777777" w:rsidTr="00584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68F468" w14:textId="77777777" w:rsidR="009528AF" w:rsidRPr="00B15000" w:rsidRDefault="009528AF" w:rsidP="005849AD">
            <w:r w:rsidRPr="00B15000">
              <w:t>48 h</w:t>
            </w:r>
          </w:p>
        </w:tc>
        <w:tc>
          <w:tcPr>
            <w:tcW w:w="0" w:type="auto"/>
            <w:hideMark/>
          </w:tcPr>
          <w:p w14:paraId="62752454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345</w:t>
            </w:r>
          </w:p>
        </w:tc>
        <w:tc>
          <w:tcPr>
            <w:tcW w:w="0" w:type="auto"/>
            <w:hideMark/>
          </w:tcPr>
          <w:p w14:paraId="42FF8FBE" w14:textId="77777777" w:rsidR="009528AF" w:rsidRPr="00B15000" w:rsidRDefault="009528AF" w:rsidP="005849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15000">
              <w:t>447</w:t>
            </w:r>
          </w:p>
        </w:tc>
      </w:tr>
    </w:tbl>
    <w:p w14:paraId="15DE86B5" w14:textId="77777777" w:rsidR="009528AF" w:rsidRDefault="009528AF" w:rsidP="009528AF"/>
    <w:p w14:paraId="5533CAA6" w14:textId="77777777" w:rsidR="00E716C3" w:rsidRDefault="00E716C3"/>
    <w:sectPr w:rsidR="00E716C3" w:rsidSect="009528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930"/>
    <w:rsid w:val="000E7312"/>
    <w:rsid w:val="007576EB"/>
    <w:rsid w:val="009528AF"/>
    <w:rsid w:val="00D16A1B"/>
    <w:rsid w:val="00DB7EE8"/>
    <w:rsid w:val="00E716C3"/>
    <w:rsid w:val="00E9534A"/>
    <w:rsid w:val="00F1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CCA30"/>
  <w15:chartTrackingRefBased/>
  <w15:docId w15:val="{76BD7DEE-45A3-4225-B150-C86AD29D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8AF"/>
    <w:pPr>
      <w:spacing w:after="200" w:line="360" w:lineRule="auto"/>
    </w:pPr>
    <w:rPr>
      <w:rFonts w:ascii="Times New Roman" w:eastAsia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69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69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93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93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93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93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93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93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93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9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169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9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9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9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9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9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9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9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9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69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93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69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93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69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93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69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9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9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930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99"/>
    <w:rsid w:val="009528A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341</Words>
  <Characters>2068</Characters>
  <Application>Microsoft Office Word</Application>
  <DocSecurity>0</DocSecurity>
  <Lines>51</Lines>
  <Paragraphs>32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2026-01-01T01:12:00Z</dcterms:created>
  <dcterms:modified xsi:type="dcterms:W3CDTF">2026-01-01T01:14:00Z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05b22f34-a066-4736-97b1-8c58af95bf19</vt:lpwstr>
  </property>
</Properties>
</file>