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CD06" w14:textId="77777777" w:rsidR="004927B4" w:rsidRDefault="004927B4">
      <w:pPr>
        <w:rPr>
          <w:lang w:val="en-US"/>
        </w:rPr>
      </w:pPr>
    </w:p>
    <w:p w14:paraId="3CFF3371" w14:textId="12291385" w:rsidR="00116806" w:rsidRDefault="00E9644E">
      <w:r>
        <w:t>Sup</w:t>
      </w:r>
      <w:r w:rsidR="000A1ECB">
        <w:t>p</w:t>
      </w:r>
      <w:r>
        <w:t xml:space="preserve">lementary </w:t>
      </w:r>
      <w:r w:rsidR="000A1ECB">
        <w:t>T</w:t>
      </w:r>
      <w:r>
        <w:t xml:space="preserve">able 1. </w:t>
      </w:r>
      <w:r w:rsidR="00C2786C">
        <w:t>Search strategy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644E" w:rsidRPr="00E9644E" w14:paraId="4F22D28F" w14:textId="77777777">
        <w:tc>
          <w:tcPr>
            <w:tcW w:w="9016" w:type="dxa"/>
          </w:tcPr>
          <w:p w14:paraId="47F9A459" w14:textId="77777777" w:rsidR="00E9644E" w:rsidRPr="00E9644E" w:rsidRDefault="00E9644E" w:rsidP="00F16401">
            <w:pPr>
              <w:rPr>
                <w:b/>
                <w:bCs/>
              </w:rPr>
            </w:pPr>
            <w:r w:rsidRPr="00E9644E">
              <w:rPr>
                <w:b/>
                <w:bCs/>
              </w:rPr>
              <w:t>Pubmed</w:t>
            </w:r>
          </w:p>
        </w:tc>
      </w:tr>
      <w:tr w:rsidR="00E9644E" w:rsidRPr="00E9644E" w14:paraId="10987A6E" w14:textId="77777777">
        <w:tc>
          <w:tcPr>
            <w:tcW w:w="9016" w:type="dxa"/>
          </w:tcPr>
          <w:p w14:paraId="05F484D4" w14:textId="77777777" w:rsidR="00E9644E" w:rsidRPr="00E9644E" w:rsidRDefault="00E9644E" w:rsidP="00F16401">
            <w:bookmarkStart w:id="0" w:name="OLE_LINK9"/>
            <w:bookmarkStart w:id="1" w:name="OLE_LINK7"/>
            <w:bookmarkStart w:id="2" w:name="OLE_LINK12"/>
            <w:r w:rsidRPr="00E9644E">
              <w:t xml:space="preserve">((Median Arcuate Ligament Syndrome) OR (Celiac artery compression syndrome) OR (Celiac compression syndrome) OR MALS OR CACS) </w:t>
            </w:r>
            <w:bookmarkEnd w:id="0"/>
            <w:r w:rsidRPr="00E9644E">
              <w:t>AND (Laparoscopic OR surgery OR management OR treatment OR operative)</w:t>
            </w:r>
            <w:bookmarkEnd w:id="1"/>
            <w:bookmarkEnd w:id="2"/>
          </w:p>
        </w:tc>
      </w:tr>
      <w:tr w:rsidR="00E9644E" w:rsidRPr="00E9644E" w14:paraId="6CC5B177" w14:textId="77777777">
        <w:tc>
          <w:tcPr>
            <w:tcW w:w="9016" w:type="dxa"/>
          </w:tcPr>
          <w:p w14:paraId="449D9764" w14:textId="77777777" w:rsidR="00E9644E" w:rsidRPr="00E9644E" w:rsidRDefault="00E9644E" w:rsidP="00F16401">
            <w:pPr>
              <w:rPr>
                <w:b/>
                <w:bCs/>
              </w:rPr>
            </w:pPr>
            <w:r w:rsidRPr="00E9644E">
              <w:rPr>
                <w:b/>
                <w:bCs/>
              </w:rPr>
              <w:t xml:space="preserve">Scopus </w:t>
            </w:r>
          </w:p>
        </w:tc>
      </w:tr>
      <w:tr w:rsidR="00E9644E" w:rsidRPr="00E9644E" w14:paraId="70080E32" w14:textId="77777777">
        <w:tc>
          <w:tcPr>
            <w:tcW w:w="9016" w:type="dxa"/>
          </w:tcPr>
          <w:p w14:paraId="77360FC6" w14:textId="77777777" w:rsidR="00E9644E" w:rsidRPr="00E9644E" w:rsidRDefault="00E9644E" w:rsidP="00F16401">
            <w:bookmarkStart w:id="3" w:name="OLE_LINK10"/>
            <w:bookmarkStart w:id="4" w:name="OLE_LINK8"/>
            <w:r w:rsidRPr="00E9644E">
              <w:t xml:space="preserve">((Arcuate) OR (Celiac) OR MALS OR CACS) </w:t>
            </w:r>
            <w:bookmarkEnd w:id="3"/>
            <w:r w:rsidRPr="00E9644E">
              <w:t xml:space="preserve">AND </w:t>
            </w:r>
            <w:bookmarkStart w:id="5" w:name="OLE_LINK11"/>
            <w:r w:rsidRPr="00E9644E">
              <w:t>(Laparoscopic OR surgery</w:t>
            </w:r>
            <w:bookmarkEnd w:id="5"/>
            <w:r w:rsidRPr="00E9644E">
              <w:t xml:space="preserve"> OR operative) AND (management OR treatment) AND (syndrome)</w:t>
            </w:r>
            <w:bookmarkEnd w:id="4"/>
          </w:p>
        </w:tc>
      </w:tr>
      <w:tr w:rsidR="00E9644E" w:rsidRPr="00E9644E" w14:paraId="55687D39" w14:textId="77777777">
        <w:tc>
          <w:tcPr>
            <w:tcW w:w="9016" w:type="dxa"/>
          </w:tcPr>
          <w:p w14:paraId="00158A55" w14:textId="77777777" w:rsidR="00E9644E" w:rsidRPr="00E9644E" w:rsidRDefault="00E9644E" w:rsidP="00F16401">
            <w:pPr>
              <w:rPr>
                <w:b/>
                <w:bCs/>
              </w:rPr>
            </w:pPr>
            <w:r w:rsidRPr="00E9644E">
              <w:rPr>
                <w:b/>
                <w:bCs/>
              </w:rPr>
              <w:t xml:space="preserve">EMBASE </w:t>
            </w:r>
          </w:p>
        </w:tc>
      </w:tr>
      <w:tr w:rsidR="00E9644E" w:rsidRPr="00E9644E" w14:paraId="18510DCC" w14:textId="77777777">
        <w:tc>
          <w:tcPr>
            <w:tcW w:w="9016" w:type="dxa"/>
          </w:tcPr>
          <w:p w14:paraId="2498E334" w14:textId="77777777" w:rsidR="00E9644E" w:rsidRPr="00E9644E" w:rsidRDefault="00E9644E" w:rsidP="00F16401">
            <w:r w:rsidRPr="00E9644E">
              <w:t>((Median Arcuate Ligament Syndrome) OR (Celiac artery compression syndrome) OR (Celiac compression syndrome) OR MALS OR CACS) AND (Laparoscopic OR surgery OR management OR treatment OR operative)</w:t>
            </w:r>
          </w:p>
        </w:tc>
      </w:tr>
    </w:tbl>
    <w:p w14:paraId="28CE7C51" w14:textId="77777777" w:rsidR="009A2902" w:rsidRDefault="009A2902" w:rsidP="00E9644E"/>
    <w:p w14:paraId="04B1EBDA" w14:textId="4AE6C53A" w:rsidR="00BD45CC" w:rsidRPr="007E0F4A" w:rsidRDefault="001D732E" w:rsidP="00BD45CC">
      <w:r>
        <w:t xml:space="preserve">Supplementary </w:t>
      </w:r>
      <w:r w:rsidR="000A1ECB">
        <w:t>T</w:t>
      </w:r>
      <w:r>
        <w:t xml:space="preserve">able 2. </w:t>
      </w:r>
      <w:r w:rsidR="00BD45CC">
        <w:t>GRADE analys</w:t>
      </w:r>
      <w:r w:rsidR="007E0F4A">
        <w:t>is</w:t>
      </w:r>
      <w:r w:rsidR="00BD45CC">
        <w:t xml:space="preserve"> for quality assessment of each study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1417"/>
        <w:gridCol w:w="1418"/>
        <w:gridCol w:w="1417"/>
        <w:gridCol w:w="1985"/>
      </w:tblGrid>
      <w:tr w:rsidR="00BD45CC" w14:paraId="7E564BAB" w14:textId="77777777" w:rsidTr="007E0F4A">
        <w:tc>
          <w:tcPr>
            <w:tcW w:w="988" w:type="dxa"/>
          </w:tcPr>
          <w:p w14:paraId="38B1CA43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Study</w:t>
            </w:r>
          </w:p>
        </w:tc>
        <w:tc>
          <w:tcPr>
            <w:tcW w:w="1134" w:type="dxa"/>
          </w:tcPr>
          <w:p w14:paraId="17A92B6F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Risk of bias</w:t>
            </w:r>
          </w:p>
        </w:tc>
        <w:tc>
          <w:tcPr>
            <w:tcW w:w="1559" w:type="dxa"/>
          </w:tcPr>
          <w:p w14:paraId="4FF3F28D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Inconsistency</w:t>
            </w:r>
          </w:p>
        </w:tc>
        <w:tc>
          <w:tcPr>
            <w:tcW w:w="1417" w:type="dxa"/>
          </w:tcPr>
          <w:p w14:paraId="5CACF206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Indirectness</w:t>
            </w:r>
          </w:p>
        </w:tc>
        <w:tc>
          <w:tcPr>
            <w:tcW w:w="1418" w:type="dxa"/>
          </w:tcPr>
          <w:p w14:paraId="71CDB21C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Imprecision</w:t>
            </w:r>
          </w:p>
        </w:tc>
        <w:tc>
          <w:tcPr>
            <w:tcW w:w="1417" w:type="dxa"/>
          </w:tcPr>
          <w:p w14:paraId="7B36C585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Publication bias</w:t>
            </w:r>
          </w:p>
        </w:tc>
        <w:tc>
          <w:tcPr>
            <w:tcW w:w="1985" w:type="dxa"/>
          </w:tcPr>
          <w:p w14:paraId="7F4467FD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Overall recommendation</w:t>
            </w:r>
          </w:p>
        </w:tc>
      </w:tr>
      <w:tr w:rsidR="00BD45CC" w14:paraId="1CA71637" w14:textId="77777777" w:rsidTr="007E0F4A">
        <w:tc>
          <w:tcPr>
            <w:tcW w:w="988" w:type="dxa"/>
          </w:tcPr>
          <w:p w14:paraId="4FA1DB94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Butz et al. (2024)</w:t>
            </w:r>
          </w:p>
        </w:tc>
        <w:tc>
          <w:tcPr>
            <w:tcW w:w="1134" w:type="dxa"/>
          </w:tcPr>
          <w:p w14:paraId="0F718B5E" w14:textId="77777777" w:rsidR="00BD45CC" w:rsidRDefault="00BD45CC" w:rsidP="00D93396">
            <w:r>
              <w:t>Very serious concerns</w:t>
            </w:r>
          </w:p>
        </w:tc>
        <w:tc>
          <w:tcPr>
            <w:tcW w:w="1559" w:type="dxa"/>
          </w:tcPr>
          <w:p w14:paraId="11FC5D62" w14:textId="77777777" w:rsidR="00BD45CC" w:rsidRDefault="00BD45CC" w:rsidP="00D93396">
            <w:r>
              <w:t>Moderate concerns</w:t>
            </w:r>
          </w:p>
        </w:tc>
        <w:tc>
          <w:tcPr>
            <w:tcW w:w="1417" w:type="dxa"/>
          </w:tcPr>
          <w:p w14:paraId="19972FFA" w14:textId="77777777" w:rsidR="00BD45CC" w:rsidRDefault="00BD45CC" w:rsidP="00D93396">
            <w:r>
              <w:t>No concerns</w:t>
            </w:r>
          </w:p>
        </w:tc>
        <w:tc>
          <w:tcPr>
            <w:tcW w:w="1418" w:type="dxa"/>
          </w:tcPr>
          <w:p w14:paraId="58184636" w14:textId="77777777" w:rsidR="00BD45CC" w:rsidRDefault="00BD45CC" w:rsidP="00D93396">
            <w:r>
              <w:t>Very serious concerns</w:t>
            </w:r>
          </w:p>
        </w:tc>
        <w:tc>
          <w:tcPr>
            <w:tcW w:w="1417" w:type="dxa"/>
          </w:tcPr>
          <w:p w14:paraId="364A6EE4" w14:textId="77777777" w:rsidR="00BD45CC" w:rsidRDefault="00BD45CC" w:rsidP="00D93396">
            <w:r>
              <w:t>Some concerns</w:t>
            </w:r>
          </w:p>
        </w:tc>
        <w:tc>
          <w:tcPr>
            <w:tcW w:w="1985" w:type="dxa"/>
          </w:tcPr>
          <w:p w14:paraId="608D0288" w14:textId="77777777" w:rsidR="00BD45CC" w:rsidRDefault="00BD45CC" w:rsidP="00D93396">
            <w:r>
              <w:t>Very low</w:t>
            </w:r>
          </w:p>
        </w:tc>
      </w:tr>
      <w:tr w:rsidR="00BD45CC" w14:paraId="158A2018" w14:textId="77777777" w:rsidTr="007E0F4A">
        <w:tc>
          <w:tcPr>
            <w:tcW w:w="988" w:type="dxa"/>
          </w:tcPr>
          <w:p w14:paraId="510C0AA8" w14:textId="54CFD4E2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Khruch</w:t>
            </w:r>
            <w:r w:rsidR="00046C02">
              <w:rPr>
                <w:b/>
                <w:bCs/>
              </w:rPr>
              <w:t>-</w:t>
            </w:r>
            <w:r w:rsidRPr="007E0F4A">
              <w:rPr>
                <w:b/>
                <w:bCs/>
              </w:rPr>
              <w:t>aroen et al. (2019)</w:t>
            </w:r>
          </w:p>
        </w:tc>
        <w:tc>
          <w:tcPr>
            <w:tcW w:w="1134" w:type="dxa"/>
          </w:tcPr>
          <w:p w14:paraId="56019E3B" w14:textId="77777777" w:rsidR="00BD45CC" w:rsidRDefault="00BD45CC" w:rsidP="00D93396">
            <w:r>
              <w:t>Serious concerns</w:t>
            </w:r>
          </w:p>
        </w:tc>
        <w:tc>
          <w:tcPr>
            <w:tcW w:w="1559" w:type="dxa"/>
          </w:tcPr>
          <w:p w14:paraId="1720170D" w14:textId="77777777" w:rsidR="00BD45CC" w:rsidRDefault="00BD45CC" w:rsidP="00D93396">
            <w:r>
              <w:t>Serious concerns</w:t>
            </w:r>
          </w:p>
        </w:tc>
        <w:tc>
          <w:tcPr>
            <w:tcW w:w="1417" w:type="dxa"/>
          </w:tcPr>
          <w:p w14:paraId="45210A7D" w14:textId="77777777" w:rsidR="00BD45CC" w:rsidRDefault="00BD45CC" w:rsidP="00D93396">
            <w:r>
              <w:t>No concerns</w:t>
            </w:r>
          </w:p>
        </w:tc>
        <w:tc>
          <w:tcPr>
            <w:tcW w:w="1418" w:type="dxa"/>
          </w:tcPr>
          <w:p w14:paraId="1F9C432A" w14:textId="77777777" w:rsidR="00BD45CC" w:rsidRDefault="00BD45CC" w:rsidP="00D93396">
            <w:r>
              <w:t>Serious concerns</w:t>
            </w:r>
          </w:p>
        </w:tc>
        <w:tc>
          <w:tcPr>
            <w:tcW w:w="1417" w:type="dxa"/>
          </w:tcPr>
          <w:p w14:paraId="48C96F5C" w14:textId="77777777" w:rsidR="00BD45CC" w:rsidRDefault="00BD45CC" w:rsidP="00D93396">
            <w:r>
              <w:t>Some concerns</w:t>
            </w:r>
          </w:p>
        </w:tc>
        <w:tc>
          <w:tcPr>
            <w:tcW w:w="1985" w:type="dxa"/>
          </w:tcPr>
          <w:p w14:paraId="72C1F2BD" w14:textId="77777777" w:rsidR="00BD45CC" w:rsidRDefault="00BD45CC" w:rsidP="00D93396">
            <w:r>
              <w:t>Very low</w:t>
            </w:r>
          </w:p>
        </w:tc>
      </w:tr>
      <w:tr w:rsidR="00BD45CC" w14:paraId="48E17E0B" w14:textId="77777777" w:rsidTr="007E0F4A">
        <w:tc>
          <w:tcPr>
            <w:tcW w:w="988" w:type="dxa"/>
          </w:tcPr>
          <w:p w14:paraId="6EFDEDB1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Do et al. (2013)</w:t>
            </w:r>
          </w:p>
        </w:tc>
        <w:tc>
          <w:tcPr>
            <w:tcW w:w="1134" w:type="dxa"/>
          </w:tcPr>
          <w:p w14:paraId="1E948940" w14:textId="77777777" w:rsidR="00BD45CC" w:rsidRDefault="00BD45CC" w:rsidP="00D93396">
            <w:r>
              <w:t>Very serious concerns</w:t>
            </w:r>
          </w:p>
        </w:tc>
        <w:tc>
          <w:tcPr>
            <w:tcW w:w="1559" w:type="dxa"/>
          </w:tcPr>
          <w:p w14:paraId="43622FF2" w14:textId="77777777" w:rsidR="00BD45CC" w:rsidRDefault="00BD45CC" w:rsidP="00D93396">
            <w:r>
              <w:t>Serious concerns</w:t>
            </w:r>
          </w:p>
        </w:tc>
        <w:tc>
          <w:tcPr>
            <w:tcW w:w="1417" w:type="dxa"/>
          </w:tcPr>
          <w:p w14:paraId="28D62CA2" w14:textId="77777777" w:rsidR="00BD45CC" w:rsidRDefault="00BD45CC" w:rsidP="00D93396">
            <w:r>
              <w:t>No concerns</w:t>
            </w:r>
          </w:p>
        </w:tc>
        <w:tc>
          <w:tcPr>
            <w:tcW w:w="1418" w:type="dxa"/>
          </w:tcPr>
          <w:p w14:paraId="3B7B14E6" w14:textId="77777777" w:rsidR="00BD45CC" w:rsidRDefault="00BD45CC" w:rsidP="00D93396">
            <w:r>
              <w:t>Very serious concerns</w:t>
            </w:r>
          </w:p>
        </w:tc>
        <w:tc>
          <w:tcPr>
            <w:tcW w:w="1417" w:type="dxa"/>
          </w:tcPr>
          <w:p w14:paraId="7BDD916B" w14:textId="77777777" w:rsidR="00BD45CC" w:rsidRDefault="00BD45CC" w:rsidP="00D93396">
            <w:r>
              <w:t>Some concerns</w:t>
            </w:r>
          </w:p>
        </w:tc>
        <w:tc>
          <w:tcPr>
            <w:tcW w:w="1985" w:type="dxa"/>
          </w:tcPr>
          <w:p w14:paraId="7E20BC37" w14:textId="77777777" w:rsidR="00BD45CC" w:rsidRDefault="00BD45CC" w:rsidP="00D93396">
            <w:r>
              <w:t>Very low</w:t>
            </w:r>
          </w:p>
        </w:tc>
      </w:tr>
      <w:tr w:rsidR="00BD45CC" w14:paraId="1A5DFF8D" w14:textId="77777777" w:rsidTr="007E0F4A">
        <w:tc>
          <w:tcPr>
            <w:tcW w:w="988" w:type="dxa"/>
          </w:tcPr>
          <w:p w14:paraId="0DAD53C6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Fay et al. (2025)</w:t>
            </w:r>
          </w:p>
        </w:tc>
        <w:tc>
          <w:tcPr>
            <w:tcW w:w="1134" w:type="dxa"/>
          </w:tcPr>
          <w:p w14:paraId="4D739C5C" w14:textId="77777777" w:rsidR="00BD45CC" w:rsidRDefault="00BD45CC" w:rsidP="00D93396">
            <w:r>
              <w:t>Serious concerns</w:t>
            </w:r>
          </w:p>
        </w:tc>
        <w:tc>
          <w:tcPr>
            <w:tcW w:w="1559" w:type="dxa"/>
          </w:tcPr>
          <w:p w14:paraId="67424F8F" w14:textId="77777777" w:rsidR="00BD45CC" w:rsidRDefault="00BD45CC" w:rsidP="00D93396">
            <w:r>
              <w:t>No concerns</w:t>
            </w:r>
          </w:p>
        </w:tc>
        <w:tc>
          <w:tcPr>
            <w:tcW w:w="1417" w:type="dxa"/>
          </w:tcPr>
          <w:p w14:paraId="75F30E7E" w14:textId="77777777" w:rsidR="00BD45CC" w:rsidRDefault="00BD45CC" w:rsidP="00D93396">
            <w:r>
              <w:t>No concerns</w:t>
            </w:r>
          </w:p>
        </w:tc>
        <w:tc>
          <w:tcPr>
            <w:tcW w:w="1418" w:type="dxa"/>
          </w:tcPr>
          <w:p w14:paraId="087FE70C" w14:textId="77777777" w:rsidR="00BD45CC" w:rsidRDefault="00BD45CC" w:rsidP="00D93396">
            <w:r>
              <w:t>Serious concerns</w:t>
            </w:r>
          </w:p>
        </w:tc>
        <w:tc>
          <w:tcPr>
            <w:tcW w:w="1417" w:type="dxa"/>
          </w:tcPr>
          <w:p w14:paraId="2DCF60CC" w14:textId="77777777" w:rsidR="00BD45CC" w:rsidRDefault="00BD45CC" w:rsidP="00D93396">
            <w:r>
              <w:t>Some concerns</w:t>
            </w:r>
          </w:p>
        </w:tc>
        <w:tc>
          <w:tcPr>
            <w:tcW w:w="1985" w:type="dxa"/>
          </w:tcPr>
          <w:p w14:paraId="07C136BF" w14:textId="77777777" w:rsidR="00BD45CC" w:rsidRDefault="00BD45CC" w:rsidP="00D93396">
            <w:r>
              <w:t>Low</w:t>
            </w:r>
          </w:p>
        </w:tc>
      </w:tr>
      <w:tr w:rsidR="00BD45CC" w14:paraId="6D4EA7C9" w14:textId="77777777" w:rsidTr="007E0F4A">
        <w:tc>
          <w:tcPr>
            <w:tcW w:w="988" w:type="dxa"/>
          </w:tcPr>
          <w:p w14:paraId="2321869C" w14:textId="77777777" w:rsidR="00BD45CC" w:rsidRPr="007E0F4A" w:rsidRDefault="00BD45CC" w:rsidP="00D93396">
            <w:pPr>
              <w:rPr>
                <w:b/>
                <w:bCs/>
              </w:rPr>
            </w:pPr>
            <w:r w:rsidRPr="007E0F4A">
              <w:rPr>
                <w:b/>
                <w:bCs/>
              </w:rPr>
              <w:t>Shin et al. (2021)</w:t>
            </w:r>
          </w:p>
        </w:tc>
        <w:tc>
          <w:tcPr>
            <w:tcW w:w="1134" w:type="dxa"/>
          </w:tcPr>
          <w:p w14:paraId="5835E5F6" w14:textId="77777777" w:rsidR="00BD45CC" w:rsidRDefault="00BD45CC" w:rsidP="00D93396">
            <w:r>
              <w:t>Some concerns</w:t>
            </w:r>
          </w:p>
        </w:tc>
        <w:tc>
          <w:tcPr>
            <w:tcW w:w="1559" w:type="dxa"/>
          </w:tcPr>
          <w:p w14:paraId="26C3FFA9" w14:textId="77777777" w:rsidR="00BD45CC" w:rsidRDefault="00BD45CC" w:rsidP="00D93396">
            <w:r>
              <w:t>Some concerns</w:t>
            </w:r>
          </w:p>
        </w:tc>
        <w:tc>
          <w:tcPr>
            <w:tcW w:w="1417" w:type="dxa"/>
          </w:tcPr>
          <w:p w14:paraId="4833C272" w14:textId="77777777" w:rsidR="00BD45CC" w:rsidRDefault="00BD45CC" w:rsidP="00D93396">
            <w:r>
              <w:t>No concerns</w:t>
            </w:r>
          </w:p>
        </w:tc>
        <w:tc>
          <w:tcPr>
            <w:tcW w:w="1418" w:type="dxa"/>
          </w:tcPr>
          <w:p w14:paraId="04B77745" w14:textId="77777777" w:rsidR="00BD45CC" w:rsidRDefault="00BD45CC" w:rsidP="00D93396">
            <w:r>
              <w:t>Some concerns</w:t>
            </w:r>
          </w:p>
        </w:tc>
        <w:tc>
          <w:tcPr>
            <w:tcW w:w="1417" w:type="dxa"/>
          </w:tcPr>
          <w:p w14:paraId="0D673C1B" w14:textId="77777777" w:rsidR="00BD45CC" w:rsidRDefault="00BD45CC" w:rsidP="00D93396">
            <w:r>
              <w:t>Some concerns</w:t>
            </w:r>
          </w:p>
        </w:tc>
        <w:tc>
          <w:tcPr>
            <w:tcW w:w="1985" w:type="dxa"/>
          </w:tcPr>
          <w:p w14:paraId="4C798776" w14:textId="77777777" w:rsidR="00BD45CC" w:rsidRDefault="00BD45CC" w:rsidP="00D93396">
            <w:r>
              <w:t>Low</w:t>
            </w:r>
          </w:p>
        </w:tc>
      </w:tr>
    </w:tbl>
    <w:p w14:paraId="7D87B5C3" w14:textId="77777777" w:rsidR="00BD45CC" w:rsidRDefault="00BD45CC" w:rsidP="00BD45CC"/>
    <w:p w14:paraId="3414EBDF" w14:textId="77777777" w:rsidR="00BD45CC" w:rsidRPr="001D732E" w:rsidRDefault="00BD45CC" w:rsidP="00E9644E"/>
    <w:sectPr w:rsidR="00BD45CC" w:rsidRPr="001D73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50D9"/>
    <w:multiLevelType w:val="hybridMultilevel"/>
    <w:tmpl w:val="F6F23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E14B7"/>
    <w:multiLevelType w:val="multilevel"/>
    <w:tmpl w:val="B8FA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675921">
    <w:abstractNumId w:val="1"/>
  </w:num>
  <w:num w:numId="2" w16cid:durableId="26831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B4"/>
    <w:rsid w:val="00026695"/>
    <w:rsid w:val="00046C02"/>
    <w:rsid w:val="000A1ECB"/>
    <w:rsid w:val="000B19A9"/>
    <w:rsid w:val="00116806"/>
    <w:rsid w:val="001D732E"/>
    <w:rsid w:val="00213FFA"/>
    <w:rsid w:val="002470EE"/>
    <w:rsid w:val="00367220"/>
    <w:rsid w:val="00375D25"/>
    <w:rsid w:val="003B6BEA"/>
    <w:rsid w:val="003D7728"/>
    <w:rsid w:val="00483EA3"/>
    <w:rsid w:val="004927B4"/>
    <w:rsid w:val="006558A4"/>
    <w:rsid w:val="007B2416"/>
    <w:rsid w:val="007E0F4A"/>
    <w:rsid w:val="008427A4"/>
    <w:rsid w:val="0085279E"/>
    <w:rsid w:val="008847F0"/>
    <w:rsid w:val="0093050F"/>
    <w:rsid w:val="00980540"/>
    <w:rsid w:val="009A2902"/>
    <w:rsid w:val="009C35C7"/>
    <w:rsid w:val="00A010C8"/>
    <w:rsid w:val="00AC7297"/>
    <w:rsid w:val="00AD7B0C"/>
    <w:rsid w:val="00B97615"/>
    <w:rsid w:val="00BC2F7C"/>
    <w:rsid w:val="00BD45CC"/>
    <w:rsid w:val="00C2786C"/>
    <w:rsid w:val="00D513F8"/>
    <w:rsid w:val="00D7437F"/>
    <w:rsid w:val="00E050C6"/>
    <w:rsid w:val="00E83805"/>
    <w:rsid w:val="00E9644E"/>
    <w:rsid w:val="00FB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4D352"/>
  <w15:chartTrackingRefBased/>
  <w15:docId w15:val="{757BDE54-855E-FC44-98CC-FE0983EC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27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7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7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7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27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7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7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7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7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7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7B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116806"/>
  </w:style>
  <w:style w:type="character" w:styleId="Emphasis">
    <w:name w:val="Emphasis"/>
    <w:basedOn w:val="DefaultParagraphFont"/>
    <w:uiPriority w:val="20"/>
    <w:qFormat/>
    <w:rsid w:val="00B97615"/>
    <w:rPr>
      <w:i/>
      <w:iCs/>
    </w:rPr>
  </w:style>
  <w:style w:type="character" w:styleId="Strong">
    <w:name w:val="Strong"/>
    <w:basedOn w:val="DefaultParagraphFont"/>
    <w:uiPriority w:val="22"/>
    <w:qFormat/>
    <w:rsid w:val="00B97615"/>
    <w:rPr>
      <w:b/>
      <w:bCs/>
    </w:rPr>
  </w:style>
  <w:style w:type="character" w:styleId="Hyperlink">
    <w:name w:val="Hyperlink"/>
    <w:basedOn w:val="DefaultParagraphFont"/>
    <w:uiPriority w:val="99"/>
    <w:unhideWhenUsed/>
    <w:rsid w:val="00C27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86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Oikoutas</dc:creator>
  <cp:keywords/>
  <dc:description/>
  <cp:lastModifiedBy>Patel, Vanash M</cp:lastModifiedBy>
  <cp:revision>3</cp:revision>
  <dcterms:created xsi:type="dcterms:W3CDTF">2026-05-22T17:36:00Z</dcterms:created>
  <dcterms:modified xsi:type="dcterms:W3CDTF">2026-05-22T17:36:00Z</dcterms:modified>
</cp:coreProperties>
</file>