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1F60" w14:textId="77777777" w:rsidR="001E074D" w:rsidRDefault="00F16E12" w:rsidP="00CC7710">
      <w:pPr>
        <w:keepNext/>
        <w:spacing w:before="140" w:after="60" w:line="240" w:lineRule="auto"/>
        <w:ind w:firstLineChars="0" w:firstLine="0"/>
      </w:pPr>
      <w:r>
        <w:rPr>
          <w:rFonts w:eastAsia="Times New Roman"/>
          <w:b/>
        </w:rPr>
        <w:t>1. Detailed search strategies</w:t>
      </w:r>
    </w:p>
    <w:p w14:paraId="19886711" w14:textId="77777777" w:rsidR="001E074D" w:rsidRDefault="00F16E12" w:rsidP="00CC7710">
      <w:pPr>
        <w:keepNext/>
        <w:spacing w:before="80" w:after="40" w:line="240" w:lineRule="auto"/>
        <w:ind w:firstLineChars="0" w:firstLine="0"/>
      </w:pPr>
      <w:r>
        <w:rPr>
          <w:rFonts w:eastAsia="Times New Roman"/>
          <w:b/>
          <w:sz w:val="19"/>
        </w:rPr>
        <w:t>Web of Science Core Collection (WoSCC; Science Citation Index Expanded)</w:t>
      </w:r>
    </w:p>
    <w:p w14:paraId="20E6ABB4" w14:textId="77777777" w:rsidR="001E074D" w:rsidRDefault="00F16E12" w:rsidP="00CC7710">
      <w:pPr>
        <w:spacing w:after="80" w:line="240" w:lineRule="auto"/>
        <w:ind w:firstLineChars="0" w:firstLine="0"/>
      </w:pPr>
      <w:r>
        <w:rPr>
          <w:rFonts w:eastAsia="Times New Roman"/>
          <w:sz w:val="19"/>
        </w:rPr>
        <w:t>TS=((robot* OR "robot-assisted" OR "robot assisted" OR "robotic-assisted" OR "robotic assisted" OR "robotic system*" OR "robotic platform*" OR "robotic guidance" OR "robotic-guided" OR "robotic navigation") AND (biopsy OR "needle biopsy" OR "core needle biopsy" OR "tissue sampling" OR "needle insertion" OR "percutaneous biopsy" OR "image-guided biopsy" OR "image guided biopsy"))</w:t>
      </w:r>
    </w:p>
    <w:p w14:paraId="4C55D887" w14:textId="77777777" w:rsidR="001E074D" w:rsidRDefault="00F16E12" w:rsidP="00CC7710">
      <w:pPr>
        <w:spacing w:after="60" w:line="240" w:lineRule="auto"/>
        <w:ind w:firstLineChars="0" w:firstLine="0"/>
      </w:pPr>
      <w:r>
        <w:rPr>
          <w:rFonts w:eastAsia="Times New Roman"/>
          <w:b/>
          <w:sz w:val="19"/>
        </w:rPr>
        <w:t xml:space="preserve">Restrictions: </w:t>
      </w:r>
      <w:r>
        <w:rPr>
          <w:rFonts w:eastAsia="Times New Roman"/>
          <w:sz w:val="19"/>
        </w:rPr>
        <w:t>publication date from January 1, 2000 to December 31, 2025; English language; document types Article and Review. Records were exported as Full Record and Cited References in Web of Science plain-text format.</w:t>
      </w:r>
    </w:p>
    <w:p w14:paraId="14609F78" w14:textId="77777777" w:rsidR="001E074D" w:rsidRDefault="00F16E12" w:rsidP="00CC7710">
      <w:pPr>
        <w:spacing w:after="60" w:line="240" w:lineRule="auto"/>
        <w:ind w:firstLineChars="0" w:firstLine="0"/>
      </w:pPr>
      <w:r>
        <w:rPr>
          <w:rFonts w:eastAsia="Times New Roman"/>
          <w:b/>
          <w:sz w:val="19"/>
        </w:rPr>
        <w:t xml:space="preserve">Final search and export date: </w:t>
      </w:r>
      <w:r>
        <w:rPr>
          <w:rFonts w:eastAsia="Times New Roman"/>
          <w:sz w:val="19"/>
        </w:rPr>
        <w:t>May 25, 2026.</w:t>
      </w:r>
    </w:p>
    <w:p w14:paraId="59D26BB3" w14:textId="77777777" w:rsidR="001E074D" w:rsidRDefault="00F16E12" w:rsidP="00CC7710">
      <w:pPr>
        <w:spacing w:after="60" w:line="240" w:lineRule="auto"/>
        <w:ind w:firstLineChars="0" w:firstLine="0"/>
      </w:pPr>
      <w:r>
        <w:rPr>
          <w:rFonts w:eastAsia="Times New Roman"/>
          <w:b/>
          <w:sz w:val="19"/>
        </w:rPr>
        <w:t xml:space="preserve">Record flow: </w:t>
      </w:r>
      <w:r>
        <w:rPr>
          <w:rFonts w:eastAsia="Times New Roman"/>
          <w:sz w:val="19"/>
        </w:rPr>
        <w:t>The initial search returned 2,779 records. After the English-language and Article/Review filters, 2,520 records remained. Subject-category and topic-relevance screening produced the final WoSCC export of 2,336 records. The supplied export already met the prespecified year and document-type criteria; the subsequent structural audit removed no additional records or duplicates.</w:t>
      </w:r>
    </w:p>
    <w:p w14:paraId="787A9933" w14:textId="77777777" w:rsidR="001E074D" w:rsidRDefault="00F16E12" w:rsidP="00CC7710">
      <w:pPr>
        <w:keepNext/>
        <w:spacing w:before="80" w:after="40" w:line="240" w:lineRule="auto"/>
        <w:ind w:firstLineChars="0" w:firstLine="0"/>
      </w:pPr>
      <w:r>
        <w:rPr>
          <w:rFonts w:eastAsia="Times New Roman"/>
          <w:b/>
          <w:sz w:val="19"/>
        </w:rPr>
        <w:t>PubMed</w:t>
      </w:r>
    </w:p>
    <w:p w14:paraId="12543E4E" w14:textId="77777777" w:rsidR="001E074D" w:rsidRDefault="00F16E12" w:rsidP="00CC7710">
      <w:pPr>
        <w:spacing w:after="80" w:line="240" w:lineRule="auto"/>
        <w:ind w:firstLineChars="0" w:firstLine="0"/>
      </w:pPr>
      <w:r>
        <w:rPr>
          <w:rFonts w:eastAsia="Times New Roman"/>
          <w:sz w:val="19"/>
        </w:rPr>
        <w:t>((("Robotic Surgical Procedures"[MeSH] OR "Robotics"[MeSH] OR robot*[Title/Abstract] OR "robot-assisted"[Title/Abstract] OR "robot assisted"[Title/Abstract] OR "robotic-assisted"[Title/Abstract] OR "robotic assisted"[Title/Abstract] OR "robotic system"[Title/Abstract] OR "robotic systems"[Title/Abstract] OR "robotic platform"[Title/Abstract] OR "robotic platforms"[Title/Abstract]) AND ("Biopsy"[MeSH] OR "Image-Guided Biopsy"[MeSH] OR biopsy[Title/Abstract] OR "needle biopsy"[Title/Abstract] OR "core needle biopsy"[Title/Abstract] OR "percutaneous biopsy"[Title/Abstract] OR "image-guided biopsy"[Title/Abstract] OR "image guided biopsy"[Title/Abstract])) AND english[Language] AND 2000:2025[Date - Publication])</w:t>
      </w:r>
    </w:p>
    <w:p w14:paraId="44E6E4B7" w14:textId="77777777" w:rsidR="001E074D" w:rsidRDefault="00F16E12" w:rsidP="00CC7710">
      <w:pPr>
        <w:spacing w:after="60" w:line="240" w:lineRule="auto"/>
        <w:ind w:firstLineChars="0" w:firstLine="0"/>
      </w:pPr>
      <w:r>
        <w:rPr>
          <w:rFonts w:eastAsia="Times New Roman"/>
          <w:b/>
          <w:sz w:val="19"/>
        </w:rPr>
        <w:t xml:space="preserve">Restrictions: </w:t>
      </w:r>
      <w:r>
        <w:rPr>
          <w:rFonts w:eastAsia="Times New Roman"/>
          <w:sz w:val="19"/>
        </w:rPr>
        <w:t>publication date from January 1, 2000 to December 31, 2025; English language; publication type Journal Article or Review. PubMed records were retained in native MEDLINE/PubMed tagged-text format.</w:t>
      </w:r>
    </w:p>
    <w:p w14:paraId="68E12B07" w14:textId="77777777" w:rsidR="001E074D" w:rsidRDefault="00F16E12" w:rsidP="00CC7710">
      <w:pPr>
        <w:spacing w:after="60" w:line="240" w:lineRule="auto"/>
        <w:ind w:firstLineChars="0" w:firstLine="0"/>
      </w:pPr>
      <w:r>
        <w:rPr>
          <w:rFonts w:eastAsia="Times New Roman"/>
          <w:b/>
          <w:sz w:val="19"/>
        </w:rPr>
        <w:t xml:space="preserve">Final search and export date: </w:t>
      </w:r>
      <w:r>
        <w:rPr>
          <w:rFonts w:eastAsia="Times New Roman"/>
          <w:sz w:val="19"/>
        </w:rPr>
        <w:t>May 25, 2026.</w:t>
      </w:r>
    </w:p>
    <w:p w14:paraId="213C90A0" w14:textId="77777777" w:rsidR="001E074D" w:rsidRDefault="00F16E12" w:rsidP="00CC7710">
      <w:pPr>
        <w:spacing w:after="60" w:line="240" w:lineRule="auto"/>
        <w:ind w:firstLineChars="0" w:firstLine="0"/>
      </w:pPr>
      <w:r>
        <w:rPr>
          <w:rFonts w:eastAsia="Times New Roman"/>
          <w:b/>
          <w:sz w:val="19"/>
        </w:rPr>
        <w:t xml:space="preserve">Record flow: </w:t>
      </w:r>
      <w:r>
        <w:rPr>
          <w:rFonts w:eastAsia="Times New Roman"/>
          <w:sz w:val="19"/>
        </w:rPr>
        <w:t>The source export contained 1,592 records. Thirty records with an ineligible publication type and 30 records outside the final 2000-2025 window or without an eligible year were excluded. One duplicate publication was removed by DOI/normalized-title matching. The final independent PubMed dataset comprised 1,531 records, all with a unique PMID and at least one MeSH heading.</w:t>
      </w:r>
    </w:p>
    <w:p w14:paraId="2832AC6C" w14:textId="77777777" w:rsidR="001E074D" w:rsidRDefault="00F16E12" w:rsidP="00CC7710">
      <w:pPr>
        <w:keepNext/>
        <w:spacing w:before="140" w:after="60" w:line="240" w:lineRule="auto"/>
        <w:ind w:firstLineChars="0" w:firstLine="0"/>
      </w:pPr>
      <w:r>
        <w:rPr>
          <w:rFonts w:eastAsia="Times New Roman"/>
          <w:b/>
        </w:rPr>
        <w:t>2. Study selection and deduplication procedure</w:t>
      </w:r>
    </w:p>
    <w:p w14:paraId="3B0D64EE" w14:textId="77777777" w:rsidR="001E074D" w:rsidRDefault="00F16E12" w:rsidP="00CC7710">
      <w:pPr>
        <w:keepNext/>
        <w:spacing w:before="80" w:after="40" w:line="240" w:lineRule="auto"/>
        <w:ind w:firstLineChars="0" w:firstLine="0"/>
      </w:pPr>
      <w:r>
        <w:rPr>
          <w:rFonts w:eastAsia="Times New Roman"/>
          <w:b/>
          <w:sz w:val="19"/>
        </w:rPr>
        <w:t>Eligibility criteria</w:t>
      </w:r>
    </w:p>
    <w:p w14:paraId="0BE5D30F" w14:textId="77777777" w:rsidR="001E074D" w:rsidRDefault="00F16E12" w:rsidP="00CC7710">
      <w:pPr>
        <w:spacing w:after="60" w:line="240" w:lineRule="auto"/>
        <w:ind w:firstLineChars="0" w:firstLine="0"/>
      </w:pPr>
      <w:r>
        <w:rPr>
          <w:rFonts w:eastAsia="Times New Roman"/>
          <w:b/>
          <w:sz w:val="19"/>
        </w:rPr>
        <w:t xml:space="preserve">Inclusion criteria were: </w:t>
      </w:r>
      <w:r>
        <w:rPr>
          <w:rFonts w:eastAsia="Times New Roman"/>
          <w:sz w:val="19"/>
        </w:rPr>
        <w:t>(1) publication from 2000 through 2025; (2) English-language record; (3) an Article or Review in WoSCC, or a Journal Article or Review in PubMed; and (4) direct relevance to the design, validation, navigation, control, or clinical application of robotic systems for tissue biopsy, needle sampling, bronchoscopic sampling, or stereotactic biopsy.</w:t>
      </w:r>
    </w:p>
    <w:p w14:paraId="0ADE9CB3" w14:textId="77777777" w:rsidR="001E074D" w:rsidRDefault="00F16E12" w:rsidP="00CC7710">
      <w:pPr>
        <w:spacing w:after="60" w:line="240" w:lineRule="auto"/>
        <w:ind w:firstLineChars="0" w:firstLine="0"/>
      </w:pPr>
      <w:r>
        <w:rPr>
          <w:rFonts w:eastAsia="Times New Roman"/>
          <w:b/>
          <w:sz w:val="19"/>
        </w:rPr>
        <w:t xml:space="preserve">Exclusion criteria were: </w:t>
      </w:r>
      <w:r>
        <w:rPr>
          <w:rFonts w:eastAsia="Times New Roman"/>
          <w:sz w:val="19"/>
        </w:rPr>
        <w:t>(1) conference papers, proceedings papers, book chapters, editorials, letters, corrections, news items, meeting abstracts, retracted publications, and preprint-only records; (2) records outside 2000-2025; (3) records unrelated to robot-assisted tissue sampling after title/abstract or full-record assessment; (4) studies limited to robot-assisted therapy without biopsy, liquid biopsy, automated laboratory assays, or non-robotic conventional puncture; and (5) records lacking the identifier or bibliographic information required for the planned analysis.</w:t>
      </w:r>
    </w:p>
    <w:p w14:paraId="192E45FD" w14:textId="77777777" w:rsidR="001E074D" w:rsidRDefault="00F16E12" w:rsidP="00CC7710">
      <w:pPr>
        <w:spacing w:after="60" w:line="240" w:lineRule="auto"/>
        <w:ind w:firstLineChars="0" w:firstLine="0"/>
      </w:pPr>
      <w:r>
        <w:rPr>
          <w:rFonts w:eastAsia="Times New Roman"/>
          <w:sz w:val="19"/>
        </w:rPr>
        <w:t>Two investigators screened records independently using the prespecified criteria. Full bibliographic records were reviewed when title and abstract information was insufficient, and disagreements were resolved by discussion and consensus.</w:t>
      </w:r>
    </w:p>
    <w:p w14:paraId="1F3FAEEA" w14:textId="77777777" w:rsidR="001E074D" w:rsidRDefault="00F16E12" w:rsidP="00CC7710">
      <w:pPr>
        <w:keepNext/>
        <w:spacing w:before="80" w:after="40" w:line="240" w:lineRule="auto"/>
        <w:ind w:firstLineChars="0" w:firstLine="0"/>
      </w:pPr>
      <w:r>
        <w:rPr>
          <w:rFonts w:eastAsia="Times New Roman"/>
          <w:b/>
          <w:sz w:val="19"/>
        </w:rPr>
        <w:lastRenderedPageBreak/>
        <w:t>Deduplication and database separation</w:t>
      </w:r>
    </w:p>
    <w:p w14:paraId="6925FCBB" w14:textId="77777777" w:rsidR="001E074D" w:rsidRDefault="00F16E12">
      <w:pPr>
        <w:spacing w:after="60" w:line="240" w:lineRule="auto"/>
        <w:ind w:firstLine="380"/>
      </w:pPr>
      <w:r>
        <w:rPr>
          <w:rFonts w:eastAsia="Times New Roman"/>
          <w:sz w:val="19"/>
        </w:rPr>
        <w:t>Duplicates were checked within each database only. WoSCC records were matched primarily by the unique WoS accession number (UT), with DOI and normalized title as secondary fields. PubMed records were matched first by PMID and then by DOI and normalized title. WoSCC and PubMed were not merged, and no cross-database deduplication was performed. WoSCC was used for the primary bibliometric analyses; PubMed was used independently for supplementary MeSH descriptor and qualifier analyses.</w:t>
      </w:r>
    </w:p>
    <w:tbl>
      <w:tblPr>
        <w:tblStyle w:val="a7"/>
        <w:tblW w:w="9299" w:type="dxa"/>
        <w:tblLayout w:type="fixed"/>
        <w:tblLook w:val="04A0" w:firstRow="1" w:lastRow="0" w:firstColumn="1" w:lastColumn="0" w:noHBand="0" w:noVBand="1"/>
      </w:tblPr>
      <w:tblGrid>
        <w:gridCol w:w="6804"/>
        <w:gridCol w:w="2495"/>
      </w:tblGrid>
      <w:tr w:rsidR="001E074D" w14:paraId="36C1662E" w14:textId="77777777">
        <w:trPr>
          <w:tblHeader/>
        </w:trPr>
        <w:tc>
          <w:tcPr>
            <w:tcW w:w="6804" w:type="dxa"/>
            <w:shd w:val="clear" w:color="auto" w:fill="DDEBF7"/>
            <w:tcMar>
              <w:top w:w="65" w:type="dxa"/>
              <w:left w:w="90" w:type="dxa"/>
              <w:bottom w:w="65" w:type="dxa"/>
              <w:right w:w="90" w:type="dxa"/>
            </w:tcMar>
            <w:vAlign w:val="center"/>
          </w:tcPr>
          <w:p w14:paraId="715D74D6" w14:textId="77777777" w:rsidR="001E074D" w:rsidRDefault="00F16E12">
            <w:pPr>
              <w:ind w:firstLine="341"/>
              <w:jc w:val="left"/>
            </w:pPr>
            <w:r>
              <w:rPr>
                <w:rFonts w:eastAsia="Times New Roman"/>
                <w:b/>
                <w:sz w:val="17"/>
              </w:rPr>
              <w:t>Database processing step</w:t>
            </w:r>
          </w:p>
        </w:tc>
        <w:tc>
          <w:tcPr>
            <w:tcW w:w="2495" w:type="dxa"/>
            <w:shd w:val="clear" w:color="auto" w:fill="DDEBF7"/>
            <w:tcMar>
              <w:top w:w="65" w:type="dxa"/>
              <w:left w:w="90" w:type="dxa"/>
              <w:bottom w:w="65" w:type="dxa"/>
              <w:right w:w="90" w:type="dxa"/>
            </w:tcMar>
            <w:vAlign w:val="center"/>
          </w:tcPr>
          <w:p w14:paraId="29582CF4" w14:textId="77777777" w:rsidR="001E074D" w:rsidRDefault="00F16E12">
            <w:pPr>
              <w:ind w:firstLine="341"/>
              <w:jc w:val="left"/>
            </w:pPr>
            <w:r>
              <w:rPr>
                <w:rFonts w:eastAsia="Times New Roman"/>
                <w:b/>
                <w:sz w:val="17"/>
              </w:rPr>
              <w:t>Records</w:t>
            </w:r>
          </w:p>
        </w:tc>
      </w:tr>
      <w:tr w:rsidR="001E074D" w14:paraId="2E341331" w14:textId="77777777">
        <w:tc>
          <w:tcPr>
            <w:tcW w:w="6804" w:type="dxa"/>
            <w:tcMar>
              <w:top w:w="65" w:type="dxa"/>
              <w:left w:w="90" w:type="dxa"/>
              <w:bottom w:w="65" w:type="dxa"/>
              <w:right w:w="90" w:type="dxa"/>
            </w:tcMar>
            <w:vAlign w:val="center"/>
          </w:tcPr>
          <w:p w14:paraId="3479CEE0" w14:textId="77777777" w:rsidR="001E074D" w:rsidRDefault="00F16E12">
            <w:pPr>
              <w:ind w:firstLine="340"/>
            </w:pPr>
            <w:r>
              <w:rPr>
                <w:rFonts w:eastAsia="Times New Roman"/>
                <w:sz w:val="17"/>
              </w:rPr>
              <w:t>WoSCC initial search</w:t>
            </w:r>
          </w:p>
        </w:tc>
        <w:tc>
          <w:tcPr>
            <w:tcW w:w="2495" w:type="dxa"/>
            <w:tcMar>
              <w:top w:w="65" w:type="dxa"/>
              <w:left w:w="90" w:type="dxa"/>
              <w:bottom w:w="65" w:type="dxa"/>
              <w:right w:w="90" w:type="dxa"/>
            </w:tcMar>
            <w:vAlign w:val="center"/>
          </w:tcPr>
          <w:p w14:paraId="40022AE3" w14:textId="77777777" w:rsidR="001E074D" w:rsidRDefault="00F16E12">
            <w:pPr>
              <w:ind w:firstLine="340"/>
            </w:pPr>
            <w:r>
              <w:rPr>
                <w:rFonts w:eastAsia="Times New Roman"/>
                <w:sz w:val="17"/>
              </w:rPr>
              <w:t>2,779</w:t>
            </w:r>
          </w:p>
        </w:tc>
      </w:tr>
      <w:tr w:rsidR="001E074D" w14:paraId="7D8DF9A3" w14:textId="77777777">
        <w:tc>
          <w:tcPr>
            <w:tcW w:w="6804" w:type="dxa"/>
            <w:tcMar>
              <w:top w:w="65" w:type="dxa"/>
              <w:left w:w="90" w:type="dxa"/>
              <w:bottom w:w="65" w:type="dxa"/>
              <w:right w:w="90" w:type="dxa"/>
            </w:tcMar>
            <w:vAlign w:val="center"/>
          </w:tcPr>
          <w:p w14:paraId="1ED118A4" w14:textId="77777777" w:rsidR="001E074D" w:rsidRDefault="00F16E12">
            <w:pPr>
              <w:ind w:firstLine="340"/>
            </w:pPr>
            <w:r>
              <w:rPr>
                <w:rFonts w:eastAsia="Times New Roman"/>
                <w:sz w:val="17"/>
              </w:rPr>
              <w:t>WoSCC after language and document-type filters</w:t>
            </w:r>
          </w:p>
        </w:tc>
        <w:tc>
          <w:tcPr>
            <w:tcW w:w="2495" w:type="dxa"/>
            <w:tcMar>
              <w:top w:w="65" w:type="dxa"/>
              <w:left w:w="90" w:type="dxa"/>
              <w:bottom w:w="65" w:type="dxa"/>
              <w:right w:w="90" w:type="dxa"/>
            </w:tcMar>
            <w:vAlign w:val="center"/>
          </w:tcPr>
          <w:p w14:paraId="56AB1D40" w14:textId="77777777" w:rsidR="001E074D" w:rsidRDefault="00F16E12">
            <w:pPr>
              <w:ind w:firstLine="340"/>
            </w:pPr>
            <w:r>
              <w:rPr>
                <w:rFonts w:eastAsia="Times New Roman"/>
                <w:sz w:val="17"/>
              </w:rPr>
              <w:t>2,520</w:t>
            </w:r>
          </w:p>
        </w:tc>
      </w:tr>
      <w:tr w:rsidR="001E074D" w14:paraId="568034D5" w14:textId="77777777">
        <w:tc>
          <w:tcPr>
            <w:tcW w:w="6804" w:type="dxa"/>
            <w:tcMar>
              <w:top w:w="65" w:type="dxa"/>
              <w:left w:w="90" w:type="dxa"/>
              <w:bottom w:w="65" w:type="dxa"/>
              <w:right w:w="90" w:type="dxa"/>
            </w:tcMar>
            <w:vAlign w:val="center"/>
          </w:tcPr>
          <w:p w14:paraId="4AAED6CE" w14:textId="77777777" w:rsidR="001E074D" w:rsidRDefault="00F16E12">
            <w:pPr>
              <w:ind w:firstLine="340"/>
            </w:pPr>
            <w:r>
              <w:rPr>
                <w:rFonts w:eastAsia="Times New Roman"/>
                <w:sz w:val="17"/>
              </w:rPr>
              <w:t>WoSCC final screened and cleaned dataset</w:t>
            </w:r>
          </w:p>
        </w:tc>
        <w:tc>
          <w:tcPr>
            <w:tcW w:w="2495" w:type="dxa"/>
            <w:tcMar>
              <w:top w:w="65" w:type="dxa"/>
              <w:left w:w="90" w:type="dxa"/>
              <w:bottom w:w="65" w:type="dxa"/>
              <w:right w:w="90" w:type="dxa"/>
            </w:tcMar>
            <w:vAlign w:val="center"/>
          </w:tcPr>
          <w:p w14:paraId="30736897" w14:textId="77777777" w:rsidR="001E074D" w:rsidRDefault="00F16E12">
            <w:pPr>
              <w:ind w:firstLine="340"/>
            </w:pPr>
            <w:r>
              <w:rPr>
                <w:rFonts w:eastAsia="Times New Roman"/>
                <w:sz w:val="17"/>
              </w:rPr>
              <w:t>2,336</w:t>
            </w:r>
          </w:p>
        </w:tc>
      </w:tr>
      <w:tr w:rsidR="001E074D" w14:paraId="2959A391" w14:textId="77777777">
        <w:tc>
          <w:tcPr>
            <w:tcW w:w="6804" w:type="dxa"/>
            <w:tcMar>
              <w:top w:w="65" w:type="dxa"/>
              <w:left w:w="90" w:type="dxa"/>
              <w:bottom w:w="65" w:type="dxa"/>
              <w:right w:w="90" w:type="dxa"/>
            </w:tcMar>
            <w:vAlign w:val="center"/>
          </w:tcPr>
          <w:p w14:paraId="0F77B044" w14:textId="77777777" w:rsidR="001E074D" w:rsidRDefault="00F16E12">
            <w:pPr>
              <w:ind w:firstLine="340"/>
            </w:pPr>
            <w:r>
              <w:rPr>
                <w:rFonts w:eastAsia="Times New Roman"/>
                <w:sz w:val="17"/>
              </w:rPr>
              <w:t>WoSCC duplicates removed during final structural audit</w:t>
            </w:r>
          </w:p>
        </w:tc>
        <w:tc>
          <w:tcPr>
            <w:tcW w:w="2495" w:type="dxa"/>
            <w:tcMar>
              <w:top w:w="65" w:type="dxa"/>
              <w:left w:w="90" w:type="dxa"/>
              <w:bottom w:w="65" w:type="dxa"/>
              <w:right w:w="90" w:type="dxa"/>
            </w:tcMar>
            <w:vAlign w:val="center"/>
          </w:tcPr>
          <w:p w14:paraId="7DB1CEDB" w14:textId="77777777" w:rsidR="001E074D" w:rsidRDefault="00F16E12">
            <w:pPr>
              <w:ind w:firstLine="340"/>
            </w:pPr>
            <w:r>
              <w:rPr>
                <w:rFonts w:eastAsia="Times New Roman"/>
                <w:sz w:val="17"/>
              </w:rPr>
              <w:t>0</w:t>
            </w:r>
          </w:p>
        </w:tc>
      </w:tr>
      <w:tr w:rsidR="001E074D" w14:paraId="4F4BB918" w14:textId="77777777">
        <w:tc>
          <w:tcPr>
            <w:tcW w:w="6804" w:type="dxa"/>
            <w:tcMar>
              <w:top w:w="65" w:type="dxa"/>
              <w:left w:w="90" w:type="dxa"/>
              <w:bottom w:w="65" w:type="dxa"/>
              <w:right w:w="90" w:type="dxa"/>
            </w:tcMar>
            <w:vAlign w:val="center"/>
          </w:tcPr>
          <w:p w14:paraId="6EE4BCD4" w14:textId="77777777" w:rsidR="001E074D" w:rsidRDefault="00F16E12">
            <w:pPr>
              <w:ind w:firstLine="340"/>
            </w:pPr>
            <w:r>
              <w:rPr>
                <w:rFonts w:eastAsia="Times New Roman"/>
                <w:sz w:val="17"/>
              </w:rPr>
              <w:t>PubMed source export</w:t>
            </w:r>
          </w:p>
        </w:tc>
        <w:tc>
          <w:tcPr>
            <w:tcW w:w="2495" w:type="dxa"/>
            <w:tcMar>
              <w:top w:w="65" w:type="dxa"/>
              <w:left w:w="90" w:type="dxa"/>
              <w:bottom w:w="65" w:type="dxa"/>
              <w:right w:w="90" w:type="dxa"/>
            </w:tcMar>
            <w:vAlign w:val="center"/>
          </w:tcPr>
          <w:p w14:paraId="582CF1F9" w14:textId="77777777" w:rsidR="001E074D" w:rsidRDefault="00F16E12">
            <w:pPr>
              <w:ind w:firstLine="340"/>
            </w:pPr>
            <w:r>
              <w:rPr>
                <w:rFonts w:eastAsia="Times New Roman"/>
                <w:sz w:val="17"/>
              </w:rPr>
              <w:t>1,592</w:t>
            </w:r>
          </w:p>
        </w:tc>
      </w:tr>
      <w:tr w:rsidR="001E074D" w14:paraId="7CA6B4F3" w14:textId="77777777">
        <w:tc>
          <w:tcPr>
            <w:tcW w:w="6804" w:type="dxa"/>
            <w:tcMar>
              <w:top w:w="65" w:type="dxa"/>
              <w:left w:w="90" w:type="dxa"/>
              <w:bottom w:w="65" w:type="dxa"/>
              <w:right w:w="90" w:type="dxa"/>
            </w:tcMar>
            <w:vAlign w:val="center"/>
          </w:tcPr>
          <w:p w14:paraId="2708AD2E" w14:textId="77777777" w:rsidR="001E074D" w:rsidRDefault="00F16E12">
            <w:pPr>
              <w:ind w:firstLine="340"/>
            </w:pPr>
            <w:r>
              <w:rPr>
                <w:rFonts w:eastAsia="Times New Roman"/>
                <w:sz w:val="17"/>
              </w:rPr>
              <w:t>PubMed excluded: publication type</w:t>
            </w:r>
          </w:p>
        </w:tc>
        <w:tc>
          <w:tcPr>
            <w:tcW w:w="2495" w:type="dxa"/>
            <w:tcMar>
              <w:top w:w="65" w:type="dxa"/>
              <w:left w:w="90" w:type="dxa"/>
              <w:bottom w:w="65" w:type="dxa"/>
              <w:right w:w="90" w:type="dxa"/>
            </w:tcMar>
            <w:vAlign w:val="center"/>
          </w:tcPr>
          <w:p w14:paraId="12E880ED" w14:textId="77777777" w:rsidR="001E074D" w:rsidRDefault="00F16E12">
            <w:pPr>
              <w:ind w:firstLine="340"/>
            </w:pPr>
            <w:r>
              <w:rPr>
                <w:rFonts w:eastAsia="Times New Roman"/>
                <w:sz w:val="17"/>
              </w:rPr>
              <w:t>30</w:t>
            </w:r>
          </w:p>
        </w:tc>
      </w:tr>
      <w:tr w:rsidR="001E074D" w14:paraId="4396923F" w14:textId="77777777">
        <w:tc>
          <w:tcPr>
            <w:tcW w:w="6804" w:type="dxa"/>
            <w:tcMar>
              <w:top w:w="65" w:type="dxa"/>
              <w:left w:w="90" w:type="dxa"/>
              <w:bottom w:w="65" w:type="dxa"/>
              <w:right w:w="90" w:type="dxa"/>
            </w:tcMar>
            <w:vAlign w:val="center"/>
          </w:tcPr>
          <w:p w14:paraId="2278B89A" w14:textId="77777777" w:rsidR="001E074D" w:rsidRDefault="00F16E12">
            <w:pPr>
              <w:ind w:firstLine="340"/>
            </w:pPr>
            <w:r>
              <w:rPr>
                <w:rFonts w:eastAsia="Times New Roman"/>
                <w:sz w:val="17"/>
              </w:rPr>
              <w:t>PubMed excluded: year outside 2000-2025 or ineligible/missing year</w:t>
            </w:r>
          </w:p>
        </w:tc>
        <w:tc>
          <w:tcPr>
            <w:tcW w:w="2495" w:type="dxa"/>
            <w:tcMar>
              <w:top w:w="65" w:type="dxa"/>
              <w:left w:w="90" w:type="dxa"/>
              <w:bottom w:w="65" w:type="dxa"/>
              <w:right w:w="90" w:type="dxa"/>
            </w:tcMar>
            <w:vAlign w:val="center"/>
          </w:tcPr>
          <w:p w14:paraId="0C4EBC32" w14:textId="77777777" w:rsidR="001E074D" w:rsidRDefault="00F16E12">
            <w:pPr>
              <w:ind w:firstLine="340"/>
            </w:pPr>
            <w:r>
              <w:rPr>
                <w:rFonts w:eastAsia="Times New Roman"/>
                <w:sz w:val="17"/>
              </w:rPr>
              <w:t>30</w:t>
            </w:r>
          </w:p>
        </w:tc>
      </w:tr>
      <w:tr w:rsidR="001E074D" w14:paraId="036BF792" w14:textId="77777777">
        <w:tc>
          <w:tcPr>
            <w:tcW w:w="6804" w:type="dxa"/>
            <w:tcMar>
              <w:top w:w="65" w:type="dxa"/>
              <w:left w:w="90" w:type="dxa"/>
              <w:bottom w:w="65" w:type="dxa"/>
              <w:right w:w="90" w:type="dxa"/>
            </w:tcMar>
            <w:vAlign w:val="center"/>
          </w:tcPr>
          <w:p w14:paraId="02754AB0" w14:textId="77777777" w:rsidR="001E074D" w:rsidRDefault="00F16E12">
            <w:pPr>
              <w:ind w:firstLine="340"/>
            </w:pPr>
            <w:r>
              <w:rPr>
                <w:rFonts w:eastAsia="Times New Roman"/>
                <w:sz w:val="17"/>
              </w:rPr>
              <w:t>PubMed duplicate publication removed</w:t>
            </w:r>
          </w:p>
        </w:tc>
        <w:tc>
          <w:tcPr>
            <w:tcW w:w="2495" w:type="dxa"/>
            <w:tcMar>
              <w:top w:w="65" w:type="dxa"/>
              <w:left w:w="90" w:type="dxa"/>
              <w:bottom w:w="65" w:type="dxa"/>
              <w:right w:w="90" w:type="dxa"/>
            </w:tcMar>
            <w:vAlign w:val="center"/>
          </w:tcPr>
          <w:p w14:paraId="68BF0692" w14:textId="77777777" w:rsidR="001E074D" w:rsidRDefault="00F16E12">
            <w:pPr>
              <w:ind w:firstLine="340"/>
            </w:pPr>
            <w:r>
              <w:rPr>
                <w:rFonts w:eastAsia="Times New Roman"/>
                <w:sz w:val="17"/>
              </w:rPr>
              <w:t>1</w:t>
            </w:r>
          </w:p>
        </w:tc>
      </w:tr>
      <w:tr w:rsidR="001E074D" w14:paraId="7789F42B" w14:textId="77777777">
        <w:tc>
          <w:tcPr>
            <w:tcW w:w="6804" w:type="dxa"/>
            <w:tcMar>
              <w:top w:w="65" w:type="dxa"/>
              <w:left w:w="90" w:type="dxa"/>
              <w:bottom w:w="65" w:type="dxa"/>
              <w:right w:w="90" w:type="dxa"/>
            </w:tcMar>
            <w:vAlign w:val="center"/>
          </w:tcPr>
          <w:p w14:paraId="60054F10" w14:textId="77777777" w:rsidR="001E074D" w:rsidRDefault="00F16E12">
            <w:pPr>
              <w:ind w:firstLine="340"/>
            </w:pPr>
            <w:r>
              <w:rPr>
                <w:rFonts w:eastAsia="Times New Roman"/>
                <w:sz w:val="17"/>
              </w:rPr>
              <w:t>PubMed final independent MeSH dataset</w:t>
            </w:r>
          </w:p>
        </w:tc>
        <w:tc>
          <w:tcPr>
            <w:tcW w:w="2495" w:type="dxa"/>
            <w:tcMar>
              <w:top w:w="65" w:type="dxa"/>
              <w:left w:w="90" w:type="dxa"/>
              <w:bottom w:w="65" w:type="dxa"/>
              <w:right w:w="90" w:type="dxa"/>
            </w:tcMar>
            <w:vAlign w:val="center"/>
          </w:tcPr>
          <w:p w14:paraId="46B70D67" w14:textId="77777777" w:rsidR="001E074D" w:rsidRDefault="00F16E12">
            <w:pPr>
              <w:ind w:firstLine="340"/>
            </w:pPr>
            <w:r>
              <w:rPr>
                <w:rFonts w:eastAsia="Times New Roman"/>
                <w:sz w:val="17"/>
              </w:rPr>
              <w:t>1,531</w:t>
            </w:r>
          </w:p>
        </w:tc>
      </w:tr>
    </w:tbl>
    <w:p w14:paraId="026907F7" w14:textId="77777777" w:rsidR="001E074D" w:rsidRDefault="001E074D">
      <w:pPr>
        <w:spacing w:after="40" w:line="240" w:lineRule="auto"/>
        <w:ind w:firstLine="420"/>
      </w:pPr>
    </w:p>
    <w:p w14:paraId="12634967" w14:textId="77777777" w:rsidR="001E074D" w:rsidRDefault="00F16E12" w:rsidP="00CC7710">
      <w:pPr>
        <w:keepNext/>
        <w:spacing w:before="140" w:after="60" w:line="240" w:lineRule="auto"/>
        <w:ind w:firstLineChars="0" w:firstLine="0"/>
      </w:pPr>
      <w:r>
        <w:rPr>
          <w:rFonts w:eastAsia="Times New Roman"/>
          <w:b/>
        </w:rPr>
        <w:t>3. Data cleaning and validation</w:t>
      </w:r>
    </w:p>
    <w:p w14:paraId="0603B084" w14:textId="77777777" w:rsidR="001E074D" w:rsidRDefault="00F16E12" w:rsidP="00CC7710">
      <w:pPr>
        <w:keepNext/>
        <w:spacing w:before="80" w:after="40" w:line="240" w:lineRule="auto"/>
        <w:ind w:firstLineChars="0" w:firstLine="0"/>
      </w:pPr>
      <w:r>
        <w:rPr>
          <w:rFonts w:eastAsia="Times New Roman"/>
          <w:b/>
          <w:sz w:val="19"/>
        </w:rPr>
        <w:t>WoSCC bibliographic fields</w:t>
      </w:r>
    </w:p>
    <w:p w14:paraId="569775FE" w14:textId="77777777" w:rsidR="001E074D" w:rsidRDefault="00F16E12">
      <w:pPr>
        <w:spacing w:after="60" w:line="240" w:lineRule="auto"/>
        <w:ind w:firstLine="380"/>
      </w:pPr>
      <w:r>
        <w:rPr>
          <w:rFonts w:eastAsia="Times New Roman"/>
          <w:sz w:val="19"/>
        </w:rPr>
        <w:t>The final WoSCC export contained 2,336 unique UT records spanning 2000-2025. No record had a missing UT, publication year, document type, abbreviated-author field, or full-author field. Institutional addresses were missing for three records and cited references for two records; these publications were retained because missing non-key fields were not exclusion criteria. A total of 89,195 cited-reference lines from 2,334 records were preserved for co-citation and dual-map analyses.</w:t>
      </w:r>
    </w:p>
    <w:p w14:paraId="0B967A67" w14:textId="77777777" w:rsidR="001E074D" w:rsidRDefault="00F16E12">
      <w:pPr>
        <w:spacing w:after="60" w:line="240" w:lineRule="auto"/>
        <w:ind w:firstLine="380"/>
      </w:pPr>
      <w:r>
        <w:rPr>
          <w:rFonts w:eastAsia="Times New Roman"/>
          <w:sz w:val="19"/>
        </w:rPr>
        <w:t>Author names were reconciled using AU, AF, C1, UT, and, where available, ORCID or correspondence evidence. AU was normalized to SURNAME, INITIALS and AF to SURNAME, FULL GIVEN NAME. Unambiguous split fragments were merged; collective names and unverifiable incomplete fragments were removed from author-network fields while the publications themselves were retained. The final AU and AF fields each contained 17,116 entries.</w:t>
      </w:r>
    </w:p>
    <w:p w14:paraId="26E26ED4" w14:textId="77777777" w:rsidR="001E074D" w:rsidRDefault="00F16E12">
      <w:pPr>
        <w:spacing w:after="60" w:line="240" w:lineRule="auto"/>
        <w:ind w:firstLine="380"/>
      </w:pPr>
      <w:r>
        <w:rPr>
          <w:rFonts w:eastAsia="Times New Roman"/>
          <w:sz w:val="19"/>
        </w:rPr>
        <w:t>Institutional strings were standardized to the principal university, hospital, or research-organization level. Corresponding-author prefixes, personal-name fragments, and generic department-only labels were removed. Country variants were mapped to canonical names, and journal titles were harmonized for capitalization and abbreviations.</w:t>
      </w:r>
    </w:p>
    <w:p w14:paraId="57C27156" w14:textId="77777777" w:rsidR="001E074D" w:rsidRDefault="00F16E12">
      <w:pPr>
        <w:spacing w:after="60" w:line="240" w:lineRule="auto"/>
        <w:ind w:firstLine="380"/>
      </w:pPr>
      <w:r>
        <w:rPr>
          <w:rFonts w:eastAsia="Times New Roman"/>
          <w:sz w:val="19"/>
        </w:rPr>
        <w:t>Author keywords (DE) and Keywords Plus (ID) were cleaned with an auditable thesaurus. Capitalization, punctuation, hyphenation, singular/plural forms, spelling variants, abbreviations, and confirmed synonyms were normalized. Generic or non-informative terms were removed. Cleaning actions comprised 1,977 synonym mappings, 2,842 format normalizations, and 2,702 noise-term removals; 17,356 terms were unchanged. After cleaning, 11,321 DE terms and 10,718 ID terms remained. The 552 records flagged for manual topic review were retained; keyword cleaning was not used as a substitute for article-level relevance screening.</w:t>
      </w:r>
    </w:p>
    <w:p w14:paraId="5982E488" w14:textId="77777777" w:rsidR="001E074D" w:rsidRDefault="00F16E12" w:rsidP="00CC7710">
      <w:pPr>
        <w:keepNext/>
        <w:spacing w:before="80" w:after="40" w:line="240" w:lineRule="auto"/>
        <w:ind w:firstLineChars="0" w:firstLine="0"/>
      </w:pPr>
      <w:r>
        <w:rPr>
          <w:rFonts w:eastAsia="Times New Roman"/>
          <w:b/>
          <w:sz w:val="19"/>
        </w:rPr>
        <w:lastRenderedPageBreak/>
        <w:t>PubMed MeSH fields</w:t>
      </w:r>
    </w:p>
    <w:p w14:paraId="0D860BA7" w14:textId="77777777" w:rsidR="001E074D" w:rsidRDefault="00F16E12">
      <w:pPr>
        <w:spacing w:after="60" w:line="240" w:lineRule="auto"/>
        <w:ind w:firstLine="380"/>
      </w:pPr>
      <w:r>
        <w:rPr>
          <w:rFonts w:eastAsia="Times New Roman"/>
          <w:sz w:val="19"/>
        </w:rPr>
        <w:t>The native PubMed records contained 18,768 MeSH-heading fields representing 1,598 unique descriptors. Author-keyword fields (OT) were excluded from the MeSH-only file so that the analysis used controlled vocabulary only. Official MeSH descriptors and qualifiers were preserved exactly and were not stemmed or synonym-merged.</w:t>
      </w:r>
    </w:p>
    <w:p w14:paraId="6A79BBC4" w14:textId="77777777" w:rsidR="001E074D" w:rsidRDefault="00F16E12">
      <w:pPr>
        <w:spacing w:after="60" w:line="240" w:lineRule="auto"/>
        <w:ind w:firstLine="380"/>
      </w:pPr>
      <w:r>
        <w:rPr>
          <w:rFonts w:eastAsia="Times New Roman"/>
          <w:sz w:val="19"/>
        </w:rPr>
        <w:t>For the final VOSviewer MeSH file and thematic figures, 50 generic descriptors covering demographic, species, geography, broad study-design, statistical, and other non-topic-specific concepts were excluded. This removed 6,799 MeSH lines and retained 11,969 MeSH fields; all 1,531 records retained at least one MeSH heading. Of the 1,598 valid descriptors, 333 were assigned to six prespecified semantic domains for the focused figures, while 1,215 valid descriptors were retained in the cleaned dataset but were not used in the six-domain visualizations.</w:t>
      </w:r>
    </w:p>
    <w:tbl>
      <w:tblPr>
        <w:tblStyle w:val="a7"/>
        <w:tblW w:w="9299" w:type="dxa"/>
        <w:tblLayout w:type="fixed"/>
        <w:tblLook w:val="04A0" w:firstRow="1" w:lastRow="0" w:firstColumn="1" w:lastColumn="0" w:noHBand="0" w:noVBand="1"/>
      </w:tblPr>
      <w:tblGrid>
        <w:gridCol w:w="5103"/>
        <w:gridCol w:w="4196"/>
      </w:tblGrid>
      <w:tr w:rsidR="001E074D" w14:paraId="4C20B86B" w14:textId="77777777">
        <w:trPr>
          <w:tblHeader/>
        </w:trPr>
        <w:tc>
          <w:tcPr>
            <w:tcW w:w="5103" w:type="dxa"/>
            <w:shd w:val="clear" w:color="auto" w:fill="DDEBF7"/>
            <w:tcMar>
              <w:top w:w="65" w:type="dxa"/>
              <w:left w:w="90" w:type="dxa"/>
              <w:bottom w:w="65" w:type="dxa"/>
              <w:right w:w="90" w:type="dxa"/>
            </w:tcMar>
            <w:vAlign w:val="center"/>
          </w:tcPr>
          <w:p w14:paraId="5B252D96" w14:textId="77777777" w:rsidR="001E074D" w:rsidRDefault="00F16E12">
            <w:pPr>
              <w:ind w:firstLine="341"/>
              <w:jc w:val="left"/>
            </w:pPr>
            <w:r>
              <w:rPr>
                <w:rFonts w:eastAsia="Times New Roman"/>
                <w:b/>
                <w:sz w:val="17"/>
              </w:rPr>
              <w:t>Validation item</w:t>
            </w:r>
          </w:p>
        </w:tc>
        <w:tc>
          <w:tcPr>
            <w:tcW w:w="4196" w:type="dxa"/>
            <w:shd w:val="clear" w:color="auto" w:fill="DDEBF7"/>
            <w:tcMar>
              <w:top w:w="65" w:type="dxa"/>
              <w:left w:w="90" w:type="dxa"/>
              <w:bottom w:w="65" w:type="dxa"/>
              <w:right w:w="90" w:type="dxa"/>
            </w:tcMar>
            <w:vAlign w:val="center"/>
          </w:tcPr>
          <w:p w14:paraId="3C52B619" w14:textId="77777777" w:rsidR="001E074D" w:rsidRDefault="00F16E12">
            <w:pPr>
              <w:ind w:firstLine="341"/>
              <w:jc w:val="left"/>
            </w:pPr>
            <w:r>
              <w:rPr>
                <w:rFonts w:eastAsia="Times New Roman"/>
                <w:b/>
                <w:sz w:val="17"/>
              </w:rPr>
              <w:t>Result</w:t>
            </w:r>
          </w:p>
        </w:tc>
      </w:tr>
      <w:tr w:rsidR="001E074D" w14:paraId="78337243" w14:textId="77777777">
        <w:tc>
          <w:tcPr>
            <w:tcW w:w="5103" w:type="dxa"/>
            <w:tcMar>
              <w:top w:w="65" w:type="dxa"/>
              <w:left w:w="90" w:type="dxa"/>
              <w:bottom w:w="65" w:type="dxa"/>
              <w:right w:w="90" w:type="dxa"/>
            </w:tcMar>
            <w:vAlign w:val="center"/>
          </w:tcPr>
          <w:p w14:paraId="1E4FCAD2" w14:textId="77777777" w:rsidR="001E074D" w:rsidRDefault="00F16E12">
            <w:pPr>
              <w:ind w:firstLine="340"/>
            </w:pPr>
            <w:r>
              <w:rPr>
                <w:rFonts w:eastAsia="Times New Roman"/>
                <w:sz w:val="17"/>
              </w:rPr>
              <w:t>WoSCC final records / unique UT</w:t>
            </w:r>
          </w:p>
        </w:tc>
        <w:tc>
          <w:tcPr>
            <w:tcW w:w="4196" w:type="dxa"/>
            <w:tcMar>
              <w:top w:w="65" w:type="dxa"/>
              <w:left w:w="90" w:type="dxa"/>
              <w:bottom w:w="65" w:type="dxa"/>
              <w:right w:w="90" w:type="dxa"/>
            </w:tcMar>
            <w:vAlign w:val="center"/>
          </w:tcPr>
          <w:p w14:paraId="7624ADFB" w14:textId="77777777" w:rsidR="001E074D" w:rsidRDefault="00F16E12">
            <w:pPr>
              <w:ind w:firstLine="340"/>
            </w:pPr>
            <w:r>
              <w:rPr>
                <w:rFonts w:eastAsia="Times New Roman"/>
                <w:sz w:val="17"/>
              </w:rPr>
              <w:t>2,336 / 2,336</w:t>
            </w:r>
          </w:p>
        </w:tc>
      </w:tr>
      <w:tr w:rsidR="001E074D" w14:paraId="65E28840" w14:textId="77777777">
        <w:tc>
          <w:tcPr>
            <w:tcW w:w="5103" w:type="dxa"/>
            <w:tcMar>
              <w:top w:w="65" w:type="dxa"/>
              <w:left w:w="90" w:type="dxa"/>
              <w:bottom w:w="65" w:type="dxa"/>
              <w:right w:w="90" w:type="dxa"/>
            </w:tcMar>
            <w:vAlign w:val="center"/>
          </w:tcPr>
          <w:p w14:paraId="68B36CBF" w14:textId="77777777" w:rsidR="001E074D" w:rsidRDefault="00F16E12">
            <w:pPr>
              <w:ind w:firstLine="340"/>
            </w:pPr>
            <w:r>
              <w:rPr>
                <w:rFonts w:eastAsia="Times New Roman"/>
                <w:sz w:val="17"/>
              </w:rPr>
              <w:t>WoSCC cited-reference coverage</w:t>
            </w:r>
          </w:p>
        </w:tc>
        <w:tc>
          <w:tcPr>
            <w:tcW w:w="4196" w:type="dxa"/>
            <w:tcMar>
              <w:top w:w="65" w:type="dxa"/>
              <w:left w:w="90" w:type="dxa"/>
              <w:bottom w:w="65" w:type="dxa"/>
              <w:right w:w="90" w:type="dxa"/>
            </w:tcMar>
            <w:vAlign w:val="center"/>
          </w:tcPr>
          <w:p w14:paraId="465FD7B1" w14:textId="77777777" w:rsidR="001E074D" w:rsidRDefault="00F16E12">
            <w:pPr>
              <w:ind w:firstLine="340"/>
            </w:pPr>
            <w:r>
              <w:rPr>
                <w:rFonts w:eastAsia="Times New Roman"/>
                <w:sz w:val="17"/>
              </w:rPr>
              <w:t>2,334 records; 89,195 CR lines</w:t>
            </w:r>
          </w:p>
        </w:tc>
      </w:tr>
      <w:tr w:rsidR="001E074D" w14:paraId="33A496CA" w14:textId="77777777">
        <w:tc>
          <w:tcPr>
            <w:tcW w:w="5103" w:type="dxa"/>
            <w:tcMar>
              <w:top w:w="65" w:type="dxa"/>
              <w:left w:w="90" w:type="dxa"/>
              <w:bottom w:w="65" w:type="dxa"/>
              <w:right w:w="90" w:type="dxa"/>
            </w:tcMar>
            <w:vAlign w:val="center"/>
          </w:tcPr>
          <w:p w14:paraId="3E91EF1E" w14:textId="77777777" w:rsidR="001E074D" w:rsidRDefault="00F16E12">
            <w:pPr>
              <w:ind w:firstLine="340"/>
            </w:pPr>
            <w:r>
              <w:rPr>
                <w:rFonts w:eastAsia="Times New Roman"/>
                <w:sz w:val="17"/>
              </w:rPr>
              <w:t>WoSCC final AU / AF entries</w:t>
            </w:r>
          </w:p>
        </w:tc>
        <w:tc>
          <w:tcPr>
            <w:tcW w:w="4196" w:type="dxa"/>
            <w:tcMar>
              <w:top w:w="65" w:type="dxa"/>
              <w:left w:w="90" w:type="dxa"/>
              <w:bottom w:w="65" w:type="dxa"/>
              <w:right w:w="90" w:type="dxa"/>
            </w:tcMar>
            <w:vAlign w:val="center"/>
          </w:tcPr>
          <w:p w14:paraId="7F8F3300" w14:textId="77777777" w:rsidR="001E074D" w:rsidRDefault="00F16E12">
            <w:pPr>
              <w:ind w:firstLine="340"/>
            </w:pPr>
            <w:r>
              <w:rPr>
                <w:rFonts w:eastAsia="Times New Roman"/>
                <w:sz w:val="17"/>
              </w:rPr>
              <w:t>17,116 / 17,116</w:t>
            </w:r>
          </w:p>
        </w:tc>
      </w:tr>
      <w:tr w:rsidR="001E074D" w14:paraId="5E2813AE" w14:textId="77777777">
        <w:tc>
          <w:tcPr>
            <w:tcW w:w="5103" w:type="dxa"/>
            <w:tcMar>
              <w:top w:w="65" w:type="dxa"/>
              <w:left w:w="90" w:type="dxa"/>
              <w:bottom w:w="65" w:type="dxa"/>
              <w:right w:w="90" w:type="dxa"/>
            </w:tcMar>
            <w:vAlign w:val="center"/>
          </w:tcPr>
          <w:p w14:paraId="4C398CBD" w14:textId="77777777" w:rsidR="001E074D" w:rsidRDefault="00F16E12">
            <w:pPr>
              <w:ind w:firstLine="340"/>
            </w:pPr>
            <w:r>
              <w:rPr>
                <w:rFonts w:eastAsia="Times New Roman"/>
                <w:sz w:val="17"/>
              </w:rPr>
              <w:t>PubMed final records / unique PMID</w:t>
            </w:r>
          </w:p>
        </w:tc>
        <w:tc>
          <w:tcPr>
            <w:tcW w:w="4196" w:type="dxa"/>
            <w:tcMar>
              <w:top w:w="65" w:type="dxa"/>
              <w:left w:w="90" w:type="dxa"/>
              <w:bottom w:w="65" w:type="dxa"/>
              <w:right w:w="90" w:type="dxa"/>
            </w:tcMar>
            <w:vAlign w:val="center"/>
          </w:tcPr>
          <w:p w14:paraId="56D901D4" w14:textId="77777777" w:rsidR="001E074D" w:rsidRDefault="00F16E12">
            <w:pPr>
              <w:ind w:firstLine="340"/>
            </w:pPr>
            <w:r>
              <w:rPr>
                <w:rFonts w:eastAsia="Times New Roman"/>
                <w:sz w:val="17"/>
              </w:rPr>
              <w:t>1,531 / 1,531</w:t>
            </w:r>
          </w:p>
        </w:tc>
      </w:tr>
      <w:tr w:rsidR="001E074D" w14:paraId="5C04DF5B" w14:textId="77777777">
        <w:tc>
          <w:tcPr>
            <w:tcW w:w="5103" w:type="dxa"/>
            <w:tcMar>
              <w:top w:w="65" w:type="dxa"/>
              <w:left w:w="90" w:type="dxa"/>
              <w:bottom w:w="65" w:type="dxa"/>
              <w:right w:w="90" w:type="dxa"/>
            </w:tcMar>
            <w:vAlign w:val="center"/>
          </w:tcPr>
          <w:p w14:paraId="4287E91B" w14:textId="77777777" w:rsidR="001E074D" w:rsidRDefault="00F16E12">
            <w:pPr>
              <w:ind w:firstLine="340"/>
            </w:pPr>
            <w:r>
              <w:rPr>
                <w:rFonts w:eastAsia="Times New Roman"/>
                <w:sz w:val="17"/>
              </w:rPr>
              <w:t>PubMed records with at least one MeSH heading</w:t>
            </w:r>
          </w:p>
        </w:tc>
        <w:tc>
          <w:tcPr>
            <w:tcW w:w="4196" w:type="dxa"/>
            <w:tcMar>
              <w:top w:w="65" w:type="dxa"/>
              <w:left w:w="90" w:type="dxa"/>
              <w:bottom w:w="65" w:type="dxa"/>
              <w:right w:w="90" w:type="dxa"/>
            </w:tcMar>
            <w:vAlign w:val="center"/>
          </w:tcPr>
          <w:p w14:paraId="7306840D" w14:textId="77777777" w:rsidR="001E074D" w:rsidRDefault="00F16E12">
            <w:pPr>
              <w:ind w:firstLine="340"/>
            </w:pPr>
            <w:r>
              <w:rPr>
                <w:rFonts w:eastAsia="Times New Roman"/>
                <w:sz w:val="17"/>
              </w:rPr>
              <w:t>1,531 (100%)</w:t>
            </w:r>
          </w:p>
        </w:tc>
      </w:tr>
      <w:tr w:rsidR="001E074D" w14:paraId="77771587" w14:textId="77777777">
        <w:tc>
          <w:tcPr>
            <w:tcW w:w="5103" w:type="dxa"/>
            <w:tcMar>
              <w:top w:w="65" w:type="dxa"/>
              <w:left w:w="90" w:type="dxa"/>
              <w:bottom w:w="65" w:type="dxa"/>
              <w:right w:w="90" w:type="dxa"/>
            </w:tcMar>
            <w:vAlign w:val="center"/>
          </w:tcPr>
          <w:p w14:paraId="41F990FB" w14:textId="77777777" w:rsidR="001E074D" w:rsidRDefault="00F16E12">
            <w:pPr>
              <w:ind w:firstLine="340"/>
            </w:pPr>
            <w:r>
              <w:rPr>
                <w:rFonts w:eastAsia="Times New Roman"/>
                <w:sz w:val="17"/>
              </w:rPr>
              <w:t>PubMed raw MeSH fields / unique descriptors</w:t>
            </w:r>
          </w:p>
        </w:tc>
        <w:tc>
          <w:tcPr>
            <w:tcW w:w="4196" w:type="dxa"/>
            <w:tcMar>
              <w:top w:w="65" w:type="dxa"/>
              <w:left w:w="90" w:type="dxa"/>
              <w:bottom w:w="65" w:type="dxa"/>
              <w:right w:w="90" w:type="dxa"/>
            </w:tcMar>
            <w:vAlign w:val="center"/>
          </w:tcPr>
          <w:p w14:paraId="1E3BCEBE" w14:textId="77777777" w:rsidR="001E074D" w:rsidRDefault="00F16E12">
            <w:pPr>
              <w:ind w:firstLine="340"/>
            </w:pPr>
            <w:r>
              <w:rPr>
                <w:rFonts w:eastAsia="Times New Roman"/>
                <w:sz w:val="17"/>
              </w:rPr>
              <w:t>18,768 / 1,598</w:t>
            </w:r>
          </w:p>
        </w:tc>
      </w:tr>
      <w:tr w:rsidR="001E074D" w14:paraId="7AABDB99" w14:textId="77777777">
        <w:tc>
          <w:tcPr>
            <w:tcW w:w="5103" w:type="dxa"/>
            <w:tcMar>
              <w:top w:w="65" w:type="dxa"/>
              <w:left w:w="90" w:type="dxa"/>
              <w:bottom w:w="65" w:type="dxa"/>
              <w:right w:w="90" w:type="dxa"/>
            </w:tcMar>
            <w:vAlign w:val="center"/>
          </w:tcPr>
          <w:p w14:paraId="2E81D953" w14:textId="77777777" w:rsidR="001E074D" w:rsidRDefault="00F16E12">
            <w:pPr>
              <w:ind w:firstLine="340"/>
            </w:pPr>
            <w:r>
              <w:rPr>
                <w:rFonts w:eastAsia="Times New Roman"/>
                <w:sz w:val="17"/>
              </w:rPr>
              <w:t>Generic MeSH descriptors excluded</w:t>
            </w:r>
          </w:p>
        </w:tc>
        <w:tc>
          <w:tcPr>
            <w:tcW w:w="4196" w:type="dxa"/>
            <w:tcMar>
              <w:top w:w="65" w:type="dxa"/>
              <w:left w:w="90" w:type="dxa"/>
              <w:bottom w:w="65" w:type="dxa"/>
              <w:right w:w="90" w:type="dxa"/>
            </w:tcMar>
            <w:vAlign w:val="center"/>
          </w:tcPr>
          <w:p w14:paraId="467B139A" w14:textId="77777777" w:rsidR="001E074D" w:rsidRDefault="00F16E12">
            <w:pPr>
              <w:ind w:firstLine="340"/>
            </w:pPr>
            <w:r>
              <w:rPr>
                <w:rFonts w:eastAsia="Times New Roman"/>
                <w:sz w:val="17"/>
              </w:rPr>
              <w:t>50 descriptors; 6,799 lines</w:t>
            </w:r>
          </w:p>
        </w:tc>
      </w:tr>
      <w:tr w:rsidR="001E074D" w14:paraId="7393CDD8" w14:textId="77777777">
        <w:tc>
          <w:tcPr>
            <w:tcW w:w="5103" w:type="dxa"/>
            <w:tcMar>
              <w:top w:w="65" w:type="dxa"/>
              <w:left w:w="90" w:type="dxa"/>
              <w:bottom w:w="65" w:type="dxa"/>
              <w:right w:w="90" w:type="dxa"/>
            </w:tcMar>
            <w:vAlign w:val="center"/>
          </w:tcPr>
          <w:p w14:paraId="2E1488ED" w14:textId="77777777" w:rsidR="001E074D" w:rsidRDefault="00F16E12">
            <w:pPr>
              <w:ind w:firstLine="340"/>
            </w:pPr>
            <w:r>
              <w:rPr>
                <w:rFonts w:eastAsia="Times New Roman"/>
                <w:sz w:val="17"/>
              </w:rPr>
              <w:t>MeSH fields retained after focused cleaning</w:t>
            </w:r>
          </w:p>
        </w:tc>
        <w:tc>
          <w:tcPr>
            <w:tcW w:w="4196" w:type="dxa"/>
            <w:tcMar>
              <w:top w:w="65" w:type="dxa"/>
              <w:left w:w="90" w:type="dxa"/>
              <w:bottom w:w="65" w:type="dxa"/>
              <w:right w:w="90" w:type="dxa"/>
            </w:tcMar>
            <w:vAlign w:val="center"/>
          </w:tcPr>
          <w:p w14:paraId="64D5A7D0" w14:textId="77777777" w:rsidR="001E074D" w:rsidRDefault="00F16E12">
            <w:pPr>
              <w:ind w:firstLine="340"/>
            </w:pPr>
            <w:r>
              <w:rPr>
                <w:rFonts w:eastAsia="Times New Roman"/>
                <w:sz w:val="17"/>
              </w:rPr>
              <w:t>11,969</w:t>
            </w:r>
          </w:p>
        </w:tc>
      </w:tr>
    </w:tbl>
    <w:p w14:paraId="084CDE45" w14:textId="77777777" w:rsidR="001E074D" w:rsidRDefault="001E074D" w:rsidP="00FD0079">
      <w:pPr>
        <w:spacing w:after="40" w:line="240" w:lineRule="auto"/>
        <w:ind w:firstLineChars="0" w:firstLine="0"/>
      </w:pPr>
    </w:p>
    <w:p w14:paraId="07F7A7DB" w14:textId="77777777" w:rsidR="001E074D" w:rsidRDefault="00F16E12" w:rsidP="00FD0079">
      <w:pPr>
        <w:keepNext/>
        <w:spacing w:before="140" w:after="60" w:line="240" w:lineRule="auto"/>
        <w:ind w:firstLineChars="0" w:firstLine="0"/>
      </w:pPr>
      <w:r>
        <w:rPr>
          <w:rFonts w:eastAsia="Times New Roman"/>
          <w:b/>
        </w:rPr>
        <w:t>4. Software, parameters, and compatible output formats</w:t>
      </w:r>
    </w:p>
    <w:p w14:paraId="42EF252B" w14:textId="77777777" w:rsidR="001E074D" w:rsidRDefault="00F16E12" w:rsidP="00FD0079">
      <w:pPr>
        <w:keepNext/>
        <w:spacing w:before="80" w:after="40" w:line="240" w:lineRule="auto"/>
        <w:ind w:firstLineChars="0" w:firstLine="0"/>
      </w:pPr>
      <w:r>
        <w:rPr>
          <w:rFonts w:eastAsia="Times New Roman"/>
          <w:b/>
          <w:sz w:val="19"/>
        </w:rPr>
        <w:t>VOSviewer settings</w:t>
      </w:r>
    </w:p>
    <w:tbl>
      <w:tblPr>
        <w:tblStyle w:val="a7"/>
        <w:tblW w:w="9299" w:type="dxa"/>
        <w:tblLayout w:type="fixed"/>
        <w:tblLook w:val="04A0" w:firstRow="1" w:lastRow="0" w:firstColumn="1" w:lastColumn="0" w:noHBand="0" w:noVBand="1"/>
      </w:tblPr>
      <w:tblGrid>
        <w:gridCol w:w="3969"/>
        <w:gridCol w:w="5330"/>
      </w:tblGrid>
      <w:tr w:rsidR="001E074D" w14:paraId="2791C660" w14:textId="77777777">
        <w:trPr>
          <w:tblHeader/>
        </w:trPr>
        <w:tc>
          <w:tcPr>
            <w:tcW w:w="3969" w:type="dxa"/>
            <w:shd w:val="clear" w:color="auto" w:fill="DDEBF7"/>
            <w:tcMar>
              <w:top w:w="65" w:type="dxa"/>
              <w:left w:w="90" w:type="dxa"/>
              <w:bottom w:w="65" w:type="dxa"/>
              <w:right w:w="90" w:type="dxa"/>
            </w:tcMar>
            <w:vAlign w:val="center"/>
          </w:tcPr>
          <w:p w14:paraId="6B71CDB1" w14:textId="77777777" w:rsidR="001E074D" w:rsidRDefault="00F16E12">
            <w:pPr>
              <w:ind w:firstLine="341"/>
              <w:jc w:val="left"/>
            </w:pPr>
            <w:r>
              <w:rPr>
                <w:rFonts w:eastAsia="Times New Roman"/>
                <w:b/>
                <w:sz w:val="17"/>
              </w:rPr>
              <w:t>Parameter</w:t>
            </w:r>
          </w:p>
        </w:tc>
        <w:tc>
          <w:tcPr>
            <w:tcW w:w="5330" w:type="dxa"/>
            <w:shd w:val="clear" w:color="auto" w:fill="DDEBF7"/>
            <w:tcMar>
              <w:top w:w="65" w:type="dxa"/>
              <w:left w:w="90" w:type="dxa"/>
              <w:bottom w:w="65" w:type="dxa"/>
              <w:right w:w="90" w:type="dxa"/>
            </w:tcMar>
            <w:vAlign w:val="center"/>
          </w:tcPr>
          <w:p w14:paraId="07ECEECC" w14:textId="77777777" w:rsidR="001E074D" w:rsidRDefault="00F16E12">
            <w:pPr>
              <w:ind w:firstLine="341"/>
              <w:jc w:val="left"/>
            </w:pPr>
            <w:r>
              <w:rPr>
                <w:rFonts w:eastAsia="Times New Roman"/>
                <w:b/>
                <w:sz w:val="17"/>
              </w:rPr>
              <w:t>Setting</w:t>
            </w:r>
          </w:p>
        </w:tc>
      </w:tr>
      <w:tr w:rsidR="001E074D" w14:paraId="762232BA" w14:textId="77777777">
        <w:tc>
          <w:tcPr>
            <w:tcW w:w="3969" w:type="dxa"/>
            <w:tcMar>
              <w:top w:w="65" w:type="dxa"/>
              <w:left w:w="90" w:type="dxa"/>
              <w:bottom w:w="65" w:type="dxa"/>
              <w:right w:w="90" w:type="dxa"/>
            </w:tcMar>
            <w:vAlign w:val="center"/>
          </w:tcPr>
          <w:p w14:paraId="1E74288B" w14:textId="77777777" w:rsidR="001E074D" w:rsidRDefault="00F16E12">
            <w:pPr>
              <w:ind w:firstLine="340"/>
            </w:pPr>
            <w:r>
              <w:rPr>
                <w:rFonts w:eastAsia="Times New Roman"/>
                <w:sz w:val="17"/>
              </w:rPr>
              <w:t>Software version</w:t>
            </w:r>
          </w:p>
        </w:tc>
        <w:tc>
          <w:tcPr>
            <w:tcW w:w="5330" w:type="dxa"/>
            <w:tcMar>
              <w:top w:w="65" w:type="dxa"/>
              <w:left w:w="90" w:type="dxa"/>
              <w:bottom w:w="65" w:type="dxa"/>
              <w:right w:w="90" w:type="dxa"/>
            </w:tcMar>
            <w:vAlign w:val="center"/>
          </w:tcPr>
          <w:p w14:paraId="694423E7" w14:textId="77777777" w:rsidR="001E074D" w:rsidRDefault="00F16E12">
            <w:pPr>
              <w:ind w:firstLine="340"/>
            </w:pPr>
            <w:r>
              <w:rPr>
                <w:rFonts w:eastAsia="Times New Roman"/>
                <w:sz w:val="17"/>
              </w:rPr>
              <w:t>VOSviewer 1.6.20</w:t>
            </w:r>
          </w:p>
        </w:tc>
      </w:tr>
      <w:tr w:rsidR="001E074D" w14:paraId="2A153002" w14:textId="77777777">
        <w:tc>
          <w:tcPr>
            <w:tcW w:w="3969" w:type="dxa"/>
            <w:tcMar>
              <w:top w:w="65" w:type="dxa"/>
              <w:left w:w="90" w:type="dxa"/>
              <w:bottom w:w="65" w:type="dxa"/>
              <w:right w:w="90" w:type="dxa"/>
            </w:tcMar>
            <w:vAlign w:val="center"/>
          </w:tcPr>
          <w:p w14:paraId="1900F34C" w14:textId="77777777" w:rsidR="001E074D" w:rsidRDefault="00F16E12">
            <w:pPr>
              <w:ind w:firstLine="340"/>
            </w:pPr>
            <w:r>
              <w:rPr>
                <w:rFonts w:eastAsia="Times New Roman"/>
                <w:sz w:val="17"/>
              </w:rPr>
              <w:t>Counting method</w:t>
            </w:r>
          </w:p>
        </w:tc>
        <w:tc>
          <w:tcPr>
            <w:tcW w:w="5330" w:type="dxa"/>
            <w:tcMar>
              <w:top w:w="65" w:type="dxa"/>
              <w:left w:w="90" w:type="dxa"/>
              <w:bottom w:w="65" w:type="dxa"/>
              <w:right w:w="90" w:type="dxa"/>
            </w:tcMar>
            <w:vAlign w:val="center"/>
          </w:tcPr>
          <w:p w14:paraId="54826979" w14:textId="77777777" w:rsidR="001E074D" w:rsidRDefault="00F16E12">
            <w:pPr>
              <w:ind w:firstLine="340"/>
            </w:pPr>
            <w:r>
              <w:rPr>
                <w:rFonts w:eastAsia="Times New Roman"/>
                <w:sz w:val="17"/>
              </w:rPr>
              <w:t>Full counting</w:t>
            </w:r>
          </w:p>
        </w:tc>
      </w:tr>
      <w:tr w:rsidR="001E074D" w14:paraId="5FDDD8BF" w14:textId="77777777">
        <w:tc>
          <w:tcPr>
            <w:tcW w:w="3969" w:type="dxa"/>
            <w:tcMar>
              <w:top w:w="65" w:type="dxa"/>
              <w:left w:w="90" w:type="dxa"/>
              <w:bottom w:w="65" w:type="dxa"/>
              <w:right w:w="90" w:type="dxa"/>
            </w:tcMar>
            <w:vAlign w:val="center"/>
          </w:tcPr>
          <w:p w14:paraId="09DF8988" w14:textId="77777777" w:rsidR="001E074D" w:rsidRDefault="00F16E12">
            <w:pPr>
              <w:ind w:firstLine="340"/>
            </w:pPr>
            <w:r>
              <w:rPr>
                <w:rFonts w:eastAsia="Times New Roman"/>
                <w:sz w:val="17"/>
              </w:rPr>
              <w:t>Normalization method</w:t>
            </w:r>
          </w:p>
        </w:tc>
        <w:tc>
          <w:tcPr>
            <w:tcW w:w="5330" w:type="dxa"/>
            <w:tcMar>
              <w:top w:w="65" w:type="dxa"/>
              <w:left w:w="90" w:type="dxa"/>
              <w:bottom w:w="65" w:type="dxa"/>
              <w:right w:w="90" w:type="dxa"/>
            </w:tcMar>
            <w:vAlign w:val="center"/>
          </w:tcPr>
          <w:p w14:paraId="5FABE0D9" w14:textId="77777777" w:rsidR="001E074D" w:rsidRDefault="00F16E12">
            <w:pPr>
              <w:ind w:firstLine="340"/>
            </w:pPr>
            <w:r>
              <w:rPr>
                <w:rFonts w:eastAsia="Times New Roman"/>
                <w:sz w:val="17"/>
              </w:rPr>
              <w:t>Association strength</w:t>
            </w:r>
          </w:p>
        </w:tc>
      </w:tr>
      <w:tr w:rsidR="001E074D" w14:paraId="25F95B86" w14:textId="77777777">
        <w:tc>
          <w:tcPr>
            <w:tcW w:w="3969" w:type="dxa"/>
            <w:tcMar>
              <w:top w:w="65" w:type="dxa"/>
              <w:left w:w="90" w:type="dxa"/>
              <w:bottom w:w="65" w:type="dxa"/>
              <w:right w:w="90" w:type="dxa"/>
            </w:tcMar>
            <w:vAlign w:val="center"/>
          </w:tcPr>
          <w:p w14:paraId="5CD0F126" w14:textId="77777777" w:rsidR="001E074D" w:rsidRDefault="00F16E12">
            <w:pPr>
              <w:ind w:firstLine="340"/>
            </w:pPr>
            <w:r>
              <w:rPr>
                <w:rFonts w:eastAsia="Times New Roman"/>
                <w:sz w:val="17"/>
              </w:rPr>
              <w:t>Country co-authorship threshold</w:t>
            </w:r>
          </w:p>
        </w:tc>
        <w:tc>
          <w:tcPr>
            <w:tcW w:w="5330" w:type="dxa"/>
            <w:tcMar>
              <w:top w:w="65" w:type="dxa"/>
              <w:left w:w="90" w:type="dxa"/>
              <w:bottom w:w="65" w:type="dxa"/>
              <w:right w:w="90" w:type="dxa"/>
            </w:tcMar>
            <w:vAlign w:val="center"/>
          </w:tcPr>
          <w:p w14:paraId="56C02FDF" w14:textId="77777777" w:rsidR="001E074D" w:rsidRDefault="00F16E12">
            <w:pPr>
              <w:ind w:firstLine="340"/>
            </w:pPr>
            <w:r>
              <w:rPr>
                <w:rFonts w:eastAsia="Times New Roman"/>
                <w:sz w:val="17"/>
              </w:rPr>
              <w:t>Minimum 2 publications</w:t>
            </w:r>
          </w:p>
        </w:tc>
      </w:tr>
      <w:tr w:rsidR="001E074D" w14:paraId="22F79CCC" w14:textId="77777777">
        <w:tc>
          <w:tcPr>
            <w:tcW w:w="3969" w:type="dxa"/>
            <w:tcMar>
              <w:top w:w="65" w:type="dxa"/>
              <w:left w:w="90" w:type="dxa"/>
              <w:bottom w:w="65" w:type="dxa"/>
              <w:right w:w="90" w:type="dxa"/>
            </w:tcMar>
            <w:vAlign w:val="center"/>
          </w:tcPr>
          <w:p w14:paraId="6A38F187" w14:textId="77777777" w:rsidR="001E074D" w:rsidRDefault="00F16E12">
            <w:pPr>
              <w:ind w:firstLine="340"/>
            </w:pPr>
            <w:r>
              <w:rPr>
                <w:rFonts w:eastAsia="Times New Roman"/>
                <w:sz w:val="17"/>
              </w:rPr>
              <w:t>Institution co-authorship threshold</w:t>
            </w:r>
          </w:p>
        </w:tc>
        <w:tc>
          <w:tcPr>
            <w:tcW w:w="5330" w:type="dxa"/>
            <w:tcMar>
              <w:top w:w="65" w:type="dxa"/>
              <w:left w:w="90" w:type="dxa"/>
              <w:bottom w:w="65" w:type="dxa"/>
              <w:right w:w="90" w:type="dxa"/>
            </w:tcMar>
            <w:vAlign w:val="center"/>
          </w:tcPr>
          <w:p w14:paraId="2596BDAF" w14:textId="77777777" w:rsidR="001E074D" w:rsidRDefault="00F16E12">
            <w:pPr>
              <w:ind w:firstLine="340"/>
            </w:pPr>
            <w:r>
              <w:rPr>
                <w:rFonts w:eastAsia="Times New Roman"/>
                <w:sz w:val="17"/>
              </w:rPr>
              <w:t>Minimum 5 publications</w:t>
            </w:r>
          </w:p>
        </w:tc>
      </w:tr>
      <w:tr w:rsidR="001E074D" w14:paraId="63C8841A" w14:textId="77777777">
        <w:tc>
          <w:tcPr>
            <w:tcW w:w="3969" w:type="dxa"/>
            <w:tcMar>
              <w:top w:w="65" w:type="dxa"/>
              <w:left w:w="90" w:type="dxa"/>
              <w:bottom w:w="65" w:type="dxa"/>
              <w:right w:w="90" w:type="dxa"/>
            </w:tcMar>
            <w:vAlign w:val="center"/>
          </w:tcPr>
          <w:p w14:paraId="1046F6C2" w14:textId="77777777" w:rsidR="001E074D" w:rsidRDefault="00F16E12">
            <w:pPr>
              <w:ind w:firstLine="340"/>
            </w:pPr>
            <w:r>
              <w:rPr>
                <w:rFonts w:eastAsia="Times New Roman"/>
                <w:sz w:val="17"/>
              </w:rPr>
              <w:t>Author co-authorship threshold</w:t>
            </w:r>
          </w:p>
        </w:tc>
        <w:tc>
          <w:tcPr>
            <w:tcW w:w="5330" w:type="dxa"/>
            <w:tcMar>
              <w:top w:w="65" w:type="dxa"/>
              <w:left w:w="90" w:type="dxa"/>
              <w:bottom w:w="65" w:type="dxa"/>
              <w:right w:w="90" w:type="dxa"/>
            </w:tcMar>
            <w:vAlign w:val="center"/>
          </w:tcPr>
          <w:p w14:paraId="0D75303E" w14:textId="77777777" w:rsidR="001E074D" w:rsidRDefault="00F16E12">
            <w:pPr>
              <w:ind w:firstLine="340"/>
            </w:pPr>
            <w:r>
              <w:rPr>
                <w:rFonts w:eastAsia="Times New Roman"/>
                <w:sz w:val="17"/>
              </w:rPr>
              <w:t>Minimum 5 publications</w:t>
            </w:r>
          </w:p>
        </w:tc>
      </w:tr>
      <w:tr w:rsidR="001E074D" w14:paraId="55F7CD6A" w14:textId="77777777">
        <w:tc>
          <w:tcPr>
            <w:tcW w:w="3969" w:type="dxa"/>
            <w:tcMar>
              <w:top w:w="65" w:type="dxa"/>
              <w:left w:w="90" w:type="dxa"/>
              <w:bottom w:w="65" w:type="dxa"/>
              <w:right w:w="90" w:type="dxa"/>
            </w:tcMar>
            <w:vAlign w:val="center"/>
          </w:tcPr>
          <w:p w14:paraId="1E80C186" w14:textId="77777777" w:rsidR="001E074D" w:rsidRDefault="00F16E12">
            <w:pPr>
              <w:ind w:firstLine="340"/>
            </w:pPr>
            <w:r>
              <w:rPr>
                <w:rFonts w:eastAsia="Times New Roman"/>
                <w:sz w:val="17"/>
              </w:rPr>
              <w:t>Keyword/MeSH co-occurrence threshold</w:t>
            </w:r>
          </w:p>
        </w:tc>
        <w:tc>
          <w:tcPr>
            <w:tcW w:w="5330" w:type="dxa"/>
            <w:tcMar>
              <w:top w:w="65" w:type="dxa"/>
              <w:left w:w="90" w:type="dxa"/>
              <w:bottom w:w="65" w:type="dxa"/>
              <w:right w:w="90" w:type="dxa"/>
            </w:tcMar>
            <w:vAlign w:val="center"/>
          </w:tcPr>
          <w:p w14:paraId="4C8CF09E" w14:textId="6164DCB3" w:rsidR="001E074D" w:rsidRDefault="00F16E12">
            <w:pPr>
              <w:ind w:firstLine="340"/>
            </w:pPr>
            <w:r>
              <w:rPr>
                <w:rFonts w:eastAsia="Times New Roman"/>
                <w:sz w:val="17"/>
              </w:rPr>
              <w:t xml:space="preserve">Minimum </w:t>
            </w:r>
            <w:r w:rsidR="00DE21E3">
              <w:rPr>
                <w:rFonts w:eastAsia="Times New Roman"/>
                <w:sz w:val="17"/>
              </w:rPr>
              <w:t>10</w:t>
            </w:r>
            <w:r>
              <w:rPr>
                <w:rFonts w:eastAsia="Times New Roman"/>
                <w:sz w:val="17"/>
              </w:rPr>
              <w:t xml:space="preserve"> occurrences</w:t>
            </w:r>
          </w:p>
        </w:tc>
      </w:tr>
      <w:tr w:rsidR="001E074D" w14:paraId="3EAF33D0" w14:textId="77777777">
        <w:tc>
          <w:tcPr>
            <w:tcW w:w="3969" w:type="dxa"/>
            <w:tcMar>
              <w:top w:w="65" w:type="dxa"/>
              <w:left w:w="90" w:type="dxa"/>
              <w:bottom w:w="65" w:type="dxa"/>
              <w:right w:w="90" w:type="dxa"/>
            </w:tcMar>
            <w:vAlign w:val="center"/>
          </w:tcPr>
          <w:p w14:paraId="1E904A8E" w14:textId="77777777" w:rsidR="001E074D" w:rsidRDefault="00F16E12">
            <w:pPr>
              <w:ind w:firstLine="340"/>
            </w:pPr>
            <w:r>
              <w:rPr>
                <w:rFonts w:eastAsia="Times New Roman"/>
                <w:sz w:val="17"/>
              </w:rPr>
              <w:t>Journal co-citation threshold</w:t>
            </w:r>
          </w:p>
        </w:tc>
        <w:tc>
          <w:tcPr>
            <w:tcW w:w="5330" w:type="dxa"/>
            <w:tcMar>
              <w:top w:w="65" w:type="dxa"/>
              <w:left w:w="90" w:type="dxa"/>
              <w:bottom w:w="65" w:type="dxa"/>
              <w:right w:w="90" w:type="dxa"/>
            </w:tcMar>
            <w:vAlign w:val="center"/>
          </w:tcPr>
          <w:p w14:paraId="2088E468" w14:textId="77777777" w:rsidR="001E074D" w:rsidRDefault="00F16E12">
            <w:pPr>
              <w:ind w:firstLine="340"/>
            </w:pPr>
            <w:r>
              <w:rPr>
                <w:rFonts w:eastAsia="Times New Roman"/>
                <w:sz w:val="17"/>
              </w:rPr>
              <w:t>Minimum 50 citations</w:t>
            </w:r>
          </w:p>
        </w:tc>
      </w:tr>
      <w:tr w:rsidR="001E074D" w14:paraId="7494AAEB" w14:textId="77777777">
        <w:tc>
          <w:tcPr>
            <w:tcW w:w="3969" w:type="dxa"/>
            <w:tcMar>
              <w:top w:w="65" w:type="dxa"/>
              <w:left w:w="90" w:type="dxa"/>
              <w:bottom w:w="65" w:type="dxa"/>
              <w:right w:w="90" w:type="dxa"/>
            </w:tcMar>
            <w:vAlign w:val="center"/>
          </w:tcPr>
          <w:p w14:paraId="626377B8" w14:textId="77777777" w:rsidR="001E074D" w:rsidRDefault="00F16E12">
            <w:pPr>
              <w:ind w:firstLine="340"/>
            </w:pPr>
            <w:r>
              <w:rPr>
                <w:rFonts w:eastAsia="Times New Roman"/>
                <w:sz w:val="17"/>
              </w:rPr>
              <w:t>Cited-reference co-citation threshold</w:t>
            </w:r>
          </w:p>
        </w:tc>
        <w:tc>
          <w:tcPr>
            <w:tcW w:w="5330" w:type="dxa"/>
            <w:tcMar>
              <w:top w:w="65" w:type="dxa"/>
              <w:left w:w="90" w:type="dxa"/>
              <w:bottom w:w="65" w:type="dxa"/>
              <w:right w:w="90" w:type="dxa"/>
            </w:tcMar>
            <w:vAlign w:val="center"/>
          </w:tcPr>
          <w:p w14:paraId="1CF4C0C9" w14:textId="700F7F0F" w:rsidR="001E074D" w:rsidRDefault="00F16E12">
            <w:pPr>
              <w:ind w:firstLine="340"/>
            </w:pPr>
            <w:r>
              <w:rPr>
                <w:rFonts w:eastAsia="Times New Roman"/>
                <w:sz w:val="17"/>
              </w:rPr>
              <w:t xml:space="preserve">Minimum </w:t>
            </w:r>
            <w:r w:rsidR="00DE21E3">
              <w:rPr>
                <w:rFonts w:eastAsia="Times New Roman"/>
                <w:sz w:val="17"/>
              </w:rPr>
              <w:t>2</w:t>
            </w:r>
            <w:r>
              <w:rPr>
                <w:rFonts w:eastAsia="Times New Roman"/>
                <w:sz w:val="17"/>
              </w:rPr>
              <w:t>0 citations</w:t>
            </w:r>
          </w:p>
        </w:tc>
      </w:tr>
      <w:tr w:rsidR="001E074D" w14:paraId="1562722F" w14:textId="77777777">
        <w:tc>
          <w:tcPr>
            <w:tcW w:w="3969" w:type="dxa"/>
            <w:tcMar>
              <w:top w:w="65" w:type="dxa"/>
              <w:left w:w="90" w:type="dxa"/>
              <w:bottom w:w="65" w:type="dxa"/>
              <w:right w:w="90" w:type="dxa"/>
            </w:tcMar>
            <w:vAlign w:val="center"/>
          </w:tcPr>
          <w:p w14:paraId="066DF9A7" w14:textId="77777777" w:rsidR="001E074D" w:rsidRDefault="00F16E12">
            <w:pPr>
              <w:ind w:firstLine="340"/>
            </w:pPr>
            <w:r>
              <w:rPr>
                <w:rFonts w:eastAsia="Times New Roman"/>
                <w:sz w:val="17"/>
              </w:rPr>
              <w:t>Clustering</w:t>
            </w:r>
          </w:p>
        </w:tc>
        <w:tc>
          <w:tcPr>
            <w:tcW w:w="5330" w:type="dxa"/>
            <w:tcMar>
              <w:top w:w="65" w:type="dxa"/>
              <w:left w:w="90" w:type="dxa"/>
              <w:bottom w:w="65" w:type="dxa"/>
              <w:right w:w="90" w:type="dxa"/>
            </w:tcMar>
            <w:vAlign w:val="center"/>
          </w:tcPr>
          <w:p w14:paraId="440F2DF2" w14:textId="77777777" w:rsidR="001E074D" w:rsidRDefault="00F16E12">
            <w:pPr>
              <w:ind w:firstLine="340"/>
            </w:pPr>
            <w:r>
              <w:rPr>
                <w:rFonts w:eastAsia="Times New Roman"/>
                <w:sz w:val="17"/>
              </w:rPr>
              <w:t>VOS clustering; resolution 1.0; minimum cluster size 2</w:t>
            </w:r>
          </w:p>
        </w:tc>
      </w:tr>
    </w:tbl>
    <w:p w14:paraId="7CC343AC" w14:textId="77777777" w:rsidR="001E074D" w:rsidRDefault="001E074D">
      <w:pPr>
        <w:spacing w:after="40" w:line="240" w:lineRule="auto"/>
        <w:ind w:firstLine="420"/>
      </w:pPr>
    </w:p>
    <w:p w14:paraId="6A080C14" w14:textId="77777777" w:rsidR="001E074D" w:rsidRDefault="00F16E12">
      <w:pPr>
        <w:spacing w:after="80" w:line="240" w:lineRule="auto"/>
        <w:ind w:firstLine="380"/>
      </w:pPr>
      <w:r>
        <w:rPr>
          <w:rFonts w:eastAsia="Times New Roman"/>
          <w:sz w:val="19"/>
        </w:rPr>
        <w:lastRenderedPageBreak/>
        <w:t>The cleaned WoSCC file retained native Web of Science plain-text tags, three-space continuation lines for repeated AU/AF/C1/CR values, one ER marker per record, and one terminal EF marker. It can be imported directly into VOSviewer as a Web of Science bibliographic database file and into CiteSpace as Web of Science plain text.</w:t>
      </w:r>
    </w:p>
    <w:p w14:paraId="51C43900" w14:textId="77777777" w:rsidR="001E074D" w:rsidRDefault="00F16E12">
      <w:pPr>
        <w:spacing w:after="80" w:line="240" w:lineRule="auto"/>
        <w:ind w:firstLine="380"/>
      </w:pPr>
      <w:r>
        <w:rPr>
          <w:rFonts w:eastAsia="Times New Roman"/>
          <w:sz w:val="19"/>
        </w:rPr>
        <w:t>The cleaned PubMed MeSH file retained native PubMed/MEDLINE tags and contained no Web of Science wrapper markers. It can be imported directly into VOSviewer as a PubMed bibliographic database file. The MeSH-only file excludes OT author keywords to prevent controlled descriptors and free-text keywords from being counted together.</w:t>
      </w:r>
    </w:p>
    <w:p w14:paraId="6FCB97C1" w14:textId="77777777" w:rsidR="001E074D" w:rsidRDefault="00F16E12">
      <w:pPr>
        <w:keepNext/>
        <w:spacing w:before="80" w:after="40" w:line="240" w:lineRule="auto"/>
        <w:ind w:firstLine="381"/>
      </w:pPr>
      <w:r>
        <w:rPr>
          <w:rFonts w:eastAsia="Times New Roman"/>
          <w:b/>
          <w:sz w:val="19"/>
        </w:rPr>
        <w:t>CiteSpace settings</w:t>
      </w:r>
    </w:p>
    <w:tbl>
      <w:tblPr>
        <w:tblStyle w:val="a7"/>
        <w:tblW w:w="9299" w:type="dxa"/>
        <w:tblLayout w:type="fixed"/>
        <w:tblLook w:val="04A0" w:firstRow="1" w:lastRow="0" w:firstColumn="1" w:lastColumn="0" w:noHBand="0" w:noVBand="1"/>
      </w:tblPr>
      <w:tblGrid>
        <w:gridCol w:w="3629"/>
        <w:gridCol w:w="5670"/>
      </w:tblGrid>
      <w:tr w:rsidR="001E074D" w14:paraId="647025DF" w14:textId="77777777">
        <w:trPr>
          <w:tblHeader/>
        </w:trPr>
        <w:tc>
          <w:tcPr>
            <w:tcW w:w="3629" w:type="dxa"/>
            <w:shd w:val="clear" w:color="auto" w:fill="DDEBF7"/>
            <w:tcMar>
              <w:top w:w="65" w:type="dxa"/>
              <w:left w:w="90" w:type="dxa"/>
              <w:bottom w:w="65" w:type="dxa"/>
              <w:right w:w="90" w:type="dxa"/>
            </w:tcMar>
            <w:vAlign w:val="center"/>
          </w:tcPr>
          <w:p w14:paraId="7089B063" w14:textId="77777777" w:rsidR="001E074D" w:rsidRDefault="00F16E12">
            <w:pPr>
              <w:ind w:firstLine="341"/>
              <w:jc w:val="left"/>
            </w:pPr>
            <w:r>
              <w:rPr>
                <w:rFonts w:eastAsia="Times New Roman"/>
                <w:b/>
                <w:sz w:val="17"/>
              </w:rPr>
              <w:t>Parameter</w:t>
            </w:r>
          </w:p>
        </w:tc>
        <w:tc>
          <w:tcPr>
            <w:tcW w:w="5670" w:type="dxa"/>
            <w:shd w:val="clear" w:color="auto" w:fill="DDEBF7"/>
            <w:tcMar>
              <w:top w:w="65" w:type="dxa"/>
              <w:left w:w="90" w:type="dxa"/>
              <w:bottom w:w="65" w:type="dxa"/>
              <w:right w:w="90" w:type="dxa"/>
            </w:tcMar>
            <w:vAlign w:val="center"/>
          </w:tcPr>
          <w:p w14:paraId="6D40A7BE" w14:textId="77777777" w:rsidR="001E074D" w:rsidRDefault="00F16E12">
            <w:pPr>
              <w:ind w:firstLine="341"/>
              <w:jc w:val="left"/>
            </w:pPr>
            <w:r>
              <w:rPr>
                <w:rFonts w:eastAsia="Times New Roman"/>
                <w:b/>
                <w:sz w:val="17"/>
              </w:rPr>
              <w:t>Setting</w:t>
            </w:r>
          </w:p>
        </w:tc>
      </w:tr>
      <w:tr w:rsidR="001E074D" w14:paraId="334E8F16" w14:textId="77777777">
        <w:tc>
          <w:tcPr>
            <w:tcW w:w="3629" w:type="dxa"/>
            <w:tcMar>
              <w:top w:w="65" w:type="dxa"/>
              <w:left w:w="90" w:type="dxa"/>
              <w:bottom w:w="65" w:type="dxa"/>
              <w:right w:w="90" w:type="dxa"/>
            </w:tcMar>
            <w:vAlign w:val="center"/>
          </w:tcPr>
          <w:p w14:paraId="3D69D3F9" w14:textId="77777777" w:rsidR="001E074D" w:rsidRDefault="00F16E12">
            <w:pPr>
              <w:ind w:firstLine="340"/>
            </w:pPr>
            <w:r>
              <w:rPr>
                <w:rFonts w:eastAsia="Times New Roman"/>
                <w:sz w:val="17"/>
              </w:rPr>
              <w:t>Software version</w:t>
            </w:r>
          </w:p>
        </w:tc>
        <w:tc>
          <w:tcPr>
            <w:tcW w:w="5670" w:type="dxa"/>
            <w:tcMar>
              <w:top w:w="65" w:type="dxa"/>
              <w:left w:w="90" w:type="dxa"/>
              <w:bottom w:w="65" w:type="dxa"/>
              <w:right w:w="90" w:type="dxa"/>
            </w:tcMar>
            <w:vAlign w:val="center"/>
          </w:tcPr>
          <w:p w14:paraId="1FF5C9E1" w14:textId="77777777" w:rsidR="001E074D" w:rsidRDefault="00F16E12">
            <w:pPr>
              <w:ind w:firstLine="340"/>
            </w:pPr>
            <w:r>
              <w:rPr>
                <w:rFonts w:eastAsia="Times New Roman"/>
                <w:sz w:val="17"/>
              </w:rPr>
              <w:t>CiteSpace 6.4.R1</w:t>
            </w:r>
          </w:p>
        </w:tc>
      </w:tr>
      <w:tr w:rsidR="001E074D" w14:paraId="7E867836" w14:textId="77777777">
        <w:tc>
          <w:tcPr>
            <w:tcW w:w="3629" w:type="dxa"/>
            <w:tcMar>
              <w:top w:w="65" w:type="dxa"/>
              <w:left w:w="90" w:type="dxa"/>
              <w:bottom w:w="65" w:type="dxa"/>
              <w:right w:w="90" w:type="dxa"/>
            </w:tcMar>
            <w:vAlign w:val="center"/>
          </w:tcPr>
          <w:p w14:paraId="67D40A5E" w14:textId="77777777" w:rsidR="001E074D" w:rsidRDefault="00F16E12">
            <w:pPr>
              <w:ind w:firstLine="340"/>
            </w:pPr>
            <w:r>
              <w:rPr>
                <w:rFonts w:eastAsia="Times New Roman"/>
                <w:sz w:val="17"/>
              </w:rPr>
              <w:t>Time span</w:t>
            </w:r>
          </w:p>
        </w:tc>
        <w:tc>
          <w:tcPr>
            <w:tcW w:w="5670" w:type="dxa"/>
            <w:tcMar>
              <w:top w:w="65" w:type="dxa"/>
              <w:left w:w="90" w:type="dxa"/>
              <w:bottom w:w="65" w:type="dxa"/>
              <w:right w:w="90" w:type="dxa"/>
            </w:tcMar>
            <w:vAlign w:val="center"/>
          </w:tcPr>
          <w:p w14:paraId="4C9EAE03" w14:textId="77777777" w:rsidR="001E074D" w:rsidRDefault="00F16E12">
            <w:pPr>
              <w:ind w:firstLine="340"/>
            </w:pPr>
            <w:r>
              <w:rPr>
                <w:rFonts w:eastAsia="Times New Roman"/>
                <w:sz w:val="17"/>
              </w:rPr>
              <w:t>2000-2025</w:t>
            </w:r>
          </w:p>
        </w:tc>
      </w:tr>
      <w:tr w:rsidR="001E074D" w14:paraId="1FA3CD20" w14:textId="77777777">
        <w:tc>
          <w:tcPr>
            <w:tcW w:w="3629" w:type="dxa"/>
            <w:tcMar>
              <w:top w:w="65" w:type="dxa"/>
              <w:left w:w="90" w:type="dxa"/>
              <w:bottom w:w="65" w:type="dxa"/>
              <w:right w:w="90" w:type="dxa"/>
            </w:tcMar>
            <w:vAlign w:val="center"/>
          </w:tcPr>
          <w:p w14:paraId="07BEA8A1" w14:textId="77777777" w:rsidR="001E074D" w:rsidRDefault="00F16E12">
            <w:pPr>
              <w:ind w:firstLine="340"/>
            </w:pPr>
            <w:r>
              <w:rPr>
                <w:rFonts w:eastAsia="Times New Roman"/>
                <w:sz w:val="17"/>
              </w:rPr>
              <w:t>Time slicing</w:t>
            </w:r>
          </w:p>
        </w:tc>
        <w:tc>
          <w:tcPr>
            <w:tcW w:w="5670" w:type="dxa"/>
            <w:tcMar>
              <w:top w:w="65" w:type="dxa"/>
              <w:left w:w="90" w:type="dxa"/>
              <w:bottom w:w="65" w:type="dxa"/>
              <w:right w:w="90" w:type="dxa"/>
            </w:tcMar>
            <w:vAlign w:val="center"/>
          </w:tcPr>
          <w:p w14:paraId="3857E974" w14:textId="77777777" w:rsidR="001E074D" w:rsidRDefault="00F16E12">
            <w:pPr>
              <w:ind w:firstLine="340"/>
            </w:pPr>
            <w:r>
              <w:rPr>
                <w:rFonts w:eastAsia="Times New Roman"/>
                <w:sz w:val="17"/>
              </w:rPr>
              <w:t>1 year per slice</w:t>
            </w:r>
          </w:p>
        </w:tc>
      </w:tr>
      <w:tr w:rsidR="001E074D" w14:paraId="4506B2C5" w14:textId="77777777">
        <w:tc>
          <w:tcPr>
            <w:tcW w:w="3629" w:type="dxa"/>
            <w:tcMar>
              <w:top w:w="65" w:type="dxa"/>
              <w:left w:w="90" w:type="dxa"/>
              <w:bottom w:w="65" w:type="dxa"/>
              <w:right w:w="90" w:type="dxa"/>
            </w:tcMar>
            <w:vAlign w:val="center"/>
          </w:tcPr>
          <w:p w14:paraId="6A011120" w14:textId="77777777" w:rsidR="001E074D" w:rsidRDefault="00F16E12">
            <w:pPr>
              <w:ind w:firstLine="340"/>
            </w:pPr>
            <w:r>
              <w:rPr>
                <w:rFonts w:eastAsia="Times New Roman"/>
                <w:sz w:val="17"/>
              </w:rPr>
              <w:t>Primary analyses</w:t>
            </w:r>
          </w:p>
        </w:tc>
        <w:tc>
          <w:tcPr>
            <w:tcW w:w="5670" w:type="dxa"/>
            <w:tcMar>
              <w:top w:w="65" w:type="dxa"/>
              <w:left w:w="90" w:type="dxa"/>
              <w:bottom w:w="65" w:type="dxa"/>
              <w:right w:w="90" w:type="dxa"/>
            </w:tcMar>
            <w:vAlign w:val="center"/>
          </w:tcPr>
          <w:p w14:paraId="45FAE3EC" w14:textId="77777777" w:rsidR="001E074D" w:rsidRDefault="00F16E12">
            <w:pPr>
              <w:ind w:firstLine="340"/>
            </w:pPr>
            <w:r>
              <w:rPr>
                <w:rFonts w:eastAsia="Times New Roman"/>
                <w:sz w:val="17"/>
              </w:rPr>
              <w:t>Cited-reference burst detection; journal dual-map overlay</w:t>
            </w:r>
          </w:p>
        </w:tc>
      </w:tr>
      <w:tr w:rsidR="001E074D" w14:paraId="678C07D3" w14:textId="77777777">
        <w:tc>
          <w:tcPr>
            <w:tcW w:w="3629" w:type="dxa"/>
            <w:tcMar>
              <w:top w:w="65" w:type="dxa"/>
              <w:left w:w="90" w:type="dxa"/>
              <w:bottom w:w="65" w:type="dxa"/>
              <w:right w:w="90" w:type="dxa"/>
            </w:tcMar>
            <w:vAlign w:val="center"/>
          </w:tcPr>
          <w:p w14:paraId="2D0507D5" w14:textId="77777777" w:rsidR="001E074D" w:rsidRDefault="00F16E12">
            <w:pPr>
              <w:ind w:firstLine="340"/>
            </w:pPr>
            <w:r>
              <w:rPr>
                <w:rFonts w:eastAsia="Times New Roman"/>
                <w:sz w:val="17"/>
              </w:rPr>
              <w:t>Selection criteria</w:t>
            </w:r>
          </w:p>
        </w:tc>
        <w:tc>
          <w:tcPr>
            <w:tcW w:w="5670" w:type="dxa"/>
            <w:tcMar>
              <w:top w:w="65" w:type="dxa"/>
              <w:left w:w="90" w:type="dxa"/>
              <w:bottom w:w="65" w:type="dxa"/>
              <w:right w:w="90" w:type="dxa"/>
            </w:tcMar>
            <w:vAlign w:val="center"/>
          </w:tcPr>
          <w:p w14:paraId="350A4F2C" w14:textId="77777777" w:rsidR="001E074D" w:rsidRDefault="00F16E12">
            <w:pPr>
              <w:ind w:firstLine="340"/>
            </w:pPr>
            <w:r>
              <w:rPr>
                <w:rFonts w:eastAsia="Times New Roman"/>
                <w:sz w:val="17"/>
              </w:rPr>
              <w:t>g-index (k = 25)</w:t>
            </w:r>
          </w:p>
        </w:tc>
      </w:tr>
      <w:tr w:rsidR="001E074D" w14:paraId="1A3A8D41" w14:textId="77777777">
        <w:tc>
          <w:tcPr>
            <w:tcW w:w="3629" w:type="dxa"/>
            <w:tcMar>
              <w:top w:w="65" w:type="dxa"/>
              <w:left w:w="90" w:type="dxa"/>
              <w:bottom w:w="65" w:type="dxa"/>
              <w:right w:w="90" w:type="dxa"/>
            </w:tcMar>
            <w:vAlign w:val="center"/>
          </w:tcPr>
          <w:p w14:paraId="02151661" w14:textId="77777777" w:rsidR="001E074D" w:rsidRDefault="00F16E12">
            <w:pPr>
              <w:ind w:firstLine="340"/>
            </w:pPr>
            <w:r>
              <w:rPr>
                <w:rFonts w:eastAsia="Times New Roman"/>
                <w:sz w:val="17"/>
              </w:rPr>
              <w:t>LRF</w:t>
            </w:r>
          </w:p>
        </w:tc>
        <w:tc>
          <w:tcPr>
            <w:tcW w:w="5670" w:type="dxa"/>
            <w:tcMar>
              <w:top w:w="65" w:type="dxa"/>
              <w:left w:w="90" w:type="dxa"/>
              <w:bottom w:w="65" w:type="dxa"/>
              <w:right w:w="90" w:type="dxa"/>
            </w:tcMar>
            <w:vAlign w:val="center"/>
          </w:tcPr>
          <w:p w14:paraId="7E0829DA" w14:textId="77777777" w:rsidR="001E074D" w:rsidRDefault="00F16E12">
            <w:pPr>
              <w:ind w:firstLine="340"/>
            </w:pPr>
            <w:r>
              <w:rPr>
                <w:rFonts w:eastAsia="Times New Roman"/>
                <w:sz w:val="17"/>
              </w:rPr>
              <w:t>2.5</w:t>
            </w:r>
          </w:p>
        </w:tc>
      </w:tr>
      <w:tr w:rsidR="001E074D" w14:paraId="1A1F9183" w14:textId="77777777">
        <w:tc>
          <w:tcPr>
            <w:tcW w:w="3629" w:type="dxa"/>
            <w:tcMar>
              <w:top w:w="65" w:type="dxa"/>
              <w:left w:w="90" w:type="dxa"/>
              <w:bottom w:w="65" w:type="dxa"/>
              <w:right w:w="90" w:type="dxa"/>
            </w:tcMar>
            <w:vAlign w:val="center"/>
          </w:tcPr>
          <w:p w14:paraId="5349C729" w14:textId="77777777" w:rsidR="001E074D" w:rsidRDefault="00F16E12">
            <w:pPr>
              <w:ind w:firstLine="340"/>
            </w:pPr>
            <w:r>
              <w:rPr>
                <w:rFonts w:eastAsia="Times New Roman"/>
                <w:sz w:val="17"/>
              </w:rPr>
              <w:t>L/N</w:t>
            </w:r>
          </w:p>
        </w:tc>
        <w:tc>
          <w:tcPr>
            <w:tcW w:w="5670" w:type="dxa"/>
            <w:tcMar>
              <w:top w:w="65" w:type="dxa"/>
              <w:left w:w="90" w:type="dxa"/>
              <w:bottom w:w="65" w:type="dxa"/>
              <w:right w:w="90" w:type="dxa"/>
            </w:tcMar>
            <w:vAlign w:val="center"/>
          </w:tcPr>
          <w:p w14:paraId="506A53D9" w14:textId="77777777" w:rsidR="001E074D" w:rsidRDefault="00F16E12">
            <w:pPr>
              <w:ind w:firstLine="340"/>
            </w:pPr>
            <w:r>
              <w:rPr>
                <w:rFonts w:eastAsia="Times New Roman"/>
                <w:sz w:val="17"/>
              </w:rPr>
              <w:t>10</w:t>
            </w:r>
          </w:p>
        </w:tc>
      </w:tr>
      <w:tr w:rsidR="001E074D" w14:paraId="3F16B7FF" w14:textId="77777777">
        <w:tc>
          <w:tcPr>
            <w:tcW w:w="3629" w:type="dxa"/>
            <w:tcMar>
              <w:top w:w="65" w:type="dxa"/>
              <w:left w:w="90" w:type="dxa"/>
              <w:bottom w:w="65" w:type="dxa"/>
              <w:right w:w="90" w:type="dxa"/>
            </w:tcMar>
            <w:vAlign w:val="center"/>
          </w:tcPr>
          <w:p w14:paraId="481E14B9" w14:textId="77777777" w:rsidR="001E074D" w:rsidRDefault="00F16E12">
            <w:pPr>
              <w:ind w:firstLine="340"/>
            </w:pPr>
            <w:r>
              <w:rPr>
                <w:rFonts w:eastAsia="Times New Roman"/>
                <w:sz w:val="17"/>
              </w:rPr>
              <w:t>LBY</w:t>
            </w:r>
          </w:p>
        </w:tc>
        <w:tc>
          <w:tcPr>
            <w:tcW w:w="5670" w:type="dxa"/>
            <w:tcMar>
              <w:top w:w="65" w:type="dxa"/>
              <w:left w:w="90" w:type="dxa"/>
              <w:bottom w:w="65" w:type="dxa"/>
              <w:right w:w="90" w:type="dxa"/>
            </w:tcMar>
            <w:vAlign w:val="center"/>
          </w:tcPr>
          <w:p w14:paraId="450DD7A5" w14:textId="77777777" w:rsidR="001E074D" w:rsidRDefault="00F16E12">
            <w:pPr>
              <w:ind w:firstLine="340"/>
            </w:pPr>
            <w:r>
              <w:rPr>
                <w:rFonts w:eastAsia="Times New Roman"/>
                <w:sz w:val="17"/>
              </w:rPr>
              <w:t>5</w:t>
            </w:r>
          </w:p>
        </w:tc>
      </w:tr>
      <w:tr w:rsidR="001E074D" w14:paraId="4EAD6E72" w14:textId="77777777">
        <w:tc>
          <w:tcPr>
            <w:tcW w:w="3629" w:type="dxa"/>
            <w:tcMar>
              <w:top w:w="65" w:type="dxa"/>
              <w:left w:w="90" w:type="dxa"/>
              <w:bottom w:w="65" w:type="dxa"/>
              <w:right w:w="90" w:type="dxa"/>
            </w:tcMar>
            <w:vAlign w:val="center"/>
          </w:tcPr>
          <w:p w14:paraId="659D906B" w14:textId="77777777" w:rsidR="001E074D" w:rsidRDefault="00F16E12">
            <w:pPr>
              <w:ind w:firstLine="340"/>
            </w:pPr>
            <w:r>
              <w:rPr>
                <w:rFonts w:eastAsia="Times New Roman"/>
                <w:sz w:val="17"/>
              </w:rPr>
              <w:t>e</w:t>
            </w:r>
          </w:p>
        </w:tc>
        <w:tc>
          <w:tcPr>
            <w:tcW w:w="5670" w:type="dxa"/>
            <w:tcMar>
              <w:top w:w="65" w:type="dxa"/>
              <w:left w:w="90" w:type="dxa"/>
              <w:bottom w:w="65" w:type="dxa"/>
              <w:right w:w="90" w:type="dxa"/>
            </w:tcMar>
            <w:vAlign w:val="center"/>
          </w:tcPr>
          <w:p w14:paraId="68BA5074" w14:textId="77777777" w:rsidR="001E074D" w:rsidRDefault="00F16E12">
            <w:pPr>
              <w:ind w:firstLine="340"/>
            </w:pPr>
            <w:r>
              <w:rPr>
                <w:rFonts w:eastAsia="Times New Roman"/>
                <w:sz w:val="17"/>
              </w:rPr>
              <w:t>1</w:t>
            </w:r>
          </w:p>
        </w:tc>
      </w:tr>
      <w:tr w:rsidR="001E074D" w14:paraId="13ECECDA" w14:textId="77777777">
        <w:tc>
          <w:tcPr>
            <w:tcW w:w="3629" w:type="dxa"/>
            <w:tcMar>
              <w:top w:w="65" w:type="dxa"/>
              <w:left w:w="90" w:type="dxa"/>
              <w:bottom w:w="65" w:type="dxa"/>
              <w:right w:w="90" w:type="dxa"/>
            </w:tcMar>
            <w:vAlign w:val="center"/>
          </w:tcPr>
          <w:p w14:paraId="6E72F25D" w14:textId="77777777" w:rsidR="001E074D" w:rsidRDefault="00F16E12">
            <w:pPr>
              <w:ind w:firstLine="340"/>
            </w:pPr>
            <w:r>
              <w:rPr>
                <w:rFonts w:eastAsia="Times New Roman"/>
                <w:sz w:val="17"/>
              </w:rPr>
              <w:t>Burst detection gamma</w:t>
            </w:r>
          </w:p>
        </w:tc>
        <w:tc>
          <w:tcPr>
            <w:tcW w:w="5670" w:type="dxa"/>
            <w:tcMar>
              <w:top w:w="65" w:type="dxa"/>
              <w:left w:w="90" w:type="dxa"/>
              <w:bottom w:w="65" w:type="dxa"/>
              <w:right w:w="90" w:type="dxa"/>
            </w:tcMar>
            <w:vAlign w:val="center"/>
          </w:tcPr>
          <w:p w14:paraId="4AC8C9A7" w14:textId="77777777" w:rsidR="001E074D" w:rsidRDefault="00F16E12">
            <w:pPr>
              <w:ind w:firstLine="340"/>
            </w:pPr>
            <w:r>
              <w:rPr>
                <w:rFonts w:eastAsia="Times New Roman"/>
                <w:sz w:val="17"/>
              </w:rPr>
              <w:t>1</w:t>
            </w:r>
          </w:p>
        </w:tc>
      </w:tr>
      <w:tr w:rsidR="001E074D" w14:paraId="5277FB03" w14:textId="77777777">
        <w:tc>
          <w:tcPr>
            <w:tcW w:w="3629" w:type="dxa"/>
            <w:tcMar>
              <w:top w:w="65" w:type="dxa"/>
              <w:left w:w="90" w:type="dxa"/>
              <w:bottom w:w="65" w:type="dxa"/>
              <w:right w:w="90" w:type="dxa"/>
            </w:tcMar>
            <w:vAlign w:val="center"/>
          </w:tcPr>
          <w:p w14:paraId="0347313A" w14:textId="77777777" w:rsidR="001E074D" w:rsidRDefault="00F16E12">
            <w:pPr>
              <w:ind w:firstLine="340"/>
            </w:pPr>
            <w:r>
              <w:rPr>
                <w:rFonts w:eastAsia="Times New Roman"/>
                <w:sz w:val="17"/>
              </w:rPr>
              <w:t>Minimum burst duration</w:t>
            </w:r>
          </w:p>
        </w:tc>
        <w:tc>
          <w:tcPr>
            <w:tcW w:w="5670" w:type="dxa"/>
            <w:tcMar>
              <w:top w:w="65" w:type="dxa"/>
              <w:left w:w="90" w:type="dxa"/>
              <w:bottom w:w="65" w:type="dxa"/>
              <w:right w:w="90" w:type="dxa"/>
            </w:tcMar>
            <w:vAlign w:val="center"/>
          </w:tcPr>
          <w:p w14:paraId="5D38433A" w14:textId="77777777" w:rsidR="001E074D" w:rsidRDefault="00F16E12">
            <w:pPr>
              <w:ind w:firstLine="340"/>
            </w:pPr>
            <w:r>
              <w:rPr>
                <w:rFonts w:eastAsia="Times New Roman"/>
                <w:sz w:val="17"/>
              </w:rPr>
              <w:t>2 years</w:t>
            </w:r>
          </w:p>
        </w:tc>
      </w:tr>
      <w:tr w:rsidR="001E074D" w14:paraId="495B9D83" w14:textId="77777777">
        <w:tc>
          <w:tcPr>
            <w:tcW w:w="3629" w:type="dxa"/>
            <w:tcMar>
              <w:top w:w="65" w:type="dxa"/>
              <w:left w:w="90" w:type="dxa"/>
              <w:bottom w:w="65" w:type="dxa"/>
              <w:right w:w="90" w:type="dxa"/>
            </w:tcMar>
            <w:vAlign w:val="center"/>
          </w:tcPr>
          <w:p w14:paraId="5FE584FE" w14:textId="77777777" w:rsidR="001E074D" w:rsidRDefault="00F16E12">
            <w:pPr>
              <w:ind w:firstLine="340"/>
            </w:pPr>
            <w:r>
              <w:rPr>
                <w:rFonts w:eastAsia="Times New Roman"/>
                <w:sz w:val="17"/>
              </w:rPr>
              <w:t>Pruning</w:t>
            </w:r>
          </w:p>
        </w:tc>
        <w:tc>
          <w:tcPr>
            <w:tcW w:w="5670" w:type="dxa"/>
            <w:tcMar>
              <w:top w:w="65" w:type="dxa"/>
              <w:left w:w="90" w:type="dxa"/>
              <w:bottom w:w="65" w:type="dxa"/>
              <w:right w:w="90" w:type="dxa"/>
            </w:tcMar>
            <w:vAlign w:val="center"/>
          </w:tcPr>
          <w:p w14:paraId="032BFB7D" w14:textId="77777777" w:rsidR="001E074D" w:rsidRDefault="00F16E12">
            <w:pPr>
              <w:ind w:firstLine="340"/>
            </w:pPr>
            <w:r>
              <w:rPr>
                <w:rFonts w:eastAsia="Times New Roman"/>
                <w:sz w:val="17"/>
              </w:rPr>
              <w:t>Pathfinder and pruning sliced networks, where applicable</w:t>
            </w:r>
          </w:p>
        </w:tc>
      </w:tr>
    </w:tbl>
    <w:p w14:paraId="5AB67FC9" w14:textId="77777777" w:rsidR="001E074D" w:rsidRDefault="001E074D">
      <w:pPr>
        <w:spacing w:after="40" w:line="240" w:lineRule="auto"/>
        <w:ind w:firstLine="420"/>
      </w:pPr>
    </w:p>
    <w:sectPr w:rsidR="001E074D">
      <w:headerReference w:type="even" r:id="rId6"/>
      <w:headerReference w:type="default" r:id="rId7"/>
      <w:footerReference w:type="even" r:id="rId8"/>
      <w:footerReference w:type="default" r:id="rId9"/>
      <w:headerReference w:type="first" r:id="rId10"/>
      <w:footerReference w:type="first" r:id="rId11"/>
      <w:pgSz w:w="11906" w:h="16838"/>
      <w:pgMar w:top="1152" w:right="1224" w:bottom="1152" w:left="122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5472D" w14:textId="77777777" w:rsidR="00735260" w:rsidRDefault="00735260" w:rsidP="00F51C9C">
      <w:pPr>
        <w:spacing w:line="240" w:lineRule="auto"/>
        <w:ind w:firstLine="420"/>
      </w:pPr>
      <w:r>
        <w:separator/>
      </w:r>
    </w:p>
  </w:endnote>
  <w:endnote w:type="continuationSeparator" w:id="0">
    <w:p w14:paraId="3BE6239B" w14:textId="77777777" w:rsidR="00735260" w:rsidRDefault="00735260" w:rsidP="00F51C9C">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0249" w14:textId="77777777" w:rsidR="00F51C9C" w:rsidRDefault="00F51C9C">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A7E89" w14:textId="77777777" w:rsidR="00F51C9C" w:rsidRDefault="00F51C9C">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4CBF6" w14:textId="77777777" w:rsidR="00F51C9C" w:rsidRDefault="00F51C9C">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E6F51" w14:textId="77777777" w:rsidR="00735260" w:rsidRDefault="00735260" w:rsidP="00F51C9C">
      <w:pPr>
        <w:spacing w:line="240" w:lineRule="auto"/>
        <w:ind w:firstLine="420"/>
      </w:pPr>
      <w:r>
        <w:separator/>
      </w:r>
    </w:p>
  </w:footnote>
  <w:footnote w:type="continuationSeparator" w:id="0">
    <w:p w14:paraId="2729D759" w14:textId="77777777" w:rsidR="00735260" w:rsidRDefault="00735260" w:rsidP="00F51C9C">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45CD8" w14:textId="77777777" w:rsidR="00F51C9C" w:rsidRDefault="00F51C9C">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2AC56" w14:textId="77777777" w:rsidR="00F51C9C" w:rsidRDefault="00F51C9C">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CB6E" w14:textId="77777777" w:rsidR="00F51C9C" w:rsidRDefault="00F51C9C">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74F"/>
    <w:rsid w:val="000460C1"/>
    <w:rsid w:val="00052897"/>
    <w:rsid w:val="0008276E"/>
    <w:rsid w:val="00090F19"/>
    <w:rsid w:val="000D4541"/>
    <w:rsid w:val="0010342F"/>
    <w:rsid w:val="001574E1"/>
    <w:rsid w:val="001B2A96"/>
    <w:rsid w:val="001E074D"/>
    <w:rsid w:val="001E22E5"/>
    <w:rsid w:val="0022718A"/>
    <w:rsid w:val="0026139B"/>
    <w:rsid w:val="002638D4"/>
    <w:rsid w:val="0026474F"/>
    <w:rsid w:val="00270C75"/>
    <w:rsid w:val="002A291E"/>
    <w:rsid w:val="002C2ADF"/>
    <w:rsid w:val="002D49A1"/>
    <w:rsid w:val="00336F22"/>
    <w:rsid w:val="00395282"/>
    <w:rsid w:val="003B167C"/>
    <w:rsid w:val="004171BD"/>
    <w:rsid w:val="00423608"/>
    <w:rsid w:val="00431220"/>
    <w:rsid w:val="00431995"/>
    <w:rsid w:val="004533DC"/>
    <w:rsid w:val="0047544A"/>
    <w:rsid w:val="004A4B49"/>
    <w:rsid w:val="00516FD1"/>
    <w:rsid w:val="005657F8"/>
    <w:rsid w:val="005A1734"/>
    <w:rsid w:val="0062209B"/>
    <w:rsid w:val="0063008A"/>
    <w:rsid w:val="00697397"/>
    <w:rsid w:val="006C12A2"/>
    <w:rsid w:val="00717E82"/>
    <w:rsid w:val="00734E0F"/>
    <w:rsid w:val="00735260"/>
    <w:rsid w:val="00742671"/>
    <w:rsid w:val="007A643B"/>
    <w:rsid w:val="008526BA"/>
    <w:rsid w:val="008A26D6"/>
    <w:rsid w:val="008B3C8B"/>
    <w:rsid w:val="008F5E59"/>
    <w:rsid w:val="0094104B"/>
    <w:rsid w:val="00975FB9"/>
    <w:rsid w:val="009868B9"/>
    <w:rsid w:val="009B722D"/>
    <w:rsid w:val="009C7E4E"/>
    <w:rsid w:val="00A36E16"/>
    <w:rsid w:val="00A9026A"/>
    <w:rsid w:val="00AA1912"/>
    <w:rsid w:val="00AC314B"/>
    <w:rsid w:val="00AE26A7"/>
    <w:rsid w:val="00B24B13"/>
    <w:rsid w:val="00BE013D"/>
    <w:rsid w:val="00C55D2C"/>
    <w:rsid w:val="00C84AD5"/>
    <w:rsid w:val="00CB26C7"/>
    <w:rsid w:val="00CC7710"/>
    <w:rsid w:val="00CD253E"/>
    <w:rsid w:val="00D241E0"/>
    <w:rsid w:val="00D51304"/>
    <w:rsid w:val="00D52EA5"/>
    <w:rsid w:val="00D56B1D"/>
    <w:rsid w:val="00D74BE0"/>
    <w:rsid w:val="00DC3610"/>
    <w:rsid w:val="00DE21E3"/>
    <w:rsid w:val="00E30964"/>
    <w:rsid w:val="00E34ED1"/>
    <w:rsid w:val="00E961D2"/>
    <w:rsid w:val="00EA1BED"/>
    <w:rsid w:val="00F011E8"/>
    <w:rsid w:val="00F15126"/>
    <w:rsid w:val="00F16E12"/>
    <w:rsid w:val="00F51C9C"/>
    <w:rsid w:val="00F66121"/>
    <w:rsid w:val="00F72A90"/>
    <w:rsid w:val="00F7316D"/>
    <w:rsid w:val="00FB55A5"/>
    <w:rsid w:val="00FD0079"/>
    <w:rsid w:val="00FD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2D584"/>
  <w15:chartTrackingRefBased/>
  <w15:docId w15:val="{268595CB-0B50-49AB-8502-0D109132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pPr>
        <w:spacing w:line="400" w:lineRule="exact"/>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1220"/>
    <w:pP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431220"/>
    <w:rPr>
      <w:sz w:val="18"/>
      <w:szCs w:val="18"/>
    </w:rPr>
  </w:style>
  <w:style w:type="paragraph" w:styleId="a5">
    <w:name w:val="footer"/>
    <w:basedOn w:val="a"/>
    <w:link w:val="a6"/>
    <w:uiPriority w:val="99"/>
    <w:unhideWhenUsed/>
    <w:rsid w:val="00F51C9C"/>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F51C9C"/>
    <w:rPr>
      <w:sz w:val="18"/>
      <w:szCs w:val="18"/>
    </w:rPr>
  </w:style>
  <w:style w:type="table" w:styleId="a7">
    <w:name w:val="Table Grid"/>
    <w:basedOn w:val="a1"/>
    <w:uiPriority w:val="39"/>
    <w:rsid w:val="007A643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43248">
      <w:bodyDiv w:val="1"/>
      <w:marLeft w:val="0"/>
      <w:marRight w:val="0"/>
      <w:marTop w:val="0"/>
      <w:marBottom w:val="0"/>
      <w:divBdr>
        <w:top w:val="none" w:sz="0" w:space="0" w:color="auto"/>
        <w:left w:val="none" w:sz="0" w:space="0" w:color="auto"/>
        <w:bottom w:val="none" w:sz="0" w:space="0" w:color="auto"/>
        <w:right w:val="none" w:sz="0" w:space="0" w:color="auto"/>
      </w:divBdr>
    </w:div>
    <w:div w:id="518467230">
      <w:bodyDiv w:val="1"/>
      <w:marLeft w:val="0"/>
      <w:marRight w:val="0"/>
      <w:marTop w:val="0"/>
      <w:marBottom w:val="0"/>
      <w:divBdr>
        <w:top w:val="none" w:sz="0" w:space="0" w:color="auto"/>
        <w:left w:val="none" w:sz="0" w:space="0" w:color="auto"/>
        <w:bottom w:val="none" w:sz="0" w:space="0" w:color="auto"/>
        <w:right w:val="none" w:sz="0" w:space="0" w:color="auto"/>
      </w:divBdr>
    </w:div>
    <w:div w:id="956302908">
      <w:bodyDiv w:val="1"/>
      <w:marLeft w:val="0"/>
      <w:marRight w:val="0"/>
      <w:marTop w:val="0"/>
      <w:marBottom w:val="0"/>
      <w:divBdr>
        <w:top w:val="none" w:sz="0" w:space="0" w:color="auto"/>
        <w:left w:val="none" w:sz="0" w:space="0" w:color="auto"/>
        <w:bottom w:val="none" w:sz="0" w:space="0" w:color="auto"/>
        <w:right w:val="none" w:sz="0" w:space="0" w:color="auto"/>
      </w:divBdr>
    </w:div>
    <w:div w:id="1121876005">
      <w:bodyDiv w:val="1"/>
      <w:marLeft w:val="0"/>
      <w:marRight w:val="0"/>
      <w:marTop w:val="0"/>
      <w:marBottom w:val="0"/>
      <w:divBdr>
        <w:top w:val="none" w:sz="0" w:space="0" w:color="auto"/>
        <w:left w:val="none" w:sz="0" w:space="0" w:color="auto"/>
        <w:bottom w:val="none" w:sz="0" w:space="0" w:color="auto"/>
        <w:right w:val="none" w:sz="0" w:space="0" w:color="auto"/>
      </w:divBdr>
      <w:divsChild>
        <w:div w:id="467359748">
          <w:marLeft w:val="0"/>
          <w:marRight w:val="0"/>
          <w:marTop w:val="0"/>
          <w:marBottom w:val="0"/>
          <w:divBdr>
            <w:top w:val="none" w:sz="0" w:space="0" w:color="auto"/>
            <w:left w:val="none" w:sz="0" w:space="0" w:color="auto"/>
            <w:bottom w:val="none" w:sz="0" w:space="0" w:color="auto"/>
            <w:right w:val="none" w:sz="0" w:space="0" w:color="auto"/>
          </w:divBdr>
        </w:div>
      </w:divsChild>
    </w:div>
    <w:div w:id="1272980510">
      <w:bodyDiv w:val="1"/>
      <w:marLeft w:val="0"/>
      <w:marRight w:val="0"/>
      <w:marTop w:val="0"/>
      <w:marBottom w:val="0"/>
      <w:divBdr>
        <w:top w:val="none" w:sz="0" w:space="0" w:color="auto"/>
        <w:left w:val="none" w:sz="0" w:space="0" w:color="auto"/>
        <w:bottom w:val="none" w:sz="0" w:space="0" w:color="auto"/>
        <w:right w:val="none" w:sz="0" w:space="0" w:color="auto"/>
      </w:divBdr>
    </w:div>
    <w:div w:id="1362708250">
      <w:bodyDiv w:val="1"/>
      <w:marLeft w:val="0"/>
      <w:marRight w:val="0"/>
      <w:marTop w:val="0"/>
      <w:marBottom w:val="0"/>
      <w:divBdr>
        <w:top w:val="none" w:sz="0" w:space="0" w:color="auto"/>
        <w:left w:val="none" w:sz="0" w:space="0" w:color="auto"/>
        <w:bottom w:val="none" w:sz="0" w:space="0" w:color="auto"/>
        <w:right w:val="none" w:sz="0" w:space="0" w:color="auto"/>
      </w:divBdr>
    </w:div>
    <w:div w:id="138498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1193</TotalTime>
  <Pages>4</Pages>
  <Words>1446</Words>
  <Characters>8248</Characters>
  <Application>Microsoft Office Word</Application>
  <DocSecurity>0</DocSecurity>
  <Lines>68</Lines>
  <Paragraphs>19</Paragraphs>
  <ScaleCrop>false</ScaleCrop>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S1 - Robot-Assisted Biopsy (2000-2025)</dc:title>
  <dc:subject>Search strategies, study selection, data cleaning, and software settings</dc:subject>
  <dc:creator/>
  <cp:keywords/>
  <dc:description/>
  <cp:lastModifiedBy>lxt</cp:lastModifiedBy>
  <cp:revision>28</cp:revision>
  <dcterms:created xsi:type="dcterms:W3CDTF">2026-06-08T12:39:00Z</dcterms:created>
  <dcterms:modified xsi:type="dcterms:W3CDTF">2026-08-04T09:42:00Z</dcterms:modified>
</cp:coreProperties>
</file>