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29FE6" w14:textId="0443E40B" w:rsidR="0040789D" w:rsidRPr="00F94A4A" w:rsidRDefault="00F94A4A" w:rsidP="00F94A4A">
      <w:pPr>
        <w:spacing w:line="360" w:lineRule="auto"/>
        <w:jc w:val="center"/>
        <w:rPr>
          <w:rFonts w:ascii="Times New Roman" w:hAnsi="Times New Roman" w:cs="Times New Roman" w:hint="eastAsia"/>
          <w:b/>
          <w:bCs/>
          <w:sz w:val="36"/>
          <w:szCs w:val="36"/>
        </w:rPr>
      </w:pPr>
      <w:r w:rsidRPr="00F94A4A">
        <w:rPr>
          <w:rFonts w:ascii="Times New Roman" w:hAnsi="Times New Roman" w:cs="Times New Roman" w:hint="eastAsia"/>
          <w:b/>
          <w:bCs/>
          <w:sz w:val="36"/>
          <w:szCs w:val="36"/>
        </w:rPr>
        <w:t>Electronic Supplementary Material</w:t>
      </w:r>
    </w:p>
    <w:p w14:paraId="4C4CFAFE" w14:textId="77777777" w:rsidR="0040789D" w:rsidRDefault="0040789D" w:rsidP="00F94A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A89A73" w14:textId="77777777" w:rsidR="00F94A4A" w:rsidRPr="00F94A4A" w:rsidRDefault="00F94A4A" w:rsidP="00F94A4A">
      <w:pPr>
        <w:spacing w:line="360" w:lineRule="auto"/>
        <w:jc w:val="center"/>
        <w:rPr>
          <w:rFonts w:ascii="Times New Roman" w:eastAsia="等线" w:hAnsi="Times New Roman" w:cs="Times New Roman"/>
          <w:b/>
          <w:bCs/>
          <w:sz w:val="28"/>
          <w:szCs w:val="28"/>
        </w:rPr>
      </w:pPr>
      <w:r w:rsidRPr="00F94A4A">
        <w:rPr>
          <w:rFonts w:ascii="Times New Roman" w:eastAsia="等线" w:hAnsi="Times New Roman" w:cs="Times New Roman"/>
          <w:b/>
          <w:bCs/>
          <w:sz w:val="28"/>
          <w:szCs w:val="28"/>
        </w:rPr>
        <w:t>Non-thermal plasma driven dry reforming of methane: electron energy-input power coupling mechanism and catalyst design criteria</w:t>
      </w:r>
    </w:p>
    <w:p w14:paraId="5339DF3B" w14:textId="77777777" w:rsidR="00F94A4A" w:rsidRPr="00F94A4A" w:rsidRDefault="00F94A4A" w:rsidP="00F94A4A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0" w:name="OLE_LINK31"/>
      <w:r w:rsidRPr="00F94A4A">
        <w:rPr>
          <w:rFonts w:ascii="Times New Roman" w:eastAsia="等线" w:hAnsi="Times New Roman" w:cs="Times New Roman"/>
          <w:sz w:val="24"/>
          <w:szCs w:val="24"/>
        </w:rPr>
        <w:t>Minghai Shen</w:t>
      </w:r>
      <w:bookmarkEnd w:id="0"/>
      <w:r w:rsidRPr="00F94A4A">
        <w:rPr>
          <w:rFonts w:ascii="Times New Roman" w:eastAsia="等线" w:hAnsi="Times New Roman" w:cs="Times New Roman"/>
          <w:sz w:val="24"/>
          <w:szCs w:val="24"/>
          <w:vertAlign w:val="superscript"/>
        </w:rPr>
        <w:t>1,3</w:t>
      </w:r>
      <w:r w:rsidRPr="00F94A4A">
        <w:rPr>
          <w:rFonts w:ascii="Times New Roman" w:eastAsia="等线" w:hAnsi="Times New Roman" w:cs="Times New Roman"/>
          <w:sz w:val="24"/>
          <w:szCs w:val="24"/>
        </w:rPr>
        <w:t>, Wei Guo</w:t>
      </w:r>
      <w:r w:rsidRPr="00F94A4A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 w:rsidRPr="00F94A4A">
        <w:rPr>
          <w:rFonts w:ascii="Times New Roman" w:eastAsia="等线" w:hAnsi="Times New Roman" w:cs="Times New Roman"/>
          <w:sz w:val="24"/>
          <w:szCs w:val="24"/>
        </w:rPr>
        <w:t>, Lige Tong</w:t>
      </w:r>
      <w:r w:rsidRPr="00F94A4A">
        <w:rPr>
          <w:rFonts w:ascii="Times New Roman" w:eastAsia="等线" w:hAnsi="Times New Roman" w:cs="Times New Roman"/>
          <w:kern w:val="0"/>
          <w:sz w:val="24"/>
          <w:szCs w:val="24"/>
          <w:lang w:val="en-GB"/>
        </w:rPr>
        <w:t xml:space="preserve"> </w:t>
      </w:r>
      <w:r w:rsidRPr="00F94A4A"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  <w:t>(</w:t>
      </w:r>
      <w:r w:rsidRPr="00F94A4A"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  <w:sym w:font="Wingdings" w:char="F02A"/>
      </w:r>
      <w:r w:rsidRPr="00F94A4A"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  <w:t>)</w:t>
      </w:r>
      <w:r w:rsidRPr="00F94A4A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 w:rsidRPr="00F94A4A">
        <w:rPr>
          <w:rFonts w:ascii="Times New Roman" w:eastAsia="等线" w:hAnsi="Times New Roman" w:cs="Times New Roman"/>
          <w:sz w:val="24"/>
          <w:szCs w:val="24"/>
        </w:rPr>
        <w:t>, Li Wang</w:t>
      </w:r>
      <w:r w:rsidRPr="00F94A4A">
        <w:rPr>
          <w:rFonts w:ascii="Times New Roman" w:eastAsia="等线" w:hAnsi="Times New Roman" w:cs="Times New Roman"/>
          <w:sz w:val="24"/>
          <w:szCs w:val="24"/>
          <w:vertAlign w:val="superscript"/>
        </w:rPr>
        <w:t>1</w:t>
      </w:r>
      <w:r w:rsidRPr="00F94A4A">
        <w:rPr>
          <w:rFonts w:ascii="Times New Roman" w:eastAsia="等线" w:hAnsi="Times New Roman" w:cs="Times New Roman"/>
          <w:sz w:val="24"/>
          <w:szCs w:val="24"/>
        </w:rPr>
        <w:t>, Paul K. Chu</w:t>
      </w:r>
      <w:r w:rsidRPr="00F94A4A">
        <w:rPr>
          <w:rFonts w:ascii="Times New Roman" w:eastAsia="等线" w:hAnsi="Times New Roman" w:cs="Times New Roman"/>
          <w:kern w:val="0"/>
          <w:sz w:val="24"/>
          <w:szCs w:val="24"/>
          <w:lang w:val="en-GB"/>
        </w:rPr>
        <w:t xml:space="preserve"> </w:t>
      </w:r>
      <w:r w:rsidRPr="00F94A4A"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  <w:t>(</w:t>
      </w:r>
      <w:r w:rsidRPr="00F94A4A"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  <w:sym w:font="Wingdings" w:char="F02A"/>
      </w:r>
      <w:r w:rsidRPr="00F94A4A"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  <w:t>)</w:t>
      </w:r>
      <w:r w:rsidRPr="00F94A4A">
        <w:rPr>
          <w:rFonts w:ascii="Times New Roman" w:eastAsia="等线" w:hAnsi="Times New Roman" w:cs="Times New Roman"/>
          <w:sz w:val="24"/>
          <w:szCs w:val="24"/>
          <w:vertAlign w:val="superscript"/>
        </w:rPr>
        <w:t>2</w:t>
      </w:r>
      <w:r w:rsidRPr="00F94A4A">
        <w:rPr>
          <w:rFonts w:ascii="Times New Roman" w:eastAsia="等线" w:hAnsi="Times New Roman" w:cs="Times New Roman"/>
          <w:sz w:val="24"/>
          <w:szCs w:val="24"/>
        </w:rPr>
        <w:t>, Sibudjing Kawi</w:t>
      </w:r>
      <w:r w:rsidRPr="00F94A4A">
        <w:rPr>
          <w:rFonts w:ascii="Times New Roman" w:eastAsia="等线" w:hAnsi="Times New Roman" w:cs="Times New Roman"/>
          <w:kern w:val="0"/>
          <w:sz w:val="24"/>
          <w:szCs w:val="24"/>
          <w:lang w:val="en-GB"/>
        </w:rPr>
        <w:t xml:space="preserve"> </w:t>
      </w:r>
      <w:r w:rsidRPr="00F94A4A"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  <w:t>(</w:t>
      </w:r>
      <w:r w:rsidRPr="00F94A4A"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  <w:sym w:font="Wingdings" w:char="F02A"/>
      </w:r>
      <w:r w:rsidRPr="00F94A4A"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  <w:t>)</w:t>
      </w:r>
      <w:r w:rsidRPr="00F94A4A">
        <w:rPr>
          <w:rFonts w:ascii="Times New Roman" w:eastAsia="等线" w:hAnsi="Times New Roman" w:cs="Times New Roman"/>
          <w:sz w:val="24"/>
          <w:szCs w:val="24"/>
          <w:vertAlign w:val="superscript"/>
        </w:rPr>
        <w:t>3</w:t>
      </w:r>
      <w:r w:rsidRPr="00F94A4A">
        <w:rPr>
          <w:rFonts w:ascii="Times New Roman" w:eastAsia="等线" w:hAnsi="Times New Roman" w:cs="Times New Roman"/>
          <w:sz w:val="24"/>
          <w:szCs w:val="24"/>
        </w:rPr>
        <w:t>, Yulong Ding</w:t>
      </w:r>
      <w:r w:rsidRPr="00F94A4A">
        <w:rPr>
          <w:rFonts w:ascii="Times New Roman" w:eastAsia="等线" w:hAnsi="Times New Roman" w:cs="Times New Roman"/>
          <w:kern w:val="0"/>
          <w:sz w:val="24"/>
          <w:szCs w:val="24"/>
          <w:lang w:val="en-GB"/>
        </w:rPr>
        <w:t xml:space="preserve"> </w:t>
      </w:r>
      <w:r w:rsidRPr="00F94A4A"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  <w:t>(</w:t>
      </w:r>
      <w:r w:rsidRPr="00F94A4A"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  <w:sym w:font="Wingdings" w:char="F02A"/>
      </w:r>
      <w:r w:rsidRPr="00F94A4A">
        <w:rPr>
          <w:rFonts w:ascii="Times New Roman" w:eastAsia="等线" w:hAnsi="Times New Roman" w:cs="Times New Roman"/>
          <w:b/>
          <w:kern w:val="0"/>
          <w:sz w:val="24"/>
          <w:szCs w:val="24"/>
          <w:lang w:val="en-GB"/>
        </w:rPr>
        <w:t>)</w:t>
      </w:r>
      <w:r w:rsidRPr="00F94A4A">
        <w:rPr>
          <w:rFonts w:ascii="Times New Roman" w:eastAsia="等线" w:hAnsi="Times New Roman" w:cs="Times New Roman"/>
          <w:sz w:val="24"/>
          <w:szCs w:val="24"/>
          <w:vertAlign w:val="superscript"/>
        </w:rPr>
        <w:t>4</w:t>
      </w:r>
    </w:p>
    <w:p w14:paraId="6E35AFC6" w14:textId="77777777" w:rsidR="00F94A4A" w:rsidRPr="00F94A4A" w:rsidRDefault="00F94A4A" w:rsidP="00F94A4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bookmarkStart w:id="1" w:name="_Hlk110266840"/>
      <w:r w:rsidRPr="00F94A4A">
        <w:rPr>
          <w:rFonts w:ascii="Times New Roman" w:eastAsia="等线" w:hAnsi="Times New Roman" w:cs="Times New Roman"/>
          <w:sz w:val="24"/>
          <w:szCs w:val="24"/>
        </w:rPr>
        <w:t>1</w:t>
      </w:r>
      <w:r w:rsidRPr="00F94A4A">
        <w:rPr>
          <w:rFonts w:ascii="Times New Roman" w:eastAsia="等线" w:hAnsi="Times New Roman" w:cs="Times New Roman"/>
          <w:sz w:val="24"/>
          <w:szCs w:val="24"/>
          <w:vertAlign w:val="superscript"/>
        </w:rPr>
        <w:t xml:space="preserve"> </w:t>
      </w:r>
      <w:r w:rsidRPr="00F94A4A">
        <w:rPr>
          <w:rFonts w:ascii="Times New Roman" w:eastAsia="等线" w:hAnsi="Times New Roman" w:cs="Times New Roman"/>
          <w:sz w:val="24"/>
          <w:szCs w:val="24"/>
        </w:rPr>
        <w:t>School of Energy and Environmental Engineering, University of Science and Technology Beijing, Beijing 100083, China</w:t>
      </w:r>
    </w:p>
    <w:p w14:paraId="1CA53ADD" w14:textId="77777777" w:rsidR="00F94A4A" w:rsidRPr="00F94A4A" w:rsidRDefault="00F94A4A" w:rsidP="00F94A4A">
      <w:pPr>
        <w:spacing w:line="36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F94A4A">
        <w:rPr>
          <w:rFonts w:ascii="Times New Roman" w:eastAsia="等线" w:hAnsi="Times New Roman" w:cs="Times New Roman"/>
          <w:sz w:val="24"/>
          <w:szCs w:val="24"/>
        </w:rPr>
        <w:t xml:space="preserve">2 </w:t>
      </w:r>
      <w:r w:rsidRPr="00F94A4A">
        <w:rPr>
          <w:rFonts w:ascii="Times New Roman" w:eastAsia="PMingLiU" w:hAnsi="Times New Roman" w:cs="Times New Roman"/>
          <w:sz w:val="24"/>
          <w:szCs w:val="24"/>
          <w:lang w:eastAsia="zh-TW"/>
        </w:rPr>
        <w:t>Department of Physics, Department of Materials Science and Engineering, and Department of Biomedical Engineering, City University of Hong Kong,</w:t>
      </w:r>
      <w:r w:rsidRPr="00F94A4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F94A4A">
        <w:rPr>
          <w:rFonts w:ascii="Times New Roman" w:eastAsia="PMingLiU" w:hAnsi="Times New Roman" w:cs="Times New Roman"/>
          <w:sz w:val="24"/>
          <w:szCs w:val="24"/>
          <w:lang w:eastAsia="zh-TW"/>
        </w:rPr>
        <w:t>Hong Kong, China</w:t>
      </w:r>
    </w:p>
    <w:p w14:paraId="09CFF48C" w14:textId="77777777" w:rsidR="00F94A4A" w:rsidRPr="00F94A4A" w:rsidRDefault="00F94A4A" w:rsidP="00F94A4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F94A4A">
        <w:rPr>
          <w:rFonts w:ascii="Times New Roman" w:eastAsia="等线" w:hAnsi="Times New Roman" w:cs="Times New Roman"/>
          <w:sz w:val="24"/>
          <w:szCs w:val="24"/>
        </w:rPr>
        <w:t>3</w:t>
      </w:r>
      <w:r w:rsidRPr="00F94A4A">
        <w:rPr>
          <w:rFonts w:ascii="Times New Roman" w:eastAsia="等线" w:hAnsi="Times New Roman" w:cs="Times New Roman"/>
          <w:sz w:val="24"/>
          <w:szCs w:val="24"/>
          <w:vertAlign w:val="superscript"/>
        </w:rPr>
        <w:t xml:space="preserve"> </w:t>
      </w:r>
      <w:r w:rsidRPr="00F94A4A">
        <w:rPr>
          <w:rFonts w:ascii="Times New Roman" w:eastAsia="等线" w:hAnsi="Times New Roman" w:cs="Times New Roman"/>
          <w:sz w:val="24"/>
          <w:szCs w:val="24"/>
        </w:rPr>
        <w:t>Department of Chemical and Biomolecular Engineering, National University of Singapore, Singapore 119260, Singapore</w:t>
      </w:r>
    </w:p>
    <w:p w14:paraId="09E5648C" w14:textId="77777777" w:rsidR="00F94A4A" w:rsidRPr="00F94A4A" w:rsidRDefault="00F94A4A" w:rsidP="00F94A4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F94A4A">
        <w:rPr>
          <w:rFonts w:ascii="Times New Roman" w:eastAsia="等线" w:hAnsi="Times New Roman" w:cs="Times New Roman"/>
          <w:sz w:val="24"/>
          <w:szCs w:val="24"/>
        </w:rPr>
        <w:t>4</w:t>
      </w:r>
      <w:r w:rsidRPr="00F94A4A">
        <w:rPr>
          <w:rFonts w:ascii="Times New Roman" w:eastAsia="等线" w:hAnsi="Times New Roman" w:cs="Times New Roman"/>
          <w:sz w:val="24"/>
          <w:szCs w:val="24"/>
          <w:vertAlign w:val="superscript"/>
        </w:rPr>
        <w:t xml:space="preserve"> </w:t>
      </w:r>
      <w:r w:rsidRPr="00F94A4A">
        <w:rPr>
          <w:rFonts w:ascii="Times New Roman" w:eastAsia="等线" w:hAnsi="Times New Roman" w:cs="Times New Roman"/>
          <w:sz w:val="24"/>
          <w:szCs w:val="24"/>
        </w:rPr>
        <w:t>Birmingham Centre for Energy Storage &amp; School of Chemical Engineering, University of Birmingham, B15 2TT, UK</w:t>
      </w:r>
      <w:bookmarkEnd w:id="1"/>
    </w:p>
    <w:p w14:paraId="404EFF7D" w14:textId="77777777" w:rsidR="00F94A4A" w:rsidRPr="00F94A4A" w:rsidRDefault="00F94A4A" w:rsidP="00F94A4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49198F93" w14:textId="77777777" w:rsidR="00F94A4A" w:rsidRPr="00F94A4A" w:rsidRDefault="00F94A4A" w:rsidP="00F94A4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F94A4A">
        <w:rPr>
          <w:rFonts w:ascii="Times New Roman" w:eastAsia="等线" w:hAnsi="Times New Roman" w:cs="Times New Roman"/>
          <w:kern w:val="0"/>
          <w:sz w:val="24"/>
          <w:szCs w:val="24"/>
          <w:lang w:val="en-GB"/>
        </w:rPr>
        <w:t xml:space="preserve">E-mails: </w:t>
      </w:r>
      <w:hyperlink r:id="rId7" w:history="1">
        <w:r w:rsidRPr="00F94A4A">
          <w:rPr>
            <w:rFonts w:ascii="Times New Roman" w:eastAsia="等线" w:hAnsi="Times New Roman" w:cs="Times New Roman"/>
            <w:color w:val="0563C1"/>
            <w:kern w:val="0"/>
            <w:sz w:val="24"/>
            <w:szCs w:val="24"/>
            <w:u w:val="single"/>
          </w:rPr>
          <w:t>tonglige@me.ustb.edu.cn</w:t>
        </w:r>
      </w:hyperlink>
      <w:r w:rsidRPr="00F94A4A">
        <w:rPr>
          <w:rFonts w:ascii="Times New Roman" w:eastAsia="等线" w:hAnsi="Times New Roman" w:cs="Times New Roman"/>
          <w:kern w:val="0"/>
          <w:sz w:val="24"/>
          <w:szCs w:val="24"/>
        </w:rPr>
        <w:t xml:space="preserve"> (Tong L); </w:t>
      </w:r>
      <w:hyperlink r:id="rId8" w:history="1">
        <w:r w:rsidRPr="00F94A4A">
          <w:rPr>
            <w:rFonts w:ascii="Times New Roman" w:eastAsia="等线" w:hAnsi="Times New Roman" w:cs="Times New Roman"/>
            <w:color w:val="0563C1"/>
            <w:sz w:val="24"/>
            <w:szCs w:val="24"/>
            <w:u w:val="single"/>
          </w:rPr>
          <w:t>paul.chu@cityu.edu.hk</w:t>
        </w:r>
      </w:hyperlink>
      <w:r w:rsidRPr="00F94A4A">
        <w:rPr>
          <w:rFonts w:ascii="Times New Roman" w:eastAsia="等线" w:hAnsi="Times New Roman" w:cs="Times New Roman"/>
          <w:sz w:val="24"/>
          <w:szCs w:val="24"/>
        </w:rPr>
        <w:t xml:space="preserve"> (Chu P K);</w:t>
      </w:r>
      <w:r w:rsidRPr="00F94A4A">
        <w:rPr>
          <w:rFonts w:ascii="等线" w:eastAsia="等线" w:hAnsi="等线" w:cs="Times New Roman" w:hint="eastAsia"/>
        </w:rPr>
        <w:t xml:space="preserve"> </w:t>
      </w:r>
      <w:hyperlink r:id="rId9" w:history="1">
        <w:r w:rsidRPr="00F94A4A">
          <w:rPr>
            <w:rFonts w:ascii="Times New Roman" w:eastAsia="等线" w:hAnsi="Times New Roman" w:cs="Times New Roman"/>
            <w:color w:val="0563C1"/>
            <w:sz w:val="24"/>
            <w:szCs w:val="24"/>
            <w:u w:val="single"/>
          </w:rPr>
          <w:t>chekawis@nus.edu.sg</w:t>
        </w:r>
      </w:hyperlink>
      <w:r w:rsidRPr="00F94A4A">
        <w:rPr>
          <w:rFonts w:ascii="Times New Roman" w:eastAsia="等线" w:hAnsi="Times New Roman" w:cs="Times New Roman"/>
          <w:sz w:val="24"/>
          <w:szCs w:val="24"/>
        </w:rPr>
        <w:t xml:space="preserve"> (Kawi S);</w:t>
      </w:r>
      <w:r w:rsidRPr="00F94A4A">
        <w:rPr>
          <w:rFonts w:ascii="等线" w:eastAsia="等线" w:hAnsi="等线" w:cs="Times New Roman" w:hint="eastAsia"/>
        </w:rPr>
        <w:t xml:space="preserve"> </w:t>
      </w:r>
      <w:hyperlink r:id="rId10" w:history="1">
        <w:r w:rsidRPr="00F94A4A">
          <w:rPr>
            <w:rFonts w:ascii="Times New Roman" w:eastAsia="等线" w:hAnsi="Times New Roman" w:cs="Times New Roman"/>
            <w:color w:val="0563C1"/>
            <w:sz w:val="24"/>
            <w:szCs w:val="24"/>
            <w:u w:val="single"/>
          </w:rPr>
          <w:t>Y.Ding@bham.ac.uk</w:t>
        </w:r>
      </w:hyperlink>
      <w:r w:rsidRPr="00F94A4A">
        <w:rPr>
          <w:rFonts w:ascii="Times New Roman" w:eastAsia="等线" w:hAnsi="Times New Roman" w:cs="Times New Roman"/>
          <w:sz w:val="24"/>
          <w:szCs w:val="24"/>
        </w:rPr>
        <w:t xml:space="preserve"> (Ding Y)</w:t>
      </w:r>
    </w:p>
    <w:p w14:paraId="25D9211B" w14:textId="53FF4FE3" w:rsidR="0040789D" w:rsidRDefault="0040789D" w:rsidP="00F94A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2247327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8DD3D55" w14:textId="4807069C" w:rsidR="00C8479E" w:rsidRDefault="00C8479E" w:rsidP="00F94A4A">
          <w:pPr>
            <w:pStyle w:val="TOC"/>
            <w:spacing w:line="360" w:lineRule="auto"/>
          </w:pPr>
          <w:r w:rsidRPr="00C8479E">
            <w:rPr>
              <w:lang w:val="zh-CN"/>
            </w:rPr>
            <w:t>Table of Contents</w:t>
          </w:r>
        </w:p>
        <w:p w14:paraId="283DD100" w14:textId="3A25896D" w:rsidR="00AC12A3" w:rsidRDefault="00C8479E" w:rsidP="00F94A4A">
          <w:pPr>
            <w:pStyle w:val="TOC1"/>
            <w:tabs>
              <w:tab w:val="right" w:leader="dot" w:pos="8296"/>
            </w:tabs>
            <w:spacing w:line="360" w:lineRule="auto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8213343" w:history="1">
            <w:r w:rsidR="00AC12A3" w:rsidRPr="006779FE">
              <w:rPr>
                <w:rStyle w:val="a5"/>
                <w:rFonts w:ascii="Times New Roman" w:hAnsi="Times New Roman" w:cs="Times New Roman"/>
                <w:noProof/>
              </w:rPr>
              <w:t>Supplementary Fig.1. Schematic diagram of the cylindrical DBD reactor system.</w:t>
            </w:r>
            <w:r w:rsidR="00AC12A3">
              <w:rPr>
                <w:noProof/>
                <w:webHidden/>
              </w:rPr>
              <w:tab/>
            </w:r>
            <w:r w:rsidR="00AC12A3">
              <w:rPr>
                <w:noProof/>
                <w:webHidden/>
              </w:rPr>
              <w:fldChar w:fldCharType="begin"/>
            </w:r>
            <w:r w:rsidR="00AC12A3">
              <w:rPr>
                <w:noProof/>
                <w:webHidden/>
              </w:rPr>
              <w:instrText xml:space="preserve"> PAGEREF _Toc198213343 \h </w:instrText>
            </w:r>
            <w:r w:rsidR="00AC12A3">
              <w:rPr>
                <w:noProof/>
                <w:webHidden/>
              </w:rPr>
            </w:r>
            <w:r w:rsidR="00AC12A3">
              <w:rPr>
                <w:noProof/>
                <w:webHidden/>
              </w:rPr>
              <w:fldChar w:fldCharType="separate"/>
            </w:r>
            <w:r w:rsidR="00AC12A3">
              <w:rPr>
                <w:noProof/>
                <w:webHidden/>
              </w:rPr>
              <w:t>3</w:t>
            </w:r>
            <w:r w:rsidR="00AC12A3">
              <w:rPr>
                <w:noProof/>
                <w:webHidden/>
              </w:rPr>
              <w:fldChar w:fldCharType="end"/>
            </w:r>
          </w:hyperlink>
        </w:p>
        <w:p w14:paraId="6687B1A2" w14:textId="2F7797E6" w:rsidR="00AC12A3" w:rsidRDefault="00AC12A3" w:rsidP="00F94A4A">
          <w:pPr>
            <w:pStyle w:val="TOC1"/>
            <w:tabs>
              <w:tab w:val="right" w:leader="dot" w:pos="8296"/>
            </w:tabs>
            <w:spacing w:line="360" w:lineRule="auto"/>
            <w:rPr>
              <w:noProof/>
            </w:rPr>
          </w:pPr>
          <w:hyperlink w:anchor="_Toc198213344" w:history="1">
            <w:r w:rsidRPr="006779FE">
              <w:rPr>
                <w:rStyle w:val="a5"/>
                <w:rFonts w:ascii="Times New Roman" w:hAnsi="Times New Roman" w:cs="Times New Roman"/>
                <w:noProof/>
              </w:rPr>
              <w:t>Supplementary Fig. 2. Typical DBD Lissajous figures.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_Toc198213344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B67C5F" w14:textId="4473AD8B" w:rsidR="00AC12A3" w:rsidRDefault="00AC12A3" w:rsidP="00F94A4A">
          <w:pPr>
            <w:pStyle w:val="TOC1"/>
            <w:tabs>
              <w:tab w:val="right" w:leader="dot" w:pos="8296"/>
            </w:tabs>
            <w:spacing w:line="360" w:lineRule="auto"/>
            <w:rPr>
              <w:noProof/>
            </w:rPr>
          </w:pPr>
          <w:hyperlink w:anchor="_Toc198213345" w:history="1">
            <w:r w:rsidRPr="006779FE">
              <w:rPr>
                <w:rStyle w:val="a5"/>
                <w:rFonts w:ascii="Times New Roman" w:hAnsi="Times New Roman" w:cs="Times New Roman"/>
                <w:noProof/>
              </w:rPr>
              <w:t>Supplementary Fig. 3. Comparison of CO and H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 xml:space="preserve"> production performance at different CO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>/CH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4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 xml:space="preserve"> feed molar ratios (total gas flow = 30 mL/min). (a) Selectivity of H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 xml:space="preserve"> and CO. (b) Yields of H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 xml:space="preserve"> and CO. (c) Conversion of CH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4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 xml:space="preserve"> and CO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 xml:space="preserve"> feedstocks. (d) Product CO/H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 xml:space="preserve"> molar ratio.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_Toc198213345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CE57A0" w14:textId="04949B01" w:rsidR="00AC12A3" w:rsidRDefault="00AC12A3" w:rsidP="00F94A4A">
          <w:pPr>
            <w:pStyle w:val="TOC1"/>
            <w:tabs>
              <w:tab w:val="right" w:leader="dot" w:pos="8296"/>
            </w:tabs>
            <w:spacing w:line="360" w:lineRule="auto"/>
            <w:rPr>
              <w:noProof/>
            </w:rPr>
          </w:pPr>
          <w:hyperlink w:anchor="_Toc198213346" w:history="1">
            <w:r w:rsidRPr="006779FE">
              <w:rPr>
                <w:rStyle w:val="a5"/>
                <w:rFonts w:ascii="Times New Roman" w:hAnsi="Times New Roman" w:cs="Times New Roman"/>
                <w:noProof/>
              </w:rPr>
              <w:t>Supplementary Fig. 4. Schematic diagram of the infrared thermal imaging temperature of small reactors with different input powers: (a and b) 40 W; (c and d) are 60 W; (e and f) 100 W.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_Toc198213346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46C91" w14:textId="7050C9FE" w:rsidR="00AC12A3" w:rsidRDefault="00AC12A3" w:rsidP="00F94A4A">
          <w:pPr>
            <w:pStyle w:val="TOC1"/>
            <w:tabs>
              <w:tab w:val="right" w:leader="dot" w:pos="8296"/>
            </w:tabs>
            <w:spacing w:line="360" w:lineRule="auto"/>
            <w:rPr>
              <w:noProof/>
            </w:rPr>
          </w:pPr>
          <w:hyperlink w:anchor="_Toc198213347" w:history="1">
            <w:r w:rsidRPr="006779FE">
              <w:rPr>
                <w:rStyle w:val="a5"/>
                <w:rFonts w:ascii="Times New Roman" w:hAnsi="Times New Roman" w:cs="Times New Roman"/>
                <w:noProof/>
              </w:rPr>
              <w:t>Supplementary Fig. 5. Selectivity of Ni-based catalysts at different input powers: (a) H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 xml:space="preserve"> and CO; (b) 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lastRenderedPageBreak/>
              <w:t>C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>H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4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>, C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>H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6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 xml:space="preserve"> and C3H</w:t>
            </w:r>
            <w:r w:rsidRPr="006779FE">
              <w:rPr>
                <w:rStyle w:val="a5"/>
                <w:rFonts w:ascii="Times New Roman" w:hAnsi="Times New Roman" w:cs="Times New Roman"/>
                <w:noProof/>
                <w:vertAlign w:val="subscript"/>
              </w:rPr>
              <w:t>8</w:t>
            </w:r>
            <w:r w:rsidRPr="006779FE">
              <w:rPr>
                <w:rStyle w:val="a5"/>
                <w:rFonts w:ascii="Times New Roman" w:hAnsi="Times New Roman" w:cs="Times New Roman"/>
                <w:noProof/>
              </w:rPr>
              <w:t>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_Toc198213347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86B442" w14:textId="129E4A86" w:rsidR="00C8479E" w:rsidRDefault="00C8479E" w:rsidP="00F94A4A">
          <w:pPr>
            <w:spacing w:line="360" w:lineRule="auto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2FE360E2" w14:textId="4B3C4309" w:rsidR="00A37811" w:rsidRDefault="00EC78D7" w:rsidP="00F94A4A">
      <w:pPr>
        <w:spacing w:line="360" w:lineRule="auto"/>
        <w:ind w:firstLineChars="200" w:firstLine="4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E1F2BB" wp14:editId="74F5C98B">
            <wp:extent cx="3901440" cy="2646595"/>
            <wp:effectExtent l="0" t="0" r="381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940" cy="2651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36F209" w14:textId="1C9C367F" w:rsidR="0040789D" w:rsidRPr="0099744F" w:rsidRDefault="0040789D" w:rsidP="00F94A4A">
      <w:pPr>
        <w:pStyle w:val="1"/>
        <w:spacing w:line="360" w:lineRule="auto"/>
        <w:rPr>
          <w:rFonts w:ascii="Times New Roman" w:hAnsi="Times New Roman" w:cs="Times New Roman"/>
        </w:rPr>
      </w:pPr>
      <w:bookmarkStart w:id="2" w:name="_Toc198213343"/>
      <w:r w:rsidRPr="0099744F">
        <w:rPr>
          <w:rFonts w:ascii="Times New Roman" w:hAnsi="Times New Roman" w:cs="Times New Roman"/>
          <w:sz w:val="24"/>
          <w:szCs w:val="24"/>
        </w:rPr>
        <w:t>Supplementary Fig.1</w:t>
      </w:r>
      <w:r w:rsidR="00A37811" w:rsidRPr="0099744F">
        <w:rPr>
          <w:rFonts w:ascii="Times New Roman" w:hAnsi="Times New Roman" w:cs="Times New Roman"/>
          <w:sz w:val="24"/>
          <w:szCs w:val="24"/>
        </w:rPr>
        <w:t>.</w:t>
      </w:r>
      <w:r w:rsidRPr="0099744F">
        <w:rPr>
          <w:rFonts w:ascii="Times New Roman" w:hAnsi="Times New Roman" w:cs="Times New Roman"/>
          <w:sz w:val="24"/>
          <w:szCs w:val="24"/>
        </w:rPr>
        <w:t xml:space="preserve"> </w:t>
      </w:r>
      <w:r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>Schematic diagram of</w:t>
      </w:r>
      <w:r w:rsidR="00A37811"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the</w:t>
      </w:r>
      <w:r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cylindrical DBD reactor system</w:t>
      </w:r>
      <w:r w:rsidR="00A37811"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2"/>
      <w:r w:rsidRPr="0099744F">
        <w:rPr>
          <w:rFonts w:ascii="Times New Roman" w:hAnsi="Times New Roman" w:cs="Times New Roman"/>
        </w:rPr>
        <w:br w:type="page"/>
      </w:r>
    </w:p>
    <w:p w14:paraId="211BCF5A" w14:textId="77777777" w:rsidR="00DD32C7" w:rsidRDefault="00DD32C7" w:rsidP="00F94A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F36F6F5" wp14:editId="272C6437">
            <wp:extent cx="3807229" cy="3070926"/>
            <wp:effectExtent l="0" t="0" r="317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779" cy="308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EE68CA" w14:textId="4108812A" w:rsidR="0040789D" w:rsidRPr="0099744F" w:rsidRDefault="0040789D" w:rsidP="00F94A4A">
      <w:pPr>
        <w:pStyle w:val="1"/>
        <w:spacing w:line="360" w:lineRule="auto"/>
        <w:rPr>
          <w:rFonts w:ascii="Times New Roman" w:hAnsi="Times New Roman" w:cs="Times New Roman"/>
        </w:rPr>
      </w:pPr>
      <w:bookmarkStart w:id="3" w:name="_Toc198213344"/>
      <w:r w:rsidRPr="0099744F">
        <w:rPr>
          <w:rFonts w:ascii="Times New Roman" w:hAnsi="Times New Roman" w:cs="Times New Roman"/>
          <w:sz w:val="24"/>
          <w:szCs w:val="24"/>
        </w:rPr>
        <w:t>Supplementary Fig.</w:t>
      </w:r>
      <w:r w:rsidR="00A37811" w:rsidRPr="0099744F">
        <w:rPr>
          <w:rFonts w:ascii="Times New Roman" w:hAnsi="Times New Roman" w:cs="Times New Roman"/>
          <w:sz w:val="24"/>
          <w:szCs w:val="24"/>
        </w:rPr>
        <w:t xml:space="preserve"> </w:t>
      </w:r>
      <w:r w:rsidRPr="0099744F">
        <w:rPr>
          <w:rFonts w:ascii="Times New Roman" w:hAnsi="Times New Roman" w:cs="Times New Roman"/>
          <w:sz w:val="24"/>
          <w:szCs w:val="24"/>
        </w:rPr>
        <w:t>2</w:t>
      </w:r>
      <w:r w:rsidR="00A37811" w:rsidRPr="0099744F">
        <w:rPr>
          <w:rFonts w:ascii="Times New Roman" w:hAnsi="Times New Roman" w:cs="Times New Roman"/>
          <w:sz w:val="24"/>
          <w:szCs w:val="24"/>
        </w:rPr>
        <w:t>.</w:t>
      </w:r>
      <w:r w:rsidRPr="0099744F">
        <w:rPr>
          <w:rFonts w:ascii="Times New Roman" w:hAnsi="Times New Roman" w:cs="Times New Roman"/>
          <w:sz w:val="24"/>
          <w:szCs w:val="24"/>
        </w:rPr>
        <w:t xml:space="preserve"> </w:t>
      </w:r>
      <w:r w:rsidRPr="00AE5146">
        <w:rPr>
          <w:rFonts w:ascii="Times New Roman" w:hAnsi="Times New Roman" w:cs="Times New Roman"/>
          <w:b w:val="0"/>
          <w:bCs w:val="0"/>
          <w:sz w:val="24"/>
          <w:szCs w:val="24"/>
        </w:rPr>
        <w:t>Typical DBD Lissajous figures.</w:t>
      </w:r>
      <w:bookmarkEnd w:id="3"/>
      <w:r w:rsidRPr="0099744F">
        <w:rPr>
          <w:rFonts w:ascii="Times New Roman" w:hAnsi="Times New Roman" w:cs="Times New Roman"/>
        </w:rPr>
        <w:br w:type="page"/>
      </w:r>
    </w:p>
    <w:p w14:paraId="6A29B4D7" w14:textId="77777777" w:rsidR="00940601" w:rsidRPr="00700B26" w:rsidRDefault="00940601" w:rsidP="00F94A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12AB7DD" wp14:editId="63A61162">
            <wp:extent cx="5002139" cy="4241800"/>
            <wp:effectExtent l="0" t="0" r="8255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678" cy="4252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0B9A49" w14:textId="2C5AA11A" w:rsidR="00940601" w:rsidRPr="00484180" w:rsidRDefault="00940601" w:rsidP="00F94A4A">
      <w:pPr>
        <w:pStyle w:val="1"/>
        <w:spacing w:line="360" w:lineRule="auto"/>
        <w:rPr>
          <w:rFonts w:ascii="Times New Roman" w:hAnsi="Times New Roman" w:cs="Times New Roman"/>
        </w:rPr>
      </w:pPr>
      <w:bookmarkStart w:id="4" w:name="_Toc198213345"/>
      <w:r w:rsidRPr="00940601">
        <w:rPr>
          <w:rFonts w:ascii="Times New Roman" w:hAnsi="Times New Roman" w:cs="Times New Roman"/>
          <w:sz w:val="24"/>
          <w:szCs w:val="24"/>
        </w:rPr>
        <w:t xml:space="preserve">Supplementary Fig. </w:t>
      </w:r>
      <w:r w:rsidRPr="00F7313E">
        <w:rPr>
          <w:rFonts w:ascii="Times New Roman" w:hAnsi="Times New Roman" w:cs="Times New Roman"/>
          <w:sz w:val="24"/>
          <w:szCs w:val="24"/>
        </w:rPr>
        <w:t>3.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Comparison of CO and H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production performance at different CO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>/CH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4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feed molar ratios (total gas flow = 30 mL/min). (a) Selectivity of H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and CO. (b) Yields of H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and CO. (c) Conversion of CH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4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and CO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feedstocks. (d) Product CO/H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molar ratio.</w:t>
      </w:r>
      <w:bookmarkEnd w:id="4"/>
    </w:p>
    <w:p w14:paraId="71C57D5E" w14:textId="260F3F57" w:rsidR="00DD32C7" w:rsidRPr="00940601" w:rsidRDefault="00DD32C7" w:rsidP="00F94A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FDA182" w14:textId="77777777" w:rsidR="00940601" w:rsidRDefault="00940601" w:rsidP="00F94A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092111" w14:textId="77777777" w:rsidR="00C9232F" w:rsidRDefault="00C9232F" w:rsidP="00F94A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E60F33" w14:textId="49E1D7BE" w:rsidR="001C2B8A" w:rsidRDefault="001C2B8A" w:rsidP="00F94A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7DFF12" w14:textId="77777777" w:rsidR="001C2B8A" w:rsidRDefault="001C2B8A" w:rsidP="00F94A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9CA561E" wp14:editId="525678EA">
            <wp:extent cx="5424485" cy="2694672"/>
            <wp:effectExtent l="0" t="0" r="508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034" cy="27088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53C30A" w14:textId="52D599B9" w:rsidR="00940601" w:rsidRDefault="00CA2F55" w:rsidP="00F94A4A">
      <w:pPr>
        <w:pStyle w:val="1"/>
        <w:spacing w:line="360" w:lineRule="auto"/>
      </w:pPr>
      <w:bookmarkStart w:id="5" w:name="_Toc198213346"/>
      <w:r w:rsidRPr="0099744F">
        <w:rPr>
          <w:rFonts w:ascii="Times New Roman" w:hAnsi="Times New Roman" w:cs="Times New Roman"/>
          <w:sz w:val="24"/>
          <w:szCs w:val="24"/>
        </w:rPr>
        <w:t>Supplementary Fig.</w:t>
      </w:r>
      <w:r w:rsidR="00A37811" w:rsidRPr="0099744F">
        <w:rPr>
          <w:rFonts w:ascii="Times New Roman" w:hAnsi="Times New Roman" w:cs="Times New Roman"/>
          <w:sz w:val="24"/>
          <w:szCs w:val="24"/>
        </w:rPr>
        <w:t xml:space="preserve"> </w:t>
      </w:r>
      <w:r w:rsidR="00940601">
        <w:rPr>
          <w:rFonts w:ascii="Times New Roman" w:hAnsi="Times New Roman" w:cs="Times New Roman" w:hint="eastAsia"/>
          <w:sz w:val="24"/>
          <w:szCs w:val="24"/>
        </w:rPr>
        <w:t>4</w:t>
      </w:r>
      <w:r w:rsidR="00A37811" w:rsidRPr="0099744F">
        <w:rPr>
          <w:rFonts w:ascii="Times New Roman" w:hAnsi="Times New Roman" w:cs="Times New Roman"/>
          <w:sz w:val="24"/>
          <w:szCs w:val="24"/>
        </w:rPr>
        <w:t>.</w:t>
      </w:r>
      <w:r w:rsidRPr="0099744F">
        <w:rPr>
          <w:rFonts w:ascii="Times New Roman" w:hAnsi="Times New Roman" w:cs="Times New Roman"/>
          <w:sz w:val="24"/>
          <w:szCs w:val="24"/>
        </w:rPr>
        <w:t xml:space="preserve"> </w:t>
      </w:r>
      <w:r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Schematic diagram of </w:t>
      </w:r>
      <w:r w:rsidR="00A37811"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the </w:t>
      </w:r>
      <w:r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infrared thermal imaging temperature of small reactors </w:t>
      </w:r>
      <w:r w:rsidR="00A37811"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>with</w:t>
      </w:r>
      <w:r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different input powers: (a and b) 40</w:t>
      </w:r>
      <w:r w:rsidR="00A37811"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>W; (c and d) are 60</w:t>
      </w:r>
      <w:r w:rsidR="00A37811"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>W; (e and f) 100</w:t>
      </w:r>
      <w:r w:rsidR="00A37811"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99744F">
        <w:rPr>
          <w:rFonts w:ascii="Times New Roman" w:hAnsi="Times New Roman" w:cs="Times New Roman"/>
          <w:b w:val="0"/>
          <w:bCs w:val="0"/>
          <w:sz w:val="24"/>
          <w:szCs w:val="24"/>
        </w:rPr>
        <w:t>W.</w:t>
      </w:r>
      <w:bookmarkEnd w:id="5"/>
      <w:r w:rsidRPr="0099744F">
        <w:rPr>
          <w:rFonts w:ascii="Times New Roman" w:hAnsi="Times New Roman" w:cs="Times New Roman"/>
        </w:rPr>
        <w:br w:type="page"/>
      </w:r>
      <w:bookmarkStart w:id="6" w:name="_Hlk198213537"/>
      <w:r w:rsidR="00F7313E">
        <w:rPr>
          <w:noProof/>
        </w:rPr>
        <w:lastRenderedPageBreak/>
        <w:drawing>
          <wp:inline distT="0" distB="0" distL="0" distR="0" wp14:anchorId="23B674D3" wp14:editId="44A6647F">
            <wp:extent cx="5235780" cy="2183283"/>
            <wp:effectExtent l="0" t="0" r="3175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213" cy="21905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B730FD" w14:textId="1E141AA4" w:rsidR="00F7313E" w:rsidRPr="00484180" w:rsidRDefault="00AC12A3" w:rsidP="00F94A4A">
      <w:pPr>
        <w:pStyle w:val="1"/>
        <w:spacing w:line="360" w:lineRule="auto"/>
        <w:rPr>
          <w:rFonts w:ascii="Times New Roman" w:hAnsi="Times New Roman" w:cs="Times New Roman"/>
        </w:rPr>
      </w:pPr>
      <w:bookmarkStart w:id="7" w:name="_Toc198213347"/>
      <w:r w:rsidRPr="00484180">
        <w:rPr>
          <w:rFonts w:ascii="Times New Roman" w:hAnsi="Times New Roman" w:cs="Times New Roman"/>
          <w:sz w:val="24"/>
          <w:szCs w:val="24"/>
        </w:rPr>
        <w:t>Supplementary Fig. 5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>. Selectivity of Ni-based catalysts at different input powers: (a) H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and CO; (b) C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>H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4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>, C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>H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6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and C3H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8</w:t>
      </w:r>
      <w:r w:rsidRPr="00484180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7"/>
    </w:p>
    <w:bookmarkEnd w:id="6"/>
    <w:p w14:paraId="7938C546" w14:textId="77777777" w:rsidR="00F7313E" w:rsidRPr="00484180" w:rsidRDefault="00F7313E" w:rsidP="00F94A4A">
      <w:pPr>
        <w:spacing w:line="360" w:lineRule="auto"/>
      </w:pPr>
    </w:p>
    <w:sectPr w:rsidR="00F7313E" w:rsidRPr="00484180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8B1B2" w14:textId="77777777" w:rsidR="009D1362" w:rsidRDefault="009D1362" w:rsidP="00A37811">
      <w:r>
        <w:separator/>
      </w:r>
    </w:p>
  </w:endnote>
  <w:endnote w:type="continuationSeparator" w:id="0">
    <w:p w14:paraId="06640DBE" w14:textId="77777777" w:rsidR="009D1362" w:rsidRDefault="009D1362" w:rsidP="00A37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59271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816484" w14:textId="148AFC18" w:rsidR="00A37811" w:rsidRDefault="00A37811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09012B" w14:textId="77777777" w:rsidR="00A37811" w:rsidRDefault="00A3781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637A9" w14:textId="77777777" w:rsidR="009D1362" w:rsidRDefault="009D1362" w:rsidP="00A37811">
      <w:r>
        <w:separator/>
      </w:r>
    </w:p>
  </w:footnote>
  <w:footnote w:type="continuationSeparator" w:id="0">
    <w:p w14:paraId="7CAD0DD7" w14:textId="77777777" w:rsidR="009D1362" w:rsidRDefault="009D1362" w:rsidP="00A37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emical Society Review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fs0ererorwteoevaf5xf921tfa5zvt95fas&quot;&gt;我的EndNote库-Converted&lt;record-ids&gt;&lt;item&gt;8962&lt;/item&gt;&lt;item&gt;11730&lt;/item&gt;&lt;/record-ids&gt;&lt;/item&gt;&lt;/Libraries&gt;"/>
  </w:docVars>
  <w:rsids>
    <w:rsidRoot w:val="00DD32C7"/>
    <w:rsid w:val="000108C5"/>
    <w:rsid w:val="00030CCE"/>
    <w:rsid w:val="00080663"/>
    <w:rsid w:val="000F15B6"/>
    <w:rsid w:val="00182333"/>
    <w:rsid w:val="00195A59"/>
    <w:rsid w:val="001C2B8A"/>
    <w:rsid w:val="0027518C"/>
    <w:rsid w:val="00302914"/>
    <w:rsid w:val="003167D9"/>
    <w:rsid w:val="003E3B30"/>
    <w:rsid w:val="0040789D"/>
    <w:rsid w:val="00434FD3"/>
    <w:rsid w:val="00484180"/>
    <w:rsid w:val="0048755B"/>
    <w:rsid w:val="004D708E"/>
    <w:rsid w:val="004F0D80"/>
    <w:rsid w:val="005519BC"/>
    <w:rsid w:val="00567D46"/>
    <w:rsid w:val="006035F3"/>
    <w:rsid w:val="00633213"/>
    <w:rsid w:val="00663033"/>
    <w:rsid w:val="00674A2B"/>
    <w:rsid w:val="00681EA0"/>
    <w:rsid w:val="00770BD6"/>
    <w:rsid w:val="00866691"/>
    <w:rsid w:val="00884A64"/>
    <w:rsid w:val="00940601"/>
    <w:rsid w:val="0099744F"/>
    <w:rsid w:val="009D1362"/>
    <w:rsid w:val="009E47CB"/>
    <w:rsid w:val="00A059EB"/>
    <w:rsid w:val="00A37811"/>
    <w:rsid w:val="00AC12A3"/>
    <w:rsid w:val="00AE34DF"/>
    <w:rsid w:val="00AE5146"/>
    <w:rsid w:val="00B539F6"/>
    <w:rsid w:val="00BC4F4C"/>
    <w:rsid w:val="00BE4F93"/>
    <w:rsid w:val="00C8479E"/>
    <w:rsid w:val="00C9232F"/>
    <w:rsid w:val="00CA2F55"/>
    <w:rsid w:val="00CF7AF2"/>
    <w:rsid w:val="00DD32C7"/>
    <w:rsid w:val="00DE1257"/>
    <w:rsid w:val="00E14968"/>
    <w:rsid w:val="00E21629"/>
    <w:rsid w:val="00E41191"/>
    <w:rsid w:val="00EC78D7"/>
    <w:rsid w:val="00ED0ED1"/>
    <w:rsid w:val="00F02696"/>
    <w:rsid w:val="00F22E8E"/>
    <w:rsid w:val="00F47F73"/>
    <w:rsid w:val="00F7313E"/>
    <w:rsid w:val="00F83F6C"/>
    <w:rsid w:val="00F94A4A"/>
    <w:rsid w:val="00FF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427167D3"/>
  <w15:chartTrackingRefBased/>
  <w15:docId w15:val="{1C0064CE-8483-486E-8781-582FC222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D32C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unhideWhenUsed/>
    <w:qFormat/>
    <w:rsid w:val="00567D4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D32C7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unhideWhenUsed/>
    <w:rsid w:val="00DD32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E21629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0789D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37811"/>
    <w:pPr>
      <w:tabs>
        <w:tab w:val="center" w:pos="4680"/>
        <w:tab w:val="right" w:pos="9360"/>
      </w:tabs>
    </w:pPr>
  </w:style>
  <w:style w:type="character" w:customStyle="1" w:styleId="a7">
    <w:name w:val="页眉 字符"/>
    <w:basedOn w:val="a0"/>
    <w:link w:val="a6"/>
    <w:uiPriority w:val="99"/>
    <w:rsid w:val="00A37811"/>
  </w:style>
  <w:style w:type="paragraph" w:styleId="a8">
    <w:name w:val="footer"/>
    <w:basedOn w:val="a"/>
    <w:link w:val="a9"/>
    <w:uiPriority w:val="99"/>
    <w:unhideWhenUsed/>
    <w:rsid w:val="00A37811"/>
    <w:pPr>
      <w:tabs>
        <w:tab w:val="center" w:pos="4680"/>
        <w:tab w:val="right" w:pos="9360"/>
      </w:tabs>
    </w:pPr>
  </w:style>
  <w:style w:type="character" w:customStyle="1" w:styleId="a9">
    <w:name w:val="页脚 字符"/>
    <w:basedOn w:val="a0"/>
    <w:link w:val="a8"/>
    <w:uiPriority w:val="99"/>
    <w:rsid w:val="00A37811"/>
  </w:style>
  <w:style w:type="character" w:customStyle="1" w:styleId="30">
    <w:name w:val="标题 3 字符"/>
    <w:basedOn w:val="a0"/>
    <w:link w:val="3"/>
    <w:uiPriority w:val="9"/>
    <w:rsid w:val="00567D46"/>
    <w:rPr>
      <w:b/>
      <w:bCs/>
      <w:sz w:val="32"/>
      <w:szCs w:val="32"/>
    </w:rPr>
  </w:style>
  <w:style w:type="character" w:styleId="aa">
    <w:name w:val="Strong"/>
    <w:basedOn w:val="a0"/>
    <w:uiPriority w:val="22"/>
    <w:qFormat/>
    <w:rsid w:val="00567D46"/>
    <w:rPr>
      <w:b/>
      <w:bCs/>
    </w:rPr>
  </w:style>
  <w:style w:type="character" w:customStyle="1" w:styleId="katex-mathml">
    <w:name w:val="katex-mathml"/>
    <w:basedOn w:val="a0"/>
    <w:rsid w:val="00567D46"/>
  </w:style>
  <w:style w:type="character" w:customStyle="1" w:styleId="mord">
    <w:name w:val="mord"/>
    <w:basedOn w:val="a0"/>
    <w:rsid w:val="00567D46"/>
  </w:style>
  <w:style w:type="character" w:customStyle="1" w:styleId="vlist-s">
    <w:name w:val="vlist-s"/>
    <w:basedOn w:val="a0"/>
    <w:rsid w:val="00567D46"/>
  </w:style>
  <w:style w:type="character" w:customStyle="1" w:styleId="mrel">
    <w:name w:val="mrel"/>
    <w:basedOn w:val="a0"/>
    <w:rsid w:val="00567D46"/>
  </w:style>
  <w:style w:type="character" w:customStyle="1" w:styleId="mbin">
    <w:name w:val="mbin"/>
    <w:basedOn w:val="a0"/>
    <w:rsid w:val="00567D46"/>
  </w:style>
  <w:style w:type="character" w:customStyle="1" w:styleId="mopen">
    <w:name w:val="mopen"/>
    <w:basedOn w:val="a0"/>
    <w:rsid w:val="00567D46"/>
  </w:style>
  <w:style w:type="character" w:customStyle="1" w:styleId="mclose">
    <w:name w:val="mclose"/>
    <w:basedOn w:val="a0"/>
    <w:rsid w:val="00567D46"/>
  </w:style>
  <w:style w:type="character" w:customStyle="1" w:styleId="mspace">
    <w:name w:val="mspace"/>
    <w:basedOn w:val="a0"/>
    <w:rsid w:val="00567D46"/>
  </w:style>
  <w:style w:type="character" w:customStyle="1" w:styleId="mop">
    <w:name w:val="mop"/>
    <w:basedOn w:val="a0"/>
    <w:rsid w:val="00567D46"/>
  </w:style>
  <w:style w:type="paragraph" w:customStyle="1" w:styleId="EndNoteBibliographyTitle">
    <w:name w:val="EndNote Bibliography Title"/>
    <w:basedOn w:val="a"/>
    <w:link w:val="EndNoteBibliographyTitle0"/>
    <w:rsid w:val="00AE5146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AE5146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AE5146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AE5146"/>
    <w:rPr>
      <w:rFonts w:ascii="Calibri" w:hAnsi="Calibri" w:cs="Calibri"/>
      <w:noProof/>
      <w:sz w:val="20"/>
    </w:rPr>
  </w:style>
  <w:style w:type="paragraph" w:styleId="TOC">
    <w:name w:val="TOC Heading"/>
    <w:basedOn w:val="1"/>
    <w:next w:val="a"/>
    <w:uiPriority w:val="39"/>
    <w:unhideWhenUsed/>
    <w:qFormat/>
    <w:rsid w:val="00C8479E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C8479E"/>
  </w:style>
  <w:style w:type="paragraph" w:styleId="TOC2">
    <w:name w:val="toc 2"/>
    <w:basedOn w:val="a"/>
    <w:next w:val="a"/>
    <w:autoRedefine/>
    <w:uiPriority w:val="39"/>
    <w:unhideWhenUsed/>
    <w:rsid w:val="00C8479E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C8479E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5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.chu@cityu.edu.hk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onglige@me.ustb.edu.cn" TargetMode="Externa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mailto:Y.Ding@bham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ekawis@nus.edu.sg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AF15E-9050-4F0F-B863-A9C84F447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6</Pages>
  <Words>364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 MINGHAI</dc:creator>
  <cp:keywords/>
  <dc:description/>
  <cp:lastModifiedBy>tian huang</cp:lastModifiedBy>
  <cp:revision>14</cp:revision>
  <cp:lastPrinted>2025-04-22T03:12:00Z</cp:lastPrinted>
  <dcterms:created xsi:type="dcterms:W3CDTF">2025-01-24T06:39:00Z</dcterms:created>
  <dcterms:modified xsi:type="dcterms:W3CDTF">2025-06-17T13:55:00Z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3a2083bd481026a4bc9a021e3fe82226c803222c9461d896ae4202a6fb6f71bc</vt:lpwstr>
  </property>
</Properties>
</file>