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788" w:rsidRPr="002577F0" w:rsidRDefault="00C57788" w:rsidP="00C57788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2577F0">
        <w:rPr>
          <w:rFonts w:ascii="Times New Roman" w:hAnsi="Times New Roman" w:cs="Times New Roman"/>
          <w:sz w:val="20"/>
          <w:szCs w:val="20"/>
        </w:rPr>
        <w:t>Table S</w:t>
      </w:r>
      <w:r>
        <w:rPr>
          <w:rFonts w:ascii="Times New Roman" w:hAnsi="Times New Roman" w:cs="Times New Roman" w:hint="eastAsia"/>
          <w:sz w:val="20"/>
          <w:szCs w:val="20"/>
        </w:rPr>
        <w:t>3</w:t>
      </w:r>
      <w:r w:rsidRPr="002577F0">
        <w:rPr>
          <w:rFonts w:ascii="Times New Roman" w:hAnsi="Times New Roman" w:cs="Times New Roman"/>
          <w:sz w:val="20"/>
          <w:szCs w:val="20"/>
        </w:rPr>
        <w:t xml:space="preserve"> Information of stress-related and pathogen-related </w:t>
      </w:r>
      <w:proofErr w:type="spellStart"/>
      <w:r w:rsidRPr="00BD59B5">
        <w:rPr>
          <w:rFonts w:ascii="Times New Roman" w:hAnsi="Times New Roman" w:cs="Times New Roman"/>
          <w:i/>
          <w:sz w:val="20"/>
          <w:szCs w:val="20"/>
        </w:rPr>
        <w:t>cis</w:t>
      </w:r>
      <w:proofErr w:type="spellEnd"/>
      <w:r w:rsidRPr="002577F0">
        <w:rPr>
          <w:rFonts w:ascii="Times New Roman" w:hAnsi="Times New Roman" w:cs="Times New Roman"/>
          <w:sz w:val="20"/>
          <w:szCs w:val="20"/>
        </w:rPr>
        <w:t>-elements</w:t>
      </w:r>
      <w:r w:rsidR="009E1DE0">
        <w:rPr>
          <w:rFonts w:ascii="Times New Roman" w:hAnsi="Times New Roman" w:cs="Times New Roman" w:hint="eastAsia"/>
          <w:sz w:val="20"/>
          <w:szCs w:val="20"/>
        </w:rPr>
        <w:t>.</w:t>
      </w:r>
      <w:proofErr w:type="gramEnd"/>
    </w:p>
    <w:tbl>
      <w:tblPr>
        <w:tblStyle w:val="1"/>
        <w:tblW w:w="0" w:type="auto"/>
        <w:tblLook w:val="04A0"/>
      </w:tblPr>
      <w:tblGrid>
        <w:gridCol w:w="1994"/>
        <w:gridCol w:w="4236"/>
        <w:gridCol w:w="2033"/>
        <w:gridCol w:w="1591"/>
      </w:tblGrid>
      <w:tr w:rsidR="00E1182C" w:rsidRPr="00A8604A" w:rsidTr="00A8604A">
        <w:trPr>
          <w:cnfStyle w:val="100000000000"/>
        </w:trPr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Site name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1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1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Types of stress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A8604A" w:rsidP="00EA4017">
            <w:pPr>
              <w:cnfStyle w:val="1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</w:tr>
      <w:tr w:rsidR="00E1182C" w:rsidRPr="00A8604A" w:rsidTr="00A8604A">
        <w:trPr>
          <w:cnfStyle w:val="000000100000"/>
        </w:trPr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ABRE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ABA responsive element (ABRE)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cnfStyle w:val="000000100000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8604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dehydration</w:t>
            </w:r>
          </w:p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ABA response</w:t>
            </w:r>
          </w:p>
          <w:p w:rsidR="00E1182C" w:rsidRPr="00A8604A" w:rsidRDefault="00E1182C" w:rsidP="00EA4017">
            <w:pPr>
              <w:pStyle w:val="HTML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freezing tolerance</w:t>
            </w:r>
          </w:p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water stress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cnfStyle w:val="000000100000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noProof/>
                <w:sz w:val="20"/>
                <w:szCs w:val="20"/>
              </w:rPr>
              <w:t>Yoshida et al., 2010</w:t>
            </w:r>
          </w:p>
        </w:tc>
      </w:tr>
      <w:tr w:rsidR="00E1182C" w:rsidRPr="00A8604A" w:rsidTr="00A8604A"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DRE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dehydration-responsive element/C-repeat)</w:t>
            </w:r>
          </w:p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cis</w:t>
            </w:r>
            <w:proofErr w:type="spellEnd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-acting element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drought; high-light; cold; slat-stress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noProof/>
                <w:sz w:val="20"/>
                <w:szCs w:val="20"/>
              </w:rPr>
              <w:t>Yoshida et al., 2010</w:t>
            </w:r>
          </w:p>
        </w:tc>
      </w:tr>
      <w:tr w:rsidR="00E1182C" w:rsidRPr="00A8604A" w:rsidTr="00A8604A">
        <w:trPr>
          <w:cnfStyle w:val="000000100000"/>
        </w:trPr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LTRE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low temperature responsive element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low temperature; cold; drought; ABA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noProof/>
                <w:sz w:val="20"/>
                <w:szCs w:val="20"/>
              </w:rPr>
              <w:t>Yoshida et al., 2010</w:t>
            </w:r>
          </w:p>
        </w:tc>
      </w:tr>
      <w:tr w:rsidR="00E1182C" w:rsidRPr="00A8604A" w:rsidTr="00A8604A"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MYCATRD22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Dehydration; Water stress;</w:t>
            </w:r>
          </w:p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ABA-induction;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noProof/>
                <w:sz w:val="20"/>
                <w:szCs w:val="20"/>
              </w:rPr>
              <w:t>Urao et al., 1993</w:t>
            </w:r>
          </w:p>
        </w:tc>
      </w:tr>
      <w:tr w:rsidR="00E1182C" w:rsidRPr="00A8604A" w:rsidTr="00A8604A">
        <w:trPr>
          <w:cnfStyle w:val="000000100000"/>
        </w:trPr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MYBCORE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Binding site for ATMYB1 and ATMYB2,</w:t>
            </w:r>
          </w:p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Responsive to water stress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dehydration; water stress;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noProof/>
                <w:sz w:val="20"/>
                <w:szCs w:val="20"/>
              </w:rPr>
              <w:t>Abe et al., 1997</w:t>
            </w:r>
          </w:p>
        </w:tc>
      </w:tr>
      <w:tr w:rsidR="00E1182C" w:rsidRPr="00A8604A" w:rsidTr="00A8604A"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ELRECOREPCRP1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Elicitor Responsive Element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Pathogen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Rushton</w:t>
            </w:r>
            <w:proofErr w:type="spellEnd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 xml:space="preserve"> et al., 1996</w:t>
            </w:r>
          </w:p>
        </w:tc>
      </w:tr>
      <w:tr w:rsidR="00E1182C" w:rsidRPr="00A8604A" w:rsidTr="00A8604A">
        <w:trPr>
          <w:cnfStyle w:val="000000100000"/>
        </w:trPr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AGCBOXNPGLB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Pathogen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A8604A" w:rsidP="00A8604A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Rushton</w:t>
            </w:r>
            <w:proofErr w:type="spellEnd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 xml:space="preserve"> et al., 2000</w:t>
            </w:r>
          </w:p>
        </w:tc>
      </w:tr>
      <w:tr w:rsidR="00E1182C" w:rsidRPr="00A8604A" w:rsidTr="00A8604A"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WBBOXPCWRKY1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WRKY proteins bind specifically to the DNA sequence motif (T)(T)TGAC(C/T), which is known as the W box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Pathogen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A8604A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Rushton</w:t>
            </w:r>
            <w:proofErr w:type="spellEnd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 xml:space="preserve"> et al., 1996</w:t>
            </w:r>
          </w:p>
        </w:tc>
      </w:tr>
      <w:tr w:rsidR="00E1182C" w:rsidRPr="00A8604A" w:rsidTr="00A8604A">
        <w:trPr>
          <w:cnfStyle w:val="000000100000"/>
        </w:trPr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WBOXATNPR1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WRKY binding sites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Pathogen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A8604A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 xml:space="preserve">Chen and </w:t>
            </w:r>
            <w:proofErr w:type="spellStart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chen</w:t>
            </w:r>
            <w:proofErr w:type="spellEnd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, 2002</w:t>
            </w:r>
          </w:p>
        </w:tc>
      </w:tr>
      <w:tr w:rsidR="00E1182C" w:rsidRPr="00A8604A" w:rsidTr="00A8604A"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WBOXNTERF3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W box in ERF3 gene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Wounding;</w:t>
            </w:r>
          </w:p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pathogen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A8604A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Nishiuchi</w:t>
            </w:r>
            <w:proofErr w:type="spellEnd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 xml:space="preserve"> et al., 2004)</w:t>
            </w:r>
          </w:p>
        </w:tc>
      </w:tr>
      <w:tr w:rsidR="00E1182C" w:rsidRPr="00A8604A" w:rsidTr="00A8604A">
        <w:trPr>
          <w:cnfStyle w:val="000000100000"/>
        </w:trPr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GCCCORE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ethylene-responsive element in pathogen-responsive genes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pathogen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A8604A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Chakravarthy</w:t>
            </w:r>
            <w:proofErr w:type="spellEnd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 xml:space="preserve"> et al., 2003</w:t>
            </w:r>
          </w:p>
        </w:tc>
      </w:tr>
      <w:tr w:rsidR="00E1182C" w:rsidRPr="00A8604A" w:rsidTr="00A8604A">
        <w:tc>
          <w:tcPr>
            <w:cnfStyle w:val="001000000000"/>
            <w:tcW w:w="0" w:type="auto"/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GT1GMSCAM4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GT-1 box,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E1182C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Pathogen; salt-induced</w:t>
            </w:r>
          </w:p>
        </w:tc>
        <w:tc>
          <w:tcPr>
            <w:tcW w:w="0" w:type="auto"/>
            <w:shd w:val="clear" w:color="auto" w:fill="auto"/>
          </w:tcPr>
          <w:p w:rsidR="00E1182C" w:rsidRPr="00A8604A" w:rsidRDefault="00A8604A" w:rsidP="00EA4017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Park et al., 2004</w:t>
            </w:r>
          </w:p>
        </w:tc>
      </w:tr>
      <w:tr w:rsidR="00E1182C" w:rsidRPr="00A8604A" w:rsidTr="00A8604A">
        <w:trPr>
          <w:cnfStyle w:val="000000100000"/>
        </w:trPr>
        <w:tc>
          <w:tcPr>
            <w:cnfStyle w:val="001000000000"/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:rsidR="00E1182C" w:rsidRPr="00A8604A" w:rsidRDefault="00E1182C" w:rsidP="00EA4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WRKY71OS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Binding site of rice WRKY71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:rsidR="00E1182C" w:rsidRPr="00A8604A" w:rsidRDefault="00E1182C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Pathogen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:rsidR="00E1182C" w:rsidRPr="00A8604A" w:rsidRDefault="00A8604A" w:rsidP="00EA4017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>Eulgem</w:t>
            </w:r>
            <w:proofErr w:type="spellEnd"/>
            <w:r w:rsidRPr="00A8604A">
              <w:rPr>
                <w:rFonts w:ascii="Times New Roman" w:hAnsi="Times New Roman" w:cs="Times New Roman"/>
                <w:sz w:val="20"/>
                <w:szCs w:val="20"/>
              </w:rPr>
              <w:t xml:space="preserve"> et al., 1999</w:t>
            </w:r>
          </w:p>
        </w:tc>
      </w:tr>
    </w:tbl>
    <w:p w:rsidR="0056111C" w:rsidRDefault="008B5A33"/>
    <w:sectPr w:rsidR="0056111C" w:rsidSect="00A8604A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A33" w:rsidRDefault="008B5A33" w:rsidP="00C57788">
      <w:r>
        <w:separator/>
      </w:r>
    </w:p>
  </w:endnote>
  <w:endnote w:type="continuationSeparator" w:id="0">
    <w:p w:rsidR="008B5A33" w:rsidRDefault="008B5A33" w:rsidP="00C577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A33" w:rsidRDefault="008B5A33" w:rsidP="00C57788">
      <w:r>
        <w:separator/>
      </w:r>
    </w:p>
  </w:footnote>
  <w:footnote w:type="continuationSeparator" w:id="0">
    <w:p w:rsidR="008B5A33" w:rsidRDefault="008B5A33" w:rsidP="00C577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7788"/>
    <w:rsid w:val="0068281F"/>
    <w:rsid w:val="00753136"/>
    <w:rsid w:val="00777875"/>
    <w:rsid w:val="007C7797"/>
    <w:rsid w:val="008B5A33"/>
    <w:rsid w:val="009E1DE0"/>
    <w:rsid w:val="00A8604A"/>
    <w:rsid w:val="00C57788"/>
    <w:rsid w:val="00E1182C"/>
    <w:rsid w:val="00F10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7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577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5778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577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57788"/>
    <w:rPr>
      <w:sz w:val="18"/>
      <w:szCs w:val="18"/>
    </w:rPr>
  </w:style>
  <w:style w:type="table" w:customStyle="1" w:styleId="1">
    <w:name w:val="浅色底纹1"/>
    <w:basedOn w:val="a1"/>
    <w:uiPriority w:val="60"/>
    <w:rsid w:val="00C57788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TML">
    <w:name w:val="HTML Preformatted"/>
    <w:basedOn w:val="a"/>
    <w:link w:val="HTMLChar"/>
    <w:uiPriority w:val="99"/>
    <w:semiHidden/>
    <w:unhideWhenUsed/>
    <w:rsid w:val="00C5778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C57788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190</Words>
  <Characters>1088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howang</dc:creator>
  <cp:keywords/>
  <dc:description/>
  <cp:lastModifiedBy>howang</cp:lastModifiedBy>
  <cp:revision>5</cp:revision>
  <dcterms:created xsi:type="dcterms:W3CDTF">2014-12-13T03:34:00Z</dcterms:created>
  <dcterms:modified xsi:type="dcterms:W3CDTF">2014-12-13T04:17:00Z</dcterms:modified>
</cp:coreProperties>
</file>