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C4E" w:rsidRPr="00ED7F52" w:rsidRDefault="00AC6C4E" w:rsidP="00AC6C4E">
      <w:pPr>
        <w:pStyle w:val="HTMLPreformatted"/>
        <w:jc w:val="both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</w:p>
    <w:p w:rsidR="00AC6C4E" w:rsidRPr="00ED7F52" w:rsidRDefault="00AC6C4E" w:rsidP="00AC6C4E">
      <w:pPr>
        <w:pStyle w:val="HTMLPreformatted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C6C4E" w:rsidRPr="00ED7F52" w:rsidRDefault="00AC6C4E" w:rsidP="00AC6C4E">
      <w:pPr>
        <w:rPr>
          <w:rFonts w:ascii="Times New Roman" w:hAnsi="Times New Roman" w:cs="Times New Roman"/>
          <w:lang w:val="en-US"/>
        </w:rPr>
      </w:pPr>
      <w:r w:rsidRPr="00ED7F52">
        <w:rPr>
          <w:rFonts w:ascii="Times New Roman" w:hAnsi="Times New Roman" w:cs="Times New Roman"/>
          <w:b/>
          <w:lang w:val="en-US"/>
        </w:rPr>
        <w:t xml:space="preserve">Supplementary Table </w:t>
      </w:r>
      <w:r w:rsidRPr="00ED7F52">
        <w:rPr>
          <w:rFonts w:ascii="Times New Roman" w:hAnsi="Times New Roman" w:cs="Times New Roman"/>
          <w:lang w:val="en-US"/>
        </w:rPr>
        <w:t>— DAAs regimen, efficacy and adverse events of treated patients, stratified by age.</w:t>
      </w:r>
    </w:p>
    <w:p w:rsidR="00AC6C4E" w:rsidRPr="00ED7F52" w:rsidRDefault="00AC6C4E" w:rsidP="00AC6C4E">
      <w:pPr>
        <w:rPr>
          <w:rFonts w:ascii="Times New Roman" w:hAnsi="Times New Roman" w:cs="Times New Roman"/>
          <w:lang w:val="en-US"/>
        </w:rPr>
      </w:pPr>
    </w:p>
    <w:p w:rsidR="00AC6C4E" w:rsidRPr="00ED7F52" w:rsidRDefault="00AC6C4E" w:rsidP="00AC6C4E">
      <w:pPr>
        <w:rPr>
          <w:rFonts w:ascii="Times New Roman" w:hAnsi="Times New Roman" w:cs="Times New Roman"/>
          <w:lang w:val="en-US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74"/>
        <w:gridCol w:w="2283"/>
        <w:gridCol w:w="2256"/>
        <w:gridCol w:w="1059"/>
      </w:tblGrid>
      <w:tr w:rsidR="00AC6C4E" w:rsidRPr="00ED7F52" w:rsidTr="00843B87">
        <w:trPr>
          <w:trHeight w:val="454"/>
          <w:jc w:val="center"/>
        </w:trPr>
        <w:tc>
          <w:tcPr>
            <w:tcW w:w="3686" w:type="dxa"/>
            <w:shd w:val="clear" w:color="auto" w:fill="D0CECE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shd w:val="clear" w:color="auto" w:fill="D0CECE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65 – 74 years old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</w:rPr>
              <w:t>n = 215 (52 %)</w:t>
            </w:r>
          </w:p>
        </w:tc>
        <w:tc>
          <w:tcPr>
            <w:tcW w:w="2552" w:type="dxa"/>
            <w:shd w:val="clear" w:color="auto" w:fill="D0CECE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</w:rPr>
              <w:t>≥75 years old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</w:rPr>
              <w:t>n = 199 (48 %)</w:t>
            </w:r>
          </w:p>
        </w:tc>
        <w:tc>
          <w:tcPr>
            <w:tcW w:w="1134" w:type="dxa"/>
            <w:shd w:val="clear" w:color="auto" w:fill="D0CECE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P&lt;</w:t>
            </w:r>
          </w:p>
        </w:tc>
      </w:tr>
      <w:tr w:rsidR="00AC6C4E" w:rsidRPr="00ED7F52" w:rsidTr="00843B87">
        <w:trPr>
          <w:trHeight w:val="2775"/>
          <w:jc w:val="center"/>
        </w:trPr>
        <w:tc>
          <w:tcPr>
            <w:tcW w:w="3686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</w:rPr>
              <w:t>Sofosbuvir/Velpatasvir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Sofosbuvir/Ledipasvir 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</w:rPr>
              <w:t>Sofosbuvir/Ledipasvir + RBV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Glecaprevir/Pibrentasvir 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</w:rPr>
              <w:t>Elbasvir/Grazoprevir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</w:rPr>
              <w:t>Ombi/Parit/Rit /Dasabuvir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</w:rPr>
              <w:t>Ombi/Parit/Riton/Das+ RBV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</w:rPr>
              <w:t>Sofosbuvir Daclatasvir + RBV</w:t>
            </w:r>
          </w:p>
        </w:tc>
        <w:tc>
          <w:tcPr>
            <w:tcW w:w="2552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63 (29,3 %)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23 (10,7 %)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25 (11,6 %)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45 (20,9 %)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18 (8,4 %)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14 (6,5 %)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12 (5,6 %)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15 (7 %)</w:t>
            </w:r>
          </w:p>
        </w:tc>
        <w:tc>
          <w:tcPr>
            <w:tcW w:w="2552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61 (30,6 %)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20 (10,1 %)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21 (10,6 %)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32 (16,1 %)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30 (15,1 %)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11 (5,5 %)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10 (5 %)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14 (7 %)</w:t>
            </w:r>
          </w:p>
        </w:tc>
        <w:tc>
          <w:tcPr>
            <w:tcW w:w="1134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0.004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AC6C4E" w:rsidRPr="00ED7F52" w:rsidTr="00843B87">
        <w:trPr>
          <w:trHeight w:val="269"/>
          <w:jc w:val="center"/>
        </w:trPr>
        <w:tc>
          <w:tcPr>
            <w:tcW w:w="3686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</w:rPr>
              <w:t>Use of RBV</w:t>
            </w:r>
          </w:p>
        </w:tc>
        <w:tc>
          <w:tcPr>
            <w:tcW w:w="2552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48 (22.3%)</w:t>
            </w:r>
          </w:p>
        </w:tc>
        <w:tc>
          <w:tcPr>
            <w:tcW w:w="2552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41 (20.6)</w:t>
            </w:r>
          </w:p>
        </w:tc>
        <w:tc>
          <w:tcPr>
            <w:tcW w:w="1134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AC6C4E" w:rsidRPr="00ED7F52" w:rsidTr="00843B87">
        <w:trPr>
          <w:trHeight w:val="613"/>
          <w:jc w:val="center"/>
        </w:trPr>
        <w:tc>
          <w:tcPr>
            <w:tcW w:w="3686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Treatment duration 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- 8  Weeks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- 12 Weeks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- 24 Weeks</w:t>
            </w:r>
          </w:p>
        </w:tc>
        <w:tc>
          <w:tcPr>
            <w:tcW w:w="2552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 (20.4)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149 (69.3)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 (9,8)</w:t>
            </w:r>
          </w:p>
        </w:tc>
        <w:tc>
          <w:tcPr>
            <w:tcW w:w="2552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 (14.6)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142 (71.3)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 (10.6)</w:t>
            </w:r>
          </w:p>
        </w:tc>
        <w:tc>
          <w:tcPr>
            <w:tcW w:w="1134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AC6C4E" w:rsidRPr="00ED7F52" w:rsidTr="00843B87">
        <w:trPr>
          <w:trHeight w:val="488"/>
          <w:jc w:val="center"/>
        </w:trPr>
        <w:tc>
          <w:tcPr>
            <w:tcW w:w="3686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 SVR </w:t>
            </w:r>
          </w:p>
        </w:tc>
        <w:tc>
          <w:tcPr>
            <w:tcW w:w="2552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8 (3,7 %)</w:t>
            </w:r>
          </w:p>
        </w:tc>
        <w:tc>
          <w:tcPr>
            <w:tcW w:w="2552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5 (2,5 %)</w:t>
            </w:r>
          </w:p>
        </w:tc>
        <w:tc>
          <w:tcPr>
            <w:tcW w:w="1134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AC6C4E" w:rsidRPr="00ED7F52" w:rsidTr="00843B87">
        <w:trPr>
          <w:trHeight w:val="426"/>
          <w:jc w:val="center"/>
        </w:trPr>
        <w:tc>
          <w:tcPr>
            <w:tcW w:w="3686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b/>
                <w:sz w:val="20"/>
                <w:szCs w:val="20"/>
              </w:rPr>
              <w:t>Drop-out/AEs</w:t>
            </w:r>
          </w:p>
        </w:tc>
        <w:tc>
          <w:tcPr>
            <w:tcW w:w="2552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4 (1,8 %)</w:t>
            </w:r>
          </w:p>
        </w:tc>
        <w:tc>
          <w:tcPr>
            <w:tcW w:w="2552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3 (1,5 %)</w:t>
            </w:r>
          </w:p>
        </w:tc>
        <w:tc>
          <w:tcPr>
            <w:tcW w:w="1134" w:type="dxa"/>
          </w:tcPr>
          <w:p w:rsidR="00AC6C4E" w:rsidRPr="00ED7F52" w:rsidRDefault="00AC6C4E" w:rsidP="00843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F52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</w:tbl>
    <w:p w:rsidR="00AC6C4E" w:rsidRPr="00ED7F52" w:rsidRDefault="00AC6C4E" w:rsidP="00AC6C4E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AC6C4E" w:rsidRPr="00ED7F52" w:rsidRDefault="00AC6C4E" w:rsidP="00AC6C4E">
      <w:pPr>
        <w:pStyle w:val="HTMLPreformatted"/>
        <w:jc w:val="both"/>
        <w:rPr>
          <w:rFonts w:ascii="Times New Roman" w:hAnsi="Times New Roman"/>
          <w:lang w:val="en-US"/>
        </w:rPr>
      </w:pPr>
    </w:p>
    <w:p w:rsidR="00BA5B33" w:rsidRDefault="00BA5B33"/>
    <w:sectPr w:rsidR="00BA5B33" w:rsidSect="0074278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C4E"/>
    <w:rsid w:val="000112A1"/>
    <w:rsid w:val="000130AA"/>
    <w:rsid w:val="000135E3"/>
    <w:rsid w:val="000144C3"/>
    <w:rsid w:val="00014642"/>
    <w:rsid w:val="0001615C"/>
    <w:rsid w:val="0001717D"/>
    <w:rsid w:val="0002168A"/>
    <w:rsid w:val="00023CAB"/>
    <w:rsid w:val="0002540D"/>
    <w:rsid w:val="00030EBC"/>
    <w:rsid w:val="00043A7C"/>
    <w:rsid w:val="000556C4"/>
    <w:rsid w:val="000627F2"/>
    <w:rsid w:val="00063F79"/>
    <w:rsid w:val="0006583E"/>
    <w:rsid w:val="000744A1"/>
    <w:rsid w:val="000768E0"/>
    <w:rsid w:val="00082B85"/>
    <w:rsid w:val="00092831"/>
    <w:rsid w:val="00093E87"/>
    <w:rsid w:val="000A052A"/>
    <w:rsid w:val="000A5E6F"/>
    <w:rsid w:val="000A6352"/>
    <w:rsid w:val="000A7C66"/>
    <w:rsid w:val="000B3940"/>
    <w:rsid w:val="000B61A4"/>
    <w:rsid w:val="000C2E39"/>
    <w:rsid w:val="000E75D3"/>
    <w:rsid w:val="000F22FE"/>
    <w:rsid w:val="000F47AA"/>
    <w:rsid w:val="00105AA8"/>
    <w:rsid w:val="00107930"/>
    <w:rsid w:val="00113875"/>
    <w:rsid w:val="00123E23"/>
    <w:rsid w:val="00141FEC"/>
    <w:rsid w:val="00143BFC"/>
    <w:rsid w:val="00153179"/>
    <w:rsid w:val="001671DB"/>
    <w:rsid w:val="0018562A"/>
    <w:rsid w:val="00190314"/>
    <w:rsid w:val="001909BB"/>
    <w:rsid w:val="001A4389"/>
    <w:rsid w:val="001A4F2B"/>
    <w:rsid w:val="001A5F4C"/>
    <w:rsid w:val="001B05A8"/>
    <w:rsid w:val="001C1D7B"/>
    <w:rsid w:val="001C4C06"/>
    <w:rsid w:val="001C54CB"/>
    <w:rsid w:val="001D667C"/>
    <w:rsid w:val="001E5BB0"/>
    <w:rsid w:val="00217B11"/>
    <w:rsid w:val="00233083"/>
    <w:rsid w:val="00256DEC"/>
    <w:rsid w:val="00261808"/>
    <w:rsid w:val="00266A9C"/>
    <w:rsid w:val="002674B3"/>
    <w:rsid w:val="0028308E"/>
    <w:rsid w:val="0028535A"/>
    <w:rsid w:val="00287C35"/>
    <w:rsid w:val="00293B84"/>
    <w:rsid w:val="002A1B0C"/>
    <w:rsid w:val="002B03D2"/>
    <w:rsid w:val="002B427E"/>
    <w:rsid w:val="002C0751"/>
    <w:rsid w:val="002C34D1"/>
    <w:rsid w:val="002C5916"/>
    <w:rsid w:val="002C6CAB"/>
    <w:rsid w:val="002D05E1"/>
    <w:rsid w:val="002D4BF9"/>
    <w:rsid w:val="002E4773"/>
    <w:rsid w:val="003030D5"/>
    <w:rsid w:val="00324472"/>
    <w:rsid w:val="00326F69"/>
    <w:rsid w:val="003426FE"/>
    <w:rsid w:val="00346620"/>
    <w:rsid w:val="00347484"/>
    <w:rsid w:val="003563C8"/>
    <w:rsid w:val="0036262F"/>
    <w:rsid w:val="00362692"/>
    <w:rsid w:val="003651D1"/>
    <w:rsid w:val="00371543"/>
    <w:rsid w:val="0037240D"/>
    <w:rsid w:val="003744EF"/>
    <w:rsid w:val="0037457C"/>
    <w:rsid w:val="003837A3"/>
    <w:rsid w:val="003837F6"/>
    <w:rsid w:val="003924DD"/>
    <w:rsid w:val="00393EA1"/>
    <w:rsid w:val="003A01F5"/>
    <w:rsid w:val="003A6E10"/>
    <w:rsid w:val="003B1E67"/>
    <w:rsid w:val="003B2B62"/>
    <w:rsid w:val="003B3428"/>
    <w:rsid w:val="003C1741"/>
    <w:rsid w:val="003C53A8"/>
    <w:rsid w:val="003D27DB"/>
    <w:rsid w:val="003D7BDC"/>
    <w:rsid w:val="003E0099"/>
    <w:rsid w:val="003F5B67"/>
    <w:rsid w:val="00401532"/>
    <w:rsid w:val="004036F3"/>
    <w:rsid w:val="00405AD8"/>
    <w:rsid w:val="00416C79"/>
    <w:rsid w:val="0042086D"/>
    <w:rsid w:val="00424431"/>
    <w:rsid w:val="00430F52"/>
    <w:rsid w:val="004378CB"/>
    <w:rsid w:val="00445607"/>
    <w:rsid w:val="00445984"/>
    <w:rsid w:val="0047032D"/>
    <w:rsid w:val="00482B9A"/>
    <w:rsid w:val="004933F0"/>
    <w:rsid w:val="00494554"/>
    <w:rsid w:val="00496FA3"/>
    <w:rsid w:val="004A326B"/>
    <w:rsid w:val="004A70A1"/>
    <w:rsid w:val="004B6FAD"/>
    <w:rsid w:val="004C098C"/>
    <w:rsid w:val="004C49DF"/>
    <w:rsid w:val="004C6F85"/>
    <w:rsid w:val="004D6C17"/>
    <w:rsid w:val="004E1987"/>
    <w:rsid w:val="004E3389"/>
    <w:rsid w:val="004E44B8"/>
    <w:rsid w:val="004E4628"/>
    <w:rsid w:val="004E6600"/>
    <w:rsid w:val="004F0223"/>
    <w:rsid w:val="004F2BB1"/>
    <w:rsid w:val="004F5B14"/>
    <w:rsid w:val="00501C19"/>
    <w:rsid w:val="00511256"/>
    <w:rsid w:val="00524435"/>
    <w:rsid w:val="00527FD6"/>
    <w:rsid w:val="005305CF"/>
    <w:rsid w:val="005407C5"/>
    <w:rsid w:val="005423EF"/>
    <w:rsid w:val="00547747"/>
    <w:rsid w:val="005667AF"/>
    <w:rsid w:val="005710B9"/>
    <w:rsid w:val="00573056"/>
    <w:rsid w:val="00581B64"/>
    <w:rsid w:val="00592EF3"/>
    <w:rsid w:val="005A0B9E"/>
    <w:rsid w:val="005A6221"/>
    <w:rsid w:val="005A7AEC"/>
    <w:rsid w:val="005B181F"/>
    <w:rsid w:val="005B2071"/>
    <w:rsid w:val="005B28B3"/>
    <w:rsid w:val="005B4F8D"/>
    <w:rsid w:val="005C3084"/>
    <w:rsid w:val="005C6F27"/>
    <w:rsid w:val="005C7FBF"/>
    <w:rsid w:val="005D13C2"/>
    <w:rsid w:val="005D3CB9"/>
    <w:rsid w:val="005D70AD"/>
    <w:rsid w:val="005E15F7"/>
    <w:rsid w:val="005E293E"/>
    <w:rsid w:val="005F4E05"/>
    <w:rsid w:val="005F5C0B"/>
    <w:rsid w:val="005F6B1B"/>
    <w:rsid w:val="00602744"/>
    <w:rsid w:val="006065C3"/>
    <w:rsid w:val="00610319"/>
    <w:rsid w:val="00613E8C"/>
    <w:rsid w:val="00613ECF"/>
    <w:rsid w:val="006142D6"/>
    <w:rsid w:val="00632755"/>
    <w:rsid w:val="00634B79"/>
    <w:rsid w:val="006367AE"/>
    <w:rsid w:val="006460E1"/>
    <w:rsid w:val="00646177"/>
    <w:rsid w:val="00651F7F"/>
    <w:rsid w:val="006521D2"/>
    <w:rsid w:val="0065237E"/>
    <w:rsid w:val="00654E4D"/>
    <w:rsid w:val="00657375"/>
    <w:rsid w:val="00662C42"/>
    <w:rsid w:val="00663603"/>
    <w:rsid w:val="00683B80"/>
    <w:rsid w:val="00687BFE"/>
    <w:rsid w:val="00690F2D"/>
    <w:rsid w:val="00690FD1"/>
    <w:rsid w:val="0069100E"/>
    <w:rsid w:val="00691576"/>
    <w:rsid w:val="006B0B96"/>
    <w:rsid w:val="006C2A3A"/>
    <w:rsid w:val="006C2A47"/>
    <w:rsid w:val="006D5C38"/>
    <w:rsid w:val="006E31C5"/>
    <w:rsid w:val="006E64EC"/>
    <w:rsid w:val="006E6E68"/>
    <w:rsid w:val="006F2A64"/>
    <w:rsid w:val="006F435C"/>
    <w:rsid w:val="006F6A8E"/>
    <w:rsid w:val="006F6E5F"/>
    <w:rsid w:val="00700C7F"/>
    <w:rsid w:val="00704C99"/>
    <w:rsid w:val="00707A30"/>
    <w:rsid w:val="007165FF"/>
    <w:rsid w:val="007212D3"/>
    <w:rsid w:val="00726752"/>
    <w:rsid w:val="00737384"/>
    <w:rsid w:val="00742786"/>
    <w:rsid w:val="00747846"/>
    <w:rsid w:val="0075008D"/>
    <w:rsid w:val="00766245"/>
    <w:rsid w:val="00766E3E"/>
    <w:rsid w:val="0078137F"/>
    <w:rsid w:val="00787C85"/>
    <w:rsid w:val="0079134E"/>
    <w:rsid w:val="00791A59"/>
    <w:rsid w:val="00792E4A"/>
    <w:rsid w:val="007A32A0"/>
    <w:rsid w:val="007A4AD7"/>
    <w:rsid w:val="007A6D67"/>
    <w:rsid w:val="007B688A"/>
    <w:rsid w:val="007C43AD"/>
    <w:rsid w:val="007D6583"/>
    <w:rsid w:val="007E3D07"/>
    <w:rsid w:val="007E5735"/>
    <w:rsid w:val="007F0DD3"/>
    <w:rsid w:val="007F17A8"/>
    <w:rsid w:val="007F1A3C"/>
    <w:rsid w:val="007F414E"/>
    <w:rsid w:val="007F7178"/>
    <w:rsid w:val="00803C29"/>
    <w:rsid w:val="00807847"/>
    <w:rsid w:val="00810A9A"/>
    <w:rsid w:val="00814709"/>
    <w:rsid w:val="008163D3"/>
    <w:rsid w:val="00820372"/>
    <w:rsid w:val="008221D5"/>
    <w:rsid w:val="00822590"/>
    <w:rsid w:val="008244E7"/>
    <w:rsid w:val="00834548"/>
    <w:rsid w:val="00841B8B"/>
    <w:rsid w:val="008514F3"/>
    <w:rsid w:val="0085150A"/>
    <w:rsid w:val="00856E38"/>
    <w:rsid w:val="00870427"/>
    <w:rsid w:val="00880D46"/>
    <w:rsid w:val="00887C4F"/>
    <w:rsid w:val="00890C59"/>
    <w:rsid w:val="008A1BDD"/>
    <w:rsid w:val="008C7469"/>
    <w:rsid w:val="008D261B"/>
    <w:rsid w:val="008E5180"/>
    <w:rsid w:val="008F43CB"/>
    <w:rsid w:val="008F6214"/>
    <w:rsid w:val="00901E92"/>
    <w:rsid w:val="00903822"/>
    <w:rsid w:val="00910F40"/>
    <w:rsid w:val="0091793D"/>
    <w:rsid w:val="0092140D"/>
    <w:rsid w:val="00934553"/>
    <w:rsid w:val="009362FA"/>
    <w:rsid w:val="0095108C"/>
    <w:rsid w:val="009631CB"/>
    <w:rsid w:val="00964463"/>
    <w:rsid w:val="009769BF"/>
    <w:rsid w:val="00991C52"/>
    <w:rsid w:val="00994C30"/>
    <w:rsid w:val="00995D4A"/>
    <w:rsid w:val="009A314D"/>
    <w:rsid w:val="009A6D86"/>
    <w:rsid w:val="009A768A"/>
    <w:rsid w:val="009B01B6"/>
    <w:rsid w:val="009B6BDA"/>
    <w:rsid w:val="009C1405"/>
    <w:rsid w:val="009E311D"/>
    <w:rsid w:val="009E3A77"/>
    <w:rsid w:val="00A05A67"/>
    <w:rsid w:val="00A11B2D"/>
    <w:rsid w:val="00A1687C"/>
    <w:rsid w:val="00A26187"/>
    <w:rsid w:val="00A34C98"/>
    <w:rsid w:val="00A511F9"/>
    <w:rsid w:val="00A5653C"/>
    <w:rsid w:val="00A67CE4"/>
    <w:rsid w:val="00A81811"/>
    <w:rsid w:val="00A94C05"/>
    <w:rsid w:val="00AB1AF4"/>
    <w:rsid w:val="00AB2A10"/>
    <w:rsid w:val="00AC6C4E"/>
    <w:rsid w:val="00AC7DB5"/>
    <w:rsid w:val="00AD14E6"/>
    <w:rsid w:val="00AD412E"/>
    <w:rsid w:val="00AE50B9"/>
    <w:rsid w:val="00AF7BA0"/>
    <w:rsid w:val="00B00D2B"/>
    <w:rsid w:val="00B0360C"/>
    <w:rsid w:val="00B03DA4"/>
    <w:rsid w:val="00B06602"/>
    <w:rsid w:val="00B07D12"/>
    <w:rsid w:val="00B11875"/>
    <w:rsid w:val="00B1460B"/>
    <w:rsid w:val="00B2203E"/>
    <w:rsid w:val="00B25A47"/>
    <w:rsid w:val="00B43078"/>
    <w:rsid w:val="00B431DF"/>
    <w:rsid w:val="00B451F5"/>
    <w:rsid w:val="00B53B3D"/>
    <w:rsid w:val="00B62BDC"/>
    <w:rsid w:val="00B701F3"/>
    <w:rsid w:val="00B702A7"/>
    <w:rsid w:val="00B70A0D"/>
    <w:rsid w:val="00B716DE"/>
    <w:rsid w:val="00B77A62"/>
    <w:rsid w:val="00B804EF"/>
    <w:rsid w:val="00B840F3"/>
    <w:rsid w:val="00B900FD"/>
    <w:rsid w:val="00B902E4"/>
    <w:rsid w:val="00BA5B33"/>
    <w:rsid w:val="00BA602A"/>
    <w:rsid w:val="00BB02C6"/>
    <w:rsid w:val="00BB3C2C"/>
    <w:rsid w:val="00BC5A18"/>
    <w:rsid w:val="00BD5EDB"/>
    <w:rsid w:val="00BD6FEA"/>
    <w:rsid w:val="00C01051"/>
    <w:rsid w:val="00C013C0"/>
    <w:rsid w:val="00C17359"/>
    <w:rsid w:val="00C2050E"/>
    <w:rsid w:val="00C22452"/>
    <w:rsid w:val="00C26739"/>
    <w:rsid w:val="00C26BBE"/>
    <w:rsid w:val="00C35D48"/>
    <w:rsid w:val="00C46BDB"/>
    <w:rsid w:val="00C476A8"/>
    <w:rsid w:val="00C511F1"/>
    <w:rsid w:val="00C51870"/>
    <w:rsid w:val="00C60E7A"/>
    <w:rsid w:val="00C64118"/>
    <w:rsid w:val="00C644E6"/>
    <w:rsid w:val="00C65345"/>
    <w:rsid w:val="00C70BB9"/>
    <w:rsid w:val="00C741E0"/>
    <w:rsid w:val="00C742F5"/>
    <w:rsid w:val="00C744D0"/>
    <w:rsid w:val="00C80B35"/>
    <w:rsid w:val="00C92461"/>
    <w:rsid w:val="00C92DF6"/>
    <w:rsid w:val="00C9499B"/>
    <w:rsid w:val="00CA1C4C"/>
    <w:rsid w:val="00CB2C53"/>
    <w:rsid w:val="00CB37C0"/>
    <w:rsid w:val="00CC69C9"/>
    <w:rsid w:val="00CF1F89"/>
    <w:rsid w:val="00CF70DC"/>
    <w:rsid w:val="00D00BFB"/>
    <w:rsid w:val="00D027B6"/>
    <w:rsid w:val="00D156DC"/>
    <w:rsid w:val="00D307C7"/>
    <w:rsid w:val="00D57FB1"/>
    <w:rsid w:val="00D61178"/>
    <w:rsid w:val="00D64EA4"/>
    <w:rsid w:val="00D66326"/>
    <w:rsid w:val="00D72BA6"/>
    <w:rsid w:val="00D76F5A"/>
    <w:rsid w:val="00D903D7"/>
    <w:rsid w:val="00D92ACA"/>
    <w:rsid w:val="00DA1139"/>
    <w:rsid w:val="00DB1F21"/>
    <w:rsid w:val="00DB3686"/>
    <w:rsid w:val="00DC6317"/>
    <w:rsid w:val="00DD7435"/>
    <w:rsid w:val="00DF4EB2"/>
    <w:rsid w:val="00E063CC"/>
    <w:rsid w:val="00E06C11"/>
    <w:rsid w:val="00E176F7"/>
    <w:rsid w:val="00E20C3D"/>
    <w:rsid w:val="00E3259C"/>
    <w:rsid w:val="00E45B32"/>
    <w:rsid w:val="00E516E7"/>
    <w:rsid w:val="00E54D28"/>
    <w:rsid w:val="00E55C90"/>
    <w:rsid w:val="00E576ED"/>
    <w:rsid w:val="00E613BB"/>
    <w:rsid w:val="00E80BF8"/>
    <w:rsid w:val="00E8633C"/>
    <w:rsid w:val="00E87F51"/>
    <w:rsid w:val="00E93F02"/>
    <w:rsid w:val="00E970CB"/>
    <w:rsid w:val="00EA013B"/>
    <w:rsid w:val="00EA68DC"/>
    <w:rsid w:val="00EA6DA0"/>
    <w:rsid w:val="00EB0D61"/>
    <w:rsid w:val="00EB68A1"/>
    <w:rsid w:val="00EE0475"/>
    <w:rsid w:val="00EE0C12"/>
    <w:rsid w:val="00EE0ED7"/>
    <w:rsid w:val="00F06A7B"/>
    <w:rsid w:val="00F12F0C"/>
    <w:rsid w:val="00F14BE3"/>
    <w:rsid w:val="00F22F35"/>
    <w:rsid w:val="00F24969"/>
    <w:rsid w:val="00F27DB7"/>
    <w:rsid w:val="00F43AA6"/>
    <w:rsid w:val="00F6293F"/>
    <w:rsid w:val="00F63499"/>
    <w:rsid w:val="00F707EC"/>
    <w:rsid w:val="00F7700B"/>
    <w:rsid w:val="00F80324"/>
    <w:rsid w:val="00F813D2"/>
    <w:rsid w:val="00F86336"/>
    <w:rsid w:val="00F93BB8"/>
    <w:rsid w:val="00FB2C4D"/>
    <w:rsid w:val="00FB3BD5"/>
    <w:rsid w:val="00FB4B4A"/>
    <w:rsid w:val="00FC1D6A"/>
    <w:rsid w:val="00FC3F37"/>
    <w:rsid w:val="00FD735D"/>
    <w:rsid w:val="00FE1714"/>
    <w:rsid w:val="00FE3CDD"/>
    <w:rsid w:val="00FE6E0C"/>
    <w:rsid w:val="00FF1D99"/>
    <w:rsid w:val="00FF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D10DF1-4659-4864-9F18-C3B78CD0B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rsid w:val="00AC6C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val="it-IT"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C6C4E"/>
    <w:rPr>
      <w:rFonts w:ascii="Courier New" w:eastAsia="Calibri" w:hAnsi="Courier New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Nusrath Ruhaiyah</dc:creator>
  <cp:keywords/>
  <dc:description/>
  <cp:lastModifiedBy>Nusrath Ruhaiyah</cp:lastModifiedBy>
  <cp:revision>2</cp:revision>
  <dcterms:created xsi:type="dcterms:W3CDTF">2021-04-13T06:36:00Z</dcterms:created>
  <dcterms:modified xsi:type="dcterms:W3CDTF">2021-04-13T06:38:00Z</dcterms:modified>
</cp:coreProperties>
</file>