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54D690" w14:textId="4665F588" w:rsidR="002D2EBA" w:rsidRDefault="00BC023B" w:rsidP="00227843">
      <w:pPr>
        <w:outlineLvl w:val="0"/>
        <w:rPr>
          <w:rFonts w:ascii="Times New Roman" w:hAnsi="Times New Roman" w:cs="Times New Roman"/>
          <w:iCs/>
          <w:color w:val="000000" w:themeColor="text1"/>
          <w:sz w:val="24"/>
          <w:lang w:val="en-GB"/>
        </w:rPr>
      </w:pPr>
      <w:bookmarkStart w:id="0" w:name="_GoBack"/>
      <w:r w:rsidRPr="00A24D44">
        <w:rPr>
          <w:rFonts w:ascii="Times New Roman" w:hAnsi="Times New Roman" w:cs="Times New Roman"/>
          <w:b/>
          <w:iCs/>
          <w:color w:val="000000" w:themeColor="text1"/>
          <w:sz w:val="24"/>
          <w:lang w:val="en-GB"/>
        </w:rPr>
        <w:t>Supplementary Table 1:</w:t>
      </w:r>
      <w:r w:rsidRPr="00A24D44">
        <w:rPr>
          <w:rFonts w:ascii="Times New Roman" w:hAnsi="Times New Roman" w:cs="Times New Roman"/>
          <w:iCs/>
          <w:color w:val="000000" w:themeColor="text1"/>
          <w:sz w:val="24"/>
          <w:lang w:val="en-GB"/>
        </w:rPr>
        <w:t xml:space="preserve"> ICD-9 codes used to identify diseases and complications.</w:t>
      </w:r>
    </w:p>
    <w:p w14:paraId="015CC477" w14:textId="77777777" w:rsidR="00A24D44" w:rsidRDefault="00A24D44" w:rsidP="00227843">
      <w:pPr>
        <w:outlineLvl w:val="0"/>
        <w:rPr>
          <w:rFonts w:ascii="Times New Roman" w:hAnsi="Times New Roman" w:cs="Times New Roman"/>
          <w:iCs/>
          <w:color w:val="000000" w:themeColor="text1"/>
          <w:sz w:val="24"/>
          <w:lang w:val="en-GB"/>
        </w:rPr>
      </w:pPr>
    </w:p>
    <w:p w14:paraId="5EE9B3A3" w14:textId="77777777" w:rsidR="00A24D44" w:rsidRDefault="00A24D44" w:rsidP="00227843">
      <w:pPr>
        <w:outlineLvl w:val="0"/>
        <w:rPr>
          <w:rFonts w:ascii="Times New Roman" w:hAnsi="Times New Roman" w:cs="Times New Roman"/>
          <w:iCs/>
          <w:color w:val="000000" w:themeColor="text1"/>
          <w:sz w:val="24"/>
          <w:lang w:val="en-GB"/>
        </w:rPr>
      </w:pPr>
    </w:p>
    <w:tbl>
      <w:tblPr>
        <w:tblStyle w:val="TableGrid"/>
        <w:tblW w:w="9628" w:type="dxa"/>
        <w:tblLook w:val="04A0" w:firstRow="1" w:lastRow="0" w:firstColumn="1" w:lastColumn="0" w:noHBand="0" w:noVBand="1"/>
      </w:tblPr>
      <w:tblGrid>
        <w:gridCol w:w="3964"/>
        <w:gridCol w:w="5664"/>
      </w:tblGrid>
      <w:tr w:rsidR="00A24D44" w:rsidRPr="00A24D44" w14:paraId="69546AB0" w14:textId="77777777" w:rsidTr="00A24D44">
        <w:tc>
          <w:tcPr>
            <w:tcW w:w="3964" w:type="dxa"/>
          </w:tcPr>
          <w:p w14:paraId="631AEBDE" w14:textId="2A869DEC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ICD-9 diagnosis code</w:t>
            </w:r>
          </w:p>
        </w:tc>
        <w:tc>
          <w:tcPr>
            <w:tcW w:w="5664" w:type="dxa"/>
          </w:tcPr>
          <w:p w14:paraId="1AD77C97" w14:textId="09653E67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b/>
                <w:sz w:val="24"/>
                <w:szCs w:val="24"/>
              </w:rPr>
              <w:t>Pathology/procedure</w:t>
            </w:r>
          </w:p>
        </w:tc>
      </w:tr>
      <w:tr w:rsidR="00A24D44" w:rsidRPr="00A24D44" w14:paraId="284CA4C4" w14:textId="77777777" w:rsidTr="00A24D44">
        <w:tc>
          <w:tcPr>
            <w:tcW w:w="3964" w:type="dxa"/>
          </w:tcPr>
          <w:p w14:paraId="66A16654" w14:textId="0C17BCD4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571.2</w:t>
            </w:r>
          </w:p>
        </w:tc>
        <w:tc>
          <w:tcPr>
            <w:tcW w:w="5664" w:type="dxa"/>
          </w:tcPr>
          <w:p w14:paraId="58DF949B" w14:textId="05B3C877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Alcoholic cirrhosis of liver</w:t>
            </w:r>
          </w:p>
        </w:tc>
      </w:tr>
      <w:tr w:rsidR="00A24D44" w:rsidRPr="00F474BE" w14:paraId="01DE78AB" w14:textId="77777777" w:rsidTr="00A24D44">
        <w:tc>
          <w:tcPr>
            <w:tcW w:w="3964" w:type="dxa"/>
          </w:tcPr>
          <w:p w14:paraId="1A2DCADA" w14:textId="5D1E4097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571.5</w:t>
            </w:r>
          </w:p>
        </w:tc>
        <w:tc>
          <w:tcPr>
            <w:tcW w:w="5664" w:type="dxa"/>
          </w:tcPr>
          <w:p w14:paraId="69CBD799" w14:textId="6CA0C602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Cirrhosis of liver without mention of alcohol</w:t>
            </w:r>
          </w:p>
        </w:tc>
      </w:tr>
      <w:tr w:rsidR="00A24D44" w:rsidRPr="00A24D44" w14:paraId="25CE4ABC" w14:textId="77777777" w:rsidTr="00A24D44">
        <w:tc>
          <w:tcPr>
            <w:tcW w:w="3964" w:type="dxa"/>
          </w:tcPr>
          <w:p w14:paraId="408C6277" w14:textId="6ED91CCE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572.2</w:t>
            </w:r>
          </w:p>
        </w:tc>
        <w:tc>
          <w:tcPr>
            <w:tcW w:w="5664" w:type="dxa"/>
          </w:tcPr>
          <w:p w14:paraId="64AA3D01" w14:textId="1A330233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Hepatic encephalopathy</w:t>
            </w:r>
          </w:p>
        </w:tc>
      </w:tr>
      <w:tr w:rsidR="00A24D44" w:rsidRPr="00A24D44" w14:paraId="47D99F4A" w14:textId="77777777" w:rsidTr="00A24D44">
        <w:tc>
          <w:tcPr>
            <w:tcW w:w="3964" w:type="dxa"/>
          </w:tcPr>
          <w:p w14:paraId="1B9F9D9D" w14:textId="31E81FA4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572.3</w:t>
            </w:r>
          </w:p>
        </w:tc>
        <w:tc>
          <w:tcPr>
            <w:tcW w:w="5664" w:type="dxa"/>
          </w:tcPr>
          <w:p w14:paraId="556E484E" w14:textId="3112AA80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Portal hypertension</w:t>
            </w:r>
          </w:p>
        </w:tc>
      </w:tr>
      <w:tr w:rsidR="00A24D44" w:rsidRPr="00A24D44" w14:paraId="25697034" w14:textId="77777777" w:rsidTr="00A24D44">
        <w:tc>
          <w:tcPr>
            <w:tcW w:w="3964" w:type="dxa"/>
          </w:tcPr>
          <w:p w14:paraId="5096BEBB" w14:textId="3423B4C3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456.0</w:t>
            </w:r>
          </w:p>
        </w:tc>
        <w:tc>
          <w:tcPr>
            <w:tcW w:w="5664" w:type="dxa"/>
          </w:tcPr>
          <w:p w14:paraId="421FF223" w14:textId="58DA6286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Esophageal varices with bleeding</w:t>
            </w:r>
          </w:p>
        </w:tc>
      </w:tr>
      <w:tr w:rsidR="00A24D44" w:rsidRPr="00F474BE" w14:paraId="3A34C476" w14:textId="77777777" w:rsidTr="00A24D44">
        <w:tc>
          <w:tcPr>
            <w:tcW w:w="3964" w:type="dxa"/>
          </w:tcPr>
          <w:p w14:paraId="3111DB98" w14:textId="4D0285AC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456.1</w:t>
            </w:r>
          </w:p>
        </w:tc>
        <w:tc>
          <w:tcPr>
            <w:tcW w:w="5664" w:type="dxa"/>
          </w:tcPr>
          <w:p w14:paraId="1522165C" w14:textId="74CEECE6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Esophageal varices without mention of bleeding</w:t>
            </w:r>
          </w:p>
        </w:tc>
      </w:tr>
      <w:tr w:rsidR="00A24D44" w:rsidRPr="00F474BE" w14:paraId="787B2BC4" w14:textId="77777777" w:rsidTr="00A24D44">
        <w:tc>
          <w:tcPr>
            <w:tcW w:w="3964" w:type="dxa"/>
          </w:tcPr>
          <w:p w14:paraId="11007B28" w14:textId="41633674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456.2</w:t>
            </w:r>
          </w:p>
        </w:tc>
        <w:tc>
          <w:tcPr>
            <w:tcW w:w="5664" w:type="dxa"/>
          </w:tcPr>
          <w:p w14:paraId="5A816E58" w14:textId="162CE692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Esophageal varices in diseases classified elsewhere</w:t>
            </w:r>
          </w:p>
        </w:tc>
      </w:tr>
      <w:tr w:rsidR="00A24D44" w:rsidRPr="00A24D44" w14:paraId="3844DA20" w14:textId="77777777" w:rsidTr="00A24D44">
        <w:tc>
          <w:tcPr>
            <w:tcW w:w="3964" w:type="dxa"/>
          </w:tcPr>
          <w:p w14:paraId="017BD1FC" w14:textId="53962E21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567.23</w:t>
            </w:r>
          </w:p>
        </w:tc>
        <w:tc>
          <w:tcPr>
            <w:tcW w:w="5664" w:type="dxa"/>
          </w:tcPr>
          <w:p w14:paraId="063374BC" w14:textId="43747F94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Spontaneous bacterial peritonitis</w:t>
            </w:r>
          </w:p>
        </w:tc>
      </w:tr>
      <w:tr w:rsidR="00A24D44" w:rsidRPr="00A24D44" w14:paraId="1BA3A498" w14:textId="77777777" w:rsidTr="00A24D44">
        <w:tc>
          <w:tcPr>
            <w:tcW w:w="3964" w:type="dxa"/>
          </w:tcPr>
          <w:p w14:paraId="72D6CCB2" w14:textId="674F3791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572.4</w:t>
            </w:r>
          </w:p>
        </w:tc>
        <w:tc>
          <w:tcPr>
            <w:tcW w:w="5664" w:type="dxa"/>
          </w:tcPr>
          <w:p w14:paraId="3577CB1D" w14:textId="6513979B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Hepatorenal syndrome</w:t>
            </w:r>
          </w:p>
        </w:tc>
      </w:tr>
      <w:tr w:rsidR="00A24D44" w:rsidRPr="00A24D44" w14:paraId="5F85B511" w14:textId="77777777" w:rsidTr="00A24D44">
        <w:tc>
          <w:tcPr>
            <w:tcW w:w="3964" w:type="dxa"/>
          </w:tcPr>
          <w:p w14:paraId="601271C4" w14:textId="3BABFEA9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789.5</w:t>
            </w:r>
          </w:p>
        </w:tc>
        <w:tc>
          <w:tcPr>
            <w:tcW w:w="5664" w:type="dxa"/>
          </w:tcPr>
          <w:p w14:paraId="3EA367E9" w14:textId="50555BB5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Ascites</w:t>
            </w:r>
          </w:p>
        </w:tc>
      </w:tr>
      <w:tr w:rsidR="00A24D44" w:rsidRPr="00F474BE" w14:paraId="3FD08398" w14:textId="77777777" w:rsidTr="00A24D44">
        <w:tc>
          <w:tcPr>
            <w:tcW w:w="3964" w:type="dxa"/>
          </w:tcPr>
          <w:p w14:paraId="3C44A117" w14:textId="75ABFF13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155.0</w:t>
            </w:r>
          </w:p>
        </w:tc>
        <w:tc>
          <w:tcPr>
            <w:tcW w:w="5664" w:type="dxa"/>
          </w:tcPr>
          <w:p w14:paraId="2FE4CD77" w14:textId="51AADA7B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Malignant neoplasm of liver, primary</w:t>
            </w:r>
            <w:r w:rsidR="005956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(HCC)</w:t>
            </w:r>
          </w:p>
        </w:tc>
      </w:tr>
      <w:tr w:rsidR="00A24D44" w:rsidRPr="00A24D44" w14:paraId="1E1D3D46" w14:textId="77777777" w:rsidTr="00A24D44">
        <w:tc>
          <w:tcPr>
            <w:tcW w:w="3964" w:type="dxa"/>
          </w:tcPr>
          <w:p w14:paraId="7CFC02E5" w14:textId="68B8FC2D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452</w:t>
            </w:r>
          </w:p>
        </w:tc>
        <w:tc>
          <w:tcPr>
            <w:tcW w:w="5664" w:type="dxa"/>
          </w:tcPr>
          <w:p w14:paraId="6B081548" w14:textId="1BAF3CB1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Portal vein thrombosis</w:t>
            </w:r>
          </w:p>
        </w:tc>
      </w:tr>
      <w:tr w:rsidR="00A24D44" w:rsidRPr="00A24D44" w14:paraId="4076DF20" w14:textId="77777777" w:rsidTr="00A24D44">
        <w:tc>
          <w:tcPr>
            <w:tcW w:w="3964" w:type="dxa"/>
          </w:tcPr>
          <w:p w14:paraId="253B89B1" w14:textId="2CB80CD2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453.0</w:t>
            </w:r>
          </w:p>
        </w:tc>
        <w:tc>
          <w:tcPr>
            <w:tcW w:w="5664" w:type="dxa"/>
          </w:tcPr>
          <w:p w14:paraId="781E0119" w14:textId="2BD0A8CF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Budd-chiari syndrome</w:t>
            </w:r>
          </w:p>
        </w:tc>
      </w:tr>
      <w:tr w:rsidR="00A24D44" w:rsidRPr="00F474BE" w14:paraId="5637AFA6" w14:textId="77777777" w:rsidTr="00A24D44">
        <w:tc>
          <w:tcPr>
            <w:tcW w:w="3964" w:type="dxa"/>
          </w:tcPr>
          <w:p w14:paraId="1E7A54CF" w14:textId="7EE8E2D7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453.2</w:t>
            </w:r>
          </w:p>
        </w:tc>
        <w:tc>
          <w:tcPr>
            <w:tcW w:w="5664" w:type="dxa"/>
          </w:tcPr>
          <w:p w14:paraId="561443A4" w14:textId="4753438C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Other venous embolism and thrombosis of inferior vena cava</w:t>
            </w:r>
          </w:p>
        </w:tc>
      </w:tr>
      <w:tr w:rsidR="00A24D44" w:rsidRPr="00F474BE" w14:paraId="64B82699" w14:textId="77777777" w:rsidTr="00A24D44">
        <w:tc>
          <w:tcPr>
            <w:tcW w:w="3964" w:type="dxa"/>
          </w:tcPr>
          <w:p w14:paraId="122B618A" w14:textId="60532BFF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453.4</w:t>
            </w:r>
          </w:p>
        </w:tc>
        <w:tc>
          <w:tcPr>
            <w:tcW w:w="5664" w:type="dxa"/>
          </w:tcPr>
          <w:p w14:paraId="2549B5D7" w14:textId="71CBC32E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Acute venous embolism and thrombosis of unspecified deep vessels of lower extremity</w:t>
            </w:r>
          </w:p>
        </w:tc>
      </w:tr>
      <w:tr w:rsidR="00A24D44" w:rsidRPr="00F474BE" w14:paraId="25860EFE" w14:textId="77777777" w:rsidTr="00A24D44">
        <w:tc>
          <w:tcPr>
            <w:tcW w:w="3964" w:type="dxa"/>
          </w:tcPr>
          <w:p w14:paraId="62637B76" w14:textId="310BAAFB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453.8</w:t>
            </w:r>
          </w:p>
        </w:tc>
        <w:tc>
          <w:tcPr>
            <w:tcW w:w="5664" w:type="dxa"/>
          </w:tcPr>
          <w:p w14:paraId="1D845382" w14:textId="27AB2EFC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Acute venous embolism and thrombosis of other specified veins</w:t>
            </w:r>
          </w:p>
        </w:tc>
      </w:tr>
      <w:tr w:rsidR="00A24D44" w:rsidRPr="00A24D44" w14:paraId="5619A526" w14:textId="77777777" w:rsidTr="00A24D44">
        <w:tc>
          <w:tcPr>
            <w:tcW w:w="3964" w:type="dxa"/>
          </w:tcPr>
          <w:p w14:paraId="08DB606D" w14:textId="6D363E2E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415.1</w:t>
            </w:r>
          </w:p>
        </w:tc>
        <w:tc>
          <w:tcPr>
            <w:tcW w:w="5664" w:type="dxa"/>
          </w:tcPr>
          <w:p w14:paraId="630EF55C" w14:textId="54FC533C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Pulmonary embolism and infarction</w:t>
            </w:r>
          </w:p>
        </w:tc>
      </w:tr>
      <w:tr w:rsidR="00A24D44" w:rsidRPr="00A24D44" w14:paraId="602670F4" w14:textId="77777777" w:rsidTr="00A24D44">
        <w:tc>
          <w:tcPr>
            <w:tcW w:w="3964" w:type="dxa"/>
          </w:tcPr>
          <w:p w14:paraId="07E569DD" w14:textId="6F120D9E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140-209,239</w:t>
            </w:r>
          </w:p>
        </w:tc>
        <w:tc>
          <w:tcPr>
            <w:tcW w:w="5664" w:type="dxa"/>
          </w:tcPr>
          <w:p w14:paraId="071B023B" w14:textId="22A16B06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Malignant neoplasms</w:t>
            </w:r>
          </w:p>
        </w:tc>
      </w:tr>
      <w:tr w:rsidR="00A24D44" w:rsidRPr="00A24D44" w14:paraId="5D33DD11" w14:textId="77777777" w:rsidTr="00A24D44">
        <w:tc>
          <w:tcPr>
            <w:tcW w:w="3964" w:type="dxa"/>
          </w:tcPr>
          <w:p w14:paraId="24C08C41" w14:textId="25938C24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428.0, 428.9</w:t>
            </w:r>
          </w:p>
        </w:tc>
        <w:tc>
          <w:tcPr>
            <w:tcW w:w="5664" w:type="dxa"/>
          </w:tcPr>
          <w:p w14:paraId="09D15470" w14:textId="2873F515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Heart failure</w:t>
            </w:r>
          </w:p>
        </w:tc>
      </w:tr>
      <w:tr w:rsidR="00A24D44" w:rsidRPr="00A24D44" w14:paraId="684DCF06" w14:textId="77777777" w:rsidTr="00A24D44">
        <w:tc>
          <w:tcPr>
            <w:tcW w:w="3964" w:type="dxa"/>
          </w:tcPr>
          <w:p w14:paraId="3F319838" w14:textId="038DDC5B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518.81, 618.82</w:t>
            </w:r>
          </w:p>
        </w:tc>
        <w:tc>
          <w:tcPr>
            <w:tcW w:w="5664" w:type="dxa"/>
          </w:tcPr>
          <w:p w14:paraId="6CA968EB" w14:textId="744B4B99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Respiratory failure</w:t>
            </w:r>
          </w:p>
        </w:tc>
      </w:tr>
      <w:tr w:rsidR="00A24D44" w:rsidRPr="00A24D44" w14:paraId="0923D3C3" w14:textId="77777777" w:rsidTr="00A24D44">
        <w:tc>
          <w:tcPr>
            <w:tcW w:w="3964" w:type="dxa"/>
          </w:tcPr>
          <w:p w14:paraId="1C84D435" w14:textId="07A023CC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 xml:space="preserve"> 434.91, 434.11, 430, 431, 432.0-432.9, 434.01</w:t>
            </w:r>
          </w:p>
        </w:tc>
        <w:tc>
          <w:tcPr>
            <w:tcW w:w="5664" w:type="dxa"/>
          </w:tcPr>
          <w:p w14:paraId="2ECDAE80" w14:textId="2589FC4A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en-GB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Stroke</w:t>
            </w:r>
          </w:p>
        </w:tc>
      </w:tr>
      <w:tr w:rsidR="00A24D44" w:rsidRPr="00A24D44" w14:paraId="11FA8805" w14:textId="77777777" w:rsidTr="00A24D44">
        <w:tc>
          <w:tcPr>
            <w:tcW w:w="3964" w:type="dxa"/>
          </w:tcPr>
          <w:p w14:paraId="15F3E840" w14:textId="5340E256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5664" w:type="dxa"/>
          </w:tcPr>
          <w:p w14:paraId="49219247" w14:textId="7B37D1C2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Acute myocardial infarction</w:t>
            </w:r>
          </w:p>
        </w:tc>
      </w:tr>
      <w:tr w:rsidR="00A24D44" w:rsidRPr="00A24D44" w14:paraId="13DD88D8" w14:textId="77777777" w:rsidTr="00A24D44">
        <w:tc>
          <w:tcPr>
            <w:tcW w:w="3964" w:type="dxa"/>
          </w:tcPr>
          <w:p w14:paraId="6637414A" w14:textId="34D77B98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</w:rPr>
              <w:t>001-027, 030-041, 090-098, 100-104, 110-112, 114-118, 320, 322, 324-325, 420-421, 451, 461- 465, 481-482, 485-486, 491.21, 494, 510, 513, 540, 541, 562.01, 562.03, 562.11, 562.13, 556-567, 569.5-569.83, 572, 572.1, 575.0, 590, 597, 599, 601, 614-616, 681-683, 686, 711.0, 790.7, 996.6, 998.5, 999.3</w:t>
            </w:r>
          </w:p>
        </w:tc>
        <w:tc>
          <w:tcPr>
            <w:tcW w:w="5664" w:type="dxa"/>
          </w:tcPr>
          <w:p w14:paraId="70D0A5B2" w14:textId="49AD47BE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Bacterial or fungal infection</w:t>
            </w:r>
          </w:p>
        </w:tc>
      </w:tr>
      <w:tr w:rsidR="00A24D44" w:rsidRPr="00F474BE" w14:paraId="55DEAB3A" w14:textId="77777777" w:rsidTr="00A24D44">
        <w:tc>
          <w:tcPr>
            <w:tcW w:w="3964" w:type="dxa"/>
          </w:tcPr>
          <w:p w14:paraId="2E751447" w14:textId="5A5BC64E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785.52, 995.92</w:t>
            </w:r>
          </w:p>
        </w:tc>
        <w:tc>
          <w:tcPr>
            <w:tcW w:w="5664" w:type="dxa"/>
          </w:tcPr>
          <w:p w14:paraId="5C97B890" w14:textId="0DD3904E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Septicemia, severe sepsis, and septic shock</w:t>
            </w:r>
          </w:p>
        </w:tc>
      </w:tr>
      <w:tr w:rsidR="00A24D44" w:rsidRPr="00A24D44" w14:paraId="68E6AB8B" w14:textId="77777777" w:rsidTr="00A24D44">
        <w:tc>
          <w:tcPr>
            <w:tcW w:w="3964" w:type="dxa"/>
          </w:tcPr>
          <w:p w14:paraId="22996A8A" w14:textId="744FF3FF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42-59, 65-71</w:t>
            </w:r>
          </w:p>
        </w:tc>
        <w:tc>
          <w:tcPr>
            <w:tcW w:w="5664" w:type="dxa"/>
          </w:tcPr>
          <w:p w14:paraId="7299065F" w14:textId="3A506B2F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Abdominal surgery</w:t>
            </w:r>
          </w:p>
        </w:tc>
      </w:tr>
      <w:tr w:rsidR="00A24D44" w:rsidRPr="00F474BE" w14:paraId="52A5A125" w14:textId="77777777" w:rsidTr="00A24D44">
        <w:tc>
          <w:tcPr>
            <w:tcW w:w="3964" w:type="dxa"/>
          </w:tcPr>
          <w:p w14:paraId="3736F415" w14:textId="3723F277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42.33, 42.91, 44.91</w:t>
            </w:r>
          </w:p>
        </w:tc>
        <w:tc>
          <w:tcPr>
            <w:tcW w:w="5664" w:type="dxa"/>
          </w:tcPr>
          <w:p w14:paraId="523EA198" w14:textId="791999E4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Ligation of esophageal/gastric varices</w:t>
            </w:r>
          </w:p>
        </w:tc>
      </w:tr>
      <w:tr w:rsidR="00A24D44" w:rsidRPr="00A24D44" w14:paraId="3EBD90C9" w14:textId="77777777" w:rsidTr="00A24D44">
        <w:tc>
          <w:tcPr>
            <w:tcW w:w="3964" w:type="dxa"/>
          </w:tcPr>
          <w:p w14:paraId="026512D9" w14:textId="0968486A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50.11, 50.13, 50.14</w:t>
            </w:r>
          </w:p>
        </w:tc>
        <w:tc>
          <w:tcPr>
            <w:tcW w:w="5664" w:type="dxa"/>
          </w:tcPr>
          <w:p w14:paraId="7A90B411" w14:textId="00AEB260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Liver biopsy</w:t>
            </w:r>
          </w:p>
        </w:tc>
      </w:tr>
      <w:tr w:rsidR="00A24D44" w:rsidRPr="00A24D44" w14:paraId="63D73AF6" w14:textId="77777777" w:rsidTr="00A24D44">
        <w:tc>
          <w:tcPr>
            <w:tcW w:w="3964" w:type="dxa"/>
          </w:tcPr>
          <w:p w14:paraId="0219AE14" w14:textId="52FDDCE9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50.23, 50.24, 50.25, 50.26, 99.25</w:t>
            </w:r>
          </w:p>
        </w:tc>
        <w:tc>
          <w:tcPr>
            <w:tcW w:w="5664" w:type="dxa"/>
          </w:tcPr>
          <w:p w14:paraId="2E37ECF0" w14:textId="7010C5E9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Locoregional treatments for HCC</w:t>
            </w:r>
          </w:p>
        </w:tc>
      </w:tr>
      <w:tr w:rsidR="00A24D44" w:rsidRPr="00A24D44" w14:paraId="7DBD1700" w14:textId="77777777" w:rsidTr="00A24D44">
        <w:tc>
          <w:tcPr>
            <w:tcW w:w="3964" w:type="dxa"/>
          </w:tcPr>
          <w:p w14:paraId="30F6E6C9" w14:textId="5A2851C3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54.91</w:t>
            </w:r>
          </w:p>
        </w:tc>
        <w:tc>
          <w:tcPr>
            <w:tcW w:w="5664" w:type="dxa"/>
          </w:tcPr>
          <w:p w14:paraId="0B008451" w14:textId="57D57BEE" w:rsidR="00A24D44" w:rsidRPr="00A24D44" w:rsidRDefault="00A24D44" w:rsidP="00A24D44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4D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Percutaneous abdominal drainage</w:t>
            </w:r>
          </w:p>
        </w:tc>
      </w:tr>
    </w:tbl>
    <w:p w14:paraId="62CF40D6" w14:textId="77777777" w:rsidR="005956B9" w:rsidRDefault="005956B9">
      <w:pPr>
        <w:rPr>
          <w:rFonts w:ascii="Times New Roman" w:hAnsi="Times New Roman" w:cs="Times New Roman"/>
          <w:iCs/>
          <w:color w:val="000000" w:themeColor="text1"/>
          <w:lang w:val="en-US"/>
        </w:rPr>
      </w:pPr>
    </w:p>
    <w:p w14:paraId="3B073800" w14:textId="397A8F53" w:rsidR="00BC023B" w:rsidRPr="00BC023B" w:rsidRDefault="005956B9">
      <w:pPr>
        <w:rPr>
          <w:rFonts w:ascii="Times New Roman" w:hAnsi="Times New Roman" w:cs="Times New Roman"/>
          <w:iCs/>
          <w:color w:val="000000" w:themeColor="text1"/>
          <w:lang w:val="en-US"/>
        </w:rPr>
      </w:pPr>
      <w:r>
        <w:rPr>
          <w:rFonts w:ascii="Times New Roman" w:hAnsi="Times New Roman" w:cs="Times New Roman"/>
          <w:iCs/>
          <w:color w:val="000000" w:themeColor="text1"/>
          <w:lang w:val="en-US"/>
        </w:rPr>
        <w:t>HCC</w:t>
      </w:r>
      <w:r w:rsidR="00F474BE">
        <w:rPr>
          <w:rFonts w:ascii="Times New Roman" w:hAnsi="Times New Roman" w:cs="Times New Roman"/>
          <w:iCs/>
          <w:color w:val="000000" w:themeColor="text1"/>
          <w:lang w:val="en-US"/>
        </w:rPr>
        <w:t xml:space="preserve">: </w:t>
      </w:r>
      <w:r>
        <w:rPr>
          <w:rFonts w:ascii="Times New Roman" w:hAnsi="Times New Roman" w:cs="Times New Roman"/>
          <w:iCs/>
          <w:color w:val="000000" w:themeColor="text1"/>
          <w:lang w:val="en-US"/>
        </w:rPr>
        <w:t>hepatocellular carcinoma</w:t>
      </w:r>
      <w:bookmarkEnd w:id="0"/>
    </w:p>
    <w:sectPr w:rsidR="00BC023B" w:rsidRPr="00BC023B" w:rsidSect="006657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7E050C" w14:textId="77777777" w:rsidR="00725322" w:rsidRDefault="00725322" w:rsidP="00BC023B">
      <w:pPr>
        <w:spacing w:after="0" w:line="240" w:lineRule="auto"/>
      </w:pPr>
      <w:r>
        <w:separator/>
      </w:r>
    </w:p>
  </w:endnote>
  <w:endnote w:type="continuationSeparator" w:id="0">
    <w:p w14:paraId="13432A7A" w14:textId="77777777" w:rsidR="00725322" w:rsidRDefault="00725322" w:rsidP="00BC0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239AB8" w14:textId="77777777" w:rsidR="00725322" w:rsidRDefault="00725322" w:rsidP="00BC023B">
      <w:pPr>
        <w:spacing w:after="0" w:line="240" w:lineRule="auto"/>
      </w:pPr>
      <w:r>
        <w:separator/>
      </w:r>
    </w:p>
  </w:footnote>
  <w:footnote w:type="continuationSeparator" w:id="0">
    <w:p w14:paraId="24D9BF67" w14:textId="77777777" w:rsidR="00725322" w:rsidRDefault="00725322" w:rsidP="00BC02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43D"/>
    <w:rsid w:val="001E3B90"/>
    <w:rsid w:val="00207946"/>
    <w:rsid w:val="00227843"/>
    <w:rsid w:val="002A6B7E"/>
    <w:rsid w:val="002D2EBA"/>
    <w:rsid w:val="002F256F"/>
    <w:rsid w:val="0047697B"/>
    <w:rsid w:val="0050643D"/>
    <w:rsid w:val="005956B9"/>
    <w:rsid w:val="005974D5"/>
    <w:rsid w:val="005B035A"/>
    <w:rsid w:val="005E54CF"/>
    <w:rsid w:val="006657B5"/>
    <w:rsid w:val="006F79A6"/>
    <w:rsid w:val="00725322"/>
    <w:rsid w:val="007B2E61"/>
    <w:rsid w:val="009C2B03"/>
    <w:rsid w:val="00A24D44"/>
    <w:rsid w:val="00AF297E"/>
    <w:rsid w:val="00B71DA3"/>
    <w:rsid w:val="00BB7759"/>
    <w:rsid w:val="00BC023B"/>
    <w:rsid w:val="00BC06D9"/>
    <w:rsid w:val="00C66C6A"/>
    <w:rsid w:val="00E94FEA"/>
    <w:rsid w:val="00F474BE"/>
    <w:rsid w:val="00FF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C09E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6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02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23B"/>
  </w:style>
  <w:style w:type="paragraph" w:styleId="Footer">
    <w:name w:val="footer"/>
    <w:basedOn w:val="Normal"/>
    <w:link w:val="FooterChar"/>
    <w:uiPriority w:val="99"/>
    <w:unhideWhenUsed/>
    <w:rsid w:val="00BC02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2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6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3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1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Supplementary Table 1: ICD-9 codes used to identify diseases and complications.</vt:lpstr>
    </vt:vector>
  </TitlesOfParts>
  <Company/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</dc:creator>
  <cp:keywords/>
  <dc:description/>
  <cp:lastModifiedBy>Pushpakala S.</cp:lastModifiedBy>
  <cp:revision>6</cp:revision>
  <dcterms:created xsi:type="dcterms:W3CDTF">2021-09-04T15:58:00Z</dcterms:created>
  <dcterms:modified xsi:type="dcterms:W3CDTF">2022-01-12T07:29:00Z</dcterms:modified>
</cp:coreProperties>
</file>