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08866" w14:textId="1C92EA5E" w:rsidR="00DC13DF" w:rsidRDefault="00032E6E" w:rsidP="00032E6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 xml:space="preserve">Additional Files – </w:t>
      </w:r>
      <w:r w:rsidRPr="00032E6E">
        <w:rPr>
          <w:rFonts w:ascii="Times New Roman" w:hAnsi="Times New Roman" w:cs="Times New Roman"/>
          <w:b/>
          <w:sz w:val="24"/>
          <w:szCs w:val="20"/>
        </w:rPr>
        <w:t>Supplementary Online Content</w:t>
      </w:r>
    </w:p>
    <w:p w14:paraId="7FC75C25" w14:textId="77777777" w:rsidR="00032E6E" w:rsidRDefault="00032E6E" w:rsidP="00032E6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14:paraId="45826642" w14:textId="77777777" w:rsidR="00DC13DF" w:rsidRDefault="00DC13DF" w:rsidP="00BB0C58">
      <w:p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</w:p>
    <w:p w14:paraId="014C2182" w14:textId="7B01AA44" w:rsidR="00DC13DF" w:rsidRDefault="00DC13DF" w:rsidP="00DC13D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C13DF">
        <w:rPr>
          <w:rFonts w:ascii="Times New Roman" w:hAnsi="Times New Roman" w:cs="Times New Roman"/>
          <w:b/>
          <w:sz w:val="24"/>
          <w:szCs w:val="20"/>
        </w:rPr>
        <w:t>Gergő VSz, Csenge Sz, László S</w:t>
      </w:r>
      <w:r>
        <w:rPr>
          <w:rFonts w:ascii="Times New Roman" w:hAnsi="Times New Roman" w:cs="Times New Roman"/>
          <w:b/>
          <w:sz w:val="24"/>
          <w:szCs w:val="20"/>
        </w:rPr>
        <w:t xml:space="preserve">z et al. </w:t>
      </w:r>
      <w:r w:rsidRPr="00DC13DF">
        <w:rPr>
          <w:rFonts w:ascii="Times New Roman" w:hAnsi="Times New Roman" w:cs="Times New Roman"/>
          <w:b/>
          <w:sz w:val="24"/>
          <w:szCs w:val="20"/>
          <w:lang w:val="en-US"/>
        </w:rPr>
        <w:t>Point of Care Ultrasound improves clinical outcomes in patients with acute onset dyspnea—a systematic review and meta-analysis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</w:p>
    <w:p w14:paraId="1EB048C4" w14:textId="77777777" w:rsidR="00DC13DF" w:rsidRDefault="00DC13DF" w:rsidP="00BB0C58">
      <w:p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</w:p>
    <w:p w14:paraId="5F4C925C" w14:textId="77777777" w:rsidR="00DC13DF" w:rsidRDefault="00DC13DF" w:rsidP="00BB0C58">
      <w:p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</w:p>
    <w:p w14:paraId="400E9CE1" w14:textId="77777777" w:rsidR="00DC13DF" w:rsidRDefault="00DC13DF" w:rsidP="00BB0C58">
      <w:p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</w:p>
    <w:p w14:paraId="593F8196" w14:textId="72E95792" w:rsidR="00DC13DF" w:rsidRDefault="00032E6E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32E6E">
        <w:rPr>
          <w:rFonts w:ascii="Times New Roman" w:hAnsi="Times New Roman" w:cs="Times New Roman"/>
          <w:b/>
          <w:sz w:val="20"/>
          <w:szCs w:val="20"/>
        </w:rPr>
        <w:t xml:space="preserve">Additional </w:t>
      </w:r>
      <w:r w:rsidR="00DC13DF" w:rsidRPr="00DC13DF">
        <w:rPr>
          <w:rFonts w:ascii="Times New Roman" w:hAnsi="Times New Roman" w:cs="Times New Roman"/>
          <w:b/>
          <w:sz w:val="20"/>
          <w:szCs w:val="20"/>
        </w:rPr>
        <w:t>Table 1.</w:t>
      </w:r>
      <w:r w:rsidR="00DC13DF">
        <w:rPr>
          <w:rFonts w:ascii="Times New Roman" w:hAnsi="Times New Roman" w:cs="Times New Roman"/>
          <w:sz w:val="20"/>
          <w:szCs w:val="20"/>
        </w:rPr>
        <w:t xml:space="preserve"> </w:t>
      </w:r>
      <w:r w:rsidR="00DC13DF" w:rsidRPr="00DC13DF">
        <w:rPr>
          <w:rFonts w:ascii="Times New Roman" w:hAnsi="Times New Roman" w:cs="Times New Roman"/>
          <w:sz w:val="20"/>
          <w:szCs w:val="20"/>
        </w:rPr>
        <w:t>Grading of Recommendations, Assessment, Development and Evaluation (GRADE) method</w:t>
      </w:r>
    </w:p>
    <w:p w14:paraId="1D90757B" w14:textId="73213C37" w:rsidR="00DC13DF" w:rsidRPr="00DC13DF" w:rsidRDefault="00032E6E" w:rsidP="00DC13D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32E6E">
        <w:rPr>
          <w:rFonts w:ascii="Times New Roman" w:hAnsi="Times New Roman" w:cs="Times New Roman"/>
          <w:b/>
          <w:sz w:val="20"/>
          <w:szCs w:val="20"/>
        </w:rPr>
        <w:t xml:space="preserve">Additional </w:t>
      </w:r>
      <w:r w:rsidR="00DC13DF">
        <w:rPr>
          <w:rFonts w:ascii="Times New Roman" w:hAnsi="Times New Roman" w:cs="Times New Roman"/>
          <w:b/>
          <w:sz w:val="20"/>
          <w:szCs w:val="20"/>
        </w:rPr>
        <w:t xml:space="preserve">Table 2. </w:t>
      </w:r>
      <w:r w:rsidR="00DC13DF" w:rsidRPr="00DC13DF">
        <w:rPr>
          <w:rFonts w:ascii="Times New Roman" w:hAnsi="Times New Roman" w:cs="Times New Roman"/>
          <w:sz w:val="20"/>
          <w:szCs w:val="20"/>
        </w:rPr>
        <w:t>Assessments of the risks of bias in eligible studies according to the Revised Cochrane risk-of-bias tool for randomized trials</w:t>
      </w:r>
    </w:p>
    <w:p w14:paraId="6C77E333" w14:textId="5A321592" w:rsidR="00DC13DF" w:rsidRDefault="00032E6E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32E6E">
        <w:rPr>
          <w:rFonts w:ascii="Times New Roman" w:hAnsi="Times New Roman" w:cs="Times New Roman"/>
          <w:b/>
          <w:sz w:val="20"/>
          <w:szCs w:val="20"/>
        </w:rPr>
        <w:t xml:space="preserve">Additional </w:t>
      </w:r>
      <w:r w:rsidR="00DC13DF">
        <w:rPr>
          <w:rFonts w:ascii="Times New Roman" w:hAnsi="Times New Roman" w:cs="Times New Roman"/>
          <w:b/>
          <w:sz w:val="20"/>
          <w:szCs w:val="20"/>
        </w:rPr>
        <w:t xml:space="preserve">Table 3. </w:t>
      </w:r>
      <w:r w:rsidR="00DC13DF" w:rsidRPr="00DC13DF">
        <w:rPr>
          <w:rFonts w:ascii="Times New Roman" w:hAnsi="Times New Roman" w:cs="Times New Roman"/>
          <w:sz w:val="20"/>
          <w:szCs w:val="20"/>
        </w:rPr>
        <w:t>Assessments of the risks of bias in eligible studies according to the Risk Of Bias In Non-randomized Studies of Interventions (ROBINS-I) assessment tool</w:t>
      </w:r>
    </w:p>
    <w:p w14:paraId="338B0CE1" w14:textId="4B56D65D" w:rsidR="00DC13DF" w:rsidRDefault="00032E6E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32E6E">
        <w:rPr>
          <w:rFonts w:ascii="Times New Roman" w:hAnsi="Times New Roman" w:cs="Times New Roman"/>
          <w:b/>
          <w:sz w:val="20"/>
          <w:szCs w:val="20"/>
        </w:rPr>
        <w:t xml:space="preserve">Additional </w:t>
      </w:r>
      <w:r w:rsidR="00DC13DF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="00DC13DF" w:rsidRPr="00DC13DF">
        <w:rPr>
          <w:rFonts w:ascii="Times New Roman" w:hAnsi="Times New Roman" w:cs="Times New Roman"/>
          <w:b/>
          <w:sz w:val="20"/>
          <w:szCs w:val="20"/>
        </w:rPr>
        <w:t>1</w:t>
      </w:r>
      <w:r w:rsidR="00DC13DF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DC13DF" w:rsidRPr="00DC13DF">
        <w:rPr>
          <w:rFonts w:ascii="Times New Roman" w:hAnsi="Times New Roman" w:cs="Times New Roman"/>
          <w:sz w:val="20"/>
          <w:szCs w:val="20"/>
        </w:rPr>
        <w:t>Outcomes in patients admitted with acute onset dyspnea when PoCUS was used compared to conventional modalities (control)</w:t>
      </w:r>
      <w:r w:rsidR="00DC13DF" w:rsidRPr="00DC13DF"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p w14:paraId="494257ED" w14:textId="756923D0" w:rsidR="00DC13DF" w:rsidRPr="00DC13DF" w:rsidRDefault="00032E6E" w:rsidP="00DC13D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32E6E">
        <w:rPr>
          <w:rFonts w:ascii="Times New Roman" w:hAnsi="Times New Roman" w:cs="Times New Roman"/>
          <w:b/>
          <w:sz w:val="20"/>
          <w:szCs w:val="20"/>
        </w:rPr>
        <w:t xml:space="preserve">Additional </w:t>
      </w:r>
      <w:r w:rsidR="00DC13DF" w:rsidRPr="00DC13DF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="00DC13DF">
        <w:rPr>
          <w:rFonts w:ascii="Times New Roman" w:hAnsi="Times New Roman" w:cs="Times New Roman"/>
          <w:b/>
          <w:sz w:val="20"/>
          <w:szCs w:val="20"/>
        </w:rPr>
        <w:t>2</w:t>
      </w:r>
      <w:r w:rsidR="00DC13DF" w:rsidRPr="00DC13DF">
        <w:rPr>
          <w:rFonts w:ascii="Times New Roman" w:hAnsi="Times New Roman" w:cs="Times New Roman"/>
          <w:b/>
          <w:sz w:val="20"/>
          <w:szCs w:val="20"/>
        </w:rPr>
        <w:t>.</w:t>
      </w:r>
      <w:r w:rsidR="00DC13D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C13DF" w:rsidRPr="00DC13DF">
        <w:rPr>
          <w:rFonts w:ascii="Times New Roman" w:hAnsi="Times New Roman" w:cs="Times New Roman"/>
          <w:sz w:val="20"/>
          <w:szCs w:val="20"/>
        </w:rPr>
        <w:t>Funnel Plots of the Meta-Analysis</w:t>
      </w:r>
    </w:p>
    <w:p w14:paraId="06978756" w14:textId="1ECDDF2D" w:rsidR="00DC13DF" w:rsidRDefault="00032E6E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32E6E">
        <w:rPr>
          <w:rFonts w:ascii="Times New Roman" w:hAnsi="Times New Roman" w:cs="Times New Roman"/>
          <w:b/>
          <w:sz w:val="20"/>
          <w:szCs w:val="20"/>
        </w:rPr>
        <w:t xml:space="preserve">Additional </w:t>
      </w:r>
      <w:r w:rsidR="00DC13DF" w:rsidRPr="00DC13DF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="00DC13DF">
        <w:rPr>
          <w:rFonts w:ascii="Times New Roman" w:hAnsi="Times New Roman" w:cs="Times New Roman"/>
          <w:b/>
          <w:sz w:val="20"/>
          <w:szCs w:val="20"/>
        </w:rPr>
        <w:t>3</w:t>
      </w:r>
      <w:r w:rsidR="00DC13DF" w:rsidRPr="00DC13DF">
        <w:rPr>
          <w:rFonts w:ascii="Times New Roman" w:hAnsi="Times New Roman" w:cs="Times New Roman"/>
          <w:b/>
          <w:sz w:val="20"/>
          <w:szCs w:val="20"/>
        </w:rPr>
        <w:t>.</w:t>
      </w:r>
      <w:r w:rsidR="00DC13D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C13DF" w:rsidRPr="00DC13DF">
        <w:rPr>
          <w:rFonts w:ascii="Times New Roman" w:hAnsi="Times New Roman" w:cs="Times New Roman"/>
          <w:sz w:val="20"/>
          <w:szCs w:val="20"/>
        </w:rPr>
        <w:t>The leave-one-out sensitivity analyses</w:t>
      </w:r>
    </w:p>
    <w:p w14:paraId="7004AA6C" w14:textId="61F6E83C" w:rsidR="00E317EA" w:rsidRPr="00DC13DF" w:rsidRDefault="00032E6E" w:rsidP="00E317E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32E6E">
        <w:rPr>
          <w:rFonts w:ascii="Times New Roman" w:hAnsi="Times New Roman" w:cs="Times New Roman"/>
          <w:b/>
          <w:sz w:val="20"/>
          <w:szCs w:val="20"/>
        </w:rPr>
        <w:t xml:space="preserve">Additional </w:t>
      </w:r>
      <w:r w:rsidR="00E317EA">
        <w:rPr>
          <w:rFonts w:ascii="Times New Roman" w:hAnsi="Times New Roman" w:cs="Times New Roman"/>
          <w:b/>
          <w:sz w:val="20"/>
          <w:szCs w:val="20"/>
        </w:rPr>
        <w:t xml:space="preserve">Method </w:t>
      </w:r>
      <w:r w:rsidR="00E317EA" w:rsidRPr="002E0F9C">
        <w:rPr>
          <w:rFonts w:ascii="Times New Roman" w:hAnsi="Times New Roman" w:cs="Times New Roman"/>
          <w:sz w:val="20"/>
          <w:szCs w:val="20"/>
        </w:rPr>
        <w:t>Search key</w:t>
      </w:r>
    </w:p>
    <w:p w14:paraId="2CA32A17" w14:textId="77777777" w:rsidR="00E317EA" w:rsidRDefault="00E317EA" w:rsidP="00BB0C58">
      <w:p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</w:p>
    <w:p w14:paraId="262F5783" w14:textId="77777777" w:rsidR="00DC13DF" w:rsidRDefault="00DC13DF" w:rsidP="00BB0C58">
      <w:p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</w:p>
    <w:p w14:paraId="7F310399" w14:textId="77777777" w:rsidR="00DC13DF" w:rsidRDefault="00DC13DF" w:rsidP="00BB0C58">
      <w:p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</w:p>
    <w:p w14:paraId="7A9F8FC9" w14:textId="77777777" w:rsidR="00DC13DF" w:rsidRDefault="00DC13DF" w:rsidP="00BB0C58">
      <w:p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</w:p>
    <w:p w14:paraId="1DCD0DBD" w14:textId="77777777" w:rsidR="00DC13DF" w:rsidRDefault="00DC13DF" w:rsidP="00BB0C58">
      <w:p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</w:p>
    <w:p w14:paraId="72FB9C50" w14:textId="77777777" w:rsidR="00DC13DF" w:rsidRDefault="00DC13DF" w:rsidP="00BB0C58">
      <w:p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</w:p>
    <w:p w14:paraId="710DFA21" w14:textId="77777777" w:rsidR="00DC13DF" w:rsidRDefault="00DC13DF" w:rsidP="00BB0C58">
      <w:p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</w:p>
    <w:p w14:paraId="7211B8E8" w14:textId="77777777" w:rsidR="00DC13DF" w:rsidRDefault="00DC13DF" w:rsidP="00BB0C58">
      <w:p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</w:p>
    <w:p w14:paraId="41346B7D" w14:textId="49C98447" w:rsidR="00DC13DF" w:rsidRDefault="00DC13DF" w:rsidP="00BB0C58">
      <w:p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</w:p>
    <w:p w14:paraId="52E4802B" w14:textId="19E6D3D5" w:rsidR="00032E6E" w:rsidRDefault="00032E6E" w:rsidP="00BB0C58">
      <w:p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</w:p>
    <w:p w14:paraId="47595F08" w14:textId="16604551" w:rsidR="00032E6E" w:rsidRDefault="00032E6E" w:rsidP="00BB0C58">
      <w:p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</w:p>
    <w:p w14:paraId="064FFE89" w14:textId="1248379C" w:rsidR="00032E6E" w:rsidRDefault="00032E6E" w:rsidP="00BB0C58">
      <w:p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</w:p>
    <w:p w14:paraId="778A0C72" w14:textId="35571AF5" w:rsidR="00032E6E" w:rsidRDefault="00032E6E" w:rsidP="00BB0C58">
      <w:p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</w:p>
    <w:p w14:paraId="69B20C22" w14:textId="37E0E922" w:rsidR="00032E6E" w:rsidRDefault="00032E6E" w:rsidP="00BB0C58">
      <w:p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</w:p>
    <w:p w14:paraId="4A5C9C96" w14:textId="440AC3A3" w:rsidR="00032E6E" w:rsidRDefault="00032E6E" w:rsidP="00BB0C58">
      <w:p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</w:p>
    <w:p w14:paraId="0B3DC9DF" w14:textId="6511404E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"/>
        </w:rPr>
        <w:sectPr w:rsidR="00376CF3" w:rsidRPr="00BB0C58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C761FE4" w14:textId="4607BE3B" w:rsidR="00C759C9" w:rsidRPr="00BB0C58" w:rsidRDefault="00032E6E" w:rsidP="00BB0C58">
      <w:pPr>
        <w:spacing w:line="240" w:lineRule="auto"/>
        <w:rPr>
          <w:rFonts w:ascii="Times New Roman" w:hAnsi="Times New Roman" w:cs="Times New Roman"/>
          <w:b/>
          <w:sz w:val="24"/>
          <w:szCs w:val="20"/>
          <w:lang w:val="en"/>
        </w:rPr>
      </w:pPr>
      <w:r w:rsidRPr="00032E6E">
        <w:rPr>
          <w:rFonts w:ascii="Times New Roman" w:hAnsi="Times New Roman" w:cs="Times New Roman"/>
          <w:b/>
          <w:bCs/>
          <w:sz w:val="24"/>
          <w:szCs w:val="20"/>
          <w:lang w:val="en"/>
        </w:rPr>
        <w:lastRenderedPageBreak/>
        <w:t xml:space="preserve">Additional </w:t>
      </w:r>
      <w:r w:rsidR="00C759C9" w:rsidRPr="00BB0C58">
        <w:rPr>
          <w:rFonts w:ascii="Times New Roman" w:hAnsi="Times New Roman" w:cs="Times New Roman"/>
          <w:b/>
          <w:bCs/>
          <w:sz w:val="24"/>
          <w:szCs w:val="20"/>
          <w:lang w:val="en"/>
        </w:rPr>
        <w:t xml:space="preserve">Table 1: </w:t>
      </w:r>
      <w:r w:rsidR="00C759C9" w:rsidRPr="00BB0C58">
        <w:rPr>
          <w:rFonts w:ascii="Times New Roman" w:hAnsi="Times New Roman" w:cs="Times New Roman"/>
          <w:b/>
          <w:sz w:val="24"/>
          <w:szCs w:val="20"/>
          <w:lang w:val="en"/>
        </w:rPr>
        <w:t>Grading of Recommendations</w:t>
      </w:r>
      <w:r w:rsidR="00FD0C44" w:rsidRPr="00BB0C58">
        <w:rPr>
          <w:rFonts w:ascii="Times New Roman" w:hAnsi="Times New Roman" w:cs="Times New Roman"/>
          <w:b/>
          <w:sz w:val="24"/>
          <w:szCs w:val="20"/>
          <w:lang w:val="en"/>
        </w:rPr>
        <w:t>,</w:t>
      </w:r>
      <w:r w:rsidR="00C759C9" w:rsidRPr="00BB0C58">
        <w:rPr>
          <w:rFonts w:ascii="Times New Roman" w:hAnsi="Times New Roman" w:cs="Times New Roman"/>
          <w:b/>
          <w:sz w:val="24"/>
          <w:szCs w:val="20"/>
          <w:lang w:val="en"/>
        </w:rPr>
        <w:t xml:space="preserve"> Assessment, Development and Evaluation (GRADE) method</w:t>
      </w:r>
    </w:p>
    <w:tbl>
      <w:tblPr>
        <w:tblW w:w="5000" w:type="pct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793"/>
        <w:gridCol w:w="1196"/>
        <w:gridCol w:w="763"/>
        <w:gridCol w:w="1374"/>
        <w:gridCol w:w="1232"/>
        <w:gridCol w:w="1181"/>
        <w:gridCol w:w="1456"/>
        <w:gridCol w:w="772"/>
        <w:gridCol w:w="1283"/>
        <w:gridCol w:w="855"/>
        <w:gridCol w:w="936"/>
        <w:gridCol w:w="946"/>
        <w:gridCol w:w="1185"/>
      </w:tblGrid>
      <w:tr w:rsidR="00C759C9" w:rsidRPr="00BB0C58" w14:paraId="2841E7E9" w14:textId="77777777" w:rsidTr="0053333B">
        <w:trPr>
          <w:cantSplit/>
          <w:tblHeader/>
        </w:trPr>
        <w:tc>
          <w:tcPr>
            <w:tcW w:w="0" w:type="auto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24A4A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Certainty assessment</w:t>
            </w:r>
          </w:p>
        </w:tc>
        <w:tc>
          <w:tcPr>
            <w:tcW w:w="0" w:type="auto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8D844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№ of patients</w:t>
            </w:r>
          </w:p>
        </w:tc>
        <w:tc>
          <w:tcPr>
            <w:tcW w:w="0" w:type="auto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D8B4E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Effect</w:t>
            </w:r>
          </w:p>
        </w:tc>
        <w:tc>
          <w:tcPr>
            <w:tcW w:w="50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63109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Certainty</w:t>
            </w:r>
          </w:p>
        </w:tc>
        <w:tc>
          <w:tcPr>
            <w:tcW w:w="0" w:type="auto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4104C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Importance</w:t>
            </w:r>
          </w:p>
        </w:tc>
      </w:tr>
      <w:tr w:rsidR="00C759C9" w:rsidRPr="00BB0C58" w14:paraId="085C97C4" w14:textId="77777777" w:rsidTr="0053333B">
        <w:trPr>
          <w:cantSplit/>
          <w:tblHeader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AA73F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№ of studies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ED373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229D69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Risk of bias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D90EF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Inconsistency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E036F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Indirectness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66E4C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Imprecision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2438E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Other considerations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698CB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PoCUS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08779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conventional modalities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A242B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Relative</w:t>
            </w: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(95% CI)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A5F15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Absolute</w:t>
            </w: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(95% CI)</w:t>
            </w: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5D8EA42F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443D8D25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759C9" w:rsidRPr="00BB0C58" w14:paraId="4D31FEEB" w14:textId="77777777" w:rsidTr="0053333B">
        <w:trPr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6336ED14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Rate of appropriate treatment </w:t>
            </w:r>
          </w:p>
        </w:tc>
      </w:tr>
      <w:tr w:rsidR="00C759C9" w:rsidRPr="00BB0C58" w14:paraId="4B9AE472" w14:textId="77777777" w:rsidTr="0053333B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0D515E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74E61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86A0CC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D3AFD8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D9D00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  <w:r w:rsidRPr="00BC72A4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4CF74B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B7E079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strong association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2B4ED5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 xml:space="preserve">207/264 (78.4%)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7C2927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 xml:space="preserve">158/262 (60.3%)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43ACF6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OR 2.39</w:t>
            </w:r>
            <w:r w:rsidRPr="00BC72A4">
              <w:rPr>
                <w:rFonts w:ascii="Arial" w:hAnsi="Arial" w:cs="Arial"/>
                <w:sz w:val="20"/>
                <w:szCs w:val="20"/>
              </w:rPr>
              <w:br/>
              <w:t>(1.63 to 3.51)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4F3381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181 more per 1 000</w:t>
            </w:r>
            <w:r w:rsidRPr="00BC72A4">
              <w:rPr>
                <w:rFonts w:ascii="Arial" w:hAnsi="Arial" w:cs="Arial"/>
                <w:sz w:val="20"/>
                <w:szCs w:val="20"/>
              </w:rPr>
              <w:br/>
              <w:t>(from 109 more to 239 more)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77C969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Cambria Math" w:hAnsi="Cambria Math" w:cs="Cambria Math"/>
                <w:sz w:val="20"/>
                <w:szCs w:val="20"/>
              </w:rPr>
              <w:t>⨁⨁⨁⨁</w:t>
            </w:r>
            <w:r w:rsidRPr="00BC72A4">
              <w:rPr>
                <w:rFonts w:ascii="Arial" w:hAnsi="Arial" w:cs="Arial"/>
                <w:sz w:val="20"/>
                <w:szCs w:val="20"/>
              </w:rPr>
              <w:br/>
              <w:t>High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768A0D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CRITICAL</w:t>
            </w:r>
          </w:p>
        </w:tc>
      </w:tr>
      <w:tr w:rsidR="00C759C9" w:rsidRPr="00BB0C58" w14:paraId="3AE854B3" w14:textId="77777777" w:rsidTr="0053333B">
        <w:trPr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103ACD72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In-hospital mortality</w:t>
            </w:r>
          </w:p>
        </w:tc>
      </w:tr>
      <w:tr w:rsidR="00C759C9" w:rsidRPr="00BB0C58" w14:paraId="0AD50D9A" w14:textId="77777777" w:rsidTr="0053333B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061909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FB6F72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EF47F3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A7FF75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  <w:r w:rsidRPr="00BC72A4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FFFE9A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  <w:r w:rsidRPr="00BC72A4"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71E48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  <w:r w:rsidRPr="00BC72A4">
              <w:rPr>
                <w:rFonts w:ascii="Arial" w:hAnsi="Arial" w:cs="Arial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B17CCE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DE412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 xml:space="preserve">35/761 (4.6%)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F35C56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 xml:space="preserve">46/765 (6.0%)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2A01E6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OR 0.75</w:t>
            </w:r>
            <w:r w:rsidRPr="00BC72A4">
              <w:rPr>
                <w:rFonts w:ascii="Arial" w:hAnsi="Arial" w:cs="Arial"/>
                <w:sz w:val="20"/>
                <w:szCs w:val="20"/>
              </w:rPr>
              <w:br/>
              <w:t>(0.43 to 1.34)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977FEF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14 fewer per 1 000</w:t>
            </w:r>
            <w:r w:rsidRPr="00BC72A4">
              <w:rPr>
                <w:rFonts w:ascii="Arial" w:hAnsi="Arial" w:cs="Arial"/>
                <w:sz w:val="20"/>
                <w:szCs w:val="20"/>
              </w:rPr>
              <w:br/>
              <w:t>(from 33 fewer to 19 more)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13FA8B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Cambria Math" w:hAnsi="Cambria Math" w:cs="Cambria Math"/>
                <w:sz w:val="20"/>
                <w:szCs w:val="20"/>
              </w:rPr>
              <w:t>⨁◯◯◯</w:t>
            </w:r>
            <w:r w:rsidRPr="00BC72A4">
              <w:rPr>
                <w:rFonts w:ascii="Arial" w:hAnsi="Arial" w:cs="Arial"/>
                <w:sz w:val="20"/>
                <w:szCs w:val="20"/>
              </w:rPr>
              <w:br/>
              <w:t>Very 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7F971E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IMPORTANT</w:t>
            </w:r>
          </w:p>
        </w:tc>
      </w:tr>
      <w:tr w:rsidR="00C759C9" w:rsidRPr="00BB0C58" w14:paraId="476F2AEC" w14:textId="77777777" w:rsidTr="0053333B">
        <w:trPr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2A778D29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30-day mortality</w:t>
            </w:r>
          </w:p>
        </w:tc>
      </w:tr>
      <w:tr w:rsidR="00C759C9" w:rsidRPr="00BB0C58" w14:paraId="63CAB117" w14:textId="77777777" w:rsidTr="0053333B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6F16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88602F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DE9F9A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D9716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  <w:r w:rsidRPr="00BC72A4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B9ED0C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  <w:r w:rsidRPr="00BC72A4">
              <w:rPr>
                <w:rFonts w:ascii="Arial" w:hAnsi="Arial" w:cs="Arial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C7DF32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  <w:r w:rsidRPr="00BC72A4">
              <w:rPr>
                <w:rFonts w:ascii="Arial" w:hAnsi="Arial" w:cs="Arial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CA4220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57B1F9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 xml:space="preserve">21/285 (7.4%)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5369F6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 xml:space="preserve">20/281 (7.1%)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4C74E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OR 0.65</w:t>
            </w:r>
            <w:r w:rsidRPr="00BC72A4">
              <w:rPr>
                <w:rFonts w:ascii="Arial" w:hAnsi="Arial" w:cs="Arial"/>
                <w:sz w:val="20"/>
                <w:szCs w:val="20"/>
              </w:rPr>
              <w:br/>
              <w:t>(0.15 to 2.73)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2EB302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24 fewer per 1 000</w:t>
            </w:r>
            <w:r w:rsidRPr="00BC72A4">
              <w:rPr>
                <w:rFonts w:ascii="Arial" w:hAnsi="Arial" w:cs="Arial"/>
                <w:sz w:val="20"/>
                <w:szCs w:val="20"/>
              </w:rPr>
              <w:br/>
              <w:t>(from 60 fewer to 102 more)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962BFD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Cambria Math" w:hAnsi="Cambria Math" w:cs="Cambria Math"/>
                <w:sz w:val="20"/>
                <w:szCs w:val="20"/>
              </w:rPr>
              <w:t>⨁◯◯◯</w:t>
            </w:r>
            <w:r w:rsidRPr="00BC72A4">
              <w:rPr>
                <w:rFonts w:ascii="Arial" w:hAnsi="Arial" w:cs="Arial"/>
                <w:sz w:val="20"/>
                <w:szCs w:val="20"/>
              </w:rPr>
              <w:br/>
              <w:t>Very 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228810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IMPORTANT</w:t>
            </w:r>
          </w:p>
        </w:tc>
      </w:tr>
      <w:tr w:rsidR="00C759C9" w:rsidRPr="00BB0C58" w14:paraId="6CF99837" w14:textId="77777777" w:rsidTr="0053333B">
        <w:trPr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71F8B30B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Time to diagnosis</w:t>
            </w:r>
          </w:p>
        </w:tc>
      </w:tr>
      <w:tr w:rsidR="00C759C9" w:rsidRPr="00BB0C58" w14:paraId="558762EF" w14:textId="77777777" w:rsidTr="0053333B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51737C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C83F7A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80694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  <w:r w:rsidRPr="00BC72A4">
              <w:rPr>
                <w:rFonts w:ascii="Arial" w:hAnsi="Arial" w:cs="Arial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1651C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  <w:r w:rsidRPr="00BC72A4">
              <w:rPr>
                <w:rFonts w:ascii="Arial" w:hAnsi="Arial" w:cs="Arial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70BB11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  <w:r w:rsidRPr="00BC72A4">
              <w:rPr>
                <w:rFonts w:ascii="Arial" w:hAnsi="Arial" w:cs="Arial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C5311F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FA6A13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strong association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41F77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F7D36D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404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76C31A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7B9BA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 xml:space="preserve">MD </w:t>
            </w: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59 minutes fewer</w:t>
            </w:r>
            <w:r w:rsidRPr="00BC72A4">
              <w:rPr>
                <w:rFonts w:ascii="Arial" w:hAnsi="Arial" w:cs="Arial"/>
                <w:sz w:val="20"/>
                <w:szCs w:val="20"/>
              </w:rPr>
              <w:br/>
              <w:t>(122 fewer to 3 more)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0CE305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Cambria Math" w:hAnsi="Cambria Math" w:cs="Cambria Math"/>
                <w:sz w:val="20"/>
                <w:szCs w:val="20"/>
              </w:rPr>
              <w:t>⨁⨁◯◯</w:t>
            </w:r>
            <w:r w:rsidRPr="00BC72A4">
              <w:rPr>
                <w:rFonts w:ascii="Arial" w:hAnsi="Arial" w:cs="Arial"/>
                <w:sz w:val="20"/>
                <w:szCs w:val="20"/>
              </w:rPr>
              <w:br/>
              <w:t>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6E1779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CRITICAL</w:t>
            </w:r>
          </w:p>
        </w:tc>
      </w:tr>
      <w:tr w:rsidR="00C759C9" w:rsidRPr="00BB0C58" w14:paraId="6EF23134" w14:textId="77777777" w:rsidTr="0053333B">
        <w:trPr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45EB4CE8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Time to diagnosis</w:t>
            </w:r>
          </w:p>
        </w:tc>
      </w:tr>
      <w:tr w:rsidR="00C759C9" w:rsidRPr="00BB0C58" w14:paraId="4E97DC6C" w14:textId="77777777" w:rsidTr="0053333B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567852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52D94C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observational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672DF3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5A8823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  <w:r w:rsidRPr="00BC72A4">
              <w:rPr>
                <w:rFonts w:ascii="Arial" w:hAnsi="Arial" w:cs="Arial"/>
                <w:sz w:val="20"/>
                <w:szCs w:val="20"/>
                <w:vertAlign w:val="superscript"/>
              </w:rPr>
              <w:t>k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257DC8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  <w:r w:rsidRPr="00BC72A4">
              <w:rPr>
                <w:rFonts w:ascii="Arial" w:hAnsi="Arial" w:cs="Arial"/>
                <w:sz w:val="20"/>
                <w:szCs w:val="20"/>
                <w:vertAlign w:val="superscript"/>
              </w:rPr>
              <w:t>l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573E0A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F4046A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strong association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5A16DF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2890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2C43F9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2889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3894ED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63066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 xml:space="preserve">MD </w:t>
            </w: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68 minutes fewer</w:t>
            </w:r>
            <w:r w:rsidRPr="00BC72A4">
              <w:rPr>
                <w:rFonts w:ascii="Arial" w:hAnsi="Arial" w:cs="Arial"/>
                <w:sz w:val="20"/>
                <w:szCs w:val="20"/>
              </w:rPr>
              <w:br/>
              <w:t>(276 fewer to 140 more)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6B8CE7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Cambria Math" w:hAnsi="Cambria Math" w:cs="Cambria Math"/>
                <w:sz w:val="20"/>
                <w:szCs w:val="20"/>
              </w:rPr>
              <w:t>⨁⨁⨁◯</w:t>
            </w:r>
            <w:r w:rsidRPr="00BC72A4">
              <w:rPr>
                <w:rFonts w:ascii="Arial" w:hAnsi="Arial" w:cs="Arial"/>
                <w:sz w:val="20"/>
                <w:szCs w:val="20"/>
              </w:rPr>
              <w:br/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093735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CRITICAL</w:t>
            </w:r>
          </w:p>
        </w:tc>
      </w:tr>
      <w:tr w:rsidR="00C759C9" w:rsidRPr="00BB0C58" w14:paraId="3A20F102" w14:textId="77777777" w:rsidTr="0053333B">
        <w:trPr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32EFF1ED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30-day readmission rate</w:t>
            </w:r>
          </w:p>
        </w:tc>
      </w:tr>
      <w:tr w:rsidR="00C759C9" w:rsidRPr="00BB0C58" w14:paraId="6D31CCF1" w14:textId="77777777" w:rsidTr="0053333B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CAA063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77B475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52B2B7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9ED186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D8E09D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  <w:r w:rsidRPr="00BC72A4">
              <w:rPr>
                <w:rFonts w:ascii="Arial" w:hAnsi="Arial" w:cs="Arial"/>
                <w:sz w:val="20"/>
                <w:szCs w:val="20"/>
                <w:vertAlign w:val="superscript"/>
              </w:rPr>
              <w:t>m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2DC631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1939DD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CDBAFD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 xml:space="preserve">59/205 (28.8%)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8B3E5F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 xml:space="preserve">64/198 (32.3%)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4A0C5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OR 0.84</w:t>
            </w:r>
            <w:r w:rsidRPr="00BC72A4">
              <w:rPr>
                <w:rFonts w:ascii="Arial" w:hAnsi="Arial" w:cs="Arial"/>
                <w:sz w:val="20"/>
                <w:szCs w:val="20"/>
              </w:rPr>
              <w:br/>
              <w:t>(0.55 to 1.29)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892BD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37 fewer per 1 000</w:t>
            </w:r>
            <w:r w:rsidRPr="00BC72A4">
              <w:rPr>
                <w:rFonts w:ascii="Arial" w:hAnsi="Arial" w:cs="Arial"/>
                <w:sz w:val="20"/>
                <w:szCs w:val="20"/>
              </w:rPr>
              <w:br/>
              <w:t>(from 115 fewer to 58 more)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222916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Cambria Math" w:hAnsi="Cambria Math" w:cs="Cambria Math"/>
                <w:sz w:val="20"/>
                <w:szCs w:val="20"/>
              </w:rPr>
              <w:t>⨁⨁⨁◯</w:t>
            </w:r>
            <w:r w:rsidRPr="00BC72A4">
              <w:rPr>
                <w:rFonts w:ascii="Arial" w:hAnsi="Arial" w:cs="Arial"/>
                <w:sz w:val="20"/>
                <w:szCs w:val="20"/>
              </w:rPr>
              <w:br/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8F1552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IMPORTANT</w:t>
            </w:r>
          </w:p>
        </w:tc>
      </w:tr>
      <w:tr w:rsidR="00C759C9" w:rsidRPr="00BB0C58" w14:paraId="79B9B638" w14:textId="77777777" w:rsidTr="0053333B">
        <w:trPr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2A9037CE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Time to treatment</w:t>
            </w:r>
          </w:p>
        </w:tc>
      </w:tr>
      <w:tr w:rsidR="00C759C9" w:rsidRPr="00BB0C58" w14:paraId="75DF365B" w14:textId="77777777" w:rsidTr="0053333B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90811F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B668FE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E68CDF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  <w:r w:rsidRPr="00BC72A4">
              <w:rPr>
                <w:rFonts w:ascii="Arial" w:hAnsi="Arial" w:cs="Arial"/>
                <w:sz w:val="20"/>
                <w:szCs w:val="20"/>
                <w:vertAlign w:val="superscript"/>
              </w:rPr>
              <w:t>n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B7347C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  <w:r w:rsidRPr="00BC72A4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653B10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  <w:r w:rsidRPr="00BC72A4">
              <w:rPr>
                <w:rFonts w:ascii="Arial" w:hAnsi="Arial" w:cs="Arial"/>
                <w:sz w:val="20"/>
                <w:szCs w:val="20"/>
                <w:vertAlign w:val="superscript"/>
              </w:rPr>
              <w:t>p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978942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79AEE0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strong association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3691A1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7DA78E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1B2CC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852F7F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 xml:space="preserve">MD </w:t>
            </w: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23 minutes lower</w:t>
            </w:r>
            <w:r w:rsidRPr="00BC72A4">
              <w:rPr>
                <w:rFonts w:ascii="Arial" w:hAnsi="Arial" w:cs="Arial"/>
                <w:sz w:val="20"/>
                <w:szCs w:val="20"/>
              </w:rPr>
              <w:br/>
              <w:t>(26 lower to 20 higher)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7C10DA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Cambria Math" w:hAnsi="Cambria Math" w:cs="Cambria Math"/>
                <w:sz w:val="20"/>
                <w:szCs w:val="20"/>
              </w:rPr>
              <w:t>⨁⨁◯◯</w:t>
            </w:r>
            <w:r w:rsidRPr="00BC72A4">
              <w:rPr>
                <w:rFonts w:ascii="Arial" w:hAnsi="Arial" w:cs="Arial"/>
                <w:sz w:val="20"/>
                <w:szCs w:val="20"/>
              </w:rPr>
              <w:br/>
              <w:t>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9F3C76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CRITICAL</w:t>
            </w:r>
          </w:p>
        </w:tc>
      </w:tr>
      <w:tr w:rsidR="00C759C9" w:rsidRPr="00BB0C58" w14:paraId="0A5D2A59" w14:textId="77777777" w:rsidTr="0053333B">
        <w:trPr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0F3549CE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Time to treaement</w:t>
            </w:r>
          </w:p>
        </w:tc>
      </w:tr>
      <w:tr w:rsidR="00C759C9" w:rsidRPr="00BB0C58" w14:paraId="7E78F203" w14:textId="77777777" w:rsidTr="0053333B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2E48E3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AEFAEB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observational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DCC3AB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4B36BD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  <w:r w:rsidRPr="00BC72A4">
              <w:rPr>
                <w:rFonts w:ascii="Arial" w:hAnsi="Arial" w:cs="Arial"/>
                <w:sz w:val="20"/>
                <w:szCs w:val="20"/>
                <w:vertAlign w:val="superscript"/>
              </w:rPr>
              <w:t>q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7FAC4E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  <w:r w:rsidRPr="00BC72A4">
              <w:rPr>
                <w:rFonts w:ascii="Arial" w:hAnsi="Arial" w:cs="Arial"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201CB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0B959F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strong association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77DC8A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546390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325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7C6574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4CDA53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 xml:space="preserve">MD </w:t>
            </w: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33 minutes lower</w:t>
            </w:r>
            <w:r w:rsidRPr="00BC72A4">
              <w:rPr>
                <w:rFonts w:ascii="Arial" w:hAnsi="Arial" w:cs="Arial"/>
                <w:sz w:val="20"/>
                <w:szCs w:val="20"/>
              </w:rPr>
              <w:br/>
              <w:t>(75 lower to 9 higher)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606B0E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Cambria Math" w:hAnsi="Cambria Math" w:cs="Cambria Math"/>
                <w:sz w:val="20"/>
                <w:szCs w:val="20"/>
              </w:rPr>
              <w:t>⨁⨁⨁◯</w:t>
            </w:r>
            <w:r w:rsidRPr="00BC72A4">
              <w:rPr>
                <w:rFonts w:ascii="Arial" w:hAnsi="Arial" w:cs="Arial"/>
                <w:sz w:val="20"/>
                <w:szCs w:val="20"/>
              </w:rPr>
              <w:br/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F7EE2C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C9" w:rsidRPr="00BB0C58" w14:paraId="10C1799F" w14:textId="77777777" w:rsidTr="0053333B">
        <w:trPr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00E949D1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Length of stay (Emergency Department)</w:t>
            </w:r>
          </w:p>
        </w:tc>
      </w:tr>
      <w:tr w:rsidR="00C759C9" w:rsidRPr="00BB0C58" w14:paraId="5C71604E" w14:textId="77777777" w:rsidTr="0053333B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3800F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34A6BD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observational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ED7660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very serious</w:t>
            </w:r>
            <w:r w:rsidRPr="00BC72A4">
              <w:rPr>
                <w:rFonts w:ascii="Arial" w:hAnsi="Arial" w:cs="Arial"/>
                <w:sz w:val="20"/>
                <w:szCs w:val="20"/>
                <w:vertAlign w:val="superscript"/>
              </w:rPr>
              <w:t>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E33949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  <w:r w:rsidRPr="00BC72A4">
              <w:rPr>
                <w:rFonts w:ascii="Arial" w:hAnsi="Arial" w:cs="Arial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197B63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  <w:r w:rsidRPr="00BC72A4">
              <w:rPr>
                <w:rFonts w:ascii="Arial" w:hAnsi="Arial" w:cs="Arial"/>
                <w:sz w:val="20"/>
                <w:szCs w:val="20"/>
                <w:vertAlign w:val="superscript"/>
              </w:rPr>
              <w:t>u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9F64F3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F08BE7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strong association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33FDA6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96B641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344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DA9348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512FCA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 xml:space="preserve">MD </w:t>
            </w: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63 minutes lower</w:t>
            </w:r>
            <w:r w:rsidRPr="00BC72A4">
              <w:rPr>
                <w:rFonts w:ascii="Arial" w:hAnsi="Arial" w:cs="Arial"/>
                <w:sz w:val="20"/>
                <w:szCs w:val="20"/>
              </w:rPr>
              <w:br/>
              <w:t>(97 lower to 29 lower)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A30AF6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Cambria Math" w:hAnsi="Cambria Math" w:cs="Cambria Math"/>
                <w:sz w:val="20"/>
                <w:szCs w:val="20"/>
              </w:rPr>
              <w:t>⨁◯◯◯</w:t>
            </w:r>
            <w:r w:rsidRPr="00BC72A4">
              <w:rPr>
                <w:rFonts w:ascii="Arial" w:hAnsi="Arial" w:cs="Arial"/>
                <w:sz w:val="20"/>
                <w:szCs w:val="20"/>
              </w:rPr>
              <w:br/>
              <w:t>Very 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E84A26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C9" w:rsidRPr="00BB0C58" w14:paraId="02FBD3E4" w14:textId="77777777" w:rsidTr="0053333B">
        <w:trPr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04887BA3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Length of stay (in-hospital)</w:t>
            </w:r>
          </w:p>
        </w:tc>
      </w:tr>
      <w:tr w:rsidR="00C759C9" w:rsidRPr="00BB0C58" w14:paraId="37821625" w14:textId="77777777" w:rsidTr="0053333B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FC83BC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5675BA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EF346A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BAAA2A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  <w:r w:rsidRPr="00BC72A4">
              <w:rPr>
                <w:rFonts w:ascii="Arial" w:hAnsi="Arial" w:cs="Arial"/>
                <w:sz w:val="20"/>
                <w:szCs w:val="20"/>
                <w:vertAlign w:val="superscript"/>
              </w:rPr>
              <w:t>v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ED710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  <w:r w:rsidRPr="00BC72A4">
              <w:rPr>
                <w:rFonts w:ascii="Arial" w:hAnsi="Arial" w:cs="Arial"/>
                <w:sz w:val="20"/>
                <w:szCs w:val="20"/>
                <w:vertAlign w:val="superscript"/>
              </w:rPr>
              <w:t>w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2D576E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FEFE6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233BB3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709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60025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710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30552D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4048A2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 xml:space="preserve">MD </w:t>
            </w: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0.04 days lower</w:t>
            </w:r>
            <w:r w:rsidRPr="00BC72A4">
              <w:rPr>
                <w:rFonts w:ascii="Arial" w:hAnsi="Arial" w:cs="Arial"/>
                <w:sz w:val="20"/>
                <w:szCs w:val="20"/>
              </w:rPr>
              <w:br/>
              <w:t>(0.5 lower to 0.43 higher)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F4BEA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Cambria Math" w:hAnsi="Cambria Math" w:cs="Cambria Math"/>
                <w:sz w:val="20"/>
                <w:szCs w:val="20"/>
              </w:rPr>
              <w:t>⨁⨁◯◯</w:t>
            </w:r>
            <w:r w:rsidRPr="00BC72A4">
              <w:rPr>
                <w:rFonts w:ascii="Arial" w:hAnsi="Arial" w:cs="Arial"/>
                <w:sz w:val="20"/>
                <w:szCs w:val="20"/>
              </w:rPr>
              <w:br/>
              <w:t>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801A69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IMPORTANT</w:t>
            </w:r>
          </w:p>
        </w:tc>
      </w:tr>
      <w:tr w:rsidR="00C759C9" w:rsidRPr="00BB0C58" w14:paraId="35D20B12" w14:textId="77777777" w:rsidTr="0053333B">
        <w:trPr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149867C7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Length of stay (Intensive Care Unit)</w:t>
            </w:r>
          </w:p>
        </w:tc>
      </w:tr>
      <w:tr w:rsidR="00C759C9" w:rsidRPr="00BB0C58" w14:paraId="381A8BE5" w14:textId="77777777" w:rsidTr="0053333B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FF79D8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F2382C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61CE9F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  <w:r w:rsidRPr="00BC72A4">
              <w:rPr>
                <w:rFonts w:ascii="Arial" w:hAnsi="Arial" w:cs="Arial"/>
                <w:sz w:val="20"/>
                <w:szCs w:val="20"/>
                <w:vertAlign w:val="superscript"/>
              </w:rPr>
              <w:t>x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406D0D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  <w:r w:rsidRPr="00BC72A4">
              <w:rPr>
                <w:rFonts w:ascii="Arial" w:hAnsi="Arial" w:cs="Arial"/>
                <w:sz w:val="20"/>
                <w:szCs w:val="20"/>
                <w:vertAlign w:val="superscript"/>
              </w:rPr>
              <w:t>y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A4438B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  <w:r w:rsidRPr="00BC72A4">
              <w:rPr>
                <w:rFonts w:ascii="Arial" w:hAnsi="Arial" w:cs="Arial"/>
                <w:sz w:val="20"/>
                <w:szCs w:val="20"/>
                <w:vertAlign w:val="superscript"/>
              </w:rPr>
              <w:t>z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C011B3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73D093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very strong association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157B5B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2A37BD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A913CB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692D2E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 xml:space="preserve">MD </w:t>
            </w:r>
            <w:r w:rsidRPr="00BC72A4">
              <w:rPr>
                <w:rFonts w:ascii="Arial" w:hAnsi="Arial" w:cs="Arial"/>
                <w:b/>
                <w:bCs/>
                <w:sz w:val="20"/>
                <w:szCs w:val="20"/>
              </w:rPr>
              <w:t>1.14 days lower</w:t>
            </w:r>
            <w:r w:rsidRPr="00BC72A4">
              <w:rPr>
                <w:rFonts w:ascii="Arial" w:hAnsi="Arial" w:cs="Arial"/>
                <w:sz w:val="20"/>
                <w:szCs w:val="20"/>
              </w:rPr>
              <w:br/>
              <w:t>(1.93 lower to 0.35 lower)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F74722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Cambria Math" w:hAnsi="Cambria Math" w:cs="Cambria Math"/>
                <w:sz w:val="20"/>
                <w:szCs w:val="20"/>
              </w:rPr>
              <w:t>⨁⨁⨁◯</w:t>
            </w:r>
            <w:r w:rsidRPr="00BC72A4">
              <w:rPr>
                <w:rFonts w:ascii="Arial" w:hAnsi="Arial" w:cs="Arial"/>
                <w:sz w:val="20"/>
                <w:szCs w:val="20"/>
              </w:rPr>
              <w:br/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709BEC" w14:textId="77777777" w:rsidR="00C759C9" w:rsidRPr="00BC72A4" w:rsidRDefault="00C759C9" w:rsidP="00BB0C5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CRITICAL</w:t>
            </w:r>
          </w:p>
        </w:tc>
      </w:tr>
    </w:tbl>
    <w:p w14:paraId="6D759DE4" w14:textId="483BBFD4" w:rsidR="00C759C9" w:rsidRPr="00BB0C58" w:rsidRDefault="00C759C9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B1F6EB4" w14:textId="77777777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BB0C58">
        <w:rPr>
          <w:rFonts w:ascii="Times New Roman" w:hAnsi="Times New Roman" w:cs="Times New Roman"/>
          <w:b/>
          <w:bCs/>
          <w:sz w:val="20"/>
          <w:szCs w:val="20"/>
          <w:lang w:val="en"/>
        </w:rPr>
        <w:t>CI: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 xml:space="preserve"> confidence interval; </w:t>
      </w:r>
      <w:r w:rsidRPr="00BB0C58">
        <w:rPr>
          <w:rFonts w:ascii="Times New Roman" w:hAnsi="Times New Roman" w:cs="Times New Roman"/>
          <w:b/>
          <w:bCs/>
          <w:sz w:val="20"/>
          <w:szCs w:val="20"/>
          <w:lang w:val="en"/>
        </w:rPr>
        <w:t>MD: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 xml:space="preserve"> mean difference; </w:t>
      </w:r>
      <w:r w:rsidRPr="00BB0C58">
        <w:rPr>
          <w:rFonts w:ascii="Times New Roman" w:hAnsi="Times New Roman" w:cs="Times New Roman"/>
          <w:b/>
          <w:bCs/>
          <w:sz w:val="20"/>
          <w:szCs w:val="20"/>
          <w:lang w:val="en"/>
        </w:rPr>
        <w:t>OR: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 xml:space="preserve"> odds ratio</w:t>
      </w:r>
    </w:p>
    <w:p w14:paraId="1FE6B4A0" w14:textId="77777777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"/>
        </w:rPr>
      </w:pPr>
      <w:r w:rsidRPr="00BB0C58">
        <w:rPr>
          <w:rFonts w:ascii="Times New Roman" w:hAnsi="Times New Roman" w:cs="Times New Roman"/>
          <w:b/>
          <w:bCs/>
          <w:sz w:val="20"/>
          <w:szCs w:val="20"/>
          <w:lang w:val="en"/>
        </w:rPr>
        <w:lastRenderedPageBreak/>
        <w:t>Explanations</w:t>
      </w:r>
    </w:p>
    <w:p w14:paraId="70AC31AB" w14:textId="0E08D24A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BB0C58">
        <w:rPr>
          <w:rFonts w:ascii="Times New Roman" w:hAnsi="Times New Roman" w:cs="Times New Roman"/>
          <w:sz w:val="20"/>
          <w:szCs w:val="20"/>
          <w:lang w:val="en"/>
        </w:rPr>
        <w:t xml:space="preserve">a. Chest pain or </w:t>
      </w:r>
      <w:r w:rsidR="001C58D0" w:rsidRPr="00E60A16">
        <w:rPr>
          <w:rFonts w:ascii="Times New Roman" w:hAnsi="Times New Roman" w:cs="Times New Roman"/>
          <w:sz w:val="20"/>
          <w:szCs w:val="20"/>
          <w:lang w:val="en"/>
        </w:rPr>
        <w:t>coughing</w:t>
      </w:r>
      <w:r w:rsidRPr="00E60A16">
        <w:rPr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>alone was enough f</w:t>
      </w:r>
      <w:r w:rsidR="007E1982" w:rsidRPr="00BB0C58">
        <w:rPr>
          <w:rFonts w:ascii="Times New Roman" w:hAnsi="Times New Roman" w:cs="Times New Roman"/>
          <w:sz w:val="20"/>
          <w:szCs w:val="20"/>
          <w:lang w:val="en"/>
        </w:rPr>
        <w:t>or inclusion even without dyspn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>ea. (Laursen and Riishede)</w:t>
      </w:r>
    </w:p>
    <w:p w14:paraId="18FA5B45" w14:textId="77777777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BB0C58">
        <w:rPr>
          <w:rFonts w:ascii="Times New Roman" w:hAnsi="Times New Roman" w:cs="Times New Roman"/>
          <w:sz w:val="20"/>
          <w:szCs w:val="20"/>
          <w:lang w:val="en"/>
        </w:rPr>
        <w:t>b. Sick</w:t>
      </w:r>
      <w:bookmarkStart w:id="0" w:name="_GoBack"/>
      <w:bookmarkEnd w:id="0"/>
      <w:r w:rsidRPr="00BB0C58">
        <w:rPr>
          <w:rFonts w:ascii="Times New Roman" w:hAnsi="Times New Roman" w:cs="Times New Roman"/>
          <w:sz w:val="20"/>
          <w:szCs w:val="20"/>
          <w:lang w:val="en"/>
        </w:rPr>
        <w:t xml:space="preserve">er patients were incorporated: just TRIAGE I-III, IV-V not (Colclough). Older population: &gt;59y (Baker). Laursen go to other direction than others. </w:t>
      </w:r>
    </w:p>
    <w:p w14:paraId="578C1A24" w14:textId="7FDB31CD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BB0C58">
        <w:rPr>
          <w:rFonts w:ascii="Times New Roman" w:hAnsi="Times New Roman" w:cs="Times New Roman"/>
          <w:sz w:val="20"/>
          <w:szCs w:val="20"/>
          <w:lang w:val="en"/>
        </w:rPr>
        <w:t xml:space="preserve">c. Chest pain or </w:t>
      </w:r>
      <w:r w:rsidR="001C58D0" w:rsidRPr="001C58D0">
        <w:rPr>
          <w:rFonts w:ascii="Times New Roman" w:hAnsi="Times New Roman" w:cs="Times New Roman"/>
          <w:sz w:val="20"/>
          <w:szCs w:val="20"/>
          <w:lang w:val="en"/>
        </w:rPr>
        <w:t xml:space="preserve">coughing 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>alone was en</w:t>
      </w:r>
      <w:r w:rsidR="00807B8F">
        <w:rPr>
          <w:rFonts w:ascii="Times New Roman" w:hAnsi="Times New Roman" w:cs="Times New Roman"/>
          <w:sz w:val="20"/>
          <w:szCs w:val="20"/>
          <w:lang w:val="en"/>
        </w:rPr>
        <w:t>o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 xml:space="preserve">ugh for inclusion (Riishede). Chest pain or </w:t>
      </w:r>
      <w:r w:rsidR="001C58D0" w:rsidRPr="001C58D0">
        <w:rPr>
          <w:rFonts w:ascii="Times New Roman" w:hAnsi="Times New Roman" w:cs="Times New Roman"/>
          <w:sz w:val="20"/>
          <w:szCs w:val="20"/>
          <w:lang w:val="en"/>
        </w:rPr>
        <w:t xml:space="preserve">coughing 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>alone was en</w:t>
      </w:r>
      <w:r w:rsidR="00807B8F">
        <w:rPr>
          <w:rFonts w:ascii="Times New Roman" w:hAnsi="Times New Roman" w:cs="Times New Roman"/>
          <w:sz w:val="20"/>
          <w:szCs w:val="20"/>
          <w:lang w:val="en"/>
        </w:rPr>
        <w:t>o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>ugh for inclusion (Laursen).</w:t>
      </w:r>
    </w:p>
    <w:p w14:paraId="34D3BA22" w14:textId="77777777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BB0C58">
        <w:rPr>
          <w:rFonts w:ascii="Times New Roman" w:hAnsi="Times New Roman" w:cs="Times New Roman"/>
          <w:sz w:val="20"/>
          <w:szCs w:val="20"/>
          <w:lang w:val="en"/>
        </w:rPr>
        <w:t>d. It was a rare event: 81/1526= 5%</w:t>
      </w:r>
    </w:p>
    <w:p w14:paraId="39988923" w14:textId="77777777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BB0C58">
        <w:rPr>
          <w:rFonts w:ascii="Times New Roman" w:hAnsi="Times New Roman" w:cs="Times New Roman"/>
          <w:sz w:val="20"/>
          <w:szCs w:val="20"/>
          <w:lang w:val="en"/>
        </w:rPr>
        <w:t>e. Laursen found the opposite result as the others. Sicker patients were incorporated: just TRIAGE I-III, IV-V not (Colclough). I2 = 67 %</w:t>
      </w:r>
    </w:p>
    <w:p w14:paraId="2BD1D4F0" w14:textId="38997506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BB0C58">
        <w:rPr>
          <w:rFonts w:ascii="Times New Roman" w:hAnsi="Times New Roman" w:cs="Times New Roman"/>
          <w:sz w:val="20"/>
          <w:szCs w:val="20"/>
          <w:lang w:val="en"/>
        </w:rPr>
        <w:t xml:space="preserve">f. Chest pain or </w:t>
      </w:r>
      <w:r w:rsidR="001C58D0" w:rsidRPr="001C58D0">
        <w:rPr>
          <w:rFonts w:ascii="Times New Roman" w:hAnsi="Times New Roman" w:cs="Times New Roman"/>
          <w:sz w:val="20"/>
          <w:szCs w:val="20"/>
          <w:lang w:val="en"/>
        </w:rPr>
        <w:t xml:space="preserve">coughing 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>alone was enough for inclusion even without dyspnea. (Laursen and Riishede)</w:t>
      </w:r>
    </w:p>
    <w:p w14:paraId="2BE2D122" w14:textId="77777777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BB0C58">
        <w:rPr>
          <w:rFonts w:ascii="Times New Roman" w:hAnsi="Times New Roman" w:cs="Times New Roman"/>
          <w:sz w:val="20"/>
          <w:szCs w:val="20"/>
          <w:lang w:val="en"/>
        </w:rPr>
        <w:t xml:space="preserve">g. It was a rare event: 41/566 = 7 %. </w:t>
      </w:r>
    </w:p>
    <w:p w14:paraId="377DC5F1" w14:textId="57F5154E" w:rsidR="00B7095B" w:rsidRPr="00BB0C58" w:rsidRDefault="00965CB3" w:rsidP="00BB0C58">
      <w:pPr>
        <w:spacing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>
        <w:rPr>
          <w:rFonts w:ascii="Times New Roman" w:hAnsi="Times New Roman" w:cs="Times New Roman"/>
          <w:sz w:val="20"/>
          <w:szCs w:val="20"/>
          <w:lang w:val="en"/>
        </w:rPr>
        <w:t>h. For deta</w:t>
      </w:r>
      <w:r w:rsidR="00B7095B" w:rsidRPr="00BB0C58">
        <w:rPr>
          <w:rFonts w:ascii="Times New Roman" w:hAnsi="Times New Roman" w:cs="Times New Roman"/>
          <w:sz w:val="20"/>
          <w:szCs w:val="20"/>
          <w:lang w:val="en"/>
        </w:rPr>
        <w:t>i</w:t>
      </w:r>
      <w:r>
        <w:rPr>
          <w:rFonts w:ascii="Times New Roman" w:hAnsi="Times New Roman" w:cs="Times New Roman"/>
          <w:sz w:val="20"/>
          <w:szCs w:val="20"/>
          <w:lang w:val="en"/>
        </w:rPr>
        <w:t>l</w:t>
      </w:r>
      <w:r w:rsidR="00B7095B" w:rsidRPr="00BB0C58">
        <w:rPr>
          <w:rFonts w:ascii="Times New Roman" w:hAnsi="Times New Roman" w:cs="Times New Roman"/>
          <w:sz w:val="20"/>
          <w:szCs w:val="20"/>
          <w:lang w:val="en"/>
        </w:rPr>
        <w:t xml:space="preserve">s see Risk of Bias table. </w:t>
      </w:r>
    </w:p>
    <w:p w14:paraId="6F1F780E" w14:textId="70E63DA5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BB0C58">
        <w:rPr>
          <w:rFonts w:ascii="Times New Roman" w:hAnsi="Times New Roman" w:cs="Times New Roman"/>
          <w:sz w:val="20"/>
          <w:szCs w:val="20"/>
          <w:lang w:val="en"/>
        </w:rPr>
        <w:t>i. Inconsistency: I2: 99 %. Different populations in the studies (ICU, ER, RRT in the ward): sicker patients were incorporated: just TRIAGE I-III, IV-V not (Colclough), sicker patients: need ICU consultation (MET), APACHE II score: 13 points (Wang 2015), sicker patient</w:t>
      </w:r>
      <w:r w:rsidR="009D6F11">
        <w:rPr>
          <w:rFonts w:ascii="Times New Roman" w:hAnsi="Times New Roman" w:cs="Times New Roman"/>
          <w:sz w:val="20"/>
          <w:szCs w:val="20"/>
          <w:lang w:val="en"/>
        </w:rPr>
        <w:t xml:space="preserve">s:ICU patients: PaO2/FiO2&lt;300 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 xml:space="preserve">mm </w:t>
      </w:r>
      <w:r w:rsidR="009D6F11">
        <w:rPr>
          <w:rFonts w:ascii="Times New Roman" w:hAnsi="Times New Roman" w:cs="Times New Roman"/>
          <w:sz w:val="20"/>
          <w:szCs w:val="20"/>
          <w:lang w:val="en"/>
        </w:rPr>
        <w:t xml:space="preserve">Hg 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 xml:space="preserve">(Wang 2014). </w:t>
      </w:r>
    </w:p>
    <w:p w14:paraId="254D9232" w14:textId="10271ED4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BB0C58">
        <w:rPr>
          <w:rFonts w:ascii="Times New Roman" w:hAnsi="Times New Roman" w:cs="Times New Roman"/>
          <w:sz w:val="20"/>
          <w:szCs w:val="20"/>
          <w:lang w:val="en"/>
        </w:rPr>
        <w:t>j. Circulation failures were included and some patients were tr</w:t>
      </w:r>
      <w:r w:rsidR="007E1982" w:rsidRPr="00BB0C58">
        <w:rPr>
          <w:rFonts w:ascii="Times New Roman" w:hAnsi="Times New Roman" w:cs="Times New Roman"/>
          <w:sz w:val="20"/>
          <w:szCs w:val="20"/>
          <w:lang w:val="en"/>
        </w:rPr>
        <w:t>eated due to shock not to dyspn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 xml:space="preserve">ea alone (Wang 2015). And to other consideration: I think it was a large effect, that 59 min time reduction could be achieved, so I have upgraded for this. </w:t>
      </w:r>
    </w:p>
    <w:p w14:paraId="2BEE4B3A" w14:textId="77C48BC6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BB0C58">
        <w:rPr>
          <w:rFonts w:ascii="Times New Roman" w:hAnsi="Times New Roman" w:cs="Times New Roman"/>
          <w:sz w:val="20"/>
          <w:szCs w:val="20"/>
          <w:lang w:val="en"/>
        </w:rPr>
        <w:t>k. Inconsistency: I2: 100 %. Different populations in the studies (PICU, ER, RRT/MET in the ward). Younger population: infants (Corsini). Sicker population, because MET intervention was necessary (so mortality was also higher) - Zieleskiewic</w:t>
      </w:r>
      <w:r w:rsidR="001537DE">
        <w:rPr>
          <w:rFonts w:ascii="Times New Roman" w:hAnsi="Times New Roman" w:cs="Times New Roman"/>
          <w:sz w:val="20"/>
          <w:szCs w:val="20"/>
          <w:lang w:val="en"/>
        </w:rPr>
        <w:t>z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>.</w:t>
      </w:r>
    </w:p>
    <w:p w14:paraId="6FC8B959" w14:textId="7FD98186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BB0C58">
        <w:rPr>
          <w:rFonts w:ascii="Times New Roman" w:hAnsi="Times New Roman" w:cs="Times New Roman"/>
          <w:sz w:val="20"/>
          <w:szCs w:val="20"/>
          <w:lang w:val="en"/>
        </w:rPr>
        <w:t xml:space="preserve">l. Just 70 % of </w:t>
      </w:r>
      <w:r w:rsidR="007E1982" w:rsidRPr="00BB0C58">
        <w:rPr>
          <w:rFonts w:ascii="Times New Roman" w:hAnsi="Times New Roman" w:cs="Times New Roman"/>
          <w:sz w:val="20"/>
          <w:szCs w:val="20"/>
          <w:lang w:val="en"/>
        </w:rPr>
        <w:t xml:space="preserve">the patients' were mainly </w:t>
      </w:r>
      <w:r w:rsidR="00A630B8" w:rsidRPr="00A630B8">
        <w:rPr>
          <w:rFonts w:ascii="Times New Roman" w:hAnsi="Times New Roman" w:cs="Times New Roman"/>
          <w:sz w:val="20"/>
          <w:szCs w:val="20"/>
          <w:lang w:val="en"/>
        </w:rPr>
        <w:t>treated with dyspnea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>; circulatory failure was also suitable for inclusion (Zieleskiewic</w:t>
      </w:r>
      <w:r w:rsidR="001537DE">
        <w:rPr>
          <w:rFonts w:ascii="Times New Roman" w:hAnsi="Times New Roman" w:cs="Times New Roman"/>
          <w:sz w:val="20"/>
          <w:szCs w:val="20"/>
          <w:lang w:val="en"/>
        </w:rPr>
        <w:t>z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 xml:space="preserve">). And to other consideration: I think it was a large effect, that 68 min time reduction could be achieved, so I have upgraded for this. </w:t>
      </w:r>
    </w:p>
    <w:p w14:paraId="027B7DE7" w14:textId="6FB93C2D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BB0C58">
        <w:rPr>
          <w:rFonts w:ascii="Times New Roman" w:hAnsi="Times New Roman" w:cs="Times New Roman"/>
          <w:sz w:val="20"/>
          <w:szCs w:val="20"/>
          <w:lang w:val="en"/>
        </w:rPr>
        <w:t xml:space="preserve">m. Chest pain or </w:t>
      </w:r>
      <w:r w:rsidR="001C58D0" w:rsidRPr="001C58D0">
        <w:rPr>
          <w:rFonts w:ascii="Times New Roman" w:hAnsi="Times New Roman" w:cs="Times New Roman"/>
          <w:sz w:val="20"/>
          <w:szCs w:val="20"/>
          <w:lang w:val="en"/>
        </w:rPr>
        <w:t xml:space="preserve">coughing 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>alone was en</w:t>
      </w:r>
      <w:r w:rsidR="00807B8F">
        <w:rPr>
          <w:rFonts w:ascii="Times New Roman" w:hAnsi="Times New Roman" w:cs="Times New Roman"/>
          <w:sz w:val="20"/>
          <w:szCs w:val="20"/>
          <w:lang w:val="en"/>
        </w:rPr>
        <w:t>o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 xml:space="preserve">ugh for inclusion (Laursen). Chest pain or </w:t>
      </w:r>
      <w:r w:rsidR="001C58D0" w:rsidRPr="001C58D0">
        <w:rPr>
          <w:rFonts w:ascii="Times New Roman" w:hAnsi="Times New Roman" w:cs="Times New Roman"/>
          <w:sz w:val="20"/>
          <w:szCs w:val="20"/>
          <w:lang w:val="en"/>
        </w:rPr>
        <w:t xml:space="preserve">coughing 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>alone was en</w:t>
      </w:r>
      <w:r w:rsidR="00807B8F">
        <w:rPr>
          <w:rFonts w:ascii="Times New Roman" w:hAnsi="Times New Roman" w:cs="Times New Roman"/>
          <w:sz w:val="20"/>
          <w:szCs w:val="20"/>
          <w:lang w:val="en"/>
        </w:rPr>
        <w:t>o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>ugh for inclusion (Riishede).</w:t>
      </w:r>
    </w:p>
    <w:p w14:paraId="5699B00D" w14:textId="77777777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BB0C58">
        <w:rPr>
          <w:rFonts w:ascii="Times New Roman" w:hAnsi="Times New Roman" w:cs="Times New Roman"/>
          <w:sz w:val="20"/>
          <w:szCs w:val="20"/>
          <w:lang w:val="en"/>
        </w:rPr>
        <w:t>n. ROB 2 showed some concerns in both studies.</w:t>
      </w:r>
    </w:p>
    <w:p w14:paraId="6103D836" w14:textId="77777777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BB0C58">
        <w:rPr>
          <w:rFonts w:ascii="Times New Roman" w:hAnsi="Times New Roman" w:cs="Times New Roman"/>
          <w:sz w:val="20"/>
          <w:szCs w:val="20"/>
          <w:lang w:val="en"/>
        </w:rPr>
        <w:t>o. Sicker patients: need ICU consultation (MET), APACHE II score: 13 points (Wang 2015).</w:t>
      </w:r>
    </w:p>
    <w:p w14:paraId="6B8A7944" w14:textId="5349A399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BB0C58">
        <w:rPr>
          <w:rFonts w:ascii="Times New Roman" w:hAnsi="Times New Roman" w:cs="Times New Roman"/>
          <w:sz w:val="20"/>
          <w:szCs w:val="20"/>
          <w:lang w:val="en"/>
        </w:rPr>
        <w:t>p. Circulation failures were included and some patients were tr</w:t>
      </w:r>
      <w:r w:rsidR="007E1982" w:rsidRPr="00BB0C58">
        <w:rPr>
          <w:rFonts w:ascii="Times New Roman" w:hAnsi="Times New Roman" w:cs="Times New Roman"/>
          <w:sz w:val="20"/>
          <w:szCs w:val="20"/>
          <w:lang w:val="en"/>
        </w:rPr>
        <w:t>eated due to shock not to dyspn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 xml:space="preserve">ea alone (Wang 2015). And to other consideration: I think it was a large effect, that 23 min time reduction could be achieved, so I have upgraded for this. </w:t>
      </w:r>
    </w:p>
    <w:p w14:paraId="3A5B03E3" w14:textId="1E71E41A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BB0C58">
        <w:rPr>
          <w:rFonts w:ascii="Times New Roman" w:hAnsi="Times New Roman" w:cs="Times New Roman"/>
          <w:sz w:val="20"/>
          <w:szCs w:val="20"/>
          <w:lang w:val="en"/>
        </w:rPr>
        <w:t>q. Sicker population, because MET intervention was necessary (so mortality was also higher) - Zieleskiewic</w:t>
      </w:r>
      <w:r w:rsidR="001537DE">
        <w:rPr>
          <w:rFonts w:ascii="Times New Roman" w:hAnsi="Times New Roman" w:cs="Times New Roman"/>
          <w:sz w:val="20"/>
          <w:szCs w:val="20"/>
          <w:lang w:val="en"/>
        </w:rPr>
        <w:t>z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>. Older population (age &gt;49y) - Nakao.</w:t>
      </w:r>
    </w:p>
    <w:p w14:paraId="50B101BE" w14:textId="0C600A21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BB0C58">
        <w:rPr>
          <w:rFonts w:ascii="Times New Roman" w:hAnsi="Times New Roman" w:cs="Times New Roman"/>
          <w:sz w:val="20"/>
          <w:szCs w:val="20"/>
          <w:lang w:val="en"/>
        </w:rPr>
        <w:t xml:space="preserve">r. Only patients were included who has suspected COPD or ADHF and </w:t>
      </w:r>
      <w:r w:rsidR="001C58D0" w:rsidRPr="001C58D0">
        <w:rPr>
          <w:rFonts w:ascii="Times New Roman" w:hAnsi="Times New Roman" w:cs="Times New Roman"/>
          <w:sz w:val="20"/>
          <w:szCs w:val="20"/>
          <w:lang w:val="en"/>
        </w:rPr>
        <w:t xml:space="preserve">coughing 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 xml:space="preserve">alone was enough (perhaps without </w:t>
      </w:r>
      <w:r w:rsidR="007E1982" w:rsidRPr="00BB0C58">
        <w:rPr>
          <w:rFonts w:ascii="Times New Roman" w:hAnsi="Times New Roman" w:cs="Times New Roman"/>
          <w:sz w:val="20"/>
          <w:szCs w:val="20"/>
          <w:lang w:val="en"/>
        </w:rPr>
        <w:t>dyspn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 xml:space="preserve">ea) - Nakao. Just 70 % of </w:t>
      </w:r>
      <w:r w:rsidR="007E1982" w:rsidRPr="00BB0C58">
        <w:rPr>
          <w:rFonts w:ascii="Times New Roman" w:hAnsi="Times New Roman" w:cs="Times New Roman"/>
          <w:sz w:val="20"/>
          <w:szCs w:val="20"/>
          <w:lang w:val="en"/>
        </w:rPr>
        <w:t>the patients' were mainly</w:t>
      </w:r>
      <w:r w:rsidR="00A630B8">
        <w:rPr>
          <w:rFonts w:ascii="Times New Roman" w:hAnsi="Times New Roman" w:cs="Times New Roman"/>
          <w:sz w:val="20"/>
          <w:szCs w:val="20"/>
          <w:lang w:val="en"/>
        </w:rPr>
        <w:t xml:space="preserve"> treated with</w:t>
      </w:r>
      <w:r w:rsidR="007E1982" w:rsidRPr="00BB0C58">
        <w:rPr>
          <w:rFonts w:ascii="Times New Roman" w:hAnsi="Times New Roman" w:cs="Times New Roman"/>
          <w:sz w:val="20"/>
          <w:szCs w:val="20"/>
          <w:lang w:val="en"/>
        </w:rPr>
        <w:t xml:space="preserve"> dyspn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>e</w:t>
      </w:r>
      <w:r w:rsidR="007E1982" w:rsidRPr="00BB0C58">
        <w:rPr>
          <w:rFonts w:ascii="Times New Roman" w:hAnsi="Times New Roman" w:cs="Times New Roman"/>
          <w:sz w:val="20"/>
          <w:szCs w:val="20"/>
          <w:lang w:val="en"/>
        </w:rPr>
        <w:t>a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>; circulatory failure was also suitable for inclusion (Zieleskiewic</w:t>
      </w:r>
      <w:r w:rsidR="001537DE">
        <w:rPr>
          <w:rFonts w:ascii="Times New Roman" w:hAnsi="Times New Roman" w:cs="Times New Roman"/>
          <w:sz w:val="20"/>
          <w:szCs w:val="20"/>
          <w:lang w:val="en"/>
        </w:rPr>
        <w:t>z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>). And to other consideration: I think it was a large effect, that 33 min time reduction could be achieved, so I have upgraded for this.</w:t>
      </w:r>
    </w:p>
    <w:p w14:paraId="319CAD8A" w14:textId="77777777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BB0C58">
        <w:rPr>
          <w:rFonts w:ascii="Times New Roman" w:hAnsi="Times New Roman" w:cs="Times New Roman"/>
          <w:sz w:val="20"/>
          <w:szCs w:val="20"/>
          <w:lang w:val="en"/>
        </w:rPr>
        <w:lastRenderedPageBreak/>
        <w:t>s. Harel: ROBINI-I domain 3. There is a serious risk of bias in classification of interventions based on ROBINS-I algorithm. There is no explanation why that 101 patients RTG results were observed from the 5606 suitable.</w:t>
      </w:r>
    </w:p>
    <w:p w14:paraId="62BA66F7" w14:textId="77777777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BB0C58">
        <w:rPr>
          <w:rFonts w:ascii="Times New Roman" w:hAnsi="Times New Roman" w:cs="Times New Roman"/>
          <w:sz w:val="20"/>
          <w:szCs w:val="20"/>
          <w:lang w:val="en"/>
        </w:rPr>
        <w:t>t. Older population (age &gt;49y) - Nakao. Only children were included (&lt;18y) - Harel.</w:t>
      </w:r>
    </w:p>
    <w:p w14:paraId="240CF7C9" w14:textId="2E0A1158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BB0C58">
        <w:rPr>
          <w:rFonts w:ascii="Times New Roman" w:hAnsi="Times New Roman" w:cs="Times New Roman"/>
          <w:sz w:val="20"/>
          <w:szCs w:val="20"/>
          <w:lang w:val="en"/>
        </w:rPr>
        <w:t>u. Only patients were included who has sus</w:t>
      </w:r>
      <w:r w:rsidR="001C58D0">
        <w:rPr>
          <w:rFonts w:ascii="Times New Roman" w:hAnsi="Times New Roman" w:cs="Times New Roman"/>
          <w:sz w:val="20"/>
          <w:szCs w:val="20"/>
          <w:lang w:val="en"/>
        </w:rPr>
        <w:t xml:space="preserve">pected COPD or ADHF and coughing 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>alone wa</w:t>
      </w:r>
      <w:r w:rsidR="007E1982" w:rsidRPr="00BB0C58">
        <w:rPr>
          <w:rFonts w:ascii="Times New Roman" w:hAnsi="Times New Roman" w:cs="Times New Roman"/>
          <w:sz w:val="20"/>
          <w:szCs w:val="20"/>
          <w:lang w:val="en"/>
        </w:rPr>
        <w:t>s enough (perhaps without dyspn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>ea) - Nakao. Just patients with pneumonia were included - some kind of bias (Harel). And to other consideration: I think it was a large effect, that 63 min time reduction could be achieved, so I have upgraded for this.</w:t>
      </w:r>
    </w:p>
    <w:p w14:paraId="208A9CA2" w14:textId="6C90A6C3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BB0C58">
        <w:rPr>
          <w:rFonts w:ascii="Times New Roman" w:hAnsi="Times New Roman" w:cs="Times New Roman"/>
          <w:sz w:val="20"/>
          <w:szCs w:val="20"/>
          <w:lang w:val="en"/>
        </w:rPr>
        <w:t>v. Sicker patient</w:t>
      </w:r>
      <w:r w:rsidR="009D6F11">
        <w:rPr>
          <w:rFonts w:ascii="Times New Roman" w:hAnsi="Times New Roman" w:cs="Times New Roman"/>
          <w:sz w:val="20"/>
          <w:szCs w:val="20"/>
          <w:lang w:val="en"/>
        </w:rPr>
        <w:t xml:space="preserve">s:ICU patients: PaO2/FiO2&lt;300 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 xml:space="preserve">mm </w:t>
      </w:r>
      <w:r w:rsidR="009D6F11">
        <w:rPr>
          <w:rFonts w:ascii="Times New Roman" w:hAnsi="Times New Roman" w:cs="Times New Roman"/>
          <w:sz w:val="20"/>
          <w:szCs w:val="20"/>
          <w:lang w:val="en"/>
        </w:rPr>
        <w:t xml:space="preserve">Hg 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 xml:space="preserve">(Wang 2014). Older population: &gt;59y (Baker). </w:t>
      </w:r>
    </w:p>
    <w:p w14:paraId="00A7B8B0" w14:textId="1C3C9A3D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BB0C58">
        <w:rPr>
          <w:rFonts w:ascii="Times New Roman" w:hAnsi="Times New Roman" w:cs="Times New Roman"/>
          <w:sz w:val="20"/>
          <w:szCs w:val="20"/>
          <w:lang w:val="en"/>
        </w:rPr>
        <w:t xml:space="preserve">w. Chest pain or </w:t>
      </w:r>
      <w:r w:rsidR="001C58D0" w:rsidRPr="001C58D0">
        <w:rPr>
          <w:rFonts w:ascii="Times New Roman" w:hAnsi="Times New Roman" w:cs="Times New Roman"/>
          <w:sz w:val="20"/>
          <w:szCs w:val="20"/>
          <w:lang w:val="en"/>
        </w:rPr>
        <w:t xml:space="preserve">coughing 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>alone was en</w:t>
      </w:r>
      <w:r w:rsidR="00807B8F">
        <w:rPr>
          <w:rFonts w:ascii="Times New Roman" w:hAnsi="Times New Roman" w:cs="Times New Roman"/>
          <w:sz w:val="20"/>
          <w:szCs w:val="20"/>
          <w:lang w:val="en"/>
        </w:rPr>
        <w:t>o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>ugh for inclusion (Laursen).</w:t>
      </w:r>
    </w:p>
    <w:p w14:paraId="3D64F681" w14:textId="77777777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BB0C58">
        <w:rPr>
          <w:rFonts w:ascii="Times New Roman" w:hAnsi="Times New Roman" w:cs="Times New Roman"/>
          <w:sz w:val="20"/>
          <w:szCs w:val="20"/>
          <w:lang w:val="en"/>
        </w:rPr>
        <w:t xml:space="preserve">x. Both studies showed some concern in ROB 2. I2 = 65 %. </w:t>
      </w:r>
    </w:p>
    <w:p w14:paraId="6551800A" w14:textId="2CB20291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BB0C58">
        <w:rPr>
          <w:rFonts w:ascii="Times New Roman" w:hAnsi="Times New Roman" w:cs="Times New Roman"/>
          <w:sz w:val="20"/>
          <w:szCs w:val="20"/>
          <w:lang w:val="en"/>
        </w:rPr>
        <w:t>y. Sicker patients: need ICU consultation (MET), APACHE II score: 13 points (Wang 2015). Sicker patient</w:t>
      </w:r>
      <w:r w:rsidR="009D6F11">
        <w:rPr>
          <w:rFonts w:ascii="Times New Roman" w:hAnsi="Times New Roman" w:cs="Times New Roman"/>
          <w:sz w:val="20"/>
          <w:szCs w:val="20"/>
          <w:lang w:val="en"/>
        </w:rPr>
        <w:t xml:space="preserve">s:ICU patients: PaO2/FiO2&lt;300 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 xml:space="preserve">mm </w:t>
      </w:r>
      <w:r w:rsidR="009D6F11">
        <w:rPr>
          <w:rFonts w:ascii="Times New Roman" w:hAnsi="Times New Roman" w:cs="Times New Roman"/>
          <w:sz w:val="20"/>
          <w:szCs w:val="20"/>
          <w:lang w:val="en"/>
        </w:rPr>
        <w:t xml:space="preserve">Hg </w:t>
      </w:r>
      <w:r w:rsidRPr="00BB0C58">
        <w:rPr>
          <w:rFonts w:ascii="Times New Roman" w:hAnsi="Times New Roman" w:cs="Times New Roman"/>
          <w:sz w:val="20"/>
          <w:szCs w:val="20"/>
          <w:lang w:val="en"/>
        </w:rPr>
        <w:t>(Wang 2014).</w:t>
      </w:r>
    </w:p>
    <w:p w14:paraId="02A9E863" w14:textId="098FA56C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BB0C58">
        <w:rPr>
          <w:rFonts w:ascii="Times New Roman" w:hAnsi="Times New Roman" w:cs="Times New Roman"/>
          <w:sz w:val="20"/>
          <w:szCs w:val="20"/>
          <w:lang w:val="en"/>
        </w:rPr>
        <w:t>z. Circulation failures were included and some patients were treated due to shock not to dyspnea alone (Wang 2015) And to other consideration: I think it was a large effect, that 1.14 day min time reduction could be achieved, so I have upgraded for this with 2 points.</w:t>
      </w:r>
    </w:p>
    <w:p w14:paraId="373B0CF2" w14:textId="77777777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4371B87" w14:textId="77777777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127F2DE" w14:textId="77777777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49D0CE8" w14:textId="77777777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8050D74" w14:textId="77777777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4E1E791" w14:textId="77777777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97D8A01" w14:textId="77777777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0242A84" w14:textId="646A0831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2C91DD6" w14:textId="77777777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6800835" w14:textId="77777777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B955959" w14:textId="6B91822C" w:rsidR="00B7095B" w:rsidRPr="00BB0C58" w:rsidRDefault="00B7095B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0902CFE" w14:textId="77777777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1671436" w14:textId="77777777" w:rsidR="00BB0C58" w:rsidRDefault="00BB0C58" w:rsidP="00BB0C5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61AF300" w14:textId="63EBA370" w:rsidR="00376CF3" w:rsidRPr="00BB0C58" w:rsidRDefault="00032E6E" w:rsidP="00BB0C58">
      <w:p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32E6E">
        <w:rPr>
          <w:rFonts w:ascii="Times New Roman" w:hAnsi="Times New Roman" w:cs="Times New Roman"/>
          <w:b/>
          <w:sz w:val="24"/>
          <w:szCs w:val="20"/>
        </w:rPr>
        <w:lastRenderedPageBreak/>
        <w:t xml:space="preserve">Additional </w:t>
      </w:r>
      <w:r w:rsidR="00376CF3" w:rsidRPr="00BB0C58">
        <w:rPr>
          <w:rFonts w:ascii="Times New Roman" w:hAnsi="Times New Roman" w:cs="Times New Roman"/>
          <w:b/>
          <w:sz w:val="24"/>
          <w:szCs w:val="20"/>
        </w:rPr>
        <w:t>Table 2: Assessments of</w:t>
      </w:r>
      <w:r w:rsidR="00355E59" w:rsidRPr="00BB0C58">
        <w:rPr>
          <w:rFonts w:ascii="Times New Roman" w:hAnsi="Times New Roman" w:cs="Times New Roman"/>
          <w:b/>
          <w:sz w:val="24"/>
          <w:szCs w:val="20"/>
        </w:rPr>
        <w:t xml:space="preserve"> the</w:t>
      </w:r>
      <w:r w:rsidR="00376CF3" w:rsidRPr="00BB0C58">
        <w:rPr>
          <w:rFonts w:ascii="Times New Roman" w:hAnsi="Times New Roman" w:cs="Times New Roman"/>
          <w:b/>
          <w:sz w:val="24"/>
          <w:szCs w:val="20"/>
        </w:rPr>
        <w:t xml:space="preserve"> risks of bias </w:t>
      </w:r>
      <w:r w:rsidR="00355E59" w:rsidRPr="00BB0C58">
        <w:rPr>
          <w:rFonts w:ascii="Times New Roman" w:hAnsi="Times New Roman" w:cs="Times New Roman"/>
          <w:b/>
          <w:sz w:val="24"/>
          <w:szCs w:val="20"/>
        </w:rPr>
        <w:t>in</w:t>
      </w:r>
      <w:r w:rsidR="00376CF3" w:rsidRPr="00BB0C58">
        <w:rPr>
          <w:rFonts w:ascii="Times New Roman" w:hAnsi="Times New Roman" w:cs="Times New Roman"/>
          <w:b/>
          <w:sz w:val="24"/>
          <w:szCs w:val="20"/>
        </w:rPr>
        <w:t xml:space="preserve"> eligible studies according to</w:t>
      </w:r>
      <w:r w:rsidR="00355E59" w:rsidRPr="00BB0C58">
        <w:rPr>
          <w:rFonts w:ascii="Times New Roman" w:hAnsi="Times New Roman" w:cs="Times New Roman"/>
          <w:b/>
          <w:sz w:val="24"/>
          <w:szCs w:val="20"/>
        </w:rPr>
        <w:t xml:space="preserve"> the</w:t>
      </w:r>
      <w:r w:rsidR="00376CF3" w:rsidRPr="00BB0C58">
        <w:rPr>
          <w:rFonts w:ascii="Times New Roman" w:hAnsi="Times New Roman" w:cs="Times New Roman"/>
          <w:b/>
          <w:sz w:val="24"/>
          <w:szCs w:val="20"/>
        </w:rPr>
        <w:t xml:space="preserve"> Revised Cochrane risk-of-bias tool for randomized trials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573"/>
        <w:gridCol w:w="1494"/>
        <w:gridCol w:w="1563"/>
        <w:gridCol w:w="1409"/>
        <w:gridCol w:w="1799"/>
        <w:gridCol w:w="2394"/>
        <w:gridCol w:w="2355"/>
        <w:gridCol w:w="1405"/>
      </w:tblGrid>
      <w:tr w:rsidR="00376CF3" w:rsidRPr="00BC72A4" w14:paraId="497D6E53" w14:textId="77777777" w:rsidTr="00BC72A4">
        <w:trPr>
          <w:cantSplit/>
          <w:trHeight w:val="1134"/>
        </w:trPr>
        <w:tc>
          <w:tcPr>
            <w:tcW w:w="1573" w:type="dxa"/>
          </w:tcPr>
          <w:p w14:paraId="12E921F7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Study</w:t>
            </w:r>
          </w:p>
        </w:tc>
        <w:tc>
          <w:tcPr>
            <w:tcW w:w="1494" w:type="dxa"/>
          </w:tcPr>
          <w:p w14:paraId="14C8C7D7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Outcome</w:t>
            </w:r>
          </w:p>
        </w:tc>
        <w:tc>
          <w:tcPr>
            <w:tcW w:w="1563" w:type="dxa"/>
          </w:tcPr>
          <w:p w14:paraId="75A7450A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Randomization process</w:t>
            </w:r>
          </w:p>
          <w:p w14:paraId="2D108AD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9" w:type="dxa"/>
          </w:tcPr>
          <w:p w14:paraId="6EAB3DD5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Deviations from intended interventions</w:t>
            </w:r>
          </w:p>
        </w:tc>
        <w:tc>
          <w:tcPr>
            <w:tcW w:w="0" w:type="auto"/>
          </w:tcPr>
          <w:p w14:paraId="3A700B84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Missing outcome data</w:t>
            </w:r>
          </w:p>
        </w:tc>
        <w:tc>
          <w:tcPr>
            <w:tcW w:w="0" w:type="auto"/>
          </w:tcPr>
          <w:p w14:paraId="77769999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Measurement of the outcome</w:t>
            </w:r>
          </w:p>
          <w:p w14:paraId="1BEF69D6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ABBF5E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Selection of the reported result</w:t>
            </w:r>
          </w:p>
        </w:tc>
        <w:tc>
          <w:tcPr>
            <w:tcW w:w="0" w:type="auto"/>
          </w:tcPr>
          <w:p w14:paraId="27D5A3D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Overall</w:t>
            </w:r>
          </w:p>
          <w:p w14:paraId="49FB51C9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CF3" w:rsidRPr="00BC72A4" w14:paraId="1DB821DE" w14:textId="77777777" w:rsidTr="00BC72A4">
        <w:tc>
          <w:tcPr>
            <w:tcW w:w="1573" w:type="dxa"/>
          </w:tcPr>
          <w:p w14:paraId="6BFE4BFA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Baker, 2020</w:t>
            </w:r>
          </w:p>
        </w:tc>
        <w:tc>
          <w:tcPr>
            <w:tcW w:w="1494" w:type="dxa"/>
          </w:tcPr>
          <w:p w14:paraId="15B5B042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length of stay</w:t>
            </w:r>
          </w:p>
        </w:tc>
        <w:tc>
          <w:tcPr>
            <w:tcW w:w="1563" w:type="dxa"/>
            <w:shd w:val="clear" w:color="auto" w:fill="61FD23"/>
          </w:tcPr>
          <w:p w14:paraId="76377FF5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409" w:type="dxa"/>
            <w:shd w:val="clear" w:color="auto" w:fill="61FD23"/>
          </w:tcPr>
          <w:p w14:paraId="4A34CBBF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66792E09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51E7EC54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4962434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59BC092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376CF3" w:rsidRPr="00BC72A4" w14:paraId="5B4E0096" w14:textId="77777777" w:rsidTr="00BC72A4">
        <w:tc>
          <w:tcPr>
            <w:tcW w:w="1573" w:type="dxa"/>
          </w:tcPr>
          <w:p w14:paraId="3BF80F6D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Baker, 2020</w:t>
            </w:r>
          </w:p>
        </w:tc>
        <w:tc>
          <w:tcPr>
            <w:tcW w:w="1494" w:type="dxa"/>
          </w:tcPr>
          <w:p w14:paraId="367490E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mortality</w:t>
            </w:r>
          </w:p>
        </w:tc>
        <w:tc>
          <w:tcPr>
            <w:tcW w:w="1563" w:type="dxa"/>
            <w:shd w:val="clear" w:color="auto" w:fill="61FD23"/>
          </w:tcPr>
          <w:p w14:paraId="30E7D29F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409" w:type="dxa"/>
            <w:shd w:val="clear" w:color="auto" w:fill="61FD23"/>
          </w:tcPr>
          <w:p w14:paraId="4887FC65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23EA985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79E31FCA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19476E96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646A410A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376CF3" w:rsidRPr="00BC72A4" w14:paraId="28623D41" w14:textId="77777777" w:rsidTr="00BC72A4">
        <w:tc>
          <w:tcPr>
            <w:tcW w:w="1573" w:type="dxa"/>
          </w:tcPr>
          <w:p w14:paraId="5A79602B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Colclough, 2017</w:t>
            </w:r>
          </w:p>
        </w:tc>
        <w:tc>
          <w:tcPr>
            <w:tcW w:w="1494" w:type="dxa"/>
          </w:tcPr>
          <w:p w14:paraId="7D6B3E1D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time to diagnosis</w:t>
            </w:r>
          </w:p>
        </w:tc>
        <w:tc>
          <w:tcPr>
            <w:tcW w:w="1563" w:type="dxa"/>
            <w:shd w:val="clear" w:color="auto" w:fill="FFFF00"/>
          </w:tcPr>
          <w:p w14:paraId="163ADF57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  <w:tc>
          <w:tcPr>
            <w:tcW w:w="1409" w:type="dxa"/>
            <w:shd w:val="clear" w:color="auto" w:fill="61FD23"/>
          </w:tcPr>
          <w:p w14:paraId="6B96C95F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12B82744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3DC728F4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1C7AFCE6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FFFF00"/>
          </w:tcPr>
          <w:p w14:paraId="3544B861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</w:tr>
      <w:tr w:rsidR="00376CF3" w:rsidRPr="00BC72A4" w14:paraId="15EB459E" w14:textId="77777777" w:rsidTr="00BC72A4">
        <w:tc>
          <w:tcPr>
            <w:tcW w:w="1573" w:type="dxa"/>
          </w:tcPr>
          <w:p w14:paraId="5BD49C30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Colclough, 2017</w:t>
            </w:r>
          </w:p>
        </w:tc>
        <w:tc>
          <w:tcPr>
            <w:tcW w:w="1494" w:type="dxa"/>
          </w:tcPr>
          <w:p w14:paraId="0678B269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mortality</w:t>
            </w:r>
          </w:p>
        </w:tc>
        <w:tc>
          <w:tcPr>
            <w:tcW w:w="1563" w:type="dxa"/>
            <w:shd w:val="clear" w:color="auto" w:fill="FFFF00"/>
          </w:tcPr>
          <w:p w14:paraId="5F6118DF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  <w:tc>
          <w:tcPr>
            <w:tcW w:w="1409" w:type="dxa"/>
            <w:shd w:val="clear" w:color="auto" w:fill="61FD23"/>
          </w:tcPr>
          <w:p w14:paraId="2B03FBBA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52DCEACE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0028D1AF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3900C8D1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FFFF00"/>
          </w:tcPr>
          <w:p w14:paraId="6E24D423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</w:tr>
      <w:tr w:rsidR="00376CF3" w:rsidRPr="00BC72A4" w14:paraId="11CE00ED" w14:textId="77777777" w:rsidTr="00BC72A4">
        <w:tc>
          <w:tcPr>
            <w:tcW w:w="1573" w:type="dxa"/>
          </w:tcPr>
          <w:p w14:paraId="7DDA7E75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Laursen, 2014</w:t>
            </w:r>
          </w:p>
        </w:tc>
        <w:tc>
          <w:tcPr>
            <w:tcW w:w="1494" w:type="dxa"/>
          </w:tcPr>
          <w:p w14:paraId="42325A52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length of stay</w:t>
            </w:r>
          </w:p>
        </w:tc>
        <w:tc>
          <w:tcPr>
            <w:tcW w:w="1563" w:type="dxa"/>
            <w:shd w:val="clear" w:color="auto" w:fill="61FD23"/>
          </w:tcPr>
          <w:p w14:paraId="20BFD38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409" w:type="dxa"/>
            <w:shd w:val="clear" w:color="auto" w:fill="61FD23"/>
          </w:tcPr>
          <w:p w14:paraId="7A22D6C7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25969059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1C2C6A25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6EF0CFAD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275C0F91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376CF3" w:rsidRPr="00BC72A4" w14:paraId="3A4C165E" w14:textId="77777777" w:rsidTr="00BC72A4">
        <w:tc>
          <w:tcPr>
            <w:tcW w:w="1573" w:type="dxa"/>
          </w:tcPr>
          <w:p w14:paraId="27063002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Laursen, 2014</w:t>
            </w:r>
          </w:p>
        </w:tc>
        <w:tc>
          <w:tcPr>
            <w:tcW w:w="1494" w:type="dxa"/>
          </w:tcPr>
          <w:p w14:paraId="336C8123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appropriate treatment</w:t>
            </w:r>
          </w:p>
        </w:tc>
        <w:tc>
          <w:tcPr>
            <w:tcW w:w="1563" w:type="dxa"/>
            <w:shd w:val="clear" w:color="auto" w:fill="61FD23"/>
          </w:tcPr>
          <w:p w14:paraId="64A2EF55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409" w:type="dxa"/>
            <w:shd w:val="clear" w:color="auto" w:fill="61FD23"/>
          </w:tcPr>
          <w:p w14:paraId="59C484FE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632EDA70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177EF68C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7CC515FF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2FE9E03B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376CF3" w:rsidRPr="00BC72A4" w14:paraId="1347AE7C" w14:textId="77777777" w:rsidTr="00BC72A4">
        <w:tc>
          <w:tcPr>
            <w:tcW w:w="1573" w:type="dxa"/>
          </w:tcPr>
          <w:p w14:paraId="1402F34F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Laursen, 2014</w:t>
            </w:r>
          </w:p>
        </w:tc>
        <w:tc>
          <w:tcPr>
            <w:tcW w:w="1494" w:type="dxa"/>
          </w:tcPr>
          <w:p w14:paraId="503CEB66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readmission rate</w:t>
            </w:r>
          </w:p>
        </w:tc>
        <w:tc>
          <w:tcPr>
            <w:tcW w:w="1563" w:type="dxa"/>
            <w:shd w:val="clear" w:color="auto" w:fill="61FD23"/>
          </w:tcPr>
          <w:p w14:paraId="4C1F8FC1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409" w:type="dxa"/>
            <w:shd w:val="clear" w:color="auto" w:fill="61FD23"/>
          </w:tcPr>
          <w:p w14:paraId="71DAC7EF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71352072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1E2AA2BD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64B1E0BC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17076F5B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376CF3" w:rsidRPr="00BC72A4" w14:paraId="64DFB1C2" w14:textId="77777777" w:rsidTr="00BC72A4">
        <w:tc>
          <w:tcPr>
            <w:tcW w:w="1573" w:type="dxa"/>
          </w:tcPr>
          <w:p w14:paraId="3FFD75E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Laursen, 2014</w:t>
            </w:r>
          </w:p>
        </w:tc>
        <w:tc>
          <w:tcPr>
            <w:tcW w:w="1494" w:type="dxa"/>
          </w:tcPr>
          <w:p w14:paraId="79A11B39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mortality</w:t>
            </w:r>
          </w:p>
        </w:tc>
        <w:tc>
          <w:tcPr>
            <w:tcW w:w="1563" w:type="dxa"/>
            <w:shd w:val="clear" w:color="auto" w:fill="61FD23"/>
          </w:tcPr>
          <w:p w14:paraId="349E40A9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409" w:type="dxa"/>
            <w:shd w:val="clear" w:color="auto" w:fill="61FD23"/>
          </w:tcPr>
          <w:p w14:paraId="36235D0D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05B5846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1FA5449A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224591FA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61FDE8FA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376CF3" w:rsidRPr="00BC72A4" w14:paraId="4D93CA75" w14:textId="77777777" w:rsidTr="00BC72A4">
        <w:tc>
          <w:tcPr>
            <w:tcW w:w="1573" w:type="dxa"/>
          </w:tcPr>
          <w:p w14:paraId="74B351BD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Pivetta, 2019</w:t>
            </w:r>
          </w:p>
        </w:tc>
        <w:tc>
          <w:tcPr>
            <w:tcW w:w="1494" w:type="dxa"/>
          </w:tcPr>
          <w:p w14:paraId="1E53BFF1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time to diagnosis</w:t>
            </w:r>
          </w:p>
        </w:tc>
        <w:tc>
          <w:tcPr>
            <w:tcW w:w="1563" w:type="dxa"/>
            <w:shd w:val="clear" w:color="auto" w:fill="61FD23"/>
          </w:tcPr>
          <w:p w14:paraId="0DF732D5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409" w:type="dxa"/>
            <w:shd w:val="clear" w:color="auto" w:fill="61FD23"/>
          </w:tcPr>
          <w:p w14:paraId="5F65C44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5E27F31E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3DA6B47E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3F672382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72CA14FB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376CF3" w:rsidRPr="00BC72A4" w14:paraId="5D49A656" w14:textId="77777777" w:rsidTr="00BC72A4">
        <w:tc>
          <w:tcPr>
            <w:tcW w:w="1573" w:type="dxa"/>
          </w:tcPr>
          <w:p w14:paraId="39CACC49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Pivetta, 2019</w:t>
            </w:r>
          </w:p>
        </w:tc>
        <w:tc>
          <w:tcPr>
            <w:tcW w:w="1494" w:type="dxa"/>
          </w:tcPr>
          <w:p w14:paraId="340BE7EF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length of stay</w:t>
            </w:r>
          </w:p>
        </w:tc>
        <w:tc>
          <w:tcPr>
            <w:tcW w:w="1563" w:type="dxa"/>
            <w:shd w:val="clear" w:color="auto" w:fill="61FD23"/>
          </w:tcPr>
          <w:p w14:paraId="47CD8661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409" w:type="dxa"/>
            <w:shd w:val="clear" w:color="auto" w:fill="61FD23"/>
          </w:tcPr>
          <w:p w14:paraId="32A906D0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19772FA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0C6C0E8F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28774537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02A70A7A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376CF3" w:rsidRPr="00BC72A4" w14:paraId="6F5F4F0D" w14:textId="77777777" w:rsidTr="00BC72A4">
        <w:tc>
          <w:tcPr>
            <w:tcW w:w="1573" w:type="dxa"/>
          </w:tcPr>
          <w:p w14:paraId="6D7F1E0A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Pivetta, 2019</w:t>
            </w:r>
          </w:p>
        </w:tc>
        <w:tc>
          <w:tcPr>
            <w:tcW w:w="1494" w:type="dxa"/>
          </w:tcPr>
          <w:p w14:paraId="40B04C96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mortality</w:t>
            </w:r>
          </w:p>
        </w:tc>
        <w:tc>
          <w:tcPr>
            <w:tcW w:w="1563" w:type="dxa"/>
            <w:shd w:val="clear" w:color="auto" w:fill="61FD23"/>
          </w:tcPr>
          <w:p w14:paraId="4676E026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409" w:type="dxa"/>
            <w:shd w:val="clear" w:color="auto" w:fill="61FD23"/>
          </w:tcPr>
          <w:p w14:paraId="5981DA7C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65A7A83A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6BEDA976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178AFF64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4A746BFB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376CF3" w:rsidRPr="00BC72A4" w14:paraId="025821B0" w14:textId="77777777" w:rsidTr="00BC72A4">
        <w:tc>
          <w:tcPr>
            <w:tcW w:w="1573" w:type="dxa"/>
          </w:tcPr>
          <w:p w14:paraId="3668A1E1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Riishede, 2021</w:t>
            </w:r>
          </w:p>
        </w:tc>
        <w:tc>
          <w:tcPr>
            <w:tcW w:w="1494" w:type="dxa"/>
          </w:tcPr>
          <w:p w14:paraId="67170DD3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appropriate treatment</w:t>
            </w:r>
          </w:p>
        </w:tc>
        <w:tc>
          <w:tcPr>
            <w:tcW w:w="1563" w:type="dxa"/>
            <w:shd w:val="clear" w:color="auto" w:fill="61FD23"/>
          </w:tcPr>
          <w:p w14:paraId="7A7A56BA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409" w:type="dxa"/>
            <w:shd w:val="clear" w:color="auto" w:fill="61FD23"/>
          </w:tcPr>
          <w:p w14:paraId="425E202C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3005028A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4B3F37B5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5348F0D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304C835C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376CF3" w:rsidRPr="00BC72A4" w14:paraId="31A711C4" w14:textId="77777777" w:rsidTr="00BC72A4">
        <w:tc>
          <w:tcPr>
            <w:tcW w:w="1573" w:type="dxa"/>
          </w:tcPr>
          <w:p w14:paraId="0A11186F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Riishede, 2021</w:t>
            </w:r>
          </w:p>
        </w:tc>
        <w:tc>
          <w:tcPr>
            <w:tcW w:w="1494" w:type="dxa"/>
          </w:tcPr>
          <w:p w14:paraId="4CE3165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readmission</w:t>
            </w:r>
          </w:p>
        </w:tc>
        <w:tc>
          <w:tcPr>
            <w:tcW w:w="1563" w:type="dxa"/>
            <w:shd w:val="clear" w:color="auto" w:fill="61FD23"/>
          </w:tcPr>
          <w:p w14:paraId="3EDD0B65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409" w:type="dxa"/>
            <w:shd w:val="clear" w:color="auto" w:fill="61FD23"/>
          </w:tcPr>
          <w:p w14:paraId="410AFFA7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5DFE7AF7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06C032A5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1663A069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070DA607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376CF3" w:rsidRPr="00BC72A4" w14:paraId="53FCD531" w14:textId="77777777" w:rsidTr="00BC72A4">
        <w:tc>
          <w:tcPr>
            <w:tcW w:w="1573" w:type="dxa"/>
          </w:tcPr>
          <w:p w14:paraId="71616105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Riishede, 2021</w:t>
            </w:r>
          </w:p>
        </w:tc>
        <w:tc>
          <w:tcPr>
            <w:tcW w:w="1494" w:type="dxa"/>
          </w:tcPr>
          <w:p w14:paraId="3FD3EE55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mortality</w:t>
            </w:r>
          </w:p>
        </w:tc>
        <w:tc>
          <w:tcPr>
            <w:tcW w:w="1563" w:type="dxa"/>
            <w:shd w:val="clear" w:color="auto" w:fill="61FD23"/>
          </w:tcPr>
          <w:p w14:paraId="406B13E9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409" w:type="dxa"/>
            <w:shd w:val="clear" w:color="auto" w:fill="61FD23"/>
          </w:tcPr>
          <w:p w14:paraId="66E7B419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61F516D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127A4EAA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79287C56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2136F25E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BC72A4" w:rsidRPr="00BC72A4" w14:paraId="075AB254" w14:textId="77777777" w:rsidTr="00BC72A4">
        <w:trPr>
          <w:cantSplit/>
          <w:trHeight w:val="1134"/>
        </w:trPr>
        <w:tc>
          <w:tcPr>
            <w:tcW w:w="1573" w:type="dxa"/>
          </w:tcPr>
          <w:p w14:paraId="29EF8753" w14:textId="77777777" w:rsidR="00BC72A4" w:rsidRPr="00BC72A4" w:rsidRDefault="00BC72A4" w:rsidP="00BC72A4">
            <w:pPr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lastRenderedPageBreak/>
              <w:t>Study</w:t>
            </w:r>
          </w:p>
        </w:tc>
        <w:tc>
          <w:tcPr>
            <w:tcW w:w="1494" w:type="dxa"/>
          </w:tcPr>
          <w:p w14:paraId="652756DD" w14:textId="77777777" w:rsidR="00BC72A4" w:rsidRPr="00BC72A4" w:rsidRDefault="00BC72A4" w:rsidP="00BC72A4">
            <w:pPr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Outcome</w:t>
            </w:r>
          </w:p>
        </w:tc>
        <w:tc>
          <w:tcPr>
            <w:tcW w:w="1563" w:type="dxa"/>
          </w:tcPr>
          <w:p w14:paraId="313C42B7" w14:textId="77777777" w:rsidR="00BC72A4" w:rsidRPr="00BC72A4" w:rsidRDefault="00BC72A4" w:rsidP="00BC72A4">
            <w:pPr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Randomization process</w:t>
            </w:r>
          </w:p>
          <w:p w14:paraId="6FD82591" w14:textId="77777777" w:rsidR="00BC72A4" w:rsidRPr="00BC72A4" w:rsidRDefault="00BC72A4" w:rsidP="00BC72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9" w:type="dxa"/>
          </w:tcPr>
          <w:p w14:paraId="522629A1" w14:textId="77777777" w:rsidR="00BC72A4" w:rsidRPr="00BC72A4" w:rsidRDefault="00BC72A4" w:rsidP="00BC72A4">
            <w:pPr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Deviations from intended interventions</w:t>
            </w:r>
          </w:p>
        </w:tc>
        <w:tc>
          <w:tcPr>
            <w:tcW w:w="0" w:type="auto"/>
          </w:tcPr>
          <w:p w14:paraId="1D17EC5E" w14:textId="77777777" w:rsidR="00BC72A4" w:rsidRPr="00BC72A4" w:rsidRDefault="00BC72A4" w:rsidP="00BC72A4">
            <w:pPr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Missing outcome data</w:t>
            </w:r>
          </w:p>
        </w:tc>
        <w:tc>
          <w:tcPr>
            <w:tcW w:w="0" w:type="auto"/>
          </w:tcPr>
          <w:p w14:paraId="39D394AF" w14:textId="77777777" w:rsidR="00BC72A4" w:rsidRPr="00BC72A4" w:rsidRDefault="00BC72A4" w:rsidP="00BC72A4">
            <w:pPr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Measurement of the outcome</w:t>
            </w:r>
          </w:p>
          <w:p w14:paraId="04FBE2CE" w14:textId="77777777" w:rsidR="00BC72A4" w:rsidRPr="00BC72A4" w:rsidRDefault="00BC72A4" w:rsidP="00BC72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E38BB86" w14:textId="77777777" w:rsidR="00BC72A4" w:rsidRPr="00BC72A4" w:rsidRDefault="00BC72A4" w:rsidP="00BC72A4">
            <w:pPr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Selection of the reported result</w:t>
            </w:r>
          </w:p>
        </w:tc>
        <w:tc>
          <w:tcPr>
            <w:tcW w:w="0" w:type="auto"/>
          </w:tcPr>
          <w:p w14:paraId="717ED07A" w14:textId="77777777" w:rsidR="00BC72A4" w:rsidRPr="00BC72A4" w:rsidRDefault="00BC72A4" w:rsidP="00BC72A4">
            <w:pPr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Overall</w:t>
            </w:r>
          </w:p>
          <w:p w14:paraId="2910DF7E" w14:textId="77777777" w:rsidR="00BC72A4" w:rsidRPr="00BC72A4" w:rsidRDefault="00BC72A4" w:rsidP="00BC72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CF3" w:rsidRPr="00BC72A4" w14:paraId="0BAEDECA" w14:textId="77777777" w:rsidTr="00BC72A4">
        <w:tc>
          <w:tcPr>
            <w:tcW w:w="1573" w:type="dxa"/>
          </w:tcPr>
          <w:p w14:paraId="258B98DC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Seyedhosseini, 2017</w:t>
            </w:r>
          </w:p>
        </w:tc>
        <w:tc>
          <w:tcPr>
            <w:tcW w:w="1494" w:type="dxa"/>
          </w:tcPr>
          <w:p w14:paraId="77740483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time to diagnosis</w:t>
            </w:r>
          </w:p>
        </w:tc>
        <w:tc>
          <w:tcPr>
            <w:tcW w:w="1563" w:type="dxa"/>
            <w:shd w:val="clear" w:color="auto" w:fill="61FD23"/>
          </w:tcPr>
          <w:p w14:paraId="38DE1891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409" w:type="dxa"/>
            <w:shd w:val="clear" w:color="auto" w:fill="61FD23"/>
          </w:tcPr>
          <w:p w14:paraId="3B6139A2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1BECD63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67E2D811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FFFF00"/>
          </w:tcPr>
          <w:p w14:paraId="0487E716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  <w:tc>
          <w:tcPr>
            <w:tcW w:w="0" w:type="auto"/>
            <w:shd w:val="clear" w:color="auto" w:fill="FFFF00"/>
          </w:tcPr>
          <w:p w14:paraId="6CB8E179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</w:tr>
      <w:tr w:rsidR="00376CF3" w:rsidRPr="00BC72A4" w14:paraId="4AF370EA" w14:textId="77777777" w:rsidTr="00BC72A4">
        <w:tc>
          <w:tcPr>
            <w:tcW w:w="1573" w:type="dxa"/>
          </w:tcPr>
          <w:p w14:paraId="4EA59A5D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Seyedhosseini, 2017</w:t>
            </w:r>
          </w:p>
        </w:tc>
        <w:tc>
          <w:tcPr>
            <w:tcW w:w="1494" w:type="dxa"/>
          </w:tcPr>
          <w:p w14:paraId="421FB75A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time to treatment</w:t>
            </w:r>
          </w:p>
        </w:tc>
        <w:tc>
          <w:tcPr>
            <w:tcW w:w="1563" w:type="dxa"/>
            <w:shd w:val="clear" w:color="auto" w:fill="61FD23"/>
          </w:tcPr>
          <w:p w14:paraId="55C9E22B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409" w:type="dxa"/>
            <w:shd w:val="clear" w:color="auto" w:fill="61FD23"/>
          </w:tcPr>
          <w:p w14:paraId="3CF669BB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54430A2B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2AE9E84B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FFFF00"/>
          </w:tcPr>
          <w:p w14:paraId="6A814276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  <w:tc>
          <w:tcPr>
            <w:tcW w:w="0" w:type="auto"/>
            <w:shd w:val="clear" w:color="auto" w:fill="FFFF00"/>
          </w:tcPr>
          <w:p w14:paraId="7BDF9210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</w:tr>
      <w:tr w:rsidR="00376CF3" w:rsidRPr="00BC72A4" w14:paraId="37111C89" w14:textId="77777777" w:rsidTr="00BC72A4">
        <w:tc>
          <w:tcPr>
            <w:tcW w:w="1573" w:type="dxa"/>
          </w:tcPr>
          <w:p w14:paraId="783F99A5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Seyedhosseini, 2017</w:t>
            </w:r>
          </w:p>
        </w:tc>
        <w:tc>
          <w:tcPr>
            <w:tcW w:w="1494" w:type="dxa"/>
          </w:tcPr>
          <w:p w14:paraId="3AF64A93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mortality</w:t>
            </w:r>
          </w:p>
        </w:tc>
        <w:tc>
          <w:tcPr>
            <w:tcW w:w="1563" w:type="dxa"/>
            <w:shd w:val="clear" w:color="auto" w:fill="61FD23"/>
          </w:tcPr>
          <w:p w14:paraId="1597B82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409" w:type="dxa"/>
            <w:shd w:val="clear" w:color="auto" w:fill="61FD23"/>
          </w:tcPr>
          <w:p w14:paraId="78808655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75AE66BC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3EA81DE1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FFFF00"/>
          </w:tcPr>
          <w:p w14:paraId="528F03A6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  <w:tc>
          <w:tcPr>
            <w:tcW w:w="0" w:type="auto"/>
            <w:shd w:val="clear" w:color="auto" w:fill="FFFF00"/>
          </w:tcPr>
          <w:p w14:paraId="538BD903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</w:tr>
      <w:tr w:rsidR="00376CF3" w:rsidRPr="00BC72A4" w14:paraId="142A8B07" w14:textId="77777777" w:rsidTr="00BC72A4">
        <w:tc>
          <w:tcPr>
            <w:tcW w:w="1573" w:type="dxa"/>
          </w:tcPr>
          <w:p w14:paraId="26808272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Wang, 2014</w:t>
            </w:r>
          </w:p>
        </w:tc>
        <w:tc>
          <w:tcPr>
            <w:tcW w:w="1494" w:type="dxa"/>
          </w:tcPr>
          <w:p w14:paraId="2B191E9D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time to diagnosis</w:t>
            </w:r>
          </w:p>
        </w:tc>
        <w:tc>
          <w:tcPr>
            <w:tcW w:w="1563" w:type="dxa"/>
            <w:shd w:val="clear" w:color="auto" w:fill="FFFF00"/>
          </w:tcPr>
          <w:p w14:paraId="7DB846A5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  <w:tc>
          <w:tcPr>
            <w:tcW w:w="1409" w:type="dxa"/>
            <w:shd w:val="clear" w:color="auto" w:fill="61FD23"/>
          </w:tcPr>
          <w:p w14:paraId="217B3170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0E24552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22E38D3D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FFFF00"/>
          </w:tcPr>
          <w:p w14:paraId="0EAE2F5C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  <w:tc>
          <w:tcPr>
            <w:tcW w:w="0" w:type="auto"/>
            <w:shd w:val="clear" w:color="auto" w:fill="FFFF00"/>
          </w:tcPr>
          <w:p w14:paraId="4B5B99DD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</w:tr>
      <w:tr w:rsidR="00376CF3" w:rsidRPr="00BC72A4" w14:paraId="6DA6B75B" w14:textId="77777777" w:rsidTr="00BC72A4">
        <w:tc>
          <w:tcPr>
            <w:tcW w:w="1573" w:type="dxa"/>
          </w:tcPr>
          <w:p w14:paraId="3F2459EB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Wang, 2014</w:t>
            </w:r>
          </w:p>
        </w:tc>
        <w:tc>
          <w:tcPr>
            <w:tcW w:w="1494" w:type="dxa"/>
          </w:tcPr>
          <w:p w14:paraId="709A660F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length of stay</w:t>
            </w:r>
          </w:p>
        </w:tc>
        <w:tc>
          <w:tcPr>
            <w:tcW w:w="1563" w:type="dxa"/>
            <w:shd w:val="clear" w:color="auto" w:fill="FFFF00"/>
          </w:tcPr>
          <w:p w14:paraId="6E4A378C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  <w:tc>
          <w:tcPr>
            <w:tcW w:w="1409" w:type="dxa"/>
            <w:shd w:val="clear" w:color="auto" w:fill="61FD23"/>
          </w:tcPr>
          <w:p w14:paraId="3041D77E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68F4CA52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1202ABEB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FFFF00"/>
          </w:tcPr>
          <w:p w14:paraId="0B8A2114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  <w:tc>
          <w:tcPr>
            <w:tcW w:w="0" w:type="auto"/>
            <w:shd w:val="clear" w:color="auto" w:fill="FFFF00"/>
          </w:tcPr>
          <w:p w14:paraId="4D23B36A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</w:tr>
      <w:tr w:rsidR="00376CF3" w:rsidRPr="00BC72A4" w14:paraId="102186CF" w14:textId="77777777" w:rsidTr="00BC72A4">
        <w:tc>
          <w:tcPr>
            <w:tcW w:w="1573" w:type="dxa"/>
          </w:tcPr>
          <w:p w14:paraId="2FD513B3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Wang, 2014</w:t>
            </w:r>
          </w:p>
        </w:tc>
        <w:tc>
          <w:tcPr>
            <w:tcW w:w="1494" w:type="dxa"/>
          </w:tcPr>
          <w:p w14:paraId="1C617466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mortality</w:t>
            </w:r>
          </w:p>
        </w:tc>
        <w:tc>
          <w:tcPr>
            <w:tcW w:w="1563" w:type="dxa"/>
            <w:shd w:val="clear" w:color="auto" w:fill="FFFF00"/>
          </w:tcPr>
          <w:p w14:paraId="61BB33A3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  <w:tc>
          <w:tcPr>
            <w:tcW w:w="1409" w:type="dxa"/>
            <w:shd w:val="clear" w:color="auto" w:fill="61FD23"/>
          </w:tcPr>
          <w:p w14:paraId="65B8D219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7E60F9C5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695B01F6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FFFF00"/>
          </w:tcPr>
          <w:p w14:paraId="63671CE5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  <w:tc>
          <w:tcPr>
            <w:tcW w:w="0" w:type="auto"/>
            <w:shd w:val="clear" w:color="auto" w:fill="FFFF00"/>
          </w:tcPr>
          <w:p w14:paraId="05CC77EE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</w:tr>
      <w:tr w:rsidR="00376CF3" w:rsidRPr="00BC72A4" w14:paraId="4CF1F6F8" w14:textId="77777777" w:rsidTr="00BC72A4">
        <w:tc>
          <w:tcPr>
            <w:tcW w:w="1573" w:type="dxa"/>
          </w:tcPr>
          <w:p w14:paraId="713D6027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Wang, 2015</w:t>
            </w:r>
          </w:p>
        </w:tc>
        <w:tc>
          <w:tcPr>
            <w:tcW w:w="1494" w:type="dxa"/>
          </w:tcPr>
          <w:p w14:paraId="5A9EB7C5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time to diagnosis</w:t>
            </w:r>
          </w:p>
        </w:tc>
        <w:tc>
          <w:tcPr>
            <w:tcW w:w="1563" w:type="dxa"/>
            <w:shd w:val="clear" w:color="auto" w:fill="FFFF00"/>
          </w:tcPr>
          <w:p w14:paraId="15FCE74C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  <w:tc>
          <w:tcPr>
            <w:tcW w:w="1409" w:type="dxa"/>
            <w:shd w:val="clear" w:color="auto" w:fill="61FD23"/>
          </w:tcPr>
          <w:p w14:paraId="22420336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5981F5B9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69BCA281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FFFF00"/>
          </w:tcPr>
          <w:p w14:paraId="04B32913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  <w:tc>
          <w:tcPr>
            <w:tcW w:w="0" w:type="auto"/>
            <w:shd w:val="clear" w:color="auto" w:fill="FFFF00"/>
          </w:tcPr>
          <w:p w14:paraId="683B7B31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</w:tr>
      <w:tr w:rsidR="00376CF3" w:rsidRPr="00BC72A4" w14:paraId="0B9E44DC" w14:textId="77777777" w:rsidTr="00BC72A4">
        <w:tc>
          <w:tcPr>
            <w:tcW w:w="1573" w:type="dxa"/>
          </w:tcPr>
          <w:p w14:paraId="799C5EB5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Wang, 2015</w:t>
            </w:r>
          </w:p>
        </w:tc>
        <w:tc>
          <w:tcPr>
            <w:tcW w:w="1494" w:type="dxa"/>
          </w:tcPr>
          <w:p w14:paraId="7EEA450E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time to treatment</w:t>
            </w:r>
          </w:p>
        </w:tc>
        <w:tc>
          <w:tcPr>
            <w:tcW w:w="1563" w:type="dxa"/>
            <w:shd w:val="clear" w:color="auto" w:fill="FFFF00"/>
          </w:tcPr>
          <w:p w14:paraId="7C681B4D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  <w:tc>
          <w:tcPr>
            <w:tcW w:w="1409" w:type="dxa"/>
            <w:shd w:val="clear" w:color="auto" w:fill="61FD23"/>
          </w:tcPr>
          <w:p w14:paraId="40EC447F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430C88CA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52E88041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FFFF00"/>
          </w:tcPr>
          <w:p w14:paraId="3C8D136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  <w:tc>
          <w:tcPr>
            <w:tcW w:w="0" w:type="auto"/>
            <w:shd w:val="clear" w:color="auto" w:fill="FFFF00"/>
          </w:tcPr>
          <w:p w14:paraId="0B2E55CD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</w:tr>
      <w:tr w:rsidR="00376CF3" w:rsidRPr="00BC72A4" w14:paraId="5710EBFC" w14:textId="77777777" w:rsidTr="00BC72A4">
        <w:tc>
          <w:tcPr>
            <w:tcW w:w="1573" w:type="dxa"/>
          </w:tcPr>
          <w:p w14:paraId="51C465EA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Wang, 2015</w:t>
            </w:r>
          </w:p>
        </w:tc>
        <w:tc>
          <w:tcPr>
            <w:tcW w:w="1494" w:type="dxa"/>
          </w:tcPr>
          <w:p w14:paraId="7686B279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length of stay</w:t>
            </w:r>
          </w:p>
        </w:tc>
        <w:tc>
          <w:tcPr>
            <w:tcW w:w="1563" w:type="dxa"/>
            <w:shd w:val="clear" w:color="auto" w:fill="FFFF00"/>
          </w:tcPr>
          <w:p w14:paraId="2879BE73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  <w:tc>
          <w:tcPr>
            <w:tcW w:w="1409" w:type="dxa"/>
            <w:shd w:val="clear" w:color="auto" w:fill="61FD23"/>
          </w:tcPr>
          <w:p w14:paraId="618C0A3B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54716C13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61FD23"/>
          </w:tcPr>
          <w:p w14:paraId="1E4BEB4C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0" w:type="auto"/>
            <w:shd w:val="clear" w:color="auto" w:fill="FFFF00"/>
          </w:tcPr>
          <w:p w14:paraId="618E86A4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  <w:tc>
          <w:tcPr>
            <w:tcW w:w="0" w:type="auto"/>
            <w:shd w:val="clear" w:color="auto" w:fill="FFFF00"/>
          </w:tcPr>
          <w:p w14:paraId="33D03F16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some concerns</w:t>
            </w:r>
          </w:p>
        </w:tc>
      </w:tr>
    </w:tbl>
    <w:p w14:paraId="3F39F6D7" w14:textId="77777777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332D58D" w14:textId="77777777" w:rsidR="007C7161" w:rsidRPr="00BB0C58" w:rsidRDefault="007C7161" w:rsidP="00BB0C5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DA70ED7" w14:textId="77777777" w:rsidR="00BB0C58" w:rsidRDefault="00BB0C58" w:rsidP="00BB0C5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99F0BB5" w14:textId="77777777" w:rsidR="00BB0C58" w:rsidRDefault="00BB0C58" w:rsidP="00BB0C5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6EB21E4" w14:textId="77777777" w:rsidR="00BB0C58" w:rsidRDefault="00BB0C58" w:rsidP="00BB0C5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8152E17" w14:textId="77777777" w:rsidR="00BB0C58" w:rsidRDefault="00BB0C58" w:rsidP="00BB0C5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DBF7D35" w14:textId="13C5364C" w:rsidR="00376CF3" w:rsidRPr="00BB0C58" w:rsidRDefault="00032E6E" w:rsidP="00BB0C58">
      <w:p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32E6E">
        <w:rPr>
          <w:rFonts w:ascii="Times New Roman" w:hAnsi="Times New Roman" w:cs="Times New Roman"/>
          <w:b/>
          <w:sz w:val="24"/>
          <w:szCs w:val="20"/>
        </w:rPr>
        <w:lastRenderedPageBreak/>
        <w:t xml:space="preserve">Additional </w:t>
      </w:r>
      <w:r w:rsidR="00376CF3" w:rsidRPr="00BB0C58">
        <w:rPr>
          <w:rFonts w:ascii="Times New Roman" w:hAnsi="Times New Roman" w:cs="Times New Roman"/>
          <w:b/>
          <w:sz w:val="24"/>
          <w:szCs w:val="20"/>
        </w:rPr>
        <w:t xml:space="preserve">Table 3: </w:t>
      </w:r>
      <w:r w:rsidR="00355E59" w:rsidRPr="00BB0C58">
        <w:rPr>
          <w:rFonts w:ascii="Times New Roman" w:hAnsi="Times New Roman" w:cs="Times New Roman"/>
          <w:b/>
          <w:sz w:val="24"/>
          <w:szCs w:val="20"/>
        </w:rPr>
        <w:t xml:space="preserve">Assessments of the risks of bias in eligible studies according to </w:t>
      </w:r>
      <w:r w:rsidR="009514BF" w:rsidRPr="00BB0C58">
        <w:rPr>
          <w:rFonts w:ascii="Times New Roman" w:hAnsi="Times New Roman" w:cs="Times New Roman"/>
          <w:b/>
          <w:sz w:val="24"/>
          <w:szCs w:val="20"/>
        </w:rPr>
        <w:t>t</w:t>
      </w:r>
      <w:r w:rsidR="00376CF3" w:rsidRPr="00BB0C58">
        <w:rPr>
          <w:rFonts w:ascii="Times New Roman" w:hAnsi="Times New Roman" w:cs="Times New Roman"/>
          <w:b/>
          <w:sz w:val="24"/>
          <w:szCs w:val="20"/>
        </w:rPr>
        <w:t>he Risk Of Bias In Non-randomized Studies of Interventions (ROBINS-I) assessment tool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516"/>
        <w:gridCol w:w="1367"/>
        <w:gridCol w:w="1265"/>
        <w:gridCol w:w="1350"/>
        <w:gridCol w:w="1715"/>
        <w:gridCol w:w="1883"/>
        <w:gridCol w:w="1199"/>
        <w:gridCol w:w="1517"/>
        <w:gridCol w:w="1083"/>
        <w:gridCol w:w="1097"/>
      </w:tblGrid>
      <w:tr w:rsidR="00376CF3" w:rsidRPr="00BC72A4" w14:paraId="51EB507C" w14:textId="77777777" w:rsidTr="00BC72A4">
        <w:trPr>
          <w:cantSplit/>
          <w:trHeight w:val="1134"/>
        </w:trPr>
        <w:tc>
          <w:tcPr>
            <w:tcW w:w="1516" w:type="dxa"/>
          </w:tcPr>
          <w:p w14:paraId="263331B2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b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sz w:val="20"/>
                <w:szCs w:val="20"/>
              </w:rPr>
              <w:t>Study</w:t>
            </w:r>
          </w:p>
        </w:tc>
        <w:tc>
          <w:tcPr>
            <w:tcW w:w="1367" w:type="dxa"/>
          </w:tcPr>
          <w:p w14:paraId="1506528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b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sz w:val="20"/>
                <w:szCs w:val="20"/>
              </w:rPr>
              <w:t>Outcome</w:t>
            </w:r>
          </w:p>
        </w:tc>
        <w:tc>
          <w:tcPr>
            <w:tcW w:w="1265" w:type="dxa"/>
          </w:tcPr>
          <w:p w14:paraId="2E98EF3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b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sz w:val="20"/>
                <w:szCs w:val="20"/>
              </w:rPr>
              <w:t>Signalling questions</w:t>
            </w:r>
          </w:p>
        </w:tc>
        <w:tc>
          <w:tcPr>
            <w:tcW w:w="1350" w:type="dxa"/>
          </w:tcPr>
          <w:p w14:paraId="3C1DF995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b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sz w:val="20"/>
                <w:szCs w:val="20"/>
              </w:rPr>
              <w:t>Bias in selection of participants into the study</w:t>
            </w:r>
          </w:p>
        </w:tc>
        <w:tc>
          <w:tcPr>
            <w:tcW w:w="1715" w:type="dxa"/>
          </w:tcPr>
          <w:p w14:paraId="64FC927B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C72A4">
              <w:rPr>
                <w:rFonts w:ascii="Arial" w:hAnsi="Arial" w:cs="Arial"/>
                <w:b/>
                <w:sz w:val="20"/>
                <w:szCs w:val="20"/>
              </w:rPr>
              <w:t xml:space="preserve">Bias in classification of interventions </w:t>
            </w:r>
          </w:p>
        </w:tc>
        <w:tc>
          <w:tcPr>
            <w:tcW w:w="1883" w:type="dxa"/>
          </w:tcPr>
          <w:p w14:paraId="488C723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b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sz w:val="20"/>
                <w:szCs w:val="20"/>
              </w:rPr>
              <w:t>Bias due to deviations from intended interventions</w:t>
            </w:r>
          </w:p>
        </w:tc>
        <w:tc>
          <w:tcPr>
            <w:tcW w:w="1199" w:type="dxa"/>
          </w:tcPr>
          <w:p w14:paraId="4F0699A5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b/>
                <w:sz w:val="20"/>
                <w:szCs w:val="20"/>
                <w:u w:val="single"/>
                <w:lang w:val="es-ES"/>
              </w:rPr>
            </w:pPr>
            <w:r w:rsidRPr="00BC72A4">
              <w:rPr>
                <w:rFonts w:ascii="Arial" w:hAnsi="Arial" w:cs="Arial"/>
                <w:b/>
                <w:sz w:val="20"/>
                <w:szCs w:val="20"/>
              </w:rPr>
              <w:t>Bias due to missing data</w:t>
            </w:r>
          </w:p>
        </w:tc>
        <w:tc>
          <w:tcPr>
            <w:tcW w:w="1517" w:type="dxa"/>
          </w:tcPr>
          <w:p w14:paraId="4B413DD6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b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sz w:val="20"/>
                <w:szCs w:val="20"/>
              </w:rPr>
              <w:t xml:space="preserve">Bias in measurement of outcomes </w:t>
            </w:r>
          </w:p>
        </w:tc>
        <w:tc>
          <w:tcPr>
            <w:tcW w:w="1083" w:type="dxa"/>
          </w:tcPr>
          <w:p w14:paraId="20EE0DFD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b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sz w:val="20"/>
                <w:szCs w:val="20"/>
              </w:rPr>
              <w:t>Bias in selection of the reported result</w:t>
            </w:r>
          </w:p>
        </w:tc>
        <w:tc>
          <w:tcPr>
            <w:tcW w:w="1097" w:type="dxa"/>
          </w:tcPr>
          <w:p w14:paraId="679B752E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b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sz w:val="20"/>
                <w:szCs w:val="20"/>
              </w:rPr>
              <w:t>Overall bias</w:t>
            </w:r>
          </w:p>
        </w:tc>
      </w:tr>
      <w:tr w:rsidR="00376CF3" w:rsidRPr="00BC72A4" w14:paraId="71DDF36E" w14:textId="77777777" w:rsidTr="00BC72A4">
        <w:tc>
          <w:tcPr>
            <w:tcW w:w="1516" w:type="dxa"/>
          </w:tcPr>
          <w:p w14:paraId="4B7B78AB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Blans, 2021</w:t>
            </w:r>
          </w:p>
        </w:tc>
        <w:tc>
          <w:tcPr>
            <w:tcW w:w="1367" w:type="dxa"/>
          </w:tcPr>
          <w:p w14:paraId="5AD106DF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mortality</w:t>
            </w:r>
          </w:p>
        </w:tc>
        <w:tc>
          <w:tcPr>
            <w:tcW w:w="1265" w:type="dxa"/>
            <w:shd w:val="clear" w:color="auto" w:fill="61FD23"/>
          </w:tcPr>
          <w:p w14:paraId="20016F2E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61FD23"/>
          </w:tcPr>
          <w:p w14:paraId="72130D34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715" w:type="dxa"/>
            <w:shd w:val="clear" w:color="auto" w:fill="61FD23"/>
          </w:tcPr>
          <w:p w14:paraId="5FEE6765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883" w:type="dxa"/>
            <w:shd w:val="clear" w:color="auto" w:fill="61FD23"/>
          </w:tcPr>
          <w:p w14:paraId="58016FEC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199" w:type="dxa"/>
            <w:shd w:val="clear" w:color="auto" w:fill="61FD23"/>
          </w:tcPr>
          <w:p w14:paraId="4A2F8F9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517" w:type="dxa"/>
            <w:shd w:val="clear" w:color="auto" w:fill="61FD23"/>
          </w:tcPr>
          <w:p w14:paraId="1DA49269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083" w:type="dxa"/>
            <w:shd w:val="clear" w:color="auto" w:fill="61FD23"/>
          </w:tcPr>
          <w:p w14:paraId="4D9197F7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097" w:type="dxa"/>
            <w:shd w:val="clear" w:color="auto" w:fill="61FD23"/>
          </w:tcPr>
          <w:p w14:paraId="657FC60E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376CF3" w:rsidRPr="00BC72A4" w14:paraId="7F5F4725" w14:textId="77777777" w:rsidTr="00BC72A4">
        <w:tc>
          <w:tcPr>
            <w:tcW w:w="1516" w:type="dxa"/>
          </w:tcPr>
          <w:p w14:paraId="6AD0B5D3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Corsini. 2019</w:t>
            </w:r>
          </w:p>
        </w:tc>
        <w:tc>
          <w:tcPr>
            <w:tcW w:w="1367" w:type="dxa"/>
          </w:tcPr>
          <w:p w14:paraId="63DC4B06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time to diagnosis</w:t>
            </w:r>
          </w:p>
        </w:tc>
        <w:tc>
          <w:tcPr>
            <w:tcW w:w="1265" w:type="dxa"/>
            <w:shd w:val="clear" w:color="auto" w:fill="61FD23"/>
          </w:tcPr>
          <w:p w14:paraId="15370A43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61FD23"/>
          </w:tcPr>
          <w:p w14:paraId="7B916116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715" w:type="dxa"/>
            <w:shd w:val="clear" w:color="auto" w:fill="61FD23"/>
          </w:tcPr>
          <w:p w14:paraId="13468467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883" w:type="dxa"/>
            <w:shd w:val="clear" w:color="auto" w:fill="61FD23"/>
          </w:tcPr>
          <w:p w14:paraId="13521D31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199" w:type="dxa"/>
            <w:shd w:val="clear" w:color="auto" w:fill="61FD23"/>
          </w:tcPr>
          <w:p w14:paraId="50369600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517" w:type="dxa"/>
            <w:shd w:val="clear" w:color="auto" w:fill="61FD23"/>
          </w:tcPr>
          <w:p w14:paraId="5925567D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083" w:type="dxa"/>
            <w:shd w:val="clear" w:color="auto" w:fill="61FD23"/>
          </w:tcPr>
          <w:p w14:paraId="0873E71C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097" w:type="dxa"/>
            <w:shd w:val="clear" w:color="auto" w:fill="61FD23"/>
          </w:tcPr>
          <w:p w14:paraId="6175CDA6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376CF3" w:rsidRPr="00BC72A4" w14:paraId="528319E3" w14:textId="77777777" w:rsidTr="00BC72A4">
        <w:tc>
          <w:tcPr>
            <w:tcW w:w="1516" w:type="dxa"/>
          </w:tcPr>
          <w:p w14:paraId="05396196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Harel, 2018</w:t>
            </w:r>
          </w:p>
        </w:tc>
        <w:tc>
          <w:tcPr>
            <w:tcW w:w="1367" w:type="dxa"/>
          </w:tcPr>
          <w:p w14:paraId="056176CF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length of stay</w:t>
            </w:r>
          </w:p>
        </w:tc>
        <w:tc>
          <w:tcPr>
            <w:tcW w:w="1265" w:type="dxa"/>
            <w:shd w:val="clear" w:color="auto" w:fill="61FD23"/>
          </w:tcPr>
          <w:p w14:paraId="0717A956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61FD23"/>
          </w:tcPr>
          <w:p w14:paraId="31C7FC52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715" w:type="dxa"/>
            <w:shd w:val="clear" w:color="auto" w:fill="FF0000"/>
          </w:tcPr>
          <w:p w14:paraId="6027927B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</w:p>
        </w:tc>
        <w:tc>
          <w:tcPr>
            <w:tcW w:w="1883" w:type="dxa"/>
            <w:shd w:val="clear" w:color="auto" w:fill="61FD23"/>
          </w:tcPr>
          <w:p w14:paraId="692B5777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199" w:type="dxa"/>
            <w:shd w:val="clear" w:color="auto" w:fill="61FD23"/>
          </w:tcPr>
          <w:p w14:paraId="3EC767D1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517" w:type="dxa"/>
            <w:shd w:val="clear" w:color="auto" w:fill="61FD23"/>
          </w:tcPr>
          <w:p w14:paraId="02E692DF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083" w:type="dxa"/>
            <w:shd w:val="clear" w:color="auto" w:fill="61FD23"/>
          </w:tcPr>
          <w:p w14:paraId="629D3599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097" w:type="dxa"/>
            <w:shd w:val="clear" w:color="auto" w:fill="FF0000"/>
          </w:tcPr>
          <w:p w14:paraId="441E1E74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</w:p>
        </w:tc>
      </w:tr>
      <w:tr w:rsidR="00376CF3" w:rsidRPr="00BC72A4" w14:paraId="6AE15F5C" w14:textId="77777777" w:rsidTr="00BC72A4">
        <w:tc>
          <w:tcPr>
            <w:tcW w:w="1516" w:type="dxa"/>
          </w:tcPr>
          <w:p w14:paraId="0A84F9D4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Harel, 2018</w:t>
            </w:r>
          </w:p>
        </w:tc>
        <w:tc>
          <w:tcPr>
            <w:tcW w:w="1367" w:type="dxa"/>
          </w:tcPr>
          <w:p w14:paraId="2A70DDC2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readmission</w:t>
            </w:r>
          </w:p>
        </w:tc>
        <w:tc>
          <w:tcPr>
            <w:tcW w:w="1265" w:type="dxa"/>
            <w:shd w:val="clear" w:color="auto" w:fill="61FD23"/>
          </w:tcPr>
          <w:p w14:paraId="46F8279B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61FD23"/>
          </w:tcPr>
          <w:p w14:paraId="39142DC4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715" w:type="dxa"/>
            <w:shd w:val="clear" w:color="auto" w:fill="FF0000"/>
          </w:tcPr>
          <w:p w14:paraId="562C847B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</w:p>
        </w:tc>
        <w:tc>
          <w:tcPr>
            <w:tcW w:w="1883" w:type="dxa"/>
            <w:shd w:val="clear" w:color="auto" w:fill="61FD23"/>
          </w:tcPr>
          <w:p w14:paraId="04E33914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199" w:type="dxa"/>
            <w:shd w:val="clear" w:color="auto" w:fill="61FD23"/>
          </w:tcPr>
          <w:p w14:paraId="1C11784E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517" w:type="dxa"/>
            <w:shd w:val="clear" w:color="auto" w:fill="61FD23"/>
          </w:tcPr>
          <w:p w14:paraId="6540F91D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083" w:type="dxa"/>
            <w:shd w:val="clear" w:color="auto" w:fill="61FD23"/>
          </w:tcPr>
          <w:p w14:paraId="08A1B0E5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097" w:type="dxa"/>
            <w:shd w:val="clear" w:color="auto" w:fill="FF0000"/>
          </w:tcPr>
          <w:p w14:paraId="3E0BEF1F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serious</w:t>
            </w:r>
          </w:p>
        </w:tc>
      </w:tr>
      <w:tr w:rsidR="00376CF3" w:rsidRPr="00BC72A4" w14:paraId="612344BD" w14:textId="77777777" w:rsidTr="00BC72A4">
        <w:tc>
          <w:tcPr>
            <w:tcW w:w="1516" w:type="dxa"/>
          </w:tcPr>
          <w:p w14:paraId="63144A3A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Nakao, 2020</w:t>
            </w:r>
          </w:p>
        </w:tc>
        <w:tc>
          <w:tcPr>
            <w:tcW w:w="1367" w:type="dxa"/>
          </w:tcPr>
          <w:p w14:paraId="1C706C03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time to diagnosis</w:t>
            </w:r>
          </w:p>
        </w:tc>
        <w:tc>
          <w:tcPr>
            <w:tcW w:w="1265" w:type="dxa"/>
            <w:shd w:val="clear" w:color="auto" w:fill="61FD23"/>
          </w:tcPr>
          <w:p w14:paraId="1FEC79DF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61FD23"/>
          </w:tcPr>
          <w:p w14:paraId="4E0C1E20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715" w:type="dxa"/>
            <w:shd w:val="clear" w:color="auto" w:fill="61FD23"/>
          </w:tcPr>
          <w:p w14:paraId="41ECA1B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883" w:type="dxa"/>
            <w:shd w:val="clear" w:color="auto" w:fill="61FD23"/>
          </w:tcPr>
          <w:p w14:paraId="2E04DF7E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199" w:type="dxa"/>
            <w:shd w:val="clear" w:color="auto" w:fill="61FD23"/>
          </w:tcPr>
          <w:p w14:paraId="0BFEC1D6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517" w:type="dxa"/>
            <w:shd w:val="clear" w:color="auto" w:fill="61FD23"/>
          </w:tcPr>
          <w:p w14:paraId="475EF925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083" w:type="dxa"/>
            <w:shd w:val="clear" w:color="auto" w:fill="61FD23"/>
          </w:tcPr>
          <w:p w14:paraId="2188E872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097" w:type="dxa"/>
            <w:shd w:val="clear" w:color="auto" w:fill="61FD23"/>
          </w:tcPr>
          <w:p w14:paraId="1C4A1563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376CF3" w:rsidRPr="00BC72A4" w14:paraId="053B6E7A" w14:textId="77777777" w:rsidTr="00BC72A4">
        <w:tc>
          <w:tcPr>
            <w:tcW w:w="1516" w:type="dxa"/>
          </w:tcPr>
          <w:p w14:paraId="2110F555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Nakao, 2020</w:t>
            </w:r>
          </w:p>
        </w:tc>
        <w:tc>
          <w:tcPr>
            <w:tcW w:w="1367" w:type="dxa"/>
          </w:tcPr>
          <w:p w14:paraId="22A07C39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length of stay</w:t>
            </w:r>
          </w:p>
        </w:tc>
        <w:tc>
          <w:tcPr>
            <w:tcW w:w="1265" w:type="dxa"/>
            <w:shd w:val="clear" w:color="auto" w:fill="61FD23"/>
          </w:tcPr>
          <w:p w14:paraId="01CA4EFB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61FD23"/>
          </w:tcPr>
          <w:p w14:paraId="4944B67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715" w:type="dxa"/>
            <w:shd w:val="clear" w:color="auto" w:fill="61FD23"/>
          </w:tcPr>
          <w:p w14:paraId="6C18F7C7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883" w:type="dxa"/>
            <w:shd w:val="clear" w:color="auto" w:fill="61FD23"/>
          </w:tcPr>
          <w:p w14:paraId="14E68A80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199" w:type="dxa"/>
            <w:shd w:val="clear" w:color="auto" w:fill="61FD23"/>
          </w:tcPr>
          <w:p w14:paraId="6B5C180E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517" w:type="dxa"/>
            <w:shd w:val="clear" w:color="auto" w:fill="61FD23"/>
          </w:tcPr>
          <w:p w14:paraId="4713BCD5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083" w:type="dxa"/>
            <w:shd w:val="clear" w:color="auto" w:fill="61FD23"/>
          </w:tcPr>
          <w:p w14:paraId="5B401902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097" w:type="dxa"/>
            <w:shd w:val="clear" w:color="auto" w:fill="61FD23"/>
          </w:tcPr>
          <w:p w14:paraId="450C5591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376CF3" w:rsidRPr="00BC72A4" w14:paraId="16266980" w14:textId="77777777" w:rsidTr="00BC72A4">
        <w:tc>
          <w:tcPr>
            <w:tcW w:w="1516" w:type="dxa"/>
          </w:tcPr>
          <w:p w14:paraId="5409E6C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Zanobetti, 2017</w:t>
            </w:r>
          </w:p>
        </w:tc>
        <w:tc>
          <w:tcPr>
            <w:tcW w:w="1367" w:type="dxa"/>
          </w:tcPr>
          <w:p w14:paraId="1AE763CB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time to diagnosis</w:t>
            </w:r>
          </w:p>
        </w:tc>
        <w:tc>
          <w:tcPr>
            <w:tcW w:w="1265" w:type="dxa"/>
            <w:shd w:val="clear" w:color="auto" w:fill="61FD23"/>
          </w:tcPr>
          <w:p w14:paraId="39EC341E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61FD23"/>
          </w:tcPr>
          <w:p w14:paraId="359846C7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715" w:type="dxa"/>
            <w:shd w:val="clear" w:color="auto" w:fill="61FD23"/>
          </w:tcPr>
          <w:p w14:paraId="2DE01F01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883" w:type="dxa"/>
            <w:shd w:val="clear" w:color="auto" w:fill="61FD23"/>
          </w:tcPr>
          <w:p w14:paraId="0A12339F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199" w:type="dxa"/>
            <w:shd w:val="clear" w:color="auto" w:fill="61FD23"/>
          </w:tcPr>
          <w:p w14:paraId="77530E76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517" w:type="dxa"/>
            <w:shd w:val="clear" w:color="auto" w:fill="61FD23"/>
          </w:tcPr>
          <w:p w14:paraId="485EAB72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083" w:type="dxa"/>
            <w:shd w:val="clear" w:color="auto" w:fill="61FD23"/>
          </w:tcPr>
          <w:p w14:paraId="72E40183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097" w:type="dxa"/>
            <w:shd w:val="clear" w:color="auto" w:fill="61FD23"/>
          </w:tcPr>
          <w:p w14:paraId="301AFB46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376CF3" w:rsidRPr="00BC72A4" w14:paraId="343F107E" w14:textId="77777777" w:rsidTr="00BC72A4">
        <w:tc>
          <w:tcPr>
            <w:tcW w:w="1516" w:type="dxa"/>
          </w:tcPr>
          <w:p w14:paraId="5AAA0866" w14:textId="672FDBC4" w:rsidR="00376CF3" w:rsidRPr="00BC72A4" w:rsidRDefault="00376CF3" w:rsidP="001537DE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Zieleskiewic</w:t>
            </w:r>
            <w:r w:rsidR="001537DE">
              <w:rPr>
                <w:rFonts w:ascii="Arial" w:hAnsi="Arial" w:cs="Arial"/>
                <w:sz w:val="20"/>
                <w:szCs w:val="20"/>
              </w:rPr>
              <w:t>z</w:t>
            </w:r>
            <w:r w:rsidRPr="00BC72A4">
              <w:rPr>
                <w:rFonts w:ascii="Arial" w:hAnsi="Arial" w:cs="Arial"/>
                <w:sz w:val="20"/>
                <w:szCs w:val="20"/>
              </w:rPr>
              <w:t>, 2021</w:t>
            </w:r>
          </w:p>
        </w:tc>
        <w:tc>
          <w:tcPr>
            <w:tcW w:w="1367" w:type="dxa"/>
          </w:tcPr>
          <w:p w14:paraId="48111409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time to diagnosis</w:t>
            </w:r>
          </w:p>
        </w:tc>
        <w:tc>
          <w:tcPr>
            <w:tcW w:w="1265" w:type="dxa"/>
            <w:shd w:val="clear" w:color="auto" w:fill="61FD23"/>
          </w:tcPr>
          <w:p w14:paraId="523A7516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61FD23"/>
          </w:tcPr>
          <w:p w14:paraId="27AAA256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715" w:type="dxa"/>
            <w:shd w:val="clear" w:color="auto" w:fill="61FD23"/>
          </w:tcPr>
          <w:p w14:paraId="582292CF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883" w:type="dxa"/>
            <w:shd w:val="clear" w:color="auto" w:fill="61FD23"/>
          </w:tcPr>
          <w:p w14:paraId="4166F9AC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199" w:type="dxa"/>
            <w:shd w:val="clear" w:color="auto" w:fill="61FD23"/>
          </w:tcPr>
          <w:p w14:paraId="26851999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517" w:type="dxa"/>
            <w:shd w:val="clear" w:color="auto" w:fill="FFFF00"/>
          </w:tcPr>
          <w:p w14:paraId="5B33BB74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083" w:type="dxa"/>
            <w:shd w:val="clear" w:color="auto" w:fill="61FD23"/>
          </w:tcPr>
          <w:p w14:paraId="6AAB25CF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097" w:type="dxa"/>
            <w:shd w:val="clear" w:color="auto" w:fill="FFFF00"/>
          </w:tcPr>
          <w:p w14:paraId="42D659C7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</w:tr>
      <w:tr w:rsidR="00376CF3" w:rsidRPr="00BC72A4" w14:paraId="2D648CE7" w14:textId="77777777" w:rsidTr="00BC72A4">
        <w:tc>
          <w:tcPr>
            <w:tcW w:w="1516" w:type="dxa"/>
          </w:tcPr>
          <w:p w14:paraId="72688C82" w14:textId="16A42E25" w:rsidR="00376CF3" w:rsidRPr="00BC72A4" w:rsidRDefault="001537DE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Zieleskiewicz</w:t>
            </w:r>
            <w:r w:rsidR="00376CF3" w:rsidRPr="00BC72A4">
              <w:rPr>
                <w:rFonts w:ascii="Arial" w:hAnsi="Arial" w:cs="Arial"/>
                <w:sz w:val="20"/>
                <w:szCs w:val="20"/>
              </w:rPr>
              <w:t>, 2021</w:t>
            </w:r>
          </w:p>
        </w:tc>
        <w:tc>
          <w:tcPr>
            <w:tcW w:w="1367" w:type="dxa"/>
          </w:tcPr>
          <w:p w14:paraId="2FE3562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time to treatment</w:t>
            </w:r>
          </w:p>
        </w:tc>
        <w:tc>
          <w:tcPr>
            <w:tcW w:w="1265" w:type="dxa"/>
            <w:shd w:val="clear" w:color="auto" w:fill="61FD23"/>
          </w:tcPr>
          <w:p w14:paraId="3F6D0AFB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61FD23"/>
          </w:tcPr>
          <w:p w14:paraId="554B1FD7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715" w:type="dxa"/>
            <w:shd w:val="clear" w:color="auto" w:fill="61FD23"/>
          </w:tcPr>
          <w:p w14:paraId="3E116115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883" w:type="dxa"/>
            <w:shd w:val="clear" w:color="auto" w:fill="61FD23"/>
          </w:tcPr>
          <w:p w14:paraId="3BC644A3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199" w:type="dxa"/>
            <w:shd w:val="clear" w:color="auto" w:fill="61FD23"/>
          </w:tcPr>
          <w:p w14:paraId="4043EB2B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517" w:type="dxa"/>
            <w:shd w:val="clear" w:color="auto" w:fill="FFFF00"/>
          </w:tcPr>
          <w:p w14:paraId="08A1B52E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083" w:type="dxa"/>
            <w:shd w:val="clear" w:color="auto" w:fill="61FD23"/>
          </w:tcPr>
          <w:p w14:paraId="3EB0500C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097" w:type="dxa"/>
            <w:shd w:val="clear" w:color="auto" w:fill="FFFF00"/>
          </w:tcPr>
          <w:p w14:paraId="0CFBA7E4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</w:tr>
      <w:tr w:rsidR="00376CF3" w:rsidRPr="00BC72A4" w14:paraId="35C83B0C" w14:textId="77777777" w:rsidTr="00BC72A4">
        <w:tc>
          <w:tcPr>
            <w:tcW w:w="1516" w:type="dxa"/>
          </w:tcPr>
          <w:p w14:paraId="057E40CE" w14:textId="0C0EE644" w:rsidR="00376CF3" w:rsidRPr="00BC72A4" w:rsidRDefault="001537DE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Zieleskiewicz</w:t>
            </w:r>
            <w:r w:rsidR="00376CF3" w:rsidRPr="00BC72A4">
              <w:rPr>
                <w:rFonts w:ascii="Arial" w:hAnsi="Arial" w:cs="Arial"/>
                <w:sz w:val="20"/>
                <w:szCs w:val="20"/>
              </w:rPr>
              <w:t>, 2021</w:t>
            </w:r>
          </w:p>
        </w:tc>
        <w:tc>
          <w:tcPr>
            <w:tcW w:w="1367" w:type="dxa"/>
          </w:tcPr>
          <w:p w14:paraId="5788CBDE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length of stay</w:t>
            </w:r>
          </w:p>
        </w:tc>
        <w:tc>
          <w:tcPr>
            <w:tcW w:w="1265" w:type="dxa"/>
            <w:shd w:val="clear" w:color="auto" w:fill="61FD23"/>
          </w:tcPr>
          <w:p w14:paraId="3601E3DB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61FD23"/>
          </w:tcPr>
          <w:p w14:paraId="018F2B18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715" w:type="dxa"/>
            <w:shd w:val="clear" w:color="auto" w:fill="61FD23"/>
          </w:tcPr>
          <w:p w14:paraId="6C74E5B9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883" w:type="dxa"/>
            <w:shd w:val="clear" w:color="auto" w:fill="61FD23"/>
          </w:tcPr>
          <w:p w14:paraId="5B9DD847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199" w:type="dxa"/>
            <w:shd w:val="clear" w:color="auto" w:fill="61FD23"/>
          </w:tcPr>
          <w:p w14:paraId="517EFABA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517" w:type="dxa"/>
            <w:shd w:val="clear" w:color="auto" w:fill="61FD23"/>
          </w:tcPr>
          <w:p w14:paraId="0F6590BC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083" w:type="dxa"/>
            <w:shd w:val="clear" w:color="auto" w:fill="61FD23"/>
          </w:tcPr>
          <w:p w14:paraId="466E23A2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097" w:type="dxa"/>
            <w:shd w:val="clear" w:color="auto" w:fill="61FD23"/>
          </w:tcPr>
          <w:p w14:paraId="0A59E58E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376CF3" w:rsidRPr="00BC72A4" w14:paraId="2E2CA8DC" w14:textId="77777777" w:rsidTr="00BC72A4">
        <w:tc>
          <w:tcPr>
            <w:tcW w:w="1516" w:type="dxa"/>
          </w:tcPr>
          <w:p w14:paraId="5D8E199E" w14:textId="7E080A9E" w:rsidR="00376CF3" w:rsidRPr="00BC72A4" w:rsidRDefault="001537DE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Zieleskiewicz</w:t>
            </w:r>
            <w:r w:rsidR="00376CF3" w:rsidRPr="00BC72A4">
              <w:rPr>
                <w:rFonts w:ascii="Arial" w:hAnsi="Arial" w:cs="Arial"/>
                <w:sz w:val="20"/>
                <w:szCs w:val="20"/>
              </w:rPr>
              <w:t>, 2021</w:t>
            </w:r>
          </w:p>
        </w:tc>
        <w:tc>
          <w:tcPr>
            <w:tcW w:w="1367" w:type="dxa"/>
          </w:tcPr>
          <w:p w14:paraId="2F79AF92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appropriate treatment</w:t>
            </w:r>
          </w:p>
        </w:tc>
        <w:tc>
          <w:tcPr>
            <w:tcW w:w="1265" w:type="dxa"/>
            <w:shd w:val="clear" w:color="auto" w:fill="61FD23"/>
          </w:tcPr>
          <w:p w14:paraId="6A514077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61FD23"/>
          </w:tcPr>
          <w:p w14:paraId="4A22F98F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715" w:type="dxa"/>
            <w:shd w:val="clear" w:color="auto" w:fill="61FD23"/>
          </w:tcPr>
          <w:p w14:paraId="3ACCC51B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883" w:type="dxa"/>
            <w:shd w:val="clear" w:color="auto" w:fill="61FD23"/>
          </w:tcPr>
          <w:p w14:paraId="5CB274B3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199" w:type="dxa"/>
            <w:shd w:val="clear" w:color="auto" w:fill="61FD23"/>
          </w:tcPr>
          <w:p w14:paraId="4533D357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517" w:type="dxa"/>
            <w:shd w:val="clear" w:color="auto" w:fill="61FD23"/>
          </w:tcPr>
          <w:p w14:paraId="703F820D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083" w:type="dxa"/>
            <w:shd w:val="clear" w:color="auto" w:fill="61FD23"/>
          </w:tcPr>
          <w:p w14:paraId="4F6D1792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097" w:type="dxa"/>
            <w:shd w:val="clear" w:color="auto" w:fill="61FD23"/>
          </w:tcPr>
          <w:p w14:paraId="272E16C7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BC72A4" w:rsidRPr="00BC72A4" w14:paraId="3C37D360" w14:textId="77777777" w:rsidTr="00BC72A4">
        <w:trPr>
          <w:cantSplit/>
          <w:trHeight w:val="1134"/>
        </w:trPr>
        <w:tc>
          <w:tcPr>
            <w:tcW w:w="1516" w:type="dxa"/>
          </w:tcPr>
          <w:p w14:paraId="041927FA" w14:textId="77777777" w:rsidR="00BC72A4" w:rsidRPr="00BC72A4" w:rsidRDefault="00BC72A4" w:rsidP="00BC72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sz w:val="20"/>
                <w:szCs w:val="20"/>
              </w:rPr>
              <w:lastRenderedPageBreak/>
              <w:t>Study</w:t>
            </w:r>
          </w:p>
        </w:tc>
        <w:tc>
          <w:tcPr>
            <w:tcW w:w="1367" w:type="dxa"/>
          </w:tcPr>
          <w:p w14:paraId="541F65C8" w14:textId="77777777" w:rsidR="00BC72A4" w:rsidRPr="00BC72A4" w:rsidRDefault="00BC72A4" w:rsidP="00BC72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sz w:val="20"/>
                <w:szCs w:val="20"/>
              </w:rPr>
              <w:t>Outcome</w:t>
            </w:r>
          </w:p>
        </w:tc>
        <w:tc>
          <w:tcPr>
            <w:tcW w:w="1265" w:type="dxa"/>
          </w:tcPr>
          <w:p w14:paraId="539079D4" w14:textId="77777777" w:rsidR="00BC72A4" w:rsidRPr="00BC72A4" w:rsidRDefault="00BC72A4" w:rsidP="00BC72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sz w:val="20"/>
                <w:szCs w:val="20"/>
              </w:rPr>
              <w:t>Signalling questions</w:t>
            </w:r>
          </w:p>
        </w:tc>
        <w:tc>
          <w:tcPr>
            <w:tcW w:w="1350" w:type="dxa"/>
          </w:tcPr>
          <w:p w14:paraId="689EA17D" w14:textId="77777777" w:rsidR="00BC72A4" w:rsidRPr="00BC72A4" w:rsidRDefault="00BC72A4" w:rsidP="00BC72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sz w:val="20"/>
                <w:szCs w:val="20"/>
              </w:rPr>
              <w:t>Bias in selection of participants into the study</w:t>
            </w:r>
          </w:p>
        </w:tc>
        <w:tc>
          <w:tcPr>
            <w:tcW w:w="1715" w:type="dxa"/>
          </w:tcPr>
          <w:p w14:paraId="28A632B2" w14:textId="77777777" w:rsidR="00BC72A4" w:rsidRPr="00BC72A4" w:rsidRDefault="00BC72A4" w:rsidP="00BC72A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C72A4">
              <w:rPr>
                <w:rFonts w:ascii="Arial" w:hAnsi="Arial" w:cs="Arial"/>
                <w:b/>
                <w:sz w:val="20"/>
                <w:szCs w:val="20"/>
              </w:rPr>
              <w:t xml:space="preserve">Bias in classification of interventions </w:t>
            </w:r>
          </w:p>
        </w:tc>
        <w:tc>
          <w:tcPr>
            <w:tcW w:w="1883" w:type="dxa"/>
          </w:tcPr>
          <w:p w14:paraId="0AF39AED" w14:textId="77777777" w:rsidR="00BC72A4" w:rsidRPr="00BC72A4" w:rsidRDefault="00BC72A4" w:rsidP="00BC72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sz w:val="20"/>
                <w:szCs w:val="20"/>
              </w:rPr>
              <w:t>Bias due to deviations from intended interventions</w:t>
            </w:r>
          </w:p>
        </w:tc>
        <w:tc>
          <w:tcPr>
            <w:tcW w:w="1199" w:type="dxa"/>
          </w:tcPr>
          <w:p w14:paraId="3E8B3BC8" w14:textId="77777777" w:rsidR="00BC72A4" w:rsidRPr="00BC72A4" w:rsidRDefault="00BC72A4" w:rsidP="00BC72A4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s-ES"/>
              </w:rPr>
            </w:pPr>
            <w:r w:rsidRPr="00BC72A4">
              <w:rPr>
                <w:rFonts w:ascii="Arial" w:hAnsi="Arial" w:cs="Arial"/>
                <w:b/>
                <w:sz w:val="20"/>
                <w:szCs w:val="20"/>
              </w:rPr>
              <w:t>Bias due to missing data</w:t>
            </w:r>
          </w:p>
        </w:tc>
        <w:tc>
          <w:tcPr>
            <w:tcW w:w="1517" w:type="dxa"/>
          </w:tcPr>
          <w:p w14:paraId="7E813EA5" w14:textId="77777777" w:rsidR="00BC72A4" w:rsidRPr="00BC72A4" w:rsidRDefault="00BC72A4" w:rsidP="00BC72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sz w:val="20"/>
                <w:szCs w:val="20"/>
              </w:rPr>
              <w:t xml:space="preserve">Bias in measurement of outcomes </w:t>
            </w:r>
          </w:p>
        </w:tc>
        <w:tc>
          <w:tcPr>
            <w:tcW w:w="1083" w:type="dxa"/>
          </w:tcPr>
          <w:p w14:paraId="3F4D3BB9" w14:textId="77777777" w:rsidR="00BC72A4" w:rsidRPr="00BC72A4" w:rsidRDefault="00BC72A4" w:rsidP="00BC72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sz w:val="20"/>
                <w:szCs w:val="20"/>
              </w:rPr>
              <w:t>Bias in selection of the reported result</w:t>
            </w:r>
          </w:p>
        </w:tc>
        <w:tc>
          <w:tcPr>
            <w:tcW w:w="1097" w:type="dxa"/>
          </w:tcPr>
          <w:p w14:paraId="10F904BF" w14:textId="77777777" w:rsidR="00BC72A4" w:rsidRPr="00BC72A4" w:rsidRDefault="00BC72A4" w:rsidP="00BC72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72A4">
              <w:rPr>
                <w:rFonts w:ascii="Arial" w:hAnsi="Arial" w:cs="Arial"/>
                <w:b/>
                <w:sz w:val="20"/>
                <w:szCs w:val="20"/>
              </w:rPr>
              <w:t>Overall bias</w:t>
            </w:r>
          </w:p>
        </w:tc>
      </w:tr>
      <w:tr w:rsidR="00376CF3" w:rsidRPr="00BC72A4" w14:paraId="62A78943" w14:textId="77777777" w:rsidTr="00BC72A4">
        <w:tc>
          <w:tcPr>
            <w:tcW w:w="1516" w:type="dxa"/>
          </w:tcPr>
          <w:p w14:paraId="0256CE3A" w14:textId="798B7C01" w:rsidR="00376CF3" w:rsidRPr="00BC72A4" w:rsidRDefault="00376CF3" w:rsidP="001537DE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Zieleskiewic</w:t>
            </w:r>
            <w:r w:rsidR="001537DE">
              <w:rPr>
                <w:rFonts w:ascii="Arial" w:hAnsi="Arial" w:cs="Arial"/>
                <w:sz w:val="20"/>
                <w:szCs w:val="20"/>
              </w:rPr>
              <w:t>z</w:t>
            </w:r>
            <w:r w:rsidRPr="00BC72A4">
              <w:rPr>
                <w:rFonts w:ascii="Arial" w:hAnsi="Arial" w:cs="Arial"/>
                <w:sz w:val="20"/>
                <w:szCs w:val="20"/>
              </w:rPr>
              <w:t>, 2021</w:t>
            </w:r>
          </w:p>
        </w:tc>
        <w:tc>
          <w:tcPr>
            <w:tcW w:w="1367" w:type="dxa"/>
          </w:tcPr>
          <w:p w14:paraId="5732336D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mortality</w:t>
            </w:r>
          </w:p>
        </w:tc>
        <w:tc>
          <w:tcPr>
            <w:tcW w:w="1265" w:type="dxa"/>
            <w:shd w:val="clear" w:color="auto" w:fill="61FD23"/>
          </w:tcPr>
          <w:p w14:paraId="3BEBCAD2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350" w:type="dxa"/>
            <w:shd w:val="clear" w:color="auto" w:fill="61FD23"/>
          </w:tcPr>
          <w:p w14:paraId="5FD0AC2F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715" w:type="dxa"/>
            <w:shd w:val="clear" w:color="auto" w:fill="61FD23"/>
          </w:tcPr>
          <w:p w14:paraId="636A755E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883" w:type="dxa"/>
            <w:shd w:val="clear" w:color="auto" w:fill="61FD23"/>
          </w:tcPr>
          <w:p w14:paraId="06257F61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199" w:type="dxa"/>
            <w:shd w:val="clear" w:color="auto" w:fill="61FD23"/>
          </w:tcPr>
          <w:p w14:paraId="679452C0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517" w:type="dxa"/>
            <w:shd w:val="clear" w:color="auto" w:fill="61FD23"/>
          </w:tcPr>
          <w:p w14:paraId="40377787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083" w:type="dxa"/>
            <w:shd w:val="clear" w:color="auto" w:fill="61FD23"/>
          </w:tcPr>
          <w:p w14:paraId="2AF13F79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097" w:type="dxa"/>
            <w:shd w:val="clear" w:color="auto" w:fill="61FD23"/>
          </w:tcPr>
          <w:p w14:paraId="041CDF1A" w14:textId="77777777" w:rsidR="00376CF3" w:rsidRPr="00BC72A4" w:rsidRDefault="00376CF3" w:rsidP="00BB0C58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C72A4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</w:tbl>
    <w:p w14:paraId="43E420F6" w14:textId="724FB4A5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376CF3" w:rsidRPr="00BB0C58" w:rsidSect="00376CF3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7FA3346F" w14:textId="444B844E" w:rsidR="002E0F9C" w:rsidRPr="00BB0C58" w:rsidRDefault="00032E6E" w:rsidP="002E0F9C">
      <w:p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32E6E">
        <w:rPr>
          <w:rFonts w:ascii="Times New Roman" w:hAnsi="Times New Roman" w:cs="Times New Roman"/>
          <w:b/>
          <w:sz w:val="24"/>
          <w:szCs w:val="20"/>
        </w:rPr>
        <w:lastRenderedPageBreak/>
        <w:t xml:space="preserve">Additional </w:t>
      </w:r>
      <w:r w:rsidR="002E0F9C" w:rsidRPr="00BB0C58">
        <w:rPr>
          <w:rFonts w:ascii="Times New Roman" w:hAnsi="Times New Roman" w:cs="Times New Roman"/>
          <w:b/>
          <w:sz w:val="24"/>
          <w:szCs w:val="20"/>
        </w:rPr>
        <w:t xml:space="preserve">Figure 1: Outcomes in patients admitted with acute onset dyspnea when PoCUS was used compared to conventional modalities (control)    </w:t>
      </w:r>
    </w:p>
    <w:p w14:paraId="331F8FBE" w14:textId="4568F4C9" w:rsidR="002E0F9C" w:rsidRPr="00BB0C58" w:rsidRDefault="001003DF" w:rsidP="002E0F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hu-HU"/>
        </w:rPr>
        <w:drawing>
          <wp:anchor distT="0" distB="0" distL="114300" distR="114300" simplePos="0" relativeHeight="251669504" behindDoc="0" locked="0" layoutInCell="1" allowOverlap="1" wp14:anchorId="487FC017" wp14:editId="5A4459A8">
            <wp:simplePos x="0" y="0"/>
            <wp:positionH relativeFrom="column">
              <wp:posOffset>-118745</wp:posOffset>
            </wp:positionH>
            <wp:positionV relativeFrom="paragraph">
              <wp:posOffset>160655</wp:posOffset>
            </wp:positionV>
            <wp:extent cx="5703570" cy="2281555"/>
            <wp:effectExtent l="0" t="0" r="0" b="4445"/>
            <wp:wrapSquare wrapText="bothSides"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LOS inhosp forest_q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3570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15FA" w:rsidRPr="00C06ED3">
        <w:rPr>
          <w:rFonts w:ascii="Times New Roman" w:hAnsi="Times New Roman" w:cs="Times New Roman"/>
          <w:noProof/>
          <w:sz w:val="20"/>
          <w:szCs w:val="20"/>
          <w:lang w:eastAsia="hu-HU"/>
        </w:rPr>
        <w:drawing>
          <wp:anchor distT="0" distB="0" distL="114300" distR="114300" simplePos="0" relativeHeight="251667456" behindDoc="0" locked="0" layoutInCell="1" allowOverlap="1" wp14:anchorId="1C069D54" wp14:editId="52AA1702">
            <wp:simplePos x="0" y="0"/>
            <wp:positionH relativeFrom="column">
              <wp:posOffset>-175895</wp:posOffset>
            </wp:positionH>
            <wp:positionV relativeFrom="paragraph">
              <wp:posOffset>146685</wp:posOffset>
            </wp:positionV>
            <wp:extent cx="5760720" cy="2304415"/>
            <wp:effectExtent l="0" t="0" r="0" b="635"/>
            <wp:wrapSquare wrapText="bothSides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S total Q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0F9C" w:rsidRPr="00C06ED3">
        <w:rPr>
          <w:rFonts w:ascii="Times New Roman" w:hAnsi="Times New Roman" w:cs="Times New Roman"/>
          <w:b/>
          <w:sz w:val="20"/>
          <w:szCs w:val="20"/>
        </w:rPr>
        <w:t>A</w:t>
      </w:r>
      <w:r w:rsidR="002E0F9C" w:rsidRPr="00C06ED3">
        <w:rPr>
          <w:rFonts w:ascii="Times New Roman" w:hAnsi="Times New Roman" w:cs="Times New Roman"/>
          <w:sz w:val="20"/>
          <w:szCs w:val="20"/>
        </w:rPr>
        <w:t xml:space="preserve">   Length of stay – in-hospital </w:t>
      </w:r>
      <w:r w:rsidR="00BC5429" w:rsidRPr="00C06ED3">
        <w:rPr>
          <w:rFonts w:ascii="Times New Roman" w:hAnsi="Times New Roman" w:cs="Times New Roman"/>
          <w:sz w:val="20"/>
          <w:szCs w:val="20"/>
        </w:rPr>
        <w:t>(days)</w:t>
      </w:r>
    </w:p>
    <w:p w14:paraId="5CDA4AF5" w14:textId="56F9EFF8" w:rsidR="002E0F9C" w:rsidRPr="00BB0C58" w:rsidRDefault="002E0F9C" w:rsidP="002E0F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D7A782A" w14:textId="29AA913B" w:rsidR="002E0F9C" w:rsidRPr="00BB0C58" w:rsidRDefault="00E935ED" w:rsidP="002E0F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06ED3">
        <w:rPr>
          <w:rFonts w:ascii="Times New Roman" w:hAnsi="Times New Roman" w:cs="Times New Roman"/>
          <w:noProof/>
          <w:sz w:val="20"/>
          <w:szCs w:val="20"/>
          <w:lang w:eastAsia="hu-HU"/>
        </w:rPr>
        <w:drawing>
          <wp:anchor distT="0" distB="0" distL="114300" distR="114300" simplePos="0" relativeHeight="251668480" behindDoc="0" locked="0" layoutInCell="1" allowOverlap="1" wp14:anchorId="71EF46BC" wp14:editId="2DDC4279">
            <wp:simplePos x="0" y="0"/>
            <wp:positionH relativeFrom="column">
              <wp:posOffset>103505</wp:posOffset>
            </wp:positionH>
            <wp:positionV relativeFrom="paragraph">
              <wp:posOffset>190500</wp:posOffset>
            </wp:positionV>
            <wp:extent cx="5760720" cy="2304415"/>
            <wp:effectExtent l="0" t="0" r="0" b="635"/>
            <wp:wrapSquare wrapText="bothSides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S ER Q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0F9C" w:rsidRPr="00C06ED3">
        <w:rPr>
          <w:rFonts w:ascii="Times New Roman" w:hAnsi="Times New Roman" w:cs="Times New Roman"/>
          <w:b/>
          <w:sz w:val="20"/>
          <w:szCs w:val="20"/>
        </w:rPr>
        <w:t>B</w:t>
      </w:r>
      <w:r w:rsidR="002E0F9C" w:rsidRPr="00C06ED3">
        <w:rPr>
          <w:rFonts w:ascii="Times New Roman" w:hAnsi="Times New Roman" w:cs="Times New Roman"/>
          <w:sz w:val="20"/>
          <w:szCs w:val="20"/>
        </w:rPr>
        <w:t xml:space="preserve">    Length of stay – Emergency Department</w:t>
      </w:r>
      <w:r w:rsidR="00BC5429" w:rsidRPr="00C06ED3">
        <w:rPr>
          <w:rFonts w:ascii="Times New Roman" w:hAnsi="Times New Roman" w:cs="Times New Roman"/>
          <w:sz w:val="20"/>
          <w:szCs w:val="20"/>
        </w:rPr>
        <w:t xml:space="preserve"> (</w:t>
      </w:r>
      <w:r w:rsidR="00E60A16">
        <w:rPr>
          <w:rFonts w:ascii="Times New Roman" w:hAnsi="Times New Roman" w:cs="Times New Roman"/>
          <w:sz w:val="20"/>
          <w:szCs w:val="20"/>
        </w:rPr>
        <w:t>minutes</w:t>
      </w:r>
      <w:r w:rsidR="00BC5429" w:rsidRPr="00C06ED3">
        <w:rPr>
          <w:rFonts w:ascii="Times New Roman" w:hAnsi="Times New Roman" w:cs="Times New Roman"/>
          <w:sz w:val="20"/>
          <w:szCs w:val="20"/>
        </w:rPr>
        <w:t>)</w:t>
      </w:r>
    </w:p>
    <w:p w14:paraId="1E60B0F6" w14:textId="1ED8E3CA" w:rsidR="002E0F9C" w:rsidRPr="00BB0C58" w:rsidRDefault="002E0F9C" w:rsidP="002E0F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E718EB4" w14:textId="01A77E2D" w:rsidR="002E0F9C" w:rsidRPr="00BB0C58" w:rsidRDefault="004D15FA" w:rsidP="002E0F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60A16">
        <w:rPr>
          <w:rFonts w:ascii="Times New Roman" w:hAnsi="Times New Roman" w:cs="Times New Roman"/>
          <w:noProof/>
          <w:sz w:val="20"/>
          <w:szCs w:val="20"/>
          <w:lang w:eastAsia="hu-HU"/>
        </w:rPr>
        <w:drawing>
          <wp:anchor distT="0" distB="0" distL="114300" distR="114300" simplePos="0" relativeHeight="251658239" behindDoc="0" locked="0" layoutInCell="1" allowOverlap="1" wp14:anchorId="2E32F6BD" wp14:editId="0DFA8E03">
            <wp:simplePos x="0" y="0"/>
            <wp:positionH relativeFrom="column">
              <wp:posOffset>-74295</wp:posOffset>
            </wp:positionH>
            <wp:positionV relativeFrom="paragraph">
              <wp:posOffset>146685</wp:posOffset>
            </wp:positionV>
            <wp:extent cx="5499100" cy="2355850"/>
            <wp:effectExtent l="0" t="0" r="6350" b="6350"/>
            <wp:wrapSquare wrapText="bothSides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rest_q10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0F9C" w:rsidRPr="00E60A16">
        <w:rPr>
          <w:rFonts w:ascii="Times New Roman" w:hAnsi="Times New Roman" w:cs="Times New Roman"/>
          <w:b/>
          <w:sz w:val="20"/>
          <w:szCs w:val="20"/>
        </w:rPr>
        <w:t>C</w:t>
      </w:r>
      <w:r w:rsidR="002E0F9C" w:rsidRPr="00E60A16">
        <w:rPr>
          <w:rFonts w:ascii="Times New Roman" w:hAnsi="Times New Roman" w:cs="Times New Roman"/>
          <w:sz w:val="20"/>
          <w:szCs w:val="20"/>
        </w:rPr>
        <w:t xml:space="preserve">    Mortality – in-hospital (Laursen 2014 </w:t>
      </w:r>
      <w:r w:rsidR="00664609" w:rsidRPr="00E60A16">
        <w:rPr>
          <w:rFonts w:ascii="Times New Roman" w:hAnsi="Times New Roman" w:cs="Times New Roman"/>
          <w:sz w:val="20"/>
          <w:szCs w:val="20"/>
        </w:rPr>
        <w:t>leaved out</w:t>
      </w:r>
      <w:r w:rsidR="002E0F9C" w:rsidRPr="00E60A16">
        <w:rPr>
          <w:rFonts w:ascii="Times New Roman" w:hAnsi="Times New Roman" w:cs="Times New Roman"/>
          <w:sz w:val="20"/>
          <w:szCs w:val="20"/>
        </w:rPr>
        <w:t>)</w:t>
      </w:r>
      <w:r w:rsidR="00664609" w:rsidRPr="00664609">
        <w:rPr>
          <w:noProof/>
        </w:rPr>
        <w:t xml:space="preserve"> </w:t>
      </w:r>
    </w:p>
    <w:p w14:paraId="6607FE6B" w14:textId="77777777" w:rsidR="004D15FA" w:rsidRDefault="004D15FA" w:rsidP="002E0F9C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0AAB182" w14:textId="77777777" w:rsidR="004D15FA" w:rsidRDefault="004D15FA" w:rsidP="002E0F9C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31CB450" w14:textId="6E773CEF" w:rsidR="002E0F9C" w:rsidRPr="00BB0C58" w:rsidRDefault="004D15FA" w:rsidP="002E0F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B0C58">
        <w:rPr>
          <w:rFonts w:ascii="Times New Roman" w:hAnsi="Times New Roman" w:cs="Times New Roman"/>
          <w:noProof/>
          <w:sz w:val="20"/>
          <w:szCs w:val="20"/>
          <w:lang w:eastAsia="hu-HU"/>
        </w:rPr>
        <w:lastRenderedPageBreak/>
        <w:drawing>
          <wp:anchor distT="0" distB="0" distL="114300" distR="114300" simplePos="0" relativeHeight="251670528" behindDoc="0" locked="0" layoutInCell="1" allowOverlap="1" wp14:anchorId="0CF7B2CE" wp14:editId="2700C88F">
            <wp:simplePos x="0" y="0"/>
            <wp:positionH relativeFrom="column">
              <wp:posOffset>-99695</wp:posOffset>
            </wp:positionH>
            <wp:positionV relativeFrom="paragraph">
              <wp:posOffset>154305</wp:posOffset>
            </wp:positionV>
            <wp:extent cx="5760720" cy="2468880"/>
            <wp:effectExtent l="0" t="0" r="0" b="7620"/>
            <wp:wrapSquare wrapText="bothSides"/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0 day mortality Q6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0F9C" w:rsidRPr="00BB0C58">
        <w:rPr>
          <w:rFonts w:ascii="Times New Roman" w:hAnsi="Times New Roman" w:cs="Times New Roman"/>
          <w:b/>
          <w:sz w:val="20"/>
          <w:szCs w:val="20"/>
        </w:rPr>
        <w:t>D</w:t>
      </w:r>
      <w:r w:rsidR="002E0F9C" w:rsidRPr="00BB0C58">
        <w:rPr>
          <w:rFonts w:ascii="Times New Roman" w:hAnsi="Times New Roman" w:cs="Times New Roman"/>
          <w:sz w:val="20"/>
          <w:szCs w:val="20"/>
        </w:rPr>
        <w:t xml:space="preserve">    Mortality – 30-day </w:t>
      </w:r>
    </w:p>
    <w:p w14:paraId="2F3E5534" w14:textId="71B3D7E1" w:rsidR="002E0F9C" w:rsidRPr="00BB0C58" w:rsidRDefault="002E0F9C" w:rsidP="002E0F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557745A" w14:textId="77777777" w:rsidR="002E0F9C" w:rsidRPr="00BB0C58" w:rsidRDefault="002E0F9C" w:rsidP="002E0F9C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B0C58">
        <w:rPr>
          <w:rFonts w:ascii="Times New Roman" w:hAnsi="Times New Roman" w:cs="Times New Roman"/>
          <w:b/>
          <w:sz w:val="20"/>
          <w:szCs w:val="20"/>
        </w:rPr>
        <w:t>--------------------------------------------------------------------------------------------------------------------------------------</w:t>
      </w:r>
    </w:p>
    <w:p w14:paraId="0717469D" w14:textId="6CD0E699" w:rsidR="002E0F9C" w:rsidRDefault="002E0F9C" w:rsidP="002E0F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60A16">
        <w:rPr>
          <w:rFonts w:ascii="Times New Roman" w:hAnsi="Times New Roman" w:cs="Times New Roman"/>
          <w:sz w:val="20"/>
          <w:szCs w:val="20"/>
        </w:rPr>
        <w:t xml:space="preserve">Comparison of patients admitted with dyspnea examined by PoCUS vs conventional modalities in Length of stay – in-hospital (considerable heterogeneity detected) (A), Length of stay – Emergency Department (low heterogeneity detected) (B), In-hospital mortality with the study by Laursen 2014 </w:t>
      </w:r>
      <w:r w:rsidR="00E935ED" w:rsidRPr="00E60A16">
        <w:rPr>
          <w:rFonts w:ascii="Times New Roman" w:hAnsi="Times New Roman" w:cs="Times New Roman"/>
          <w:sz w:val="20"/>
          <w:szCs w:val="20"/>
        </w:rPr>
        <w:t>leaved out (The possible explanation for the opposite direction of the result could be that it was an older single center study focusing on diagnostic accuracy as a primary outcome and all the ultrasounds were made by one person, who, although an expert, could be a cause of bias. Therefore, we performed the leave-one-out analysis, resulting in patients in the PoCUS group having a significantly lower risk of in-hospital death than controls.</w:t>
      </w:r>
      <w:r w:rsidR="00BC5429" w:rsidRPr="00E60A16">
        <w:rPr>
          <w:rFonts w:ascii="Times New Roman" w:hAnsi="Times New Roman" w:cs="Times New Roman"/>
          <w:sz w:val="20"/>
          <w:szCs w:val="20"/>
        </w:rPr>
        <w:t>)</w:t>
      </w:r>
      <w:r w:rsidR="00E935ED" w:rsidRPr="00E60A16">
        <w:rPr>
          <w:rFonts w:ascii="Times New Roman" w:hAnsi="Times New Roman" w:cs="Times New Roman"/>
          <w:sz w:val="20"/>
          <w:szCs w:val="20"/>
        </w:rPr>
        <w:t xml:space="preserve"> </w:t>
      </w:r>
      <w:r w:rsidR="00BC5429" w:rsidRPr="00E60A16">
        <w:rPr>
          <w:rFonts w:ascii="Times New Roman" w:hAnsi="Times New Roman" w:cs="Times New Roman"/>
          <w:sz w:val="20"/>
          <w:szCs w:val="20"/>
        </w:rPr>
        <w:t>(m</w:t>
      </w:r>
      <w:r w:rsidRPr="00E60A16">
        <w:rPr>
          <w:rFonts w:ascii="Times New Roman" w:hAnsi="Times New Roman" w:cs="Times New Roman"/>
          <w:sz w:val="20"/>
          <w:szCs w:val="20"/>
        </w:rPr>
        <w:t>oderate heterogeneity detected) (C), and 30-day mortality (moderate heterogeneity detected) (D). PoCUS indicates Point of Care Ultrasound; SD, standard deviation; MD, mean difference. The size of squares is proportional to the weight of each study. Horizontal lines indicate the 95% CI of each study; diamond, the pooled estimate with 95% CI.</w:t>
      </w:r>
    </w:p>
    <w:p w14:paraId="7285FC64" w14:textId="606B5223" w:rsidR="00664609" w:rsidRDefault="00664609" w:rsidP="002E0F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2FCA511" w14:textId="77777777" w:rsidR="002E0F9C" w:rsidRPr="00BB0C58" w:rsidRDefault="002E0F9C" w:rsidP="002E0F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1554136" w14:textId="77777777" w:rsidR="002E0F9C" w:rsidRPr="00BB0C58" w:rsidRDefault="002E0F9C" w:rsidP="002E0F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EB38BC2" w14:textId="77777777" w:rsidR="002E0F9C" w:rsidRPr="00BB0C58" w:rsidRDefault="002E0F9C" w:rsidP="002E0F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90574D5" w14:textId="77777777" w:rsidR="002E0F9C" w:rsidRPr="00BB0C58" w:rsidRDefault="002E0F9C" w:rsidP="002E0F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15FE3AC" w14:textId="77777777" w:rsidR="002E0F9C" w:rsidRPr="00BB0C58" w:rsidRDefault="002E0F9C" w:rsidP="002E0F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6AE2497" w14:textId="77777777" w:rsidR="002E0F9C" w:rsidRPr="00BB0C58" w:rsidRDefault="002E0F9C" w:rsidP="002E0F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1BE65EF" w14:textId="77777777" w:rsidR="002E0F9C" w:rsidRPr="00BB0C58" w:rsidRDefault="002E0F9C" w:rsidP="002E0F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0595AB0" w14:textId="77777777" w:rsidR="002E0F9C" w:rsidRPr="00BB0C58" w:rsidRDefault="002E0F9C" w:rsidP="002E0F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EF8FC1D" w14:textId="77777777" w:rsidR="002E0F9C" w:rsidRPr="00BB0C58" w:rsidRDefault="002E0F9C" w:rsidP="002E0F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0ECA6D9" w14:textId="77777777" w:rsidR="002E0F9C" w:rsidRPr="00BB0C58" w:rsidRDefault="002E0F9C" w:rsidP="002E0F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1C9A328" w14:textId="77777777" w:rsidR="002E0F9C" w:rsidRPr="00BB0C58" w:rsidRDefault="002E0F9C" w:rsidP="002E0F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F850495" w14:textId="77777777" w:rsidR="002E0F9C" w:rsidRPr="00BB0C58" w:rsidRDefault="002E0F9C" w:rsidP="002E0F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D0D93CE" w14:textId="77777777" w:rsidR="002E0F9C" w:rsidRPr="00BB0C58" w:rsidRDefault="002E0F9C" w:rsidP="002E0F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CEC3136" w14:textId="77777777" w:rsidR="002E0F9C" w:rsidRPr="00BB0C58" w:rsidRDefault="002E0F9C" w:rsidP="002E0F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C03DD75" w14:textId="77777777" w:rsidR="002E0F9C" w:rsidRDefault="002E0F9C" w:rsidP="00BB0C58">
      <w:p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</w:p>
    <w:p w14:paraId="537795E0" w14:textId="77777777" w:rsidR="00E935ED" w:rsidRDefault="00E935ED" w:rsidP="00BB0C58">
      <w:p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</w:p>
    <w:p w14:paraId="79ABFFA9" w14:textId="404C8ADA" w:rsidR="00376CF3" w:rsidRPr="00D175A9" w:rsidRDefault="00032E6E" w:rsidP="00BB0C58">
      <w:p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32E6E">
        <w:rPr>
          <w:rFonts w:ascii="Times New Roman" w:hAnsi="Times New Roman" w:cs="Times New Roman"/>
          <w:b/>
          <w:sz w:val="24"/>
          <w:szCs w:val="20"/>
        </w:rPr>
        <w:lastRenderedPageBreak/>
        <w:t xml:space="preserve">Additional </w:t>
      </w:r>
      <w:r w:rsidR="0053333B" w:rsidRPr="00D175A9">
        <w:rPr>
          <w:rFonts w:ascii="Times New Roman" w:hAnsi="Times New Roman" w:cs="Times New Roman"/>
          <w:b/>
          <w:sz w:val="24"/>
          <w:szCs w:val="20"/>
        </w:rPr>
        <w:t>Figure 2</w:t>
      </w:r>
      <w:r w:rsidR="00376CF3" w:rsidRPr="00D175A9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355E59" w:rsidRPr="00D175A9">
        <w:rPr>
          <w:rFonts w:ascii="Times New Roman" w:hAnsi="Times New Roman" w:cs="Times New Roman"/>
          <w:b/>
          <w:sz w:val="24"/>
          <w:szCs w:val="20"/>
        </w:rPr>
        <w:t>–</w:t>
      </w:r>
      <w:r w:rsidR="00376CF3" w:rsidRPr="00D175A9">
        <w:rPr>
          <w:rFonts w:ascii="Times New Roman" w:hAnsi="Times New Roman" w:cs="Times New Roman"/>
          <w:b/>
          <w:sz w:val="24"/>
          <w:szCs w:val="20"/>
        </w:rPr>
        <w:t xml:space="preserve"> Funnel Plots of the Meta-Analysis</w:t>
      </w:r>
    </w:p>
    <w:p w14:paraId="4849559A" w14:textId="77777777" w:rsidR="007C7161" w:rsidRPr="00BB0C58" w:rsidRDefault="007C7161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BAF72B9" w14:textId="77777777" w:rsidR="007C7161" w:rsidRPr="00BB0C58" w:rsidRDefault="007C7161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67BF0E7" w14:textId="4065C7D1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B0C58">
        <w:rPr>
          <w:rFonts w:ascii="Times New Roman" w:hAnsi="Times New Roman" w:cs="Times New Roman"/>
          <w:sz w:val="20"/>
          <w:szCs w:val="20"/>
        </w:rPr>
        <w:t>Time to diagnosis</w:t>
      </w:r>
    </w:p>
    <w:p w14:paraId="6BD5A728" w14:textId="77777777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B0C58">
        <w:rPr>
          <w:rFonts w:ascii="Times New Roman" w:hAnsi="Times New Roman" w:cs="Times New Roman"/>
          <w:noProof/>
          <w:sz w:val="20"/>
          <w:szCs w:val="20"/>
          <w:lang w:eastAsia="hu-HU"/>
        </w:rPr>
        <w:drawing>
          <wp:inline distT="0" distB="0" distL="0" distR="0" wp14:anchorId="72DF76EB" wp14:editId="01E2102F">
            <wp:extent cx="5760720" cy="2618740"/>
            <wp:effectExtent l="0" t="0" r="0" b="0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ime to diagnosis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A902E" w14:textId="77777777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B0C58">
        <w:rPr>
          <w:rFonts w:ascii="Times New Roman" w:hAnsi="Times New Roman" w:cs="Times New Roman"/>
          <w:sz w:val="20"/>
          <w:szCs w:val="20"/>
        </w:rPr>
        <w:t>Time to treatment</w:t>
      </w:r>
    </w:p>
    <w:p w14:paraId="3EFA2F38" w14:textId="77777777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B0C58">
        <w:rPr>
          <w:rFonts w:ascii="Times New Roman" w:hAnsi="Times New Roman" w:cs="Times New Roman"/>
          <w:noProof/>
          <w:sz w:val="20"/>
          <w:szCs w:val="20"/>
          <w:lang w:eastAsia="hu-HU"/>
        </w:rPr>
        <w:drawing>
          <wp:inline distT="0" distB="0" distL="0" distR="0" wp14:anchorId="58938376" wp14:editId="2E271C0A">
            <wp:extent cx="5760720" cy="2618740"/>
            <wp:effectExtent l="0" t="0" r="0" b="0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ime to treatment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A4AC8" w14:textId="233E9A8D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B0C58">
        <w:rPr>
          <w:rFonts w:ascii="Times New Roman" w:hAnsi="Times New Roman" w:cs="Times New Roman"/>
          <w:sz w:val="20"/>
          <w:szCs w:val="20"/>
        </w:rPr>
        <w:lastRenderedPageBreak/>
        <w:t>Length of stay – inhospital</w:t>
      </w:r>
      <w:r w:rsidRPr="00BB0C58">
        <w:rPr>
          <w:rFonts w:ascii="Times New Roman" w:hAnsi="Times New Roman" w:cs="Times New Roman"/>
          <w:noProof/>
          <w:sz w:val="20"/>
          <w:szCs w:val="20"/>
          <w:lang w:eastAsia="hu-HU"/>
        </w:rPr>
        <w:drawing>
          <wp:inline distT="0" distB="0" distL="0" distR="0" wp14:anchorId="2D6B71C4" wp14:editId="0DF846A5">
            <wp:extent cx="5760720" cy="261874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S inhosp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3AEA7" w14:textId="77777777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B0C58">
        <w:rPr>
          <w:rFonts w:ascii="Times New Roman" w:hAnsi="Times New Roman" w:cs="Times New Roman"/>
          <w:sz w:val="20"/>
          <w:szCs w:val="20"/>
        </w:rPr>
        <w:t>Length of stay – Intensive Care Unit</w:t>
      </w:r>
    </w:p>
    <w:p w14:paraId="43B007E5" w14:textId="77777777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B0C58">
        <w:rPr>
          <w:rFonts w:ascii="Times New Roman" w:hAnsi="Times New Roman" w:cs="Times New Roman"/>
          <w:noProof/>
          <w:sz w:val="20"/>
          <w:szCs w:val="20"/>
          <w:lang w:eastAsia="hu-HU"/>
        </w:rPr>
        <w:drawing>
          <wp:inline distT="0" distB="0" distL="0" distR="0" wp14:anchorId="08BAE4A3" wp14:editId="04E1F9A4">
            <wp:extent cx="5760720" cy="2618740"/>
            <wp:effectExtent l="0" t="0" r="0" b="0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S ICU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BC41E" w14:textId="77777777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B0C58">
        <w:rPr>
          <w:rFonts w:ascii="Times New Roman" w:hAnsi="Times New Roman" w:cs="Times New Roman"/>
          <w:sz w:val="20"/>
          <w:szCs w:val="20"/>
        </w:rPr>
        <w:t>Length of stay – Emergency Department</w:t>
      </w:r>
    </w:p>
    <w:p w14:paraId="510F8A44" w14:textId="77777777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B0C58">
        <w:rPr>
          <w:rFonts w:ascii="Times New Roman" w:hAnsi="Times New Roman" w:cs="Times New Roman"/>
          <w:noProof/>
          <w:sz w:val="20"/>
          <w:szCs w:val="20"/>
          <w:lang w:eastAsia="hu-HU"/>
        </w:rPr>
        <w:drawing>
          <wp:inline distT="0" distB="0" distL="0" distR="0" wp14:anchorId="6C32B36F" wp14:editId="701AA5A1">
            <wp:extent cx="5760720" cy="2618740"/>
            <wp:effectExtent l="0" t="0" r="0" b="0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S ED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82499" w14:textId="77777777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B0C58">
        <w:rPr>
          <w:rFonts w:ascii="Times New Roman" w:hAnsi="Times New Roman" w:cs="Times New Roman"/>
          <w:sz w:val="20"/>
          <w:szCs w:val="20"/>
        </w:rPr>
        <w:lastRenderedPageBreak/>
        <w:t>Rate of appropriate treatment</w:t>
      </w:r>
    </w:p>
    <w:p w14:paraId="70E0EFE0" w14:textId="77777777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B0C58">
        <w:rPr>
          <w:rFonts w:ascii="Times New Roman" w:hAnsi="Times New Roman" w:cs="Times New Roman"/>
          <w:noProof/>
          <w:sz w:val="20"/>
          <w:szCs w:val="20"/>
          <w:lang w:eastAsia="hu-HU"/>
        </w:rPr>
        <w:drawing>
          <wp:inline distT="0" distB="0" distL="0" distR="0" wp14:anchorId="4950F884" wp14:editId="425AB080">
            <wp:extent cx="5760720" cy="2618740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ate of appropriate treatment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F4C9B" w14:textId="77777777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B0C58">
        <w:rPr>
          <w:rFonts w:ascii="Times New Roman" w:hAnsi="Times New Roman" w:cs="Times New Roman"/>
          <w:sz w:val="20"/>
          <w:szCs w:val="20"/>
        </w:rPr>
        <w:t>30-day readmission rate</w:t>
      </w:r>
    </w:p>
    <w:p w14:paraId="630A7CE5" w14:textId="77777777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B0C58">
        <w:rPr>
          <w:rFonts w:ascii="Times New Roman" w:hAnsi="Times New Roman" w:cs="Times New Roman"/>
          <w:noProof/>
          <w:sz w:val="20"/>
          <w:szCs w:val="20"/>
          <w:lang w:eastAsia="hu-HU"/>
        </w:rPr>
        <w:drawing>
          <wp:inline distT="0" distB="0" distL="0" distR="0" wp14:anchorId="2C320275" wp14:editId="159501D2">
            <wp:extent cx="5760720" cy="2618740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0-day readmission rate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C09E3" w14:textId="39C70604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B0C58">
        <w:rPr>
          <w:rFonts w:ascii="Times New Roman" w:hAnsi="Times New Roman" w:cs="Times New Roman"/>
          <w:sz w:val="20"/>
          <w:szCs w:val="20"/>
        </w:rPr>
        <w:t>Mortality – 30-day</w:t>
      </w:r>
      <w:r w:rsidRPr="00BB0C58">
        <w:rPr>
          <w:rFonts w:ascii="Times New Roman" w:hAnsi="Times New Roman" w:cs="Times New Roman"/>
          <w:noProof/>
          <w:sz w:val="20"/>
          <w:szCs w:val="20"/>
          <w:lang w:eastAsia="hu-HU"/>
        </w:rPr>
        <w:drawing>
          <wp:inline distT="0" distB="0" distL="0" distR="0" wp14:anchorId="10739B6D" wp14:editId="3E1E58AC">
            <wp:extent cx="5760720" cy="2618740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0-day mortali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3F8D2" w14:textId="77777777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B0C58">
        <w:rPr>
          <w:rFonts w:ascii="Times New Roman" w:hAnsi="Times New Roman" w:cs="Times New Roman"/>
          <w:sz w:val="20"/>
          <w:szCs w:val="20"/>
        </w:rPr>
        <w:lastRenderedPageBreak/>
        <w:t>Mortality – in-hospital</w:t>
      </w:r>
    </w:p>
    <w:p w14:paraId="6FBD6255" w14:textId="424CC178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B0C58">
        <w:rPr>
          <w:rFonts w:ascii="Times New Roman" w:hAnsi="Times New Roman" w:cs="Times New Roman"/>
          <w:noProof/>
          <w:sz w:val="20"/>
          <w:szCs w:val="20"/>
          <w:lang w:eastAsia="hu-HU"/>
        </w:rPr>
        <w:drawing>
          <wp:inline distT="0" distB="0" distL="0" distR="0" wp14:anchorId="2D3CA18B" wp14:editId="0A0E09EC">
            <wp:extent cx="5760720" cy="2618740"/>
            <wp:effectExtent l="0" t="0" r="0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nhosp. mortalit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C58">
        <w:rPr>
          <w:rFonts w:ascii="Times New Roman" w:hAnsi="Times New Roman" w:cs="Times New Roman"/>
          <w:sz w:val="20"/>
          <w:szCs w:val="20"/>
        </w:rPr>
        <w:t>Mortality – in-hospital (</w:t>
      </w:r>
      <w:r w:rsidR="00FD0C44" w:rsidRPr="00BB0C58">
        <w:rPr>
          <w:rFonts w:ascii="Times New Roman" w:hAnsi="Times New Roman" w:cs="Times New Roman"/>
          <w:sz w:val="20"/>
          <w:szCs w:val="20"/>
        </w:rPr>
        <w:t xml:space="preserve">without </w:t>
      </w:r>
      <w:r w:rsidRPr="00BB0C58">
        <w:rPr>
          <w:rFonts w:ascii="Times New Roman" w:hAnsi="Times New Roman" w:cs="Times New Roman"/>
          <w:sz w:val="20"/>
          <w:szCs w:val="20"/>
        </w:rPr>
        <w:t>Laursen</w:t>
      </w:r>
      <w:r w:rsidR="0053333B" w:rsidRPr="00BB0C58">
        <w:rPr>
          <w:rFonts w:ascii="Times New Roman" w:hAnsi="Times New Roman" w:cs="Times New Roman"/>
          <w:sz w:val="20"/>
          <w:szCs w:val="20"/>
        </w:rPr>
        <w:t xml:space="preserve"> 2014</w:t>
      </w:r>
      <w:r w:rsidRPr="00BB0C58">
        <w:rPr>
          <w:rFonts w:ascii="Times New Roman" w:hAnsi="Times New Roman" w:cs="Times New Roman"/>
          <w:sz w:val="20"/>
          <w:szCs w:val="20"/>
        </w:rPr>
        <w:t>)</w:t>
      </w:r>
    </w:p>
    <w:p w14:paraId="4F72531C" w14:textId="15A6E759" w:rsidR="00376CF3" w:rsidRPr="00BB0C58" w:rsidRDefault="00376CF3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B0C58">
        <w:rPr>
          <w:rFonts w:ascii="Times New Roman" w:hAnsi="Times New Roman" w:cs="Times New Roman"/>
          <w:noProof/>
          <w:sz w:val="20"/>
          <w:szCs w:val="20"/>
          <w:lang w:eastAsia="hu-HU"/>
        </w:rPr>
        <w:drawing>
          <wp:inline distT="0" distB="0" distL="0" distR="0" wp14:anchorId="579F4D98" wp14:editId="1570962A">
            <wp:extent cx="5760720" cy="2618740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nhosp. mortality Laursen LOO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72A6C" w14:textId="5225096E" w:rsidR="00080E5D" w:rsidRPr="00BB0C58" w:rsidRDefault="00345E72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B0C58">
        <w:rPr>
          <w:rFonts w:ascii="Times New Roman" w:hAnsi="Times New Roman" w:cs="Times New Roman"/>
          <w:sz w:val="20"/>
          <w:szCs w:val="20"/>
        </w:rPr>
        <w:t xml:space="preserve">Based on the visual inspection of the </w:t>
      </w:r>
      <w:r w:rsidR="00C52E42" w:rsidRPr="00BB0C58">
        <w:rPr>
          <w:rFonts w:ascii="Times New Roman" w:hAnsi="Times New Roman" w:cs="Times New Roman"/>
          <w:sz w:val="20"/>
          <w:szCs w:val="20"/>
        </w:rPr>
        <w:t>F</w:t>
      </w:r>
      <w:r w:rsidRPr="00BB0C58">
        <w:rPr>
          <w:rFonts w:ascii="Times New Roman" w:hAnsi="Times New Roman" w:cs="Times New Roman"/>
          <w:sz w:val="20"/>
          <w:szCs w:val="20"/>
        </w:rPr>
        <w:t>unnel plot</w:t>
      </w:r>
      <w:r w:rsidR="00A21B39" w:rsidRPr="00BB0C58">
        <w:rPr>
          <w:rFonts w:ascii="Times New Roman" w:hAnsi="Times New Roman" w:cs="Times New Roman"/>
          <w:sz w:val="20"/>
          <w:szCs w:val="20"/>
        </w:rPr>
        <w:t>s</w:t>
      </w:r>
      <w:r w:rsidRPr="00BB0C58">
        <w:rPr>
          <w:rFonts w:ascii="Times New Roman" w:hAnsi="Times New Roman" w:cs="Times New Roman"/>
          <w:sz w:val="20"/>
          <w:szCs w:val="20"/>
        </w:rPr>
        <w:t xml:space="preserve"> no small study effect was identified.</w:t>
      </w:r>
      <w:r w:rsidR="008E3249" w:rsidRPr="00BB0C58">
        <w:rPr>
          <w:rFonts w:ascii="Times New Roman" w:hAnsi="Times New Roman" w:cs="Times New Roman"/>
          <w:sz w:val="20"/>
          <w:szCs w:val="20"/>
        </w:rPr>
        <w:t xml:space="preserve"> T</w:t>
      </w:r>
      <w:r w:rsidR="00A21B39" w:rsidRPr="00BB0C58">
        <w:rPr>
          <w:rFonts w:ascii="Times New Roman" w:hAnsi="Times New Roman" w:cs="Times New Roman"/>
          <w:sz w:val="20"/>
          <w:szCs w:val="20"/>
        </w:rPr>
        <w:t>he study number is limited (&lt;10)</w:t>
      </w:r>
      <w:r w:rsidR="00C52E42" w:rsidRPr="00BB0C58">
        <w:rPr>
          <w:rFonts w:ascii="Times New Roman" w:hAnsi="Times New Roman" w:cs="Times New Roman"/>
          <w:sz w:val="20"/>
          <w:szCs w:val="20"/>
        </w:rPr>
        <w:t xml:space="preserve"> for each outcome</w:t>
      </w:r>
      <w:r w:rsidR="00A21B39" w:rsidRPr="00BB0C58">
        <w:rPr>
          <w:rFonts w:ascii="Times New Roman" w:hAnsi="Times New Roman" w:cs="Times New Roman"/>
          <w:sz w:val="20"/>
          <w:szCs w:val="20"/>
        </w:rPr>
        <w:t xml:space="preserve"> so the results should be handled with high care.</w:t>
      </w:r>
    </w:p>
    <w:p w14:paraId="4AA92AAB" w14:textId="77777777" w:rsidR="007C7161" w:rsidRPr="00BB0C58" w:rsidRDefault="007C7161" w:rsidP="00BB0C5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7EFB2CB" w14:textId="77777777" w:rsidR="007C7161" w:rsidRPr="00BB0C58" w:rsidRDefault="007C7161" w:rsidP="00BB0C5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DE8590B" w14:textId="77777777" w:rsidR="007C7161" w:rsidRPr="00BB0C58" w:rsidRDefault="007C7161" w:rsidP="00BB0C5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6255C9B" w14:textId="77777777" w:rsidR="007C7161" w:rsidRPr="00BB0C58" w:rsidRDefault="007C7161" w:rsidP="00BB0C5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0E246E6" w14:textId="77777777" w:rsidR="007C7161" w:rsidRPr="00BB0C58" w:rsidRDefault="007C7161" w:rsidP="00BB0C5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656A928" w14:textId="77777777" w:rsidR="007C7161" w:rsidRPr="00BB0C58" w:rsidRDefault="007C7161" w:rsidP="00BB0C5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5104282" w14:textId="77777777" w:rsidR="007C7161" w:rsidRPr="00BB0C58" w:rsidRDefault="007C7161" w:rsidP="00BB0C5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AC4B287" w14:textId="77777777" w:rsidR="007C7161" w:rsidRPr="00BB0C58" w:rsidRDefault="007C7161" w:rsidP="00BB0C5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662BC9C" w14:textId="77777777" w:rsidR="007C7161" w:rsidRPr="00BB0C58" w:rsidRDefault="007C7161" w:rsidP="00BB0C5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8D21A9B" w14:textId="77777777" w:rsidR="00D175A9" w:rsidRDefault="00D175A9" w:rsidP="00BB0C5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E3500AE" w14:textId="77777777" w:rsidR="00D175A9" w:rsidRDefault="00D175A9" w:rsidP="00BB0C5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B1B4D64" w14:textId="1DDB2D9C" w:rsidR="00080E5D" w:rsidRPr="00D175A9" w:rsidRDefault="00032E6E" w:rsidP="00BB0C58">
      <w:p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32E6E">
        <w:rPr>
          <w:rFonts w:ascii="Times New Roman" w:hAnsi="Times New Roman" w:cs="Times New Roman"/>
          <w:b/>
          <w:sz w:val="24"/>
          <w:szCs w:val="20"/>
        </w:rPr>
        <w:lastRenderedPageBreak/>
        <w:t xml:space="preserve">Additional </w:t>
      </w:r>
      <w:r w:rsidR="00080E5D" w:rsidRPr="00D175A9">
        <w:rPr>
          <w:rFonts w:ascii="Times New Roman" w:hAnsi="Times New Roman" w:cs="Times New Roman"/>
          <w:b/>
          <w:sz w:val="24"/>
          <w:szCs w:val="20"/>
        </w:rPr>
        <w:t xml:space="preserve">Figure 3 – </w:t>
      </w:r>
      <w:r w:rsidR="00DC13DF">
        <w:rPr>
          <w:rFonts w:ascii="Times New Roman" w:hAnsi="Times New Roman" w:cs="Times New Roman"/>
          <w:b/>
          <w:sz w:val="24"/>
          <w:szCs w:val="20"/>
        </w:rPr>
        <w:t>T</w:t>
      </w:r>
      <w:r w:rsidR="00EB7D54" w:rsidRPr="00D175A9">
        <w:rPr>
          <w:rFonts w:ascii="Times New Roman" w:hAnsi="Times New Roman" w:cs="Times New Roman"/>
          <w:b/>
          <w:sz w:val="24"/>
          <w:szCs w:val="20"/>
        </w:rPr>
        <w:t xml:space="preserve">he </w:t>
      </w:r>
      <w:r w:rsidR="00080E5D" w:rsidRPr="00D175A9">
        <w:rPr>
          <w:rFonts w:ascii="Times New Roman" w:hAnsi="Times New Roman" w:cs="Times New Roman"/>
          <w:b/>
          <w:sz w:val="24"/>
          <w:szCs w:val="20"/>
        </w:rPr>
        <w:t>leave-one-out</w:t>
      </w:r>
      <w:r w:rsidR="00EB7D54" w:rsidRPr="00D175A9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C23BD4" w:rsidRPr="00D175A9">
        <w:rPr>
          <w:rFonts w:ascii="Times New Roman" w:hAnsi="Times New Roman" w:cs="Times New Roman"/>
          <w:b/>
          <w:sz w:val="24"/>
          <w:szCs w:val="20"/>
        </w:rPr>
        <w:t xml:space="preserve">sensitivity </w:t>
      </w:r>
      <w:r w:rsidR="00EB7D54" w:rsidRPr="00D175A9">
        <w:rPr>
          <w:rFonts w:ascii="Times New Roman" w:hAnsi="Times New Roman" w:cs="Times New Roman"/>
          <w:b/>
          <w:sz w:val="24"/>
          <w:szCs w:val="20"/>
        </w:rPr>
        <w:t>analys</w:t>
      </w:r>
      <w:r w:rsidR="00C23BD4" w:rsidRPr="00D175A9">
        <w:rPr>
          <w:rFonts w:ascii="Times New Roman" w:hAnsi="Times New Roman" w:cs="Times New Roman"/>
          <w:b/>
          <w:sz w:val="24"/>
          <w:szCs w:val="20"/>
        </w:rPr>
        <w:t>e</w:t>
      </w:r>
      <w:r w:rsidR="00EB7D54" w:rsidRPr="00D175A9">
        <w:rPr>
          <w:rFonts w:ascii="Times New Roman" w:hAnsi="Times New Roman" w:cs="Times New Roman"/>
          <w:b/>
          <w:sz w:val="24"/>
          <w:szCs w:val="20"/>
        </w:rPr>
        <w:t>s</w:t>
      </w:r>
    </w:p>
    <w:p w14:paraId="4525B687" w14:textId="77777777" w:rsidR="007C7161" w:rsidRPr="00BB0C58" w:rsidRDefault="007C7161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48F015B" w14:textId="77777777" w:rsidR="007C7161" w:rsidRPr="00BB0C58" w:rsidRDefault="007C7161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B23C83E" w14:textId="77777777" w:rsidR="007C7161" w:rsidRPr="00BB0C58" w:rsidRDefault="007C7161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297B50A" w14:textId="5D33E6A2" w:rsidR="00EB7D54" w:rsidRPr="00BB0C58" w:rsidRDefault="00EB7D54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B0C58">
        <w:rPr>
          <w:rFonts w:ascii="Times New Roman" w:hAnsi="Times New Roman" w:cs="Times New Roman"/>
          <w:sz w:val="20"/>
          <w:szCs w:val="20"/>
        </w:rPr>
        <w:t>Length of stay</w:t>
      </w:r>
    </w:p>
    <w:p w14:paraId="58AC40CF" w14:textId="36618BE8" w:rsidR="00EB7D54" w:rsidRPr="00BB0C58" w:rsidRDefault="00EB7D54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BB51CBB" w14:textId="0EC7FB47" w:rsidR="00345E72" w:rsidRPr="00BB0C58" w:rsidRDefault="007C7161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B0C58">
        <w:rPr>
          <w:rFonts w:ascii="Times New Roman" w:hAnsi="Times New Roman" w:cs="Times New Roman"/>
          <w:noProof/>
          <w:sz w:val="20"/>
          <w:szCs w:val="20"/>
          <w:lang w:eastAsia="hu-HU"/>
        </w:rPr>
        <w:drawing>
          <wp:anchor distT="0" distB="0" distL="114300" distR="114300" simplePos="0" relativeHeight="251659264" behindDoc="0" locked="0" layoutInCell="1" allowOverlap="1" wp14:anchorId="7564EE54" wp14:editId="28FF7BC8">
            <wp:simplePos x="0" y="0"/>
            <wp:positionH relativeFrom="margin">
              <wp:align>center</wp:align>
            </wp:positionH>
            <wp:positionV relativeFrom="margin">
              <wp:posOffset>1352550</wp:posOffset>
            </wp:positionV>
            <wp:extent cx="5760720" cy="2618740"/>
            <wp:effectExtent l="0" t="0" r="0" b="0"/>
            <wp:wrapSquare wrapText="bothSides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OS új statisztikai módszer Lacitól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CDE7DC" w14:textId="0FA1D8BD" w:rsidR="007C7161" w:rsidRPr="00BB0C58" w:rsidRDefault="007C7161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0E537E5" w14:textId="40018243" w:rsidR="00080E5D" w:rsidRPr="00BB0C58" w:rsidRDefault="00080E5D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B0C58">
        <w:rPr>
          <w:rFonts w:ascii="Times New Roman" w:hAnsi="Times New Roman" w:cs="Times New Roman"/>
          <w:sz w:val="20"/>
          <w:szCs w:val="20"/>
        </w:rPr>
        <w:t>Mortality – in-hospital</w:t>
      </w:r>
    </w:p>
    <w:p w14:paraId="3B5E47F7" w14:textId="43FB9559" w:rsidR="00CF473C" w:rsidRPr="00BB0C58" w:rsidRDefault="007C7161" w:rsidP="00BB0C58">
      <w:pPr>
        <w:spacing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BB0C58">
        <w:rPr>
          <w:rFonts w:ascii="Times New Roman" w:hAnsi="Times New Roman" w:cs="Times New Roman"/>
          <w:noProof/>
          <w:sz w:val="20"/>
          <w:szCs w:val="20"/>
          <w:lang w:eastAsia="hu-HU"/>
        </w:rPr>
        <w:drawing>
          <wp:anchor distT="0" distB="0" distL="114300" distR="114300" simplePos="0" relativeHeight="251662336" behindDoc="1" locked="0" layoutInCell="1" allowOverlap="1" wp14:anchorId="259D3E4B" wp14:editId="1C6B7740">
            <wp:simplePos x="0" y="0"/>
            <wp:positionH relativeFrom="margin">
              <wp:posOffset>0</wp:posOffset>
            </wp:positionH>
            <wp:positionV relativeFrom="margin">
              <wp:posOffset>5399405</wp:posOffset>
            </wp:positionV>
            <wp:extent cx="5760720" cy="2618740"/>
            <wp:effectExtent l="0" t="0" r="0" b="0"/>
            <wp:wrapSquare wrapText="bothSides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aursen LOO új statisztikai módszerrel Lacitól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0B9460" w14:textId="49B16A2C" w:rsidR="00CF473C" w:rsidRPr="00BB0C58" w:rsidRDefault="00CF473C" w:rsidP="00BB0C58">
      <w:pPr>
        <w:spacing w:line="240" w:lineRule="auto"/>
        <w:rPr>
          <w:rFonts w:ascii="Times New Roman" w:hAnsi="Times New Roman" w:cs="Times New Roman"/>
          <w:iCs/>
          <w:sz w:val="20"/>
          <w:szCs w:val="20"/>
        </w:rPr>
      </w:pPr>
    </w:p>
    <w:p w14:paraId="32BAF063" w14:textId="3D928EC5" w:rsidR="00CF473C" w:rsidRPr="00BB0C58" w:rsidRDefault="00CF473C" w:rsidP="00BB0C58">
      <w:pPr>
        <w:spacing w:line="240" w:lineRule="auto"/>
        <w:rPr>
          <w:rFonts w:ascii="Times New Roman" w:hAnsi="Times New Roman" w:cs="Times New Roman"/>
          <w:iCs/>
          <w:sz w:val="20"/>
          <w:szCs w:val="20"/>
        </w:rPr>
      </w:pPr>
    </w:p>
    <w:p w14:paraId="78F10A95" w14:textId="567D1C6D" w:rsidR="00CF473C" w:rsidRPr="00BB0C58" w:rsidRDefault="00CF473C" w:rsidP="00BB0C58">
      <w:pPr>
        <w:spacing w:line="240" w:lineRule="auto"/>
        <w:rPr>
          <w:rFonts w:ascii="Times New Roman" w:hAnsi="Times New Roman" w:cs="Times New Roman"/>
          <w:iCs/>
          <w:sz w:val="20"/>
          <w:szCs w:val="20"/>
        </w:rPr>
      </w:pPr>
    </w:p>
    <w:p w14:paraId="39231034" w14:textId="77777777" w:rsidR="00D175A9" w:rsidRDefault="00D175A9" w:rsidP="00BB0C58">
      <w:pPr>
        <w:spacing w:line="240" w:lineRule="auto"/>
        <w:rPr>
          <w:rFonts w:ascii="Times New Roman" w:hAnsi="Times New Roman" w:cs="Times New Roman"/>
          <w:iCs/>
          <w:sz w:val="20"/>
          <w:szCs w:val="20"/>
        </w:rPr>
      </w:pPr>
    </w:p>
    <w:p w14:paraId="5EDE7017" w14:textId="1267F4B2" w:rsidR="00CF473C" w:rsidRPr="00BB0C58" w:rsidRDefault="00CF473C" w:rsidP="00BB0C58">
      <w:pPr>
        <w:spacing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BB0C58">
        <w:rPr>
          <w:rFonts w:ascii="Times New Roman" w:hAnsi="Times New Roman" w:cs="Times New Roman"/>
          <w:iCs/>
          <w:sz w:val="20"/>
          <w:szCs w:val="20"/>
        </w:rPr>
        <w:lastRenderedPageBreak/>
        <w:t>Time to diagnosis</w:t>
      </w:r>
    </w:p>
    <w:p w14:paraId="24EDAA2D" w14:textId="3A7BF123" w:rsidR="00CF473C" w:rsidRPr="00BB0C58" w:rsidRDefault="007C7161" w:rsidP="00BB0C58">
      <w:pPr>
        <w:spacing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BB0C58">
        <w:rPr>
          <w:rFonts w:ascii="Times New Roman" w:hAnsi="Times New Roman" w:cs="Times New Roman"/>
          <w:iCs/>
          <w:noProof/>
          <w:sz w:val="20"/>
          <w:szCs w:val="20"/>
          <w:lang w:eastAsia="hu-HU"/>
        </w:rPr>
        <w:drawing>
          <wp:anchor distT="0" distB="0" distL="114300" distR="114300" simplePos="0" relativeHeight="251664384" behindDoc="0" locked="0" layoutInCell="1" allowOverlap="1" wp14:anchorId="3FDE8FD3" wp14:editId="58406FC3">
            <wp:simplePos x="0" y="0"/>
            <wp:positionH relativeFrom="margin">
              <wp:posOffset>0</wp:posOffset>
            </wp:positionH>
            <wp:positionV relativeFrom="margin">
              <wp:posOffset>570865</wp:posOffset>
            </wp:positionV>
            <wp:extent cx="5760720" cy="2618740"/>
            <wp:effectExtent l="0" t="0" r="0" b="0"/>
            <wp:wrapSquare wrapText="bothSides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ime to diagnosis új statisztikai módszer Lacitól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5D8671" w14:textId="64EEAC6D" w:rsidR="00CF473C" w:rsidRPr="00BB0C58" w:rsidRDefault="00CF473C" w:rsidP="00BB0C58">
      <w:pPr>
        <w:spacing w:line="240" w:lineRule="auto"/>
        <w:rPr>
          <w:rFonts w:ascii="Times New Roman" w:hAnsi="Times New Roman" w:cs="Times New Roman"/>
          <w:iCs/>
          <w:sz w:val="20"/>
          <w:szCs w:val="20"/>
        </w:rPr>
      </w:pPr>
    </w:p>
    <w:p w14:paraId="2780835E" w14:textId="28EA70B0" w:rsidR="00CF473C" w:rsidRPr="00BB0C58" w:rsidRDefault="00CF473C" w:rsidP="00BB0C58">
      <w:pPr>
        <w:spacing w:line="240" w:lineRule="auto"/>
        <w:rPr>
          <w:rFonts w:ascii="Times New Roman" w:hAnsi="Times New Roman" w:cs="Times New Roman"/>
          <w:iCs/>
          <w:sz w:val="20"/>
          <w:szCs w:val="20"/>
        </w:rPr>
      </w:pPr>
    </w:p>
    <w:p w14:paraId="05D8C67C" w14:textId="5F6A3224" w:rsidR="00080E5D" w:rsidRPr="00BB0C58" w:rsidRDefault="00080E5D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158C78B" w14:textId="0C8C3209" w:rsidR="00A21B39" w:rsidRPr="00BB0C58" w:rsidRDefault="00E54FDD" w:rsidP="00BB0C58">
      <w:pPr>
        <w:spacing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BB0C58">
        <w:rPr>
          <w:rFonts w:ascii="Times New Roman" w:hAnsi="Times New Roman" w:cs="Times New Roman"/>
          <w:sz w:val="20"/>
          <w:szCs w:val="20"/>
        </w:rPr>
        <w:t>Results of leave-one-out sensitivity analysis (plot and numbers) in studies</w:t>
      </w:r>
      <w:r w:rsidR="00166DC9" w:rsidRPr="00BB0C58">
        <w:rPr>
          <w:rFonts w:ascii="Times New Roman" w:hAnsi="Times New Roman" w:cs="Times New Roman"/>
          <w:sz w:val="20"/>
          <w:szCs w:val="20"/>
        </w:rPr>
        <w:t>.</w:t>
      </w:r>
      <w:r w:rsidRPr="00BB0C58">
        <w:rPr>
          <w:rFonts w:ascii="Times New Roman" w:hAnsi="Times New Roman" w:cs="Times New Roman"/>
          <w:sz w:val="20"/>
          <w:szCs w:val="20"/>
        </w:rPr>
        <w:t xml:space="preserve"> The vertical axis </w:t>
      </w:r>
      <w:r w:rsidR="00C23BD4" w:rsidRPr="00BB0C58">
        <w:rPr>
          <w:rFonts w:ascii="Times New Roman" w:hAnsi="Times New Roman" w:cs="Times New Roman"/>
          <w:sz w:val="20"/>
          <w:szCs w:val="20"/>
        </w:rPr>
        <w:t xml:space="preserve">represents </w:t>
      </w:r>
      <w:r w:rsidRPr="00BB0C58">
        <w:rPr>
          <w:rFonts w:ascii="Times New Roman" w:hAnsi="Times New Roman" w:cs="Times New Roman"/>
          <w:sz w:val="20"/>
          <w:szCs w:val="20"/>
        </w:rPr>
        <w:t xml:space="preserve">the omitted study. The horizontal axis </w:t>
      </w:r>
      <w:r w:rsidR="00C23BD4" w:rsidRPr="00BB0C58">
        <w:rPr>
          <w:rFonts w:ascii="Times New Roman" w:hAnsi="Times New Roman" w:cs="Times New Roman"/>
          <w:sz w:val="20"/>
          <w:szCs w:val="20"/>
        </w:rPr>
        <w:t>sh</w:t>
      </w:r>
      <w:r w:rsidR="00166DC9" w:rsidRPr="00BB0C58">
        <w:rPr>
          <w:rFonts w:ascii="Times New Roman" w:hAnsi="Times New Roman" w:cs="Times New Roman"/>
          <w:sz w:val="20"/>
          <w:szCs w:val="20"/>
        </w:rPr>
        <w:t>o</w:t>
      </w:r>
      <w:r w:rsidR="00C23BD4" w:rsidRPr="00BB0C58">
        <w:rPr>
          <w:rFonts w:ascii="Times New Roman" w:hAnsi="Times New Roman" w:cs="Times New Roman"/>
          <w:sz w:val="20"/>
          <w:szCs w:val="20"/>
        </w:rPr>
        <w:t>ws</w:t>
      </w:r>
      <w:r w:rsidRPr="00BB0C58">
        <w:rPr>
          <w:rFonts w:ascii="Times New Roman" w:hAnsi="Times New Roman" w:cs="Times New Roman"/>
          <w:sz w:val="20"/>
          <w:szCs w:val="20"/>
        </w:rPr>
        <w:t xml:space="preserve"> the odds ratio</w:t>
      </w:r>
      <w:r w:rsidR="00166DC9" w:rsidRPr="00BB0C58">
        <w:rPr>
          <w:rFonts w:ascii="Times New Roman" w:hAnsi="Times New Roman" w:cs="Times New Roman"/>
          <w:sz w:val="20"/>
          <w:szCs w:val="20"/>
        </w:rPr>
        <w:t xml:space="preserve"> (OR)</w:t>
      </w:r>
      <w:r w:rsidR="00C23BD4" w:rsidRPr="00BB0C58">
        <w:rPr>
          <w:rFonts w:ascii="Times New Roman" w:hAnsi="Times New Roman" w:cs="Times New Roman"/>
          <w:sz w:val="20"/>
          <w:szCs w:val="20"/>
        </w:rPr>
        <w:t xml:space="preserve"> or effect size</w:t>
      </w:r>
      <w:r w:rsidRPr="00BB0C58">
        <w:rPr>
          <w:rFonts w:ascii="Times New Roman" w:hAnsi="Times New Roman" w:cs="Times New Roman"/>
          <w:sz w:val="20"/>
          <w:szCs w:val="20"/>
        </w:rPr>
        <w:t xml:space="preserve">. </w:t>
      </w:r>
      <w:r w:rsidR="00166DC9" w:rsidRPr="00BB0C58">
        <w:rPr>
          <w:rFonts w:ascii="Times New Roman" w:hAnsi="Times New Roman" w:cs="Times New Roman"/>
          <w:iCs/>
          <w:sz w:val="20"/>
          <w:szCs w:val="20"/>
        </w:rPr>
        <w:t>The shaded area with a dashed line in its center represents the 95% confidence interval of the original pooled effect size and the estimated pooled effect itself. In the right part of the figure the new</w:t>
      </w:r>
      <w:r w:rsidR="003074CF" w:rsidRPr="00BB0C58">
        <w:rPr>
          <w:rFonts w:ascii="Times New Roman" w:hAnsi="Times New Roman" w:cs="Times New Roman"/>
          <w:iCs/>
          <w:sz w:val="20"/>
          <w:szCs w:val="20"/>
        </w:rPr>
        <w:t xml:space="preserve"> heterogeneity</w:t>
      </w:r>
      <w:r w:rsidR="00166DC9" w:rsidRPr="00BB0C58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3074CF" w:rsidRPr="00BB0C58">
        <w:rPr>
          <w:rFonts w:ascii="Times New Roman" w:hAnsi="Times New Roman" w:cs="Times New Roman"/>
          <w:iCs/>
          <w:sz w:val="20"/>
          <w:szCs w:val="20"/>
        </w:rPr>
        <w:t>(</w:t>
      </w:r>
      <w:r w:rsidR="003074CF" w:rsidRPr="00BB0C58">
        <w:rPr>
          <w:rFonts w:ascii="Times New Roman" w:hAnsi="Times New Roman" w:cs="Times New Roman"/>
          <w:i/>
          <w:sz w:val="20"/>
          <w:szCs w:val="20"/>
        </w:rPr>
        <w:t>I</w:t>
      </w:r>
      <w:r w:rsidR="003074CF" w:rsidRPr="00BB0C58">
        <w:rPr>
          <w:rFonts w:ascii="Times New Roman" w:hAnsi="Times New Roman" w:cs="Times New Roman"/>
          <w:i/>
          <w:sz w:val="20"/>
          <w:szCs w:val="20"/>
          <w:vertAlign w:val="superscript"/>
        </w:rPr>
        <w:t>2</w:t>
      </w:r>
      <w:r w:rsidR="003074CF" w:rsidRPr="00BB0C58">
        <w:rPr>
          <w:rFonts w:ascii="Times New Roman" w:hAnsi="Times New Roman" w:cs="Times New Roman"/>
          <w:sz w:val="20"/>
          <w:szCs w:val="20"/>
        </w:rPr>
        <w:t>)</w:t>
      </w:r>
      <w:r w:rsidR="00166DC9" w:rsidRPr="00BB0C58">
        <w:rPr>
          <w:rFonts w:ascii="Times New Roman" w:hAnsi="Times New Roman" w:cs="Times New Roman"/>
          <w:iCs/>
          <w:sz w:val="20"/>
          <w:szCs w:val="20"/>
        </w:rPr>
        <w:t xml:space="preserve"> number is visible after omiting the</w:t>
      </w:r>
      <w:r w:rsidR="00A21B39" w:rsidRPr="00BB0C58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3074CF" w:rsidRPr="00BB0C58">
        <w:rPr>
          <w:rFonts w:ascii="Times New Roman" w:hAnsi="Times New Roman" w:cs="Times New Roman"/>
          <w:iCs/>
          <w:sz w:val="20"/>
          <w:szCs w:val="20"/>
        </w:rPr>
        <w:t>evaluated</w:t>
      </w:r>
      <w:r w:rsidR="00A21B39" w:rsidRPr="00BB0C58">
        <w:rPr>
          <w:rFonts w:ascii="Times New Roman" w:hAnsi="Times New Roman" w:cs="Times New Roman"/>
          <w:iCs/>
          <w:sz w:val="20"/>
          <w:szCs w:val="20"/>
        </w:rPr>
        <w:t xml:space="preserve"> study. </w:t>
      </w:r>
    </w:p>
    <w:p w14:paraId="6FEB394D" w14:textId="5519AB8D" w:rsidR="00376CF3" w:rsidRPr="00E935ED" w:rsidRDefault="00A21B39" w:rsidP="00BB0C58">
      <w:pPr>
        <w:spacing w:line="240" w:lineRule="auto"/>
        <w:rPr>
          <w:rFonts w:ascii="Times New Roman" w:hAnsi="Times New Roman" w:cs="Times New Roman"/>
          <w:iCs/>
          <w:strike/>
          <w:sz w:val="20"/>
          <w:szCs w:val="20"/>
        </w:rPr>
      </w:pPr>
      <w:r w:rsidRPr="00E60A16">
        <w:rPr>
          <w:rFonts w:ascii="Times New Roman" w:hAnsi="Times New Roman" w:cs="Times New Roman"/>
          <w:iCs/>
          <w:sz w:val="20"/>
          <w:szCs w:val="20"/>
        </w:rPr>
        <w:t>This leave-one-out sensitivity analysis only be perfomed if at least five studies available for the same outcome. Omitting Laursen 2014</w:t>
      </w:r>
      <w:r w:rsidR="00166DC9" w:rsidRPr="00E60A1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E60A16">
        <w:rPr>
          <w:rFonts w:ascii="Times New Roman" w:hAnsi="Times New Roman" w:cs="Times New Roman"/>
          <w:iCs/>
          <w:sz w:val="20"/>
          <w:szCs w:val="20"/>
        </w:rPr>
        <w:t>results only any meaningful change in the heterogeneity</w:t>
      </w:r>
      <w:r w:rsidR="003074CF" w:rsidRPr="00E60A16">
        <w:rPr>
          <w:rFonts w:ascii="Times New Roman" w:hAnsi="Times New Roman" w:cs="Times New Roman"/>
          <w:iCs/>
          <w:sz w:val="20"/>
          <w:szCs w:val="20"/>
        </w:rPr>
        <w:t xml:space="preserve"> (</w:t>
      </w:r>
      <w:r w:rsidR="003074CF" w:rsidRPr="00E60A16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="003074CF" w:rsidRPr="00E60A16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2</w:t>
      </w:r>
      <w:r w:rsidR="003074CF" w:rsidRPr="00E60A16">
        <w:rPr>
          <w:rFonts w:ascii="Times New Roman" w:hAnsi="Times New Roman" w:cs="Times New Roman"/>
          <w:iCs/>
          <w:sz w:val="20"/>
          <w:szCs w:val="20"/>
        </w:rPr>
        <w:t xml:space="preserve">), for further details see the </w:t>
      </w:r>
      <w:r w:rsidR="00E935ED" w:rsidRPr="00E60A16">
        <w:rPr>
          <w:rFonts w:ascii="Times New Roman" w:hAnsi="Times New Roman" w:cs="Times New Roman"/>
          <w:iCs/>
          <w:sz w:val="20"/>
          <w:szCs w:val="20"/>
        </w:rPr>
        <w:t>comment of Additional Figure 1</w:t>
      </w:r>
    </w:p>
    <w:p w14:paraId="4D901D90" w14:textId="6EA3BE1B" w:rsidR="00E317EA" w:rsidRDefault="00E317EA" w:rsidP="00BB0C58">
      <w:pPr>
        <w:spacing w:line="240" w:lineRule="auto"/>
        <w:rPr>
          <w:rFonts w:ascii="Times New Roman" w:hAnsi="Times New Roman" w:cs="Times New Roman"/>
          <w:iCs/>
          <w:sz w:val="20"/>
          <w:szCs w:val="20"/>
        </w:rPr>
      </w:pPr>
    </w:p>
    <w:p w14:paraId="1AC10008" w14:textId="0539270A" w:rsidR="00E317EA" w:rsidRDefault="00E317EA" w:rsidP="00BB0C58">
      <w:pPr>
        <w:spacing w:line="240" w:lineRule="auto"/>
        <w:rPr>
          <w:rFonts w:ascii="Times New Roman" w:hAnsi="Times New Roman" w:cs="Times New Roman"/>
          <w:iCs/>
          <w:sz w:val="20"/>
          <w:szCs w:val="20"/>
        </w:rPr>
      </w:pPr>
    </w:p>
    <w:p w14:paraId="7C9B5F9B" w14:textId="49CBF605" w:rsidR="00E317EA" w:rsidRDefault="00E317EA" w:rsidP="00BB0C58">
      <w:pPr>
        <w:spacing w:line="240" w:lineRule="auto"/>
        <w:rPr>
          <w:rFonts w:ascii="Times New Roman" w:hAnsi="Times New Roman" w:cs="Times New Roman"/>
          <w:iCs/>
          <w:sz w:val="20"/>
          <w:szCs w:val="20"/>
        </w:rPr>
      </w:pPr>
    </w:p>
    <w:p w14:paraId="30A9EE97" w14:textId="0360695A" w:rsidR="00E317EA" w:rsidRDefault="00E317EA" w:rsidP="00BB0C58">
      <w:pPr>
        <w:spacing w:line="240" w:lineRule="auto"/>
        <w:rPr>
          <w:rFonts w:ascii="Times New Roman" w:hAnsi="Times New Roman" w:cs="Times New Roman"/>
          <w:iCs/>
          <w:sz w:val="20"/>
          <w:szCs w:val="20"/>
        </w:rPr>
      </w:pPr>
    </w:p>
    <w:p w14:paraId="24B66236" w14:textId="0169C8BF" w:rsidR="00E317EA" w:rsidRDefault="00E317EA" w:rsidP="00BB0C58">
      <w:pPr>
        <w:spacing w:line="240" w:lineRule="auto"/>
        <w:rPr>
          <w:rFonts w:ascii="Times New Roman" w:hAnsi="Times New Roman" w:cs="Times New Roman"/>
          <w:iCs/>
          <w:sz w:val="20"/>
          <w:szCs w:val="20"/>
        </w:rPr>
      </w:pPr>
    </w:p>
    <w:p w14:paraId="5246EDD3" w14:textId="498D12D9" w:rsidR="00E317EA" w:rsidRDefault="00E317EA" w:rsidP="00BB0C58">
      <w:pPr>
        <w:spacing w:line="240" w:lineRule="auto"/>
        <w:rPr>
          <w:rFonts w:ascii="Times New Roman" w:hAnsi="Times New Roman" w:cs="Times New Roman"/>
          <w:iCs/>
          <w:sz w:val="20"/>
          <w:szCs w:val="20"/>
        </w:rPr>
      </w:pPr>
    </w:p>
    <w:p w14:paraId="4418EF31" w14:textId="1523689A" w:rsidR="00E317EA" w:rsidRDefault="00E317EA" w:rsidP="00BB0C58">
      <w:pPr>
        <w:spacing w:line="240" w:lineRule="auto"/>
        <w:rPr>
          <w:rFonts w:ascii="Times New Roman" w:hAnsi="Times New Roman" w:cs="Times New Roman"/>
          <w:iCs/>
          <w:sz w:val="20"/>
          <w:szCs w:val="20"/>
        </w:rPr>
      </w:pPr>
    </w:p>
    <w:p w14:paraId="0A70A83A" w14:textId="041C1BD4" w:rsidR="00E317EA" w:rsidRDefault="00E317EA" w:rsidP="00BB0C58">
      <w:pPr>
        <w:spacing w:line="240" w:lineRule="auto"/>
        <w:rPr>
          <w:rFonts w:ascii="Times New Roman" w:hAnsi="Times New Roman" w:cs="Times New Roman"/>
          <w:iCs/>
          <w:sz w:val="20"/>
          <w:szCs w:val="20"/>
        </w:rPr>
      </w:pPr>
    </w:p>
    <w:p w14:paraId="45645102" w14:textId="00B2DAD1" w:rsidR="00E317EA" w:rsidRDefault="00E317EA" w:rsidP="00BB0C58">
      <w:pPr>
        <w:spacing w:line="240" w:lineRule="auto"/>
        <w:rPr>
          <w:rFonts w:ascii="Times New Roman" w:hAnsi="Times New Roman" w:cs="Times New Roman"/>
          <w:iCs/>
          <w:sz w:val="20"/>
          <w:szCs w:val="20"/>
        </w:rPr>
      </w:pPr>
    </w:p>
    <w:p w14:paraId="6881366D" w14:textId="28B88231" w:rsidR="00E317EA" w:rsidRDefault="00E317EA" w:rsidP="00BB0C58">
      <w:pPr>
        <w:spacing w:line="240" w:lineRule="auto"/>
        <w:rPr>
          <w:rFonts w:ascii="Times New Roman" w:hAnsi="Times New Roman" w:cs="Times New Roman"/>
          <w:iCs/>
          <w:sz w:val="20"/>
          <w:szCs w:val="20"/>
        </w:rPr>
      </w:pPr>
    </w:p>
    <w:p w14:paraId="49675443" w14:textId="7474B68A" w:rsidR="00E317EA" w:rsidRDefault="00E317EA" w:rsidP="00BB0C58">
      <w:pPr>
        <w:spacing w:line="240" w:lineRule="auto"/>
        <w:rPr>
          <w:rFonts w:ascii="Times New Roman" w:hAnsi="Times New Roman" w:cs="Times New Roman"/>
          <w:iCs/>
          <w:sz w:val="20"/>
          <w:szCs w:val="20"/>
        </w:rPr>
      </w:pPr>
    </w:p>
    <w:p w14:paraId="3C8BB076" w14:textId="52CF47BE" w:rsidR="00E317EA" w:rsidRDefault="00E317EA" w:rsidP="00BB0C58">
      <w:pPr>
        <w:spacing w:line="240" w:lineRule="auto"/>
        <w:rPr>
          <w:rFonts w:ascii="Times New Roman" w:hAnsi="Times New Roman" w:cs="Times New Roman"/>
          <w:iCs/>
          <w:sz w:val="20"/>
          <w:szCs w:val="20"/>
        </w:rPr>
      </w:pPr>
    </w:p>
    <w:p w14:paraId="750015EB" w14:textId="5210436C" w:rsidR="00E317EA" w:rsidRDefault="00E317EA" w:rsidP="00BB0C58">
      <w:pPr>
        <w:spacing w:line="240" w:lineRule="auto"/>
        <w:rPr>
          <w:rFonts w:ascii="Times New Roman" w:hAnsi="Times New Roman" w:cs="Times New Roman"/>
          <w:iCs/>
          <w:sz w:val="20"/>
          <w:szCs w:val="20"/>
        </w:rPr>
      </w:pPr>
    </w:p>
    <w:p w14:paraId="7B22076B" w14:textId="46D6EB6E" w:rsidR="00E317EA" w:rsidRDefault="00E317EA" w:rsidP="00BB0C58">
      <w:pPr>
        <w:spacing w:line="240" w:lineRule="auto"/>
        <w:rPr>
          <w:rFonts w:ascii="Times New Roman" w:hAnsi="Times New Roman" w:cs="Times New Roman"/>
          <w:iCs/>
          <w:sz w:val="20"/>
          <w:szCs w:val="20"/>
        </w:rPr>
      </w:pPr>
    </w:p>
    <w:p w14:paraId="621F8EC8" w14:textId="6DB4E7B4" w:rsidR="00E317EA" w:rsidRPr="005345E4" w:rsidRDefault="00032E6E" w:rsidP="00E317EA">
      <w:pPr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32E6E">
        <w:rPr>
          <w:rFonts w:ascii="Times New Roman" w:hAnsi="Times New Roman" w:cs="Times New Roman"/>
          <w:b/>
          <w:sz w:val="24"/>
          <w:szCs w:val="20"/>
        </w:rPr>
        <w:lastRenderedPageBreak/>
        <w:t xml:space="preserve">Additional </w:t>
      </w:r>
      <w:r w:rsidR="00E317EA" w:rsidRPr="005345E4">
        <w:rPr>
          <w:rFonts w:ascii="Times New Roman" w:hAnsi="Times New Roman" w:cs="Times New Roman"/>
          <w:b/>
          <w:sz w:val="24"/>
          <w:szCs w:val="20"/>
        </w:rPr>
        <w:t>Method: Search key</w:t>
      </w:r>
    </w:p>
    <w:p w14:paraId="6FB57C93" w14:textId="77777777" w:rsidR="00E317EA" w:rsidRPr="00E317EA" w:rsidRDefault="00E317EA" w:rsidP="00E317E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078FF27" w14:textId="77777777" w:rsidR="00E317EA" w:rsidRPr="00E317EA" w:rsidRDefault="00E317EA" w:rsidP="00E317E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CE1366F" w14:textId="77777777" w:rsidR="00E317EA" w:rsidRPr="00E317EA" w:rsidRDefault="00E317EA" w:rsidP="00E317E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317EA">
        <w:rPr>
          <w:rFonts w:ascii="Times New Roman" w:hAnsi="Times New Roman" w:cs="Times New Roman"/>
          <w:sz w:val="20"/>
          <w:szCs w:val="20"/>
        </w:rPr>
        <w:t xml:space="preserve">EMBASE: </w:t>
      </w:r>
    </w:p>
    <w:p w14:paraId="46F2342A" w14:textId="77777777" w:rsidR="00E317EA" w:rsidRPr="00E317EA" w:rsidRDefault="00E317EA" w:rsidP="00E317E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317EA">
        <w:rPr>
          <w:rFonts w:ascii="Times New Roman" w:hAnsi="Times New Roman" w:cs="Times New Roman"/>
          <w:sz w:val="20"/>
          <w:szCs w:val="20"/>
        </w:rPr>
        <w:t xml:space="preserve">('point of care'/exp OR 'point of care' OR portable OR bedside OR 'bed side' OR handheld OR 'hand held' OR 'hand carried' OR pocket OR mobile) AND (ultrasoun* OR ultrason* OR sonogr* OR echo*) AND (pneumo* OR bronchopneumon* OR pleuropneumon* OR chylothora* OR hemothora* OR haemothora* OR hydropneumothora* OR hydrothora* OR ((pulmo* OR 'lung'/exp OR lung OR 'vein'/exp OR vein) AND (edem* OR oedem* OR 'congestion'/exp OR congestion OR embol* OR thromb*)) OR (('heart'/exp OR heart OR cardiac OR circula* OR resp*) AND ('failure'/exp OR failure OR 'distress'/exp OR distress OR insufficien*)) OR dyspn* OR breathless* OR (short* AND of AND ('breath'/exp OR breath))) </w:t>
      </w:r>
    </w:p>
    <w:p w14:paraId="54C8020D" w14:textId="77777777" w:rsidR="00E317EA" w:rsidRPr="00E317EA" w:rsidRDefault="00E317EA" w:rsidP="00E317E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803A1EA" w14:textId="77777777" w:rsidR="00E317EA" w:rsidRPr="00E317EA" w:rsidRDefault="00E317EA" w:rsidP="00E317E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317EA">
        <w:rPr>
          <w:rFonts w:ascii="Times New Roman" w:hAnsi="Times New Roman" w:cs="Times New Roman"/>
          <w:sz w:val="20"/>
          <w:szCs w:val="20"/>
        </w:rPr>
        <w:t xml:space="preserve">Pubmed and CENTRAL: </w:t>
      </w:r>
    </w:p>
    <w:p w14:paraId="5E6744C7" w14:textId="77777777" w:rsidR="00E317EA" w:rsidRPr="00E317EA" w:rsidRDefault="00E317EA" w:rsidP="00E317E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317EA">
        <w:rPr>
          <w:rFonts w:ascii="Times New Roman" w:hAnsi="Times New Roman" w:cs="Times New Roman"/>
          <w:sz w:val="20"/>
          <w:szCs w:val="20"/>
        </w:rPr>
        <w:t>(("point of care" OR point-of-care OR portable OR bedside OR bed-side OR handheld OR hand-held OR hand-carried OR pocket OR mobile) AND (ultrasoun* OR ultrason* OR sonogr* OR echo*)) AND (pneumo* OR bronchopneumon* OR pleuropneumon* OR chylothora* OR hemothora* OR haemothora* OR hydropneumothora* OR hydrothora* OR ((pulmo* OR lung OR vein) AND (edem* OR oedem* OR congestion OR embol* OR thromb*)) OR ((heart OR cardiac OR circula* OR resp*) AND (failure OR distress OR insufficien*)) OR dyspn* OR breathless* OR (short* of breath))</w:t>
      </w:r>
    </w:p>
    <w:p w14:paraId="3AC67E07" w14:textId="77777777" w:rsidR="00E317EA" w:rsidRPr="00E317EA" w:rsidRDefault="00E317EA" w:rsidP="00E317E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BDDB66C" w14:textId="77777777" w:rsidR="00E317EA" w:rsidRPr="00E317EA" w:rsidRDefault="00E317EA" w:rsidP="00E317E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3AC2BF2" w14:textId="77777777" w:rsidR="00E317EA" w:rsidRPr="00E317EA" w:rsidRDefault="00E317EA" w:rsidP="00E317E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F1EAD2A" w14:textId="77777777" w:rsidR="00E317EA" w:rsidRPr="00E317EA" w:rsidRDefault="00E317EA" w:rsidP="00E317E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6E624B0" w14:textId="77777777" w:rsidR="00E317EA" w:rsidRPr="00E317EA" w:rsidRDefault="00E317EA" w:rsidP="00E317E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61A344D" w14:textId="77777777" w:rsidR="00E317EA" w:rsidRPr="00E317EA" w:rsidRDefault="00E317EA" w:rsidP="00E317E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65548EF" w14:textId="77777777" w:rsidR="00E317EA" w:rsidRPr="00E317EA" w:rsidRDefault="00E317EA" w:rsidP="00E317E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0DBE64B" w14:textId="77777777" w:rsidR="00E317EA" w:rsidRPr="00E317EA" w:rsidRDefault="00E317EA" w:rsidP="00E317E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F1EB39F" w14:textId="77777777" w:rsidR="00E317EA" w:rsidRPr="00E317EA" w:rsidRDefault="00E317EA" w:rsidP="00E317E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7DDB593" w14:textId="77777777" w:rsidR="00E317EA" w:rsidRPr="00E317EA" w:rsidRDefault="00E317EA" w:rsidP="00E317E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F8BA7F0" w14:textId="77777777" w:rsidR="00E317EA" w:rsidRPr="00E317EA" w:rsidRDefault="00E317EA" w:rsidP="00E317E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BB66C5D" w14:textId="77777777" w:rsidR="00E317EA" w:rsidRPr="00E317EA" w:rsidRDefault="00E317EA" w:rsidP="00E317E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068253E" w14:textId="77777777" w:rsidR="00E317EA" w:rsidRPr="00E317EA" w:rsidRDefault="00E317EA" w:rsidP="00E317E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669A64C" w14:textId="77777777" w:rsidR="00E317EA" w:rsidRPr="00E317EA" w:rsidRDefault="00E317EA" w:rsidP="00E317E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E1D853A" w14:textId="77777777" w:rsidR="00E317EA" w:rsidRPr="00E317EA" w:rsidRDefault="00E317EA" w:rsidP="00E317E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E12AC55" w14:textId="77777777" w:rsidR="00E317EA" w:rsidRPr="00BB0C58" w:rsidRDefault="00E317EA" w:rsidP="00BB0C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E317EA" w:rsidRPr="00BB0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9311E" w16cex:dateUtc="2022-05-25T20:50:00Z"/>
  <w16cex:commentExtensible w16cex:durableId="2639326C" w16cex:dateUtc="2022-05-25T20:55:00Z"/>
  <w16cex:commentExtensible w16cex:durableId="2639180A" w16cex:dateUtc="2022-05-25T19:03:00Z"/>
  <w16cex:commentExtensible w16cex:durableId="26392A19" w16cex:dateUtc="2022-05-25T20:20:00Z"/>
  <w16cex:commentExtensible w16cex:durableId="26393324" w16cex:dateUtc="2022-05-25T20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B7CD85" w16cid:durableId="2639311E"/>
  <w16cid:commentId w16cid:paraId="7CB114AD" w16cid:durableId="2639326C"/>
  <w16cid:commentId w16cid:paraId="79DBE21D" w16cid:durableId="2639180A"/>
  <w16cid:commentId w16cid:paraId="7EBCD39A" w16cid:durableId="26392A19"/>
  <w16cid:commentId w16cid:paraId="434FDD69" w16cid:durableId="26393324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DF018D" w14:textId="77777777" w:rsidR="006640FD" w:rsidRDefault="006640FD" w:rsidP="003B576A">
      <w:pPr>
        <w:spacing w:after="0" w:line="240" w:lineRule="auto"/>
      </w:pPr>
      <w:r>
        <w:separator/>
      </w:r>
    </w:p>
  </w:endnote>
  <w:endnote w:type="continuationSeparator" w:id="0">
    <w:p w14:paraId="54395E19" w14:textId="77777777" w:rsidR="006640FD" w:rsidRDefault="006640FD" w:rsidP="003B5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228965"/>
      <w:docPartObj>
        <w:docPartGallery w:val="Page Numbers (Bottom of Page)"/>
        <w:docPartUnique/>
      </w:docPartObj>
    </w:sdtPr>
    <w:sdtContent>
      <w:p w14:paraId="60A48A73" w14:textId="6AAC2E07" w:rsidR="001003DF" w:rsidRDefault="001003D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4EB">
          <w:rPr>
            <w:noProof/>
          </w:rPr>
          <w:t>20</w:t>
        </w:r>
        <w:r>
          <w:fldChar w:fldCharType="end"/>
        </w:r>
      </w:p>
    </w:sdtContent>
  </w:sdt>
  <w:p w14:paraId="53A32D7E" w14:textId="77777777" w:rsidR="001003DF" w:rsidRDefault="001003D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5AD24" w14:textId="77777777" w:rsidR="006640FD" w:rsidRDefault="006640FD" w:rsidP="003B576A">
      <w:pPr>
        <w:spacing w:after="0" w:line="240" w:lineRule="auto"/>
      </w:pPr>
      <w:r>
        <w:separator/>
      </w:r>
    </w:p>
  </w:footnote>
  <w:footnote w:type="continuationSeparator" w:id="0">
    <w:p w14:paraId="7267D72A" w14:textId="77777777" w:rsidR="006640FD" w:rsidRDefault="006640FD" w:rsidP="003B57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2304D"/>
    <w:multiLevelType w:val="multilevel"/>
    <w:tmpl w:val="74C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5E7"/>
    <w:rsid w:val="000114B2"/>
    <w:rsid w:val="00032E6E"/>
    <w:rsid w:val="00080E5D"/>
    <w:rsid w:val="000D07D0"/>
    <w:rsid w:val="001003DF"/>
    <w:rsid w:val="001537DE"/>
    <w:rsid w:val="00166DC9"/>
    <w:rsid w:val="001C58D0"/>
    <w:rsid w:val="00273631"/>
    <w:rsid w:val="00290146"/>
    <w:rsid w:val="002E0F9C"/>
    <w:rsid w:val="003074CF"/>
    <w:rsid w:val="00345E72"/>
    <w:rsid w:val="00355E59"/>
    <w:rsid w:val="00376A12"/>
    <w:rsid w:val="00376CF3"/>
    <w:rsid w:val="003B576A"/>
    <w:rsid w:val="003B69C1"/>
    <w:rsid w:val="004275B8"/>
    <w:rsid w:val="004C4A63"/>
    <w:rsid w:val="004D15FA"/>
    <w:rsid w:val="0053333B"/>
    <w:rsid w:val="005345E4"/>
    <w:rsid w:val="00574D17"/>
    <w:rsid w:val="00620948"/>
    <w:rsid w:val="006640FD"/>
    <w:rsid w:val="00664609"/>
    <w:rsid w:val="0075264D"/>
    <w:rsid w:val="00777B0B"/>
    <w:rsid w:val="007C7161"/>
    <w:rsid w:val="007E1982"/>
    <w:rsid w:val="00807B8F"/>
    <w:rsid w:val="0085213E"/>
    <w:rsid w:val="00896798"/>
    <w:rsid w:val="008A2712"/>
    <w:rsid w:val="008E3249"/>
    <w:rsid w:val="009514BF"/>
    <w:rsid w:val="00956213"/>
    <w:rsid w:val="00965CB3"/>
    <w:rsid w:val="00991562"/>
    <w:rsid w:val="009D0883"/>
    <w:rsid w:val="009D6F11"/>
    <w:rsid w:val="009F1AFA"/>
    <w:rsid w:val="00A21B39"/>
    <w:rsid w:val="00A630B8"/>
    <w:rsid w:val="00A8782B"/>
    <w:rsid w:val="00AD3847"/>
    <w:rsid w:val="00AF7A6A"/>
    <w:rsid w:val="00B644EB"/>
    <w:rsid w:val="00B7095B"/>
    <w:rsid w:val="00B80046"/>
    <w:rsid w:val="00BB0C58"/>
    <w:rsid w:val="00BC5429"/>
    <w:rsid w:val="00BC72A4"/>
    <w:rsid w:val="00C06ED3"/>
    <w:rsid w:val="00C23BD4"/>
    <w:rsid w:val="00C52E42"/>
    <w:rsid w:val="00C759C9"/>
    <w:rsid w:val="00CE55E7"/>
    <w:rsid w:val="00CF473C"/>
    <w:rsid w:val="00D175A9"/>
    <w:rsid w:val="00DC13DF"/>
    <w:rsid w:val="00DE38FD"/>
    <w:rsid w:val="00E317EA"/>
    <w:rsid w:val="00E54FDD"/>
    <w:rsid w:val="00E60A16"/>
    <w:rsid w:val="00E935ED"/>
    <w:rsid w:val="00EB7D54"/>
    <w:rsid w:val="00EC5124"/>
    <w:rsid w:val="00F42247"/>
    <w:rsid w:val="00F86C26"/>
    <w:rsid w:val="00FD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E1357"/>
  <w15:chartTrackingRefBased/>
  <w15:docId w15:val="{6065510C-2A40-4755-B9C8-3A055E6DD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376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FD0C44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FD0C4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D0C4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D0C4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D0C4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D0C44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33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3333B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080E5D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3B5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B576A"/>
  </w:style>
  <w:style w:type="paragraph" w:styleId="llb">
    <w:name w:val="footer"/>
    <w:basedOn w:val="Norml"/>
    <w:link w:val="llbChar"/>
    <w:uiPriority w:val="99"/>
    <w:unhideWhenUsed/>
    <w:rsid w:val="003B5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B5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2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microsoft.com/office/2018/08/relationships/commentsExtensible" Target="commentsExtensi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20</Pages>
  <Words>1966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Szabóné Jády Katalin</dc:creator>
  <cp:keywords/>
  <dc:description/>
  <cp:lastModifiedBy>Szabóné Jády Katalin</cp:lastModifiedBy>
  <cp:revision>45</cp:revision>
  <dcterms:created xsi:type="dcterms:W3CDTF">2022-05-25T20:21:00Z</dcterms:created>
  <dcterms:modified xsi:type="dcterms:W3CDTF">2022-09-23T09:51:00Z</dcterms:modified>
</cp:coreProperties>
</file>