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B1D3745" w14:textId="77777777" w:rsidR="00F1651F" w:rsidRPr="00BB60E2" w:rsidRDefault="00F1651F">
      <w:bookmarkStart w:id="0" w:name="_Hlk214655211"/>
      <w:bookmarkEnd w:id="0"/>
    </w:p>
    <w:p w14:paraId="6AE76788" w14:textId="77777777" w:rsidR="00DD5322" w:rsidRPr="00BB60E2" w:rsidRDefault="00DD5322"/>
    <w:p w14:paraId="0A906C8F" w14:textId="5B0D5C8D" w:rsidR="00DD5322" w:rsidRPr="00BB60E2" w:rsidRDefault="00DD5322" w:rsidP="00DD5322">
      <w:pPr>
        <w:jc w:val="center"/>
        <w:rPr>
          <w:rFonts w:ascii="Times New Roman" w:hAnsi="Times New Roman" w:cs="Times New Roman"/>
          <w:b/>
          <w:bCs/>
          <w:sz w:val="24"/>
          <w:szCs w:val="24"/>
        </w:rPr>
      </w:pPr>
      <w:r w:rsidRPr="00BB60E2">
        <w:rPr>
          <w:rFonts w:ascii="Times New Roman" w:hAnsi="Times New Roman" w:cs="Times New Roman"/>
          <w:b/>
          <w:bCs/>
          <w:sz w:val="24"/>
          <w:szCs w:val="24"/>
        </w:rPr>
        <w:t>SUPPLEMENTARY MATERIAL</w:t>
      </w:r>
    </w:p>
    <w:p w14:paraId="71B4031E" w14:textId="77777777" w:rsidR="006A79F7" w:rsidRPr="00BB60E2" w:rsidRDefault="006A79F7" w:rsidP="00DD5322">
      <w:pPr>
        <w:jc w:val="center"/>
        <w:rPr>
          <w:rFonts w:ascii="Times New Roman" w:hAnsi="Times New Roman" w:cs="Times New Roman"/>
          <w:b/>
          <w:bCs/>
          <w:sz w:val="24"/>
          <w:szCs w:val="24"/>
        </w:rPr>
      </w:pPr>
    </w:p>
    <w:p w14:paraId="723DBBEA" w14:textId="76AB32EE" w:rsidR="006A79F7" w:rsidRPr="00BB60E2" w:rsidRDefault="006A79F7" w:rsidP="006A79F7">
      <w:pPr>
        <w:rPr>
          <w:rFonts w:ascii="Times New Roman" w:hAnsi="Times New Roman" w:cs="Times New Roman"/>
          <w:sz w:val="24"/>
          <w:szCs w:val="24"/>
        </w:rPr>
      </w:pPr>
      <w:r w:rsidRPr="00BB60E2">
        <w:rPr>
          <w:rFonts w:ascii="Times New Roman" w:hAnsi="Times New Roman" w:cs="Times New Roman"/>
          <w:b/>
          <w:bCs/>
          <w:sz w:val="24"/>
          <w:szCs w:val="24"/>
        </w:rPr>
        <w:t>Supplementary Figure 1</w:t>
      </w:r>
      <w:r w:rsidRPr="00BB60E2">
        <w:rPr>
          <w:rFonts w:ascii="Times New Roman" w:hAnsi="Times New Roman" w:cs="Times New Roman"/>
          <w:sz w:val="24"/>
          <w:szCs w:val="24"/>
        </w:rPr>
        <w:t xml:space="preserve">: Flowchart demonstrating patients </w:t>
      </w:r>
      <w:r w:rsidR="00867770" w:rsidRPr="00BB60E2">
        <w:rPr>
          <w:rFonts w:ascii="Times New Roman" w:hAnsi="Times New Roman" w:cs="Times New Roman"/>
          <w:sz w:val="24"/>
          <w:szCs w:val="24"/>
        </w:rPr>
        <w:t>presenting with UGIH to the ED enrolled into the study</w:t>
      </w:r>
    </w:p>
    <w:p w14:paraId="5B87F9C4" w14:textId="261D82E6" w:rsidR="00867770" w:rsidRPr="00BB60E2" w:rsidRDefault="00867770" w:rsidP="00867770">
      <w:pPr>
        <w:pStyle w:val="NormalWeb"/>
      </w:pPr>
      <w:r w:rsidRPr="00BB60E2">
        <w:rPr>
          <w:noProof/>
          <w:lang w:val="en-IN" w:eastAsia="en-IN" w:bidi="ar-SA"/>
        </w:rPr>
        <w:drawing>
          <wp:inline distT="0" distB="0" distL="0" distR="0" wp14:anchorId="6EA56E5E" wp14:editId="571A46DD">
            <wp:extent cx="5731510" cy="3144520"/>
            <wp:effectExtent l="0" t="0" r="0" b="0"/>
            <wp:docPr id="143443606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731510" cy="3144520"/>
                    </a:xfrm>
                    <a:prstGeom prst="rect">
                      <a:avLst/>
                    </a:prstGeom>
                    <a:noFill/>
                    <a:ln>
                      <a:noFill/>
                    </a:ln>
                  </pic:spPr>
                </pic:pic>
              </a:graphicData>
            </a:graphic>
          </wp:inline>
        </w:drawing>
      </w:r>
    </w:p>
    <w:p w14:paraId="22282029" w14:textId="77777777" w:rsidR="00DD5322" w:rsidRPr="00BB60E2" w:rsidRDefault="00DD5322" w:rsidP="00DD5322">
      <w:pPr>
        <w:jc w:val="center"/>
        <w:rPr>
          <w:rFonts w:ascii="Times New Roman" w:hAnsi="Times New Roman" w:cs="Times New Roman"/>
          <w:b/>
          <w:bCs/>
          <w:sz w:val="24"/>
          <w:szCs w:val="24"/>
        </w:rPr>
      </w:pPr>
    </w:p>
    <w:p w14:paraId="6A87CB06" w14:textId="28699F71" w:rsidR="00C43D80" w:rsidRPr="00BB60E2" w:rsidRDefault="00C43D80"/>
    <w:p w14:paraId="7D67327A" w14:textId="77777777" w:rsidR="00BD4947" w:rsidRPr="00BB60E2" w:rsidRDefault="00BD4947" w:rsidP="009C53A0"/>
    <w:p w14:paraId="0D6EF865" w14:textId="77777777" w:rsidR="00BD4947" w:rsidRPr="00BB60E2" w:rsidRDefault="00BD4947" w:rsidP="009C53A0"/>
    <w:p w14:paraId="16A2BF81" w14:textId="77777777" w:rsidR="00BD4947" w:rsidRPr="00BB60E2" w:rsidRDefault="00BD4947" w:rsidP="009C53A0"/>
    <w:p w14:paraId="25923073" w14:textId="77777777" w:rsidR="00BD4947" w:rsidRPr="00BB60E2" w:rsidRDefault="00BD4947" w:rsidP="009C53A0"/>
    <w:p w14:paraId="286ADB74" w14:textId="77777777" w:rsidR="00BD4947" w:rsidRPr="00BB60E2" w:rsidRDefault="00BD4947" w:rsidP="009C53A0"/>
    <w:p w14:paraId="73547595" w14:textId="77777777" w:rsidR="00BD4947" w:rsidRPr="00BB60E2" w:rsidRDefault="00BD4947" w:rsidP="009C53A0"/>
    <w:p w14:paraId="653250FD" w14:textId="77777777" w:rsidR="00BD4947" w:rsidRPr="00BB60E2" w:rsidRDefault="00BD4947" w:rsidP="009C53A0"/>
    <w:p w14:paraId="543363D6" w14:textId="77777777" w:rsidR="00BD4947" w:rsidRPr="00BB60E2" w:rsidRDefault="00BD4947" w:rsidP="009C53A0"/>
    <w:p w14:paraId="10A64A35" w14:textId="77777777" w:rsidR="00BD4947" w:rsidRPr="00BB60E2" w:rsidRDefault="00BD4947" w:rsidP="009C53A0"/>
    <w:p w14:paraId="0F7A6260" w14:textId="5C06DAF6" w:rsidR="00BD4947" w:rsidRPr="00BB60E2" w:rsidRDefault="00BD4947" w:rsidP="009C53A0"/>
    <w:p w14:paraId="1A63CA53" w14:textId="061B0D5C" w:rsidR="00BD4947" w:rsidRPr="00BB60E2" w:rsidRDefault="00BD4947" w:rsidP="009C53A0"/>
    <w:p w14:paraId="62E93357" w14:textId="77777777" w:rsidR="008D61BE" w:rsidRPr="00BB60E2" w:rsidRDefault="008D61BE" w:rsidP="009C53A0"/>
    <w:p w14:paraId="37ACCB5D" w14:textId="77777777" w:rsidR="008E7EFE" w:rsidRPr="00BB60E2" w:rsidRDefault="008E7EFE" w:rsidP="009C53A0">
      <w:pPr>
        <w:rPr>
          <w:b/>
          <w:bCs/>
        </w:rPr>
      </w:pPr>
    </w:p>
    <w:p w14:paraId="13C9158B" w14:textId="10CD867B" w:rsidR="008D61BE" w:rsidRPr="00BB60E2" w:rsidRDefault="008D61BE" w:rsidP="009C53A0">
      <w:r w:rsidRPr="00BB60E2">
        <w:rPr>
          <w:b/>
          <w:bCs/>
        </w:rPr>
        <w:t>Supplementary Table 1:</w:t>
      </w:r>
      <w:r w:rsidRPr="00BB60E2">
        <w:t xml:space="preserve"> Diagnostic accuracy of </w:t>
      </w:r>
      <w:proofErr w:type="spellStart"/>
      <w:r w:rsidRPr="00BB60E2">
        <w:t>SCoPE</w:t>
      </w:r>
      <w:proofErr w:type="spellEnd"/>
      <w:r w:rsidRPr="00BB60E2">
        <w:t xml:space="preserve"> score and Fibrosis scores for predicting varices in UGIH</w:t>
      </w:r>
    </w:p>
    <w:tbl>
      <w:tblPr>
        <w:tblStyle w:val="PlainTable2"/>
        <w:tblpPr w:leftFromText="180" w:rightFromText="180" w:vertAnchor="text" w:horzAnchor="margin" w:tblpXSpec="center" w:tblpY="77"/>
        <w:tblW w:w="5922" w:type="pct"/>
        <w:tblBorders>
          <w:top w:val="single" w:sz="4" w:space="0" w:color="auto"/>
          <w:left w:val="single" w:sz="4" w:space="0" w:color="auto"/>
          <w:bottom w:val="single" w:sz="4" w:space="0" w:color="auto"/>
          <w:right w:val="single" w:sz="4" w:space="0" w:color="auto"/>
          <w:insideH w:val="single" w:sz="4" w:space="0" w:color="7F7F7F" w:themeColor="text1" w:themeTint="80"/>
        </w:tblBorders>
        <w:tblLook w:val="04A0" w:firstRow="1" w:lastRow="0" w:firstColumn="1" w:lastColumn="0" w:noHBand="0" w:noVBand="1"/>
      </w:tblPr>
      <w:tblGrid>
        <w:gridCol w:w="1163"/>
        <w:gridCol w:w="766"/>
        <w:gridCol w:w="1980"/>
        <w:gridCol w:w="780"/>
        <w:gridCol w:w="1105"/>
        <w:gridCol w:w="1105"/>
        <w:gridCol w:w="624"/>
        <w:gridCol w:w="664"/>
        <w:gridCol w:w="1258"/>
        <w:gridCol w:w="568"/>
        <w:gridCol w:w="666"/>
      </w:tblGrid>
      <w:tr w:rsidR="00BB60E2" w:rsidRPr="00BB60E2" w14:paraId="75B6CC2A" w14:textId="77777777" w:rsidTr="008E7EFE">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545" w:type="pct"/>
            <w:shd w:val="clear" w:color="auto" w:fill="auto"/>
            <w:vAlign w:val="center"/>
          </w:tcPr>
          <w:p w14:paraId="7E879B99" w14:textId="77777777" w:rsidR="008D61BE" w:rsidRPr="00BB60E2" w:rsidRDefault="008D61BE" w:rsidP="009A20BC">
            <w:pPr>
              <w:pStyle w:val="ListParagraph"/>
              <w:spacing w:line="360" w:lineRule="auto"/>
              <w:ind w:left="0"/>
              <w:jc w:val="center"/>
              <w:rPr>
                <w:rFonts w:ascii="Times New Roman" w:hAnsi="Times New Roman" w:cs="Times New Roman"/>
                <w:sz w:val="20"/>
                <w:szCs w:val="20"/>
              </w:rPr>
            </w:pPr>
            <w:bookmarkStart w:id="1" w:name="_Hlk196654543"/>
            <w:r w:rsidRPr="00BB60E2">
              <w:rPr>
                <w:rFonts w:ascii="Times New Roman" w:hAnsi="Times New Roman" w:cs="Times New Roman"/>
                <w:sz w:val="20"/>
                <w:szCs w:val="20"/>
              </w:rPr>
              <w:t>Variables</w:t>
            </w:r>
          </w:p>
        </w:tc>
        <w:tc>
          <w:tcPr>
            <w:tcW w:w="359" w:type="pct"/>
            <w:shd w:val="clear" w:color="auto" w:fill="auto"/>
            <w:vAlign w:val="center"/>
          </w:tcPr>
          <w:p w14:paraId="33694301" w14:textId="77777777" w:rsidR="008D61BE" w:rsidRPr="00BB60E2" w:rsidRDefault="008D61BE" w:rsidP="009A20BC">
            <w:pPr>
              <w:pStyle w:val="ListParagraph"/>
              <w:spacing w:line="360" w:lineRule="auto"/>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B60E2">
              <w:rPr>
                <w:rFonts w:ascii="Times New Roman" w:hAnsi="Times New Roman" w:cs="Times New Roman"/>
                <w:sz w:val="20"/>
                <w:szCs w:val="20"/>
              </w:rPr>
              <w:t>AUC</w:t>
            </w:r>
          </w:p>
        </w:tc>
        <w:tc>
          <w:tcPr>
            <w:tcW w:w="927" w:type="pct"/>
            <w:shd w:val="clear" w:color="auto" w:fill="auto"/>
            <w:vAlign w:val="center"/>
          </w:tcPr>
          <w:p w14:paraId="683C521B" w14:textId="77777777" w:rsidR="008D61BE" w:rsidRPr="00BB60E2" w:rsidRDefault="008D61BE" w:rsidP="009A20BC">
            <w:pPr>
              <w:pStyle w:val="ListParagraph"/>
              <w:spacing w:line="360" w:lineRule="auto"/>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0"/>
                <w:szCs w:val="20"/>
              </w:rPr>
            </w:pPr>
            <w:r w:rsidRPr="00BB60E2">
              <w:rPr>
                <w:rFonts w:ascii="Times New Roman" w:hAnsi="Times New Roman" w:cs="Times New Roman"/>
                <w:sz w:val="20"/>
                <w:szCs w:val="20"/>
              </w:rPr>
              <w:t xml:space="preserve">OR </w:t>
            </w:r>
          </w:p>
          <w:p w14:paraId="6D26C05B" w14:textId="77777777" w:rsidR="008D61BE" w:rsidRPr="00BB60E2" w:rsidRDefault="008D61BE" w:rsidP="009A20BC">
            <w:pPr>
              <w:pStyle w:val="ListParagraph"/>
              <w:spacing w:line="360" w:lineRule="auto"/>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B60E2">
              <w:rPr>
                <w:rFonts w:ascii="Times New Roman" w:hAnsi="Times New Roman" w:cs="Times New Roman"/>
                <w:sz w:val="20"/>
                <w:szCs w:val="20"/>
              </w:rPr>
              <w:t>(95% C.I)</w:t>
            </w:r>
          </w:p>
        </w:tc>
        <w:tc>
          <w:tcPr>
            <w:tcW w:w="365" w:type="pct"/>
            <w:shd w:val="clear" w:color="auto" w:fill="auto"/>
            <w:vAlign w:val="center"/>
          </w:tcPr>
          <w:p w14:paraId="02AE4824" w14:textId="77777777" w:rsidR="008D61BE" w:rsidRPr="00BB60E2" w:rsidRDefault="008D61BE" w:rsidP="009A20BC">
            <w:pPr>
              <w:pStyle w:val="ListParagraph"/>
              <w:spacing w:line="360" w:lineRule="auto"/>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B60E2">
              <w:rPr>
                <w:rFonts w:ascii="Times New Roman" w:hAnsi="Times New Roman" w:cs="Times New Roman"/>
                <w:sz w:val="20"/>
                <w:szCs w:val="20"/>
              </w:rPr>
              <w:t>Cut-offs</w:t>
            </w:r>
          </w:p>
        </w:tc>
        <w:tc>
          <w:tcPr>
            <w:tcW w:w="517" w:type="pct"/>
            <w:shd w:val="clear" w:color="auto" w:fill="auto"/>
            <w:vAlign w:val="center"/>
          </w:tcPr>
          <w:p w14:paraId="731241E6" w14:textId="77777777" w:rsidR="008D61BE" w:rsidRPr="00BB60E2" w:rsidRDefault="008D61BE" w:rsidP="009A20BC">
            <w:pPr>
              <w:pStyle w:val="ListParagraph"/>
              <w:spacing w:line="360" w:lineRule="auto"/>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B60E2">
              <w:rPr>
                <w:rFonts w:ascii="Times New Roman" w:hAnsi="Times New Roman" w:cs="Times New Roman"/>
                <w:sz w:val="20"/>
                <w:szCs w:val="20"/>
              </w:rPr>
              <w:t>Sensitivity (%)</w:t>
            </w:r>
          </w:p>
        </w:tc>
        <w:tc>
          <w:tcPr>
            <w:tcW w:w="517" w:type="pct"/>
            <w:shd w:val="clear" w:color="auto" w:fill="auto"/>
            <w:vAlign w:val="center"/>
          </w:tcPr>
          <w:p w14:paraId="1E7716EF" w14:textId="77777777" w:rsidR="008D61BE" w:rsidRPr="00BB60E2" w:rsidRDefault="008D61BE" w:rsidP="009A20BC">
            <w:pPr>
              <w:pStyle w:val="ListParagraph"/>
              <w:spacing w:line="360" w:lineRule="auto"/>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B60E2">
              <w:rPr>
                <w:rFonts w:ascii="Times New Roman" w:hAnsi="Times New Roman" w:cs="Times New Roman"/>
                <w:sz w:val="20"/>
                <w:szCs w:val="20"/>
              </w:rPr>
              <w:t>Specificity (%)</w:t>
            </w:r>
          </w:p>
        </w:tc>
        <w:tc>
          <w:tcPr>
            <w:tcW w:w="292" w:type="pct"/>
            <w:shd w:val="clear" w:color="auto" w:fill="auto"/>
            <w:vAlign w:val="center"/>
          </w:tcPr>
          <w:p w14:paraId="59B79B7A" w14:textId="77777777" w:rsidR="008D61BE" w:rsidRPr="00BB60E2" w:rsidRDefault="008D61BE" w:rsidP="009A20BC">
            <w:pPr>
              <w:pStyle w:val="ListParagraph"/>
              <w:spacing w:line="360" w:lineRule="auto"/>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B60E2">
              <w:rPr>
                <w:rFonts w:ascii="Times New Roman" w:hAnsi="Times New Roman" w:cs="Times New Roman"/>
                <w:sz w:val="20"/>
                <w:szCs w:val="20"/>
              </w:rPr>
              <w:t>PPV</w:t>
            </w:r>
          </w:p>
          <w:p w14:paraId="73D46A30" w14:textId="77777777" w:rsidR="008D61BE" w:rsidRPr="00BB60E2" w:rsidRDefault="008D61BE" w:rsidP="009A20BC">
            <w:pPr>
              <w:pStyle w:val="ListParagraph"/>
              <w:spacing w:line="360" w:lineRule="auto"/>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B60E2">
              <w:rPr>
                <w:rFonts w:ascii="Times New Roman" w:hAnsi="Times New Roman" w:cs="Times New Roman"/>
                <w:sz w:val="20"/>
                <w:szCs w:val="20"/>
              </w:rPr>
              <w:t>(%)</w:t>
            </w:r>
          </w:p>
        </w:tc>
        <w:tc>
          <w:tcPr>
            <w:tcW w:w="311" w:type="pct"/>
            <w:shd w:val="clear" w:color="auto" w:fill="auto"/>
            <w:vAlign w:val="center"/>
          </w:tcPr>
          <w:p w14:paraId="36FAAF98" w14:textId="77777777" w:rsidR="008D61BE" w:rsidRPr="00BB60E2" w:rsidRDefault="008D61BE" w:rsidP="009A20BC">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B60E2">
              <w:rPr>
                <w:rFonts w:ascii="Times New Roman" w:hAnsi="Times New Roman" w:cs="Times New Roman"/>
                <w:sz w:val="20"/>
                <w:szCs w:val="20"/>
              </w:rPr>
              <w:t>NPV</w:t>
            </w:r>
          </w:p>
          <w:p w14:paraId="4A2F334F" w14:textId="77777777" w:rsidR="008D61BE" w:rsidRPr="00BB60E2" w:rsidRDefault="008D61BE" w:rsidP="009A20BC">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B60E2">
              <w:rPr>
                <w:rFonts w:ascii="Times New Roman" w:hAnsi="Times New Roman" w:cs="Times New Roman"/>
                <w:sz w:val="20"/>
                <w:szCs w:val="20"/>
              </w:rPr>
              <w:t>(%)</w:t>
            </w:r>
          </w:p>
        </w:tc>
        <w:tc>
          <w:tcPr>
            <w:tcW w:w="589" w:type="pct"/>
            <w:shd w:val="clear" w:color="auto" w:fill="auto"/>
            <w:vAlign w:val="center"/>
          </w:tcPr>
          <w:p w14:paraId="0FD0366B" w14:textId="77777777" w:rsidR="008D61BE" w:rsidRPr="00BB60E2" w:rsidRDefault="008D61BE" w:rsidP="009A20BC">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B60E2">
              <w:rPr>
                <w:rFonts w:ascii="Times New Roman" w:hAnsi="Times New Roman" w:cs="Times New Roman"/>
                <w:sz w:val="20"/>
                <w:szCs w:val="20"/>
              </w:rPr>
              <w:t>Diagnostic accuracy (%)</w:t>
            </w:r>
          </w:p>
        </w:tc>
        <w:tc>
          <w:tcPr>
            <w:tcW w:w="266" w:type="pct"/>
            <w:shd w:val="clear" w:color="auto" w:fill="auto"/>
            <w:vAlign w:val="center"/>
          </w:tcPr>
          <w:p w14:paraId="41C45CBF" w14:textId="77777777" w:rsidR="008D61BE" w:rsidRPr="00BB60E2" w:rsidRDefault="008D61BE" w:rsidP="009A20BC">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B60E2">
              <w:rPr>
                <w:rFonts w:ascii="Times New Roman" w:hAnsi="Times New Roman" w:cs="Times New Roman"/>
                <w:sz w:val="20"/>
                <w:szCs w:val="20"/>
              </w:rPr>
              <w:t>LR</w:t>
            </w:r>
          </w:p>
          <w:p w14:paraId="2526D5DE" w14:textId="77777777" w:rsidR="008D61BE" w:rsidRPr="00BB60E2" w:rsidRDefault="008D61BE" w:rsidP="009A20BC">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B60E2">
              <w:rPr>
                <w:rFonts w:ascii="Times New Roman" w:hAnsi="Times New Roman" w:cs="Times New Roman"/>
                <w:sz w:val="20"/>
                <w:szCs w:val="20"/>
              </w:rPr>
              <w:t>(+)</w:t>
            </w:r>
          </w:p>
        </w:tc>
        <w:tc>
          <w:tcPr>
            <w:tcW w:w="312" w:type="pct"/>
            <w:shd w:val="clear" w:color="auto" w:fill="auto"/>
            <w:vAlign w:val="center"/>
          </w:tcPr>
          <w:p w14:paraId="5DE76E41" w14:textId="77777777" w:rsidR="008D61BE" w:rsidRPr="00BB60E2" w:rsidRDefault="008D61BE" w:rsidP="009A20BC">
            <w:pPr>
              <w:pStyle w:val="ListParagraph"/>
              <w:spacing w:line="360" w:lineRule="auto"/>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B60E2">
              <w:rPr>
                <w:rFonts w:ascii="Times New Roman" w:hAnsi="Times New Roman" w:cs="Times New Roman"/>
                <w:sz w:val="20"/>
                <w:szCs w:val="20"/>
              </w:rPr>
              <w:t>LR</w:t>
            </w:r>
          </w:p>
          <w:p w14:paraId="127D8DD4" w14:textId="77777777" w:rsidR="008D61BE" w:rsidRPr="00BB60E2" w:rsidRDefault="008D61BE" w:rsidP="009A20BC">
            <w:pPr>
              <w:pStyle w:val="ListParagraph"/>
              <w:spacing w:line="360" w:lineRule="auto"/>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B60E2">
              <w:rPr>
                <w:rFonts w:ascii="Times New Roman" w:hAnsi="Times New Roman" w:cs="Times New Roman"/>
                <w:sz w:val="20"/>
                <w:szCs w:val="20"/>
              </w:rPr>
              <w:t>(-)</w:t>
            </w:r>
          </w:p>
        </w:tc>
      </w:tr>
      <w:tr w:rsidR="00BB60E2" w:rsidRPr="00BB60E2" w14:paraId="4C42F56E" w14:textId="77777777" w:rsidTr="008E7EFE">
        <w:trPr>
          <w:cnfStyle w:val="000000100000" w:firstRow="0" w:lastRow="0" w:firstColumn="0" w:lastColumn="0" w:oddVBand="0" w:evenVBand="0" w:oddHBand="1" w:evenHBand="0" w:firstRowFirstColumn="0" w:firstRowLastColumn="0" w:lastRowFirstColumn="0" w:lastRowLastColumn="0"/>
          <w:trHeight w:val="350"/>
        </w:trPr>
        <w:tc>
          <w:tcPr>
            <w:cnfStyle w:val="001000000000" w:firstRow="0" w:lastRow="0" w:firstColumn="1" w:lastColumn="0" w:oddVBand="0" w:evenVBand="0" w:oddHBand="0" w:evenHBand="0" w:firstRowFirstColumn="0" w:firstRowLastColumn="0" w:lastRowFirstColumn="0" w:lastRowLastColumn="0"/>
            <w:tcW w:w="545" w:type="pct"/>
            <w:shd w:val="clear" w:color="auto" w:fill="auto"/>
            <w:vAlign w:val="center"/>
          </w:tcPr>
          <w:p w14:paraId="15E92116" w14:textId="6DC1AA19" w:rsidR="008E7EFE" w:rsidRPr="00BB60E2" w:rsidRDefault="008E7EFE" w:rsidP="008E7EFE">
            <w:pPr>
              <w:pStyle w:val="ListParagraph"/>
              <w:spacing w:line="360" w:lineRule="auto"/>
              <w:ind w:left="0"/>
              <w:jc w:val="center"/>
              <w:rPr>
                <w:rFonts w:ascii="Times New Roman" w:hAnsi="Times New Roman" w:cs="Times New Roman"/>
                <w:position w:val="1"/>
                <w:sz w:val="20"/>
                <w:szCs w:val="20"/>
              </w:rPr>
            </w:pPr>
            <w:proofErr w:type="spellStart"/>
            <w:r w:rsidRPr="00BB60E2">
              <w:rPr>
                <w:rFonts w:ascii="Times New Roman" w:hAnsi="Times New Roman" w:cs="Times New Roman"/>
                <w:position w:val="1"/>
                <w:sz w:val="20"/>
                <w:szCs w:val="20"/>
              </w:rPr>
              <w:t>SCoPE</w:t>
            </w:r>
            <w:proofErr w:type="spellEnd"/>
          </w:p>
        </w:tc>
        <w:tc>
          <w:tcPr>
            <w:tcW w:w="359" w:type="pct"/>
            <w:shd w:val="clear" w:color="auto" w:fill="auto"/>
            <w:vAlign w:val="center"/>
          </w:tcPr>
          <w:p w14:paraId="2BA7010A" w14:textId="39A782EF" w:rsidR="008E7EFE" w:rsidRPr="00BB60E2" w:rsidRDefault="008E7EFE" w:rsidP="008E7EF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B60E2">
              <w:rPr>
                <w:rFonts w:ascii="Times New Roman" w:hAnsi="Times New Roman" w:cs="Times New Roman"/>
                <w:sz w:val="20"/>
                <w:szCs w:val="20"/>
              </w:rPr>
              <w:t>0.843*</w:t>
            </w:r>
          </w:p>
        </w:tc>
        <w:tc>
          <w:tcPr>
            <w:tcW w:w="927" w:type="pct"/>
            <w:shd w:val="clear" w:color="auto" w:fill="auto"/>
            <w:vAlign w:val="center"/>
          </w:tcPr>
          <w:p w14:paraId="6A56E7F5" w14:textId="77777777" w:rsidR="008E7EFE" w:rsidRPr="00BB60E2" w:rsidRDefault="008E7EFE" w:rsidP="008E7EFE">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B60E2">
              <w:rPr>
                <w:rFonts w:ascii="Times New Roman" w:hAnsi="Times New Roman" w:cs="Times New Roman"/>
                <w:sz w:val="20"/>
                <w:szCs w:val="20"/>
              </w:rPr>
              <w:t>1.633</w:t>
            </w:r>
          </w:p>
          <w:p w14:paraId="40DFB161" w14:textId="230D99BE" w:rsidR="008E7EFE" w:rsidRPr="00BB60E2" w:rsidRDefault="008E7EFE" w:rsidP="008E7EF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B60E2">
              <w:rPr>
                <w:rFonts w:ascii="Times New Roman" w:hAnsi="Times New Roman" w:cs="Times New Roman"/>
                <w:sz w:val="20"/>
                <w:szCs w:val="20"/>
              </w:rPr>
              <w:t>(1.417-1.883)</w:t>
            </w:r>
          </w:p>
        </w:tc>
        <w:tc>
          <w:tcPr>
            <w:tcW w:w="365" w:type="pct"/>
            <w:shd w:val="clear" w:color="auto" w:fill="auto"/>
            <w:vAlign w:val="center"/>
          </w:tcPr>
          <w:p w14:paraId="60A49A6C" w14:textId="5BCFCB8A" w:rsidR="008E7EFE" w:rsidRPr="00BB60E2" w:rsidRDefault="008E7EFE" w:rsidP="008E7EF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rPr>
            </w:pPr>
            <w:r w:rsidRPr="00BB60E2">
              <w:rPr>
                <w:rFonts w:ascii="Times New Roman" w:hAnsi="Times New Roman" w:cs="Times New Roman"/>
                <w:b/>
                <w:bCs/>
                <w:sz w:val="20"/>
                <w:szCs w:val="20"/>
              </w:rPr>
              <w:t>&gt;/=3</w:t>
            </w:r>
          </w:p>
        </w:tc>
        <w:tc>
          <w:tcPr>
            <w:tcW w:w="517" w:type="pct"/>
            <w:shd w:val="clear" w:color="auto" w:fill="auto"/>
            <w:vAlign w:val="center"/>
          </w:tcPr>
          <w:p w14:paraId="25C50651" w14:textId="4DC04BD7" w:rsidR="008E7EFE" w:rsidRPr="00BB60E2" w:rsidRDefault="008E7EFE" w:rsidP="008E7EFE">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B60E2">
              <w:rPr>
                <w:rFonts w:ascii="Times New Roman" w:hAnsi="Times New Roman" w:cs="Times New Roman"/>
                <w:sz w:val="20"/>
                <w:szCs w:val="20"/>
              </w:rPr>
              <w:t>79.2</w:t>
            </w:r>
          </w:p>
        </w:tc>
        <w:tc>
          <w:tcPr>
            <w:tcW w:w="517" w:type="pct"/>
            <w:shd w:val="clear" w:color="auto" w:fill="auto"/>
            <w:vAlign w:val="center"/>
          </w:tcPr>
          <w:p w14:paraId="1290062E" w14:textId="652A67B9" w:rsidR="008E7EFE" w:rsidRPr="00BB60E2" w:rsidRDefault="008E7EFE" w:rsidP="008E7EFE">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B60E2">
              <w:rPr>
                <w:rFonts w:ascii="Times New Roman" w:hAnsi="Times New Roman" w:cs="Times New Roman"/>
                <w:sz w:val="20"/>
                <w:szCs w:val="20"/>
              </w:rPr>
              <w:t>77</w:t>
            </w:r>
          </w:p>
        </w:tc>
        <w:tc>
          <w:tcPr>
            <w:tcW w:w="292" w:type="pct"/>
            <w:shd w:val="clear" w:color="auto" w:fill="auto"/>
            <w:vAlign w:val="center"/>
          </w:tcPr>
          <w:p w14:paraId="3A49C164" w14:textId="26D9FE46" w:rsidR="008E7EFE" w:rsidRPr="00BB60E2" w:rsidRDefault="008E7EFE" w:rsidP="008E7EFE">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B60E2">
              <w:rPr>
                <w:rFonts w:ascii="Times New Roman" w:hAnsi="Times New Roman" w:cs="Times New Roman"/>
                <w:sz w:val="20"/>
                <w:szCs w:val="20"/>
              </w:rPr>
              <w:t>83.2</w:t>
            </w:r>
          </w:p>
        </w:tc>
        <w:tc>
          <w:tcPr>
            <w:tcW w:w="311" w:type="pct"/>
            <w:shd w:val="clear" w:color="auto" w:fill="auto"/>
            <w:vAlign w:val="center"/>
          </w:tcPr>
          <w:p w14:paraId="3A8CF963" w14:textId="13FC83A5" w:rsidR="008E7EFE" w:rsidRPr="00BB60E2" w:rsidRDefault="008E7EFE" w:rsidP="008E7EF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B60E2">
              <w:rPr>
                <w:rFonts w:ascii="Times New Roman" w:hAnsi="Times New Roman" w:cs="Times New Roman"/>
                <w:sz w:val="20"/>
                <w:szCs w:val="20"/>
              </w:rPr>
              <w:t>71.8</w:t>
            </w:r>
          </w:p>
        </w:tc>
        <w:tc>
          <w:tcPr>
            <w:tcW w:w="589" w:type="pct"/>
            <w:shd w:val="clear" w:color="auto" w:fill="auto"/>
            <w:vAlign w:val="center"/>
          </w:tcPr>
          <w:p w14:paraId="4D481F8F" w14:textId="59531DF7" w:rsidR="008E7EFE" w:rsidRPr="00BB60E2" w:rsidRDefault="008E7EFE" w:rsidP="008E7EF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B60E2">
              <w:rPr>
                <w:rFonts w:ascii="Times New Roman" w:hAnsi="Times New Roman" w:cs="Times New Roman"/>
                <w:sz w:val="20"/>
                <w:szCs w:val="20"/>
              </w:rPr>
              <w:t>78.2</w:t>
            </w:r>
          </w:p>
        </w:tc>
        <w:tc>
          <w:tcPr>
            <w:tcW w:w="266" w:type="pct"/>
            <w:shd w:val="clear" w:color="auto" w:fill="auto"/>
            <w:vAlign w:val="center"/>
          </w:tcPr>
          <w:p w14:paraId="62EF8D8F" w14:textId="64B18271" w:rsidR="008E7EFE" w:rsidRPr="00BB60E2" w:rsidRDefault="008E7EFE" w:rsidP="008E7EF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B60E2">
              <w:rPr>
                <w:rFonts w:ascii="Times New Roman" w:hAnsi="Times New Roman" w:cs="Times New Roman"/>
                <w:sz w:val="20"/>
                <w:szCs w:val="20"/>
              </w:rPr>
              <w:t>3.4</w:t>
            </w:r>
          </w:p>
        </w:tc>
        <w:tc>
          <w:tcPr>
            <w:tcW w:w="312" w:type="pct"/>
            <w:shd w:val="clear" w:color="auto" w:fill="auto"/>
            <w:vAlign w:val="center"/>
          </w:tcPr>
          <w:p w14:paraId="1B169446" w14:textId="08E6109B" w:rsidR="008E7EFE" w:rsidRPr="00BB60E2" w:rsidRDefault="008E7EFE" w:rsidP="008E7EF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B60E2">
              <w:rPr>
                <w:rFonts w:ascii="Times New Roman" w:hAnsi="Times New Roman" w:cs="Times New Roman"/>
                <w:sz w:val="20"/>
                <w:szCs w:val="20"/>
              </w:rPr>
              <w:t>0.27</w:t>
            </w:r>
          </w:p>
        </w:tc>
      </w:tr>
      <w:tr w:rsidR="00BB60E2" w:rsidRPr="00BB60E2" w14:paraId="0A239076" w14:textId="77777777" w:rsidTr="008E7EFE">
        <w:trPr>
          <w:trHeight w:val="350"/>
        </w:trPr>
        <w:tc>
          <w:tcPr>
            <w:cnfStyle w:val="001000000000" w:firstRow="0" w:lastRow="0" w:firstColumn="1" w:lastColumn="0" w:oddVBand="0" w:evenVBand="0" w:oddHBand="0" w:evenHBand="0" w:firstRowFirstColumn="0" w:firstRowLastColumn="0" w:lastRowFirstColumn="0" w:lastRowLastColumn="0"/>
            <w:tcW w:w="545" w:type="pct"/>
            <w:shd w:val="clear" w:color="auto" w:fill="auto"/>
            <w:vAlign w:val="center"/>
          </w:tcPr>
          <w:p w14:paraId="00C35269" w14:textId="77777777" w:rsidR="008E7EFE" w:rsidRPr="00BB60E2" w:rsidRDefault="008E7EFE" w:rsidP="008E7EFE">
            <w:pPr>
              <w:pStyle w:val="ListParagraph"/>
              <w:spacing w:line="360" w:lineRule="auto"/>
              <w:ind w:left="0"/>
              <w:jc w:val="center"/>
              <w:rPr>
                <w:rFonts w:ascii="Times New Roman" w:hAnsi="Times New Roman" w:cs="Times New Roman"/>
                <w:b w:val="0"/>
                <w:bCs w:val="0"/>
                <w:sz w:val="20"/>
                <w:szCs w:val="20"/>
              </w:rPr>
            </w:pPr>
            <w:r w:rsidRPr="00BB60E2">
              <w:rPr>
                <w:rFonts w:ascii="Times New Roman" w:hAnsi="Times New Roman" w:cs="Times New Roman"/>
                <w:kern w:val="2"/>
                <w:position w:val="1"/>
                <w:sz w:val="20"/>
                <w:szCs w:val="20"/>
              </w:rPr>
              <w:t>AAR</w:t>
            </w:r>
          </w:p>
        </w:tc>
        <w:tc>
          <w:tcPr>
            <w:tcW w:w="359" w:type="pct"/>
            <w:shd w:val="clear" w:color="auto" w:fill="auto"/>
            <w:vAlign w:val="center"/>
          </w:tcPr>
          <w:p w14:paraId="603D3007" w14:textId="02EF501B" w:rsidR="008E7EFE" w:rsidRPr="00BB60E2" w:rsidRDefault="008E7EFE" w:rsidP="008E7EF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B60E2">
              <w:rPr>
                <w:rFonts w:ascii="Times New Roman" w:hAnsi="Times New Roman" w:cs="Times New Roman"/>
                <w:sz w:val="20"/>
                <w:szCs w:val="20"/>
              </w:rPr>
              <w:t>0.663*</w:t>
            </w:r>
          </w:p>
        </w:tc>
        <w:tc>
          <w:tcPr>
            <w:tcW w:w="927" w:type="pct"/>
            <w:shd w:val="clear" w:color="auto" w:fill="auto"/>
            <w:vAlign w:val="center"/>
          </w:tcPr>
          <w:p w14:paraId="26686AFE" w14:textId="77777777" w:rsidR="008E7EFE" w:rsidRPr="00BB60E2" w:rsidRDefault="008E7EFE" w:rsidP="008E7EF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B60E2">
              <w:rPr>
                <w:rFonts w:ascii="Times New Roman" w:hAnsi="Times New Roman" w:cs="Times New Roman"/>
                <w:sz w:val="20"/>
                <w:szCs w:val="20"/>
              </w:rPr>
              <w:t xml:space="preserve">1.400 </w:t>
            </w:r>
          </w:p>
          <w:p w14:paraId="0EDD472D" w14:textId="77777777" w:rsidR="008E7EFE" w:rsidRPr="00BB60E2" w:rsidRDefault="008E7EFE" w:rsidP="008E7EF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B60E2">
              <w:rPr>
                <w:rFonts w:ascii="Times New Roman" w:hAnsi="Times New Roman" w:cs="Times New Roman"/>
                <w:sz w:val="20"/>
                <w:szCs w:val="20"/>
              </w:rPr>
              <w:t>(1.079-1.816)</w:t>
            </w:r>
          </w:p>
        </w:tc>
        <w:tc>
          <w:tcPr>
            <w:tcW w:w="365" w:type="pct"/>
            <w:shd w:val="clear" w:color="auto" w:fill="auto"/>
            <w:vAlign w:val="center"/>
          </w:tcPr>
          <w:p w14:paraId="5A0045F7" w14:textId="77777777" w:rsidR="008E7EFE" w:rsidRPr="00BB60E2" w:rsidRDefault="008E7EFE" w:rsidP="008E7EF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rPr>
            </w:pPr>
            <w:r w:rsidRPr="00BB60E2">
              <w:rPr>
                <w:rFonts w:ascii="Times New Roman" w:hAnsi="Times New Roman" w:cs="Times New Roman"/>
                <w:b/>
                <w:bCs/>
                <w:sz w:val="20"/>
                <w:szCs w:val="20"/>
              </w:rPr>
              <w:t>&gt;1.94</w:t>
            </w:r>
          </w:p>
        </w:tc>
        <w:tc>
          <w:tcPr>
            <w:tcW w:w="517" w:type="pct"/>
            <w:shd w:val="clear" w:color="auto" w:fill="auto"/>
            <w:vAlign w:val="center"/>
          </w:tcPr>
          <w:p w14:paraId="5788EC8C" w14:textId="77777777" w:rsidR="008E7EFE" w:rsidRPr="00BB60E2" w:rsidRDefault="008E7EFE" w:rsidP="008E7EFE">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B60E2">
              <w:rPr>
                <w:rFonts w:ascii="Times New Roman" w:hAnsi="Times New Roman" w:cs="Times New Roman"/>
                <w:sz w:val="20"/>
                <w:szCs w:val="20"/>
              </w:rPr>
              <w:t>61.3</w:t>
            </w:r>
          </w:p>
        </w:tc>
        <w:tc>
          <w:tcPr>
            <w:tcW w:w="517" w:type="pct"/>
            <w:shd w:val="clear" w:color="auto" w:fill="auto"/>
            <w:vAlign w:val="center"/>
          </w:tcPr>
          <w:p w14:paraId="3AE78C34" w14:textId="77777777" w:rsidR="008E7EFE" w:rsidRPr="00BB60E2" w:rsidRDefault="008E7EFE" w:rsidP="008E7EFE">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B60E2">
              <w:rPr>
                <w:rFonts w:ascii="Times New Roman" w:hAnsi="Times New Roman" w:cs="Times New Roman"/>
                <w:sz w:val="20"/>
                <w:szCs w:val="20"/>
              </w:rPr>
              <w:t>68</w:t>
            </w:r>
          </w:p>
        </w:tc>
        <w:tc>
          <w:tcPr>
            <w:tcW w:w="292" w:type="pct"/>
            <w:shd w:val="clear" w:color="auto" w:fill="auto"/>
            <w:vAlign w:val="center"/>
          </w:tcPr>
          <w:p w14:paraId="5FFA7C75" w14:textId="77777777" w:rsidR="008E7EFE" w:rsidRPr="00BB60E2" w:rsidRDefault="008E7EFE" w:rsidP="008E7EFE">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B60E2">
              <w:rPr>
                <w:rFonts w:ascii="Times New Roman" w:hAnsi="Times New Roman" w:cs="Times New Roman"/>
                <w:sz w:val="20"/>
                <w:szCs w:val="20"/>
              </w:rPr>
              <w:t>73</w:t>
            </w:r>
          </w:p>
        </w:tc>
        <w:tc>
          <w:tcPr>
            <w:tcW w:w="311" w:type="pct"/>
            <w:shd w:val="clear" w:color="auto" w:fill="auto"/>
            <w:vAlign w:val="center"/>
          </w:tcPr>
          <w:p w14:paraId="27857EFB" w14:textId="77777777" w:rsidR="008E7EFE" w:rsidRPr="00BB60E2" w:rsidRDefault="008E7EFE" w:rsidP="008E7EF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B60E2">
              <w:rPr>
                <w:rFonts w:ascii="Times New Roman" w:hAnsi="Times New Roman" w:cs="Times New Roman"/>
                <w:sz w:val="20"/>
                <w:szCs w:val="20"/>
              </w:rPr>
              <w:t>55.4</w:t>
            </w:r>
          </w:p>
        </w:tc>
        <w:tc>
          <w:tcPr>
            <w:tcW w:w="589" w:type="pct"/>
            <w:shd w:val="clear" w:color="auto" w:fill="auto"/>
            <w:vAlign w:val="center"/>
          </w:tcPr>
          <w:p w14:paraId="47651AEE" w14:textId="77777777" w:rsidR="008E7EFE" w:rsidRPr="00BB60E2" w:rsidRDefault="008E7EFE" w:rsidP="008E7EF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B60E2">
              <w:rPr>
                <w:rFonts w:ascii="Times New Roman" w:hAnsi="Times New Roman" w:cs="Times New Roman"/>
                <w:sz w:val="20"/>
                <w:szCs w:val="20"/>
              </w:rPr>
              <w:t>64.1</w:t>
            </w:r>
          </w:p>
        </w:tc>
        <w:tc>
          <w:tcPr>
            <w:tcW w:w="266" w:type="pct"/>
            <w:shd w:val="clear" w:color="auto" w:fill="auto"/>
            <w:vAlign w:val="center"/>
          </w:tcPr>
          <w:p w14:paraId="0CC6FBB3" w14:textId="77777777" w:rsidR="008E7EFE" w:rsidRPr="00BB60E2" w:rsidRDefault="008E7EFE" w:rsidP="008E7EF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B60E2">
              <w:rPr>
                <w:rFonts w:ascii="Times New Roman" w:hAnsi="Times New Roman" w:cs="Times New Roman"/>
                <w:sz w:val="20"/>
                <w:szCs w:val="20"/>
              </w:rPr>
              <w:t>1.92</w:t>
            </w:r>
          </w:p>
        </w:tc>
        <w:tc>
          <w:tcPr>
            <w:tcW w:w="312" w:type="pct"/>
            <w:shd w:val="clear" w:color="auto" w:fill="auto"/>
            <w:vAlign w:val="center"/>
          </w:tcPr>
          <w:p w14:paraId="48B2B055" w14:textId="77777777" w:rsidR="008E7EFE" w:rsidRPr="00BB60E2" w:rsidRDefault="008E7EFE" w:rsidP="008E7EF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B60E2">
              <w:rPr>
                <w:rFonts w:ascii="Times New Roman" w:hAnsi="Times New Roman" w:cs="Times New Roman"/>
                <w:sz w:val="20"/>
                <w:szCs w:val="20"/>
              </w:rPr>
              <w:t>0.57</w:t>
            </w:r>
          </w:p>
        </w:tc>
      </w:tr>
      <w:tr w:rsidR="00BB60E2" w:rsidRPr="00BB60E2" w14:paraId="535E5009" w14:textId="77777777" w:rsidTr="008E7EFE">
        <w:trPr>
          <w:cnfStyle w:val="000000100000" w:firstRow="0" w:lastRow="0" w:firstColumn="0" w:lastColumn="0" w:oddVBand="0" w:evenVBand="0" w:oddHBand="1" w:evenHBand="0" w:firstRowFirstColumn="0" w:firstRowLastColumn="0" w:lastRowFirstColumn="0" w:lastRowLastColumn="0"/>
          <w:trHeight w:val="350"/>
        </w:trPr>
        <w:tc>
          <w:tcPr>
            <w:cnfStyle w:val="001000000000" w:firstRow="0" w:lastRow="0" w:firstColumn="1" w:lastColumn="0" w:oddVBand="0" w:evenVBand="0" w:oddHBand="0" w:evenHBand="0" w:firstRowFirstColumn="0" w:firstRowLastColumn="0" w:lastRowFirstColumn="0" w:lastRowLastColumn="0"/>
            <w:tcW w:w="545" w:type="pct"/>
            <w:shd w:val="clear" w:color="auto" w:fill="auto"/>
            <w:vAlign w:val="center"/>
          </w:tcPr>
          <w:p w14:paraId="1169C1B5" w14:textId="77777777" w:rsidR="008E7EFE" w:rsidRPr="00BB60E2" w:rsidRDefault="008E7EFE" w:rsidP="008E7EFE">
            <w:pPr>
              <w:pStyle w:val="ListParagraph"/>
              <w:spacing w:line="360" w:lineRule="auto"/>
              <w:ind w:left="0"/>
              <w:jc w:val="center"/>
              <w:rPr>
                <w:rFonts w:ascii="Times New Roman" w:hAnsi="Times New Roman" w:cs="Times New Roman"/>
                <w:kern w:val="2"/>
                <w:position w:val="1"/>
                <w:sz w:val="20"/>
                <w:szCs w:val="20"/>
              </w:rPr>
            </w:pPr>
            <w:r w:rsidRPr="00BB60E2">
              <w:rPr>
                <w:rFonts w:ascii="Times New Roman" w:hAnsi="Times New Roman" w:cs="Times New Roman"/>
                <w:kern w:val="2"/>
                <w:position w:val="1"/>
                <w:sz w:val="20"/>
                <w:szCs w:val="20"/>
              </w:rPr>
              <w:t>APRI</w:t>
            </w:r>
          </w:p>
        </w:tc>
        <w:tc>
          <w:tcPr>
            <w:tcW w:w="359" w:type="pct"/>
            <w:shd w:val="clear" w:color="auto" w:fill="auto"/>
            <w:vAlign w:val="center"/>
          </w:tcPr>
          <w:p w14:paraId="2138F122" w14:textId="31E0D3A2" w:rsidR="008E7EFE" w:rsidRPr="00BB60E2" w:rsidRDefault="008E7EFE" w:rsidP="008E7EFE">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B60E2">
              <w:rPr>
                <w:rFonts w:ascii="Times New Roman" w:hAnsi="Times New Roman" w:cs="Times New Roman"/>
                <w:sz w:val="20"/>
                <w:szCs w:val="20"/>
              </w:rPr>
              <w:t>0.742*</w:t>
            </w:r>
          </w:p>
        </w:tc>
        <w:tc>
          <w:tcPr>
            <w:tcW w:w="927" w:type="pct"/>
            <w:shd w:val="clear" w:color="auto" w:fill="auto"/>
            <w:vAlign w:val="center"/>
          </w:tcPr>
          <w:p w14:paraId="2087578E" w14:textId="77777777" w:rsidR="008E7EFE" w:rsidRPr="00BB60E2" w:rsidRDefault="008E7EFE" w:rsidP="008E7EFE">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B60E2">
              <w:rPr>
                <w:rFonts w:ascii="Times New Roman" w:hAnsi="Times New Roman" w:cs="Times New Roman"/>
                <w:sz w:val="20"/>
                <w:szCs w:val="20"/>
              </w:rPr>
              <w:t xml:space="preserve">1.253 </w:t>
            </w:r>
          </w:p>
          <w:p w14:paraId="0336B0E4" w14:textId="77777777" w:rsidR="008E7EFE" w:rsidRPr="00BB60E2" w:rsidRDefault="008E7EFE" w:rsidP="008E7EFE">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B60E2">
              <w:rPr>
                <w:rFonts w:ascii="Times New Roman" w:hAnsi="Times New Roman" w:cs="Times New Roman"/>
                <w:sz w:val="20"/>
                <w:szCs w:val="20"/>
              </w:rPr>
              <w:t>(1.051-1.494)</w:t>
            </w:r>
          </w:p>
        </w:tc>
        <w:tc>
          <w:tcPr>
            <w:tcW w:w="365" w:type="pct"/>
            <w:shd w:val="clear" w:color="auto" w:fill="auto"/>
            <w:vAlign w:val="center"/>
          </w:tcPr>
          <w:p w14:paraId="642CC72F" w14:textId="77777777" w:rsidR="008E7EFE" w:rsidRPr="00BB60E2" w:rsidRDefault="008E7EFE" w:rsidP="008E7EFE">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rPr>
            </w:pPr>
            <w:r w:rsidRPr="00BB60E2">
              <w:rPr>
                <w:rFonts w:ascii="Times New Roman" w:hAnsi="Times New Roman" w:cs="Times New Roman"/>
                <w:b/>
                <w:bCs/>
                <w:sz w:val="20"/>
                <w:szCs w:val="20"/>
              </w:rPr>
              <w:t>&gt;0.86</w:t>
            </w:r>
          </w:p>
        </w:tc>
        <w:tc>
          <w:tcPr>
            <w:tcW w:w="517" w:type="pct"/>
            <w:shd w:val="clear" w:color="auto" w:fill="auto"/>
            <w:vAlign w:val="center"/>
          </w:tcPr>
          <w:p w14:paraId="24E2444C" w14:textId="77777777" w:rsidR="008E7EFE" w:rsidRPr="00BB60E2" w:rsidRDefault="008E7EFE" w:rsidP="008E7EFE">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B60E2">
              <w:rPr>
                <w:rFonts w:ascii="Times New Roman" w:hAnsi="Times New Roman" w:cs="Times New Roman"/>
                <w:sz w:val="20"/>
                <w:szCs w:val="20"/>
              </w:rPr>
              <w:t>75</w:t>
            </w:r>
          </w:p>
        </w:tc>
        <w:tc>
          <w:tcPr>
            <w:tcW w:w="517" w:type="pct"/>
            <w:shd w:val="clear" w:color="auto" w:fill="auto"/>
            <w:vAlign w:val="center"/>
          </w:tcPr>
          <w:p w14:paraId="1762E982" w14:textId="77777777" w:rsidR="008E7EFE" w:rsidRPr="00BB60E2" w:rsidRDefault="008E7EFE" w:rsidP="008E7EFE">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B60E2">
              <w:rPr>
                <w:rFonts w:ascii="Times New Roman" w:hAnsi="Times New Roman" w:cs="Times New Roman"/>
                <w:sz w:val="20"/>
                <w:szCs w:val="20"/>
              </w:rPr>
              <w:t>65.3</w:t>
            </w:r>
          </w:p>
        </w:tc>
        <w:tc>
          <w:tcPr>
            <w:tcW w:w="292" w:type="pct"/>
            <w:shd w:val="clear" w:color="auto" w:fill="auto"/>
            <w:vAlign w:val="center"/>
          </w:tcPr>
          <w:p w14:paraId="48A4E828" w14:textId="77777777" w:rsidR="008E7EFE" w:rsidRPr="00BB60E2" w:rsidRDefault="008E7EFE" w:rsidP="008E7EFE">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B60E2">
              <w:rPr>
                <w:rFonts w:ascii="Times New Roman" w:hAnsi="Times New Roman" w:cs="Times New Roman"/>
                <w:sz w:val="20"/>
                <w:szCs w:val="20"/>
              </w:rPr>
              <w:t>75.2</w:t>
            </w:r>
          </w:p>
        </w:tc>
        <w:tc>
          <w:tcPr>
            <w:tcW w:w="311" w:type="pct"/>
            <w:shd w:val="clear" w:color="auto" w:fill="auto"/>
            <w:vAlign w:val="center"/>
          </w:tcPr>
          <w:p w14:paraId="796B2EC1" w14:textId="77777777" w:rsidR="008E7EFE" w:rsidRPr="00BB60E2" w:rsidRDefault="008E7EFE" w:rsidP="008E7EF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B60E2">
              <w:rPr>
                <w:rFonts w:ascii="Times New Roman" w:hAnsi="Times New Roman" w:cs="Times New Roman"/>
                <w:sz w:val="20"/>
                <w:szCs w:val="20"/>
              </w:rPr>
              <w:t>65</w:t>
            </w:r>
          </w:p>
        </w:tc>
        <w:tc>
          <w:tcPr>
            <w:tcW w:w="589" w:type="pct"/>
            <w:shd w:val="clear" w:color="auto" w:fill="auto"/>
            <w:vAlign w:val="center"/>
          </w:tcPr>
          <w:p w14:paraId="1FED955B" w14:textId="77777777" w:rsidR="008E7EFE" w:rsidRPr="00BB60E2" w:rsidRDefault="008E7EFE" w:rsidP="008E7EF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B60E2">
              <w:rPr>
                <w:rFonts w:ascii="Times New Roman" w:hAnsi="Times New Roman" w:cs="Times New Roman"/>
                <w:sz w:val="20"/>
                <w:szCs w:val="20"/>
              </w:rPr>
              <w:t>71</w:t>
            </w:r>
          </w:p>
        </w:tc>
        <w:tc>
          <w:tcPr>
            <w:tcW w:w="266" w:type="pct"/>
            <w:shd w:val="clear" w:color="auto" w:fill="auto"/>
            <w:vAlign w:val="center"/>
          </w:tcPr>
          <w:p w14:paraId="7887859E" w14:textId="77777777" w:rsidR="008E7EFE" w:rsidRPr="00BB60E2" w:rsidRDefault="008E7EFE" w:rsidP="008E7EF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B60E2">
              <w:rPr>
                <w:rFonts w:ascii="Times New Roman" w:hAnsi="Times New Roman" w:cs="Times New Roman"/>
                <w:sz w:val="20"/>
                <w:szCs w:val="20"/>
              </w:rPr>
              <w:t>2.15</w:t>
            </w:r>
          </w:p>
        </w:tc>
        <w:tc>
          <w:tcPr>
            <w:tcW w:w="312" w:type="pct"/>
            <w:shd w:val="clear" w:color="auto" w:fill="auto"/>
            <w:vAlign w:val="center"/>
          </w:tcPr>
          <w:p w14:paraId="021DFC22" w14:textId="77777777" w:rsidR="008E7EFE" w:rsidRPr="00BB60E2" w:rsidRDefault="008E7EFE" w:rsidP="008E7EF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B60E2">
              <w:rPr>
                <w:rFonts w:ascii="Times New Roman" w:hAnsi="Times New Roman" w:cs="Times New Roman"/>
                <w:sz w:val="20"/>
                <w:szCs w:val="20"/>
              </w:rPr>
              <w:t>0.39</w:t>
            </w:r>
          </w:p>
        </w:tc>
      </w:tr>
      <w:tr w:rsidR="00BB60E2" w:rsidRPr="00BB60E2" w14:paraId="47B75B1E" w14:textId="77777777" w:rsidTr="008E7EFE">
        <w:trPr>
          <w:trHeight w:val="350"/>
        </w:trPr>
        <w:tc>
          <w:tcPr>
            <w:cnfStyle w:val="001000000000" w:firstRow="0" w:lastRow="0" w:firstColumn="1" w:lastColumn="0" w:oddVBand="0" w:evenVBand="0" w:oddHBand="0" w:evenHBand="0" w:firstRowFirstColumn="0" w:firstRowLastColumn="0" w:lastRowFirstColumn="0" w:lastRowLastColumn="0"/>
            <w:tcW w:w="545" w:type="pct"/>
            <w:shd w:val="clear" w:color="auto" w:fill="auto"/>
            <w:vAlign w:val="center"/>
          </w:tcPr>
          <w:p w14:paraId="64313F23" w14:textId="77777777" w:rsidR="008E7EFE" w:rsidRPr="00BB60E2" w:rsidRDefault="008E7EFE" w:rsidP="008E7EFE">
            <w:pPr>
              <w:pStyle w:val="ListParagraph"/>
              <w:spacing w:line="360" w:lineRule="auto"/>
              <w:ind w:left="0"/>
              <w:jc w:val="center"/>
              <w:rPr>
                <w:rFonts w:ascii="Times New Roman" w:hAnsi="Times New Roman" w:cs="Times New Roman"/>
                <w:kern w:val="2"/>
                <w:position w:val="1"/>
                <w:sz w:val="20"/>
                <w:szCs w:val="20"/>
              </w:rPr>
            </w:pPr>
            <w:r w:rsidRPr="00BB60E2">
              <w:rPr>
                <w:rFonts w:ascii="Times New Roman" w:hAnsi="Times New Roman" w:cs="Times New Roman"/>
                <w:kern w:val="2"/>
                <w:position w:val="1"/>
                <w:sz w:val="20"/>
                <w:szCs w:val="20"/>
              </w:rPr>
              <w:t>Fib-4</w:t>
            </w:r>
          </w:p>
        </w:tc>
        <w:tc>
          <w:tcPr>
            <w:tcW w:w="359" w:type="pct"/>
            <w:shd w:val="clear" w:color="auto" w:fill="auto"/>
            <w:vAlign w:val="center"/>
          </w:tcPr>
          <w:p w14:paraId="505018B3" w14:textId="1923ADB2" w:rsidR="008E7EFE" w:rsidRPr="00BB60E2" w:rsidRDefault="008E7EFE" w:rsidP="008E7EFE">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B60E2">
              <w:rPr>
                <w:rFonts w:ascii="Times New Roman" w:hAnsi="Times New Roman" w:cs="Times New Roman"/>
                <w:sz w:val="20"/>
                <w:szCs w:val="20"/>
              </w:rPr>
              <w:t>0.699*</w:t>
            </w:r>
          </w:p>
        </w:tc>
        <w:tc>
          <w:tcPr>
            <w:tcW w:w="927" w:type="pct"/>
            <w:shd w:val="clear" w:color="auto" w:fill="auto"/>
            <w:vAlign w:val="center"/>
          </w:tcPr>
          <w:p w14:paraId="2BD075F4" w14:textId="77777777" w:rsidR="008E7EFE" w:rsidRPr="00BB60E2" w:rsidRDefault="008E7EFE" w:rsidP="008E7EFE">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B60E2">
              <w:rPr>
                <w:rFonts w:ascii="Times New Roman" w:hAnsi="Times New Roman" w:cs="Times New Roman"/>
                <w:sz w:val="20"/>
                <w:szCs w:val="20"/>
              </w:rPr>
              <w:t>1.143</w:t>
            </w:r>
          </w:p>
          <w:p w14:paraId="7749CCD5" w14:textId="77777777" w:rsidR="008E7EFE" w:rsidRPr="00BB60E2" w:rsidRDefault="008E7EFE" w:rsidP="008E7EFE">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B60E2">
              <w:rPr>
                <w:rFonts w:ascii="Times New Roman" w:hAnsi="Times New Roman" w:cs="Times New Roman"/>
                <w:sz w:val="20"/>
                <w:szCs w:val="20"/>
              </w:rPr>
              <w:t>(1.054-1.239)</w:t>
            </w:r>
          </w:p>
        </w:tc>
        <w:tc>
          <w:tcPr>
            <w:tcW w:w="365" w:type="pct"/>
            <w:shd w:val="clear" w:color="auto" w:fill="auto"/>
            <w:vAlign w:val="center"/>
          </w:tcPr>
          <w:p w14:paraId="6543F43F" w14:textId="77777777" w:rsidR="008E7EFE" w:rsidRPr="00BB60E2" w:rsidRDefault="008E7EFE" w:rsidP="008E7EFE">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rPr>
            </w:pPr>
            <w:r w:rsidRPr="00BB60E2">
              <w:rPr>
                <w:rFonts w:ascii="Times New Roman" w:hAnsi="Times New Roman" w:cs="Times New Roman"/>
                <w:b/>
                <w:bCs/>
                <w:sz w:val="20"/>
                <w:szCs w:val="20"/>
              </w:rPr>
              <w:t>&gt;3.59</w:t>
            </w:r>
          </w:p>
        </w:tc>
        <w:tc>
          <w:tcPr>
            <w:tcW w:w="517" w:type="pct"/>
            <w:shd w:val="clear" w:color="auto" w:fill="auto"/>
            <w:vAlign w:val="center"/>
          </w:tcPr>
          <w:p w14:paraId="7AFE123D" w14:textId="77777777" w:rsidR="008E7EFE" w:rsidRPr="00BB60E2" w:rsidRDefault="008E7EFE" w:rsidP="008E7EFE">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B60E2">
              <w:rPr>
                <w:rFonts w:ascii="Times New Roman" w:hAnsi="Times New Roman" w:cs="Times New Roman"/>
                <w:sz w:val="20"/>
                <w:szCs w:val="20"/>
              </w:rPr>
              <w:t>68</w:t>
            </w:r>
          </w:p>
        </w:tc>
        <w:tc>
          <w:tcPr>
            <w:tcW w:w="517" w:type="pct"/>
            <w:shd w:val="clear" w:color="auto" w:fill="auto"/>
            <w:vAlign w:val="center"/>
          </w:tcPr>
          <w:p w14:paraId="000EA9F2" w14:textId="77777777" w:rsidR="008E7EFE" w:rsidRPr="00BB60E2" w:rsidRDefault="008E7EFE" w:rsidP="008E7EFE">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B60E2">
              <w:rPr>
                <w:rFonts w:ascii="Times New Roman" w:hAnsi="Times New Roman" w:cs="Times New Roman"/>
                <w:sz w:val="20"/>
                <w:szCs w:val="20"/>
              </w:rPr>
              <w:t>68</w:t>
            </w:r>
          </w:p>
        </w:tc>
        <w:tc>
          <w:tcPr>
            <w:tcW w:w="292" w:type="pct"/>
            <w:shd w:val="clear" w:color="auto" w:fill="auto"/>
            <w:vAlign w:val="center"/>
          </w:tcPr>
          <w:p w14:paraId="4D9A5F16" w14:textId="77777777" w:rsidR="008E7EFE" w:rsidRPr="00BB60E2" w:rsidRDefault="008E7EFE" w:rsidP="008E7EFE">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B60E2">
              <w:rPr>
                <w:rFonts w:ascii="Times New Roman" w:hAnsi="Times New Roman" w:cs="Times New Roman"/>
                <w:sz w:val="20"/>
                <w:szCs w:val="20"/>
              </w:rPr>
              <w:t>75</w:t>
            </w:r>
          </w:p>
        </w:tc>
        <w:tc>
          <w:tcPr>
            <w:tcW w:w="311" w:type="pct"/>
            <w:shd w:val="clear" w:color="auto" w:fill="auto"/>
            <w:vAlign w:val="center"/>
          </w:tcPr>
          <w:p w14:paraId="363EB559" w14:textId="77777777" w:rsidR="008E7EFE" w:rsidRPr="00BB60E2" w:rsidRDefault="008E7EFE" w:rsidP="008E7EF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B60E2">
              <w:rPr>
                <w:rFonts w:ascii="Times New Roman" w:hAnsi="Times New Roman" w:cs="Times New Roman"/>
                <w:sz w:val="20"/>
                <w:szCs w:val="20"/>
              </w:rPr>
              <w:t>60</w:t>
            </w:r>
          </w:p>
        </w:tc>
        <w:tc>
          <w:tcPr>
            <w:tcW w:w="589" w:type="pct"/>
            <w:shd w:val="clear" w:color="auto" w:fill="auto"/>
            <w:vAlign w:val="center"/>
          </w:tcPr>
          <w:p w14:paraId="1EBFDD18" w14:textId="77777777" w:rsidR="008E7EFE" w:rsidRPr="00BB60E2" w:rsidRDefault="008E7EFE" w:rsidP="008E7EF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B60E2">
              <w:rPr>
                <w:rFonts w:ascii="Times New Roman" w:hAnsi="Times New Roman" w:cs="Times New Roman"/>
                <w:sz w:val="20"/>
                <w:szCs w:val="20"/>
              </w:rPr>
              <w:t>68</w:t>
            </w:r>
          </w:p>
        </w:tc>
        <w:tc>
          <w:tcPr>
            <w:tcW w:w="266" w:type="pct"/>
            <w:shd w:val="clear" w:color="auto" w:fill="auto"/>
            <w:vAlign w:val="center"/>
          </w:tcPr>
          <w:p w14:paraId="41919951" w14:textId="77777777" w:rsidR="008E7EFE" w:rsidRPr="00BB60E2" w:rsidRDefault="008E7EFE" w:rsidP="008E7EF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B60E2">
              <w:rPr>
                <w:rFonts w:ascii="Times New Roman" w:hAnsi="Times New Roman" w:cs="Times New Roman"/>
                <w:sz w:val="20"/>
                <w:szCs w:val="20"/>
              </w:rPr>
              <w:t>2.12</w:t>
            </w:r>
          </w:p>
        </w:tc>
        <w:tc>
          <w:tcPr>
            <w:tcW w:w="312" w:type="pct"/>
            <w:shd w:val="clear" w:color="auto" w:fill="auto"/>
            <w:vAlign w:val="center"/>
          </w:tcPr>
          <w:p w14:paraId="09B389BA" w14:textId="77777777" w:rsidR="008E7EFE" w:rsidRPr="00BB60E2" w:rsidRDefault="008E7EFE" w:rsidP="008E7EF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B60E2">
              <w:rPr>
                <w:rFonts w:ascii="Times New Roman" w:hAnsi="Times New Roman" w:cs="Times New Roman"/>
                <w:sz w:val="20"/>
                <w:szCs w:val="20"/>
              </w:rPr>
              <w:t>0.472</w:t>
            </w:r>
          </w:p>
        </w:tc>
      </w:tr>
      <w:tr w:rsidR="00BB60E2" w:rsidRPr="00BB60E2" w14:paraId="7827E442" w14:textId="77777777" w:rsidTr="008E7EFE">
        <w:trPr>
          <w:cnfStyle w:val="000000100000" w:firstRow="0" w:lastRow="0" w:firstColumn="0" w:lastColumn="0" w:oddVBand="0" w:evenVBand="0" w:oddHBand="1" w:evenHBand="0" w:firstRowFirstColumn="0" w:firstRowLastColumn="0" w:lastRowFirstColumn="0" w:lastRowLastColumn="0"/>
          <w:trHeight w:val="350"/>
        </w:trPr>
        <w:tc>
          <w:tcPr>
            <w:cnfStyle w:val="001000000000" w:firstRow="0" w:lastRow="0" w:firstColumn="1" w:lastColumn="0" w:oddVBand="0" w:evenVBand="0" w:oddHBand="0" w:evenHBand="0" w:firstRowFirstColumn="0" w:firstRowLastColumn="0" w:lastRowFirstColumn="0" w:lastRowLastColumn="0"/>
            <w:tcW w:w="545" w:type="pct"/>
            <w:shd w:val="clear" w:color="auto" w:fill="auto"/>
            <w:vAlign w:val="center"/>
          </w:tcPr>
          <w:p w14:paraId="602F70BA" w14:textId="77777777" w:rsidR="008E7EFE" w:rsidRPr="00BB60E2" w:rsidRDefault="008E7EFE" w:rsidP="008E7EFE">
            <w:pPr>
              <w:pStyle w:val="ListParagraph"/>
              <w:spacing w:line="360" w:lineRule="auto"/>
              <w:ind w:left="0"/>
              <w:jc w:val="center"/>
              <w:rPr>
                <w:rFonts w:ascii="Times New Roman" w:hAnsi="Times New Roman" w:cs="Times New Roman"/>
                <w:kern w:val="2"/>
                <w:position w:val="1"/>
                <w:sz w:val="20"/>
                <w:szCs w:val="20"/>
              </w:rPr>
            </w:pPr>
            <w:r w:rsidRPr="00BB60E2">
              <w:rPr>
                <w:rFonts w:ascii="Times New Roman" w:hAnsi="Times New Roman" w:cs="Times New Roman"/>
                <w:kern w:val="2"/>
                <w:position w:val="1"/>
                <w:sz w:val="20"/>
                <w:szCs w:val="20"/>
              </w:rPr>
              <w:t>King</w:t>
            </w:r>
          </w:p>
        </w:tc>
        <w:tc>
          <w:tcPr>
            <w:tcW w:w="359" w:type="pct"/>
            <w:shd w:val="clear" w:color="auto" w:fill="auto"/>
            <w:vAlign w:val="center"/>
          </w:tcPr>
          <w:p w14:paraId="17047FD1" w14:textId="08CB46DB" w:rsidR="008E7EFE" w:rsidRPr="00BB60E2" w:rsidRDefault="008E7EFE" w:rsidP="008E7EFE">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B60E2">
              <w:rPr>
                <w:rFonts w:ascii="Times New Roman" w:hAnsi="Times New Roman" w:cs="Times New Roman"/>
                <w:sz w:val="20"/>
                <w:szCs w:val="20"/>
              </w:rPr>
              <w:t>0.738*</w:t>
            </w:r>
          </w:p>
        </w:tc>
        <w:tc>
          <w:tcPr>
            <w:tcW w:w="927" w:type="pct"/>
            <w:shd w:val="clear" w:color="auto" w:fill="auto"/>
            <w:vAlign w:val="center"/>
          </w:tcPr>
          <w:p w14:paraId="22A82C26" w14:textId="77777777" w:rsidR="008E7EFE" w:rsidRPr="00BB60E2" w:rsidRDefault="008E7EFE" w:rsidP="008E7EFE">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B60E2">
              <w:rPr>
                <w:rFonts w:ascii="Times New Roman" w:hAnsi="Times New Roman" w:cs="Times New Roman"/>
                <w:sz w:val="20"/>
                <w:szCs w:val="20"/>
              </w:rPr>
              <w:t>1.006</w:t>
            </w:r>
          </w:p>
          <w:p w14:paraId="28B282A0" w14:textId="77777777" w:rsidR="008E7EFE" w:rsidRPr="00BB60E2" w:rsidRDefault="008E7EFE" w:rsidP="008E7EFE">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B60E2">
              <w:rPr>
                <w:rFonts w:ascii="Times New Roman" w:hAnsi="Times New Roman" w:cs="Times New Roman"/>
                <w:sz w:val="20"/>
                <w:szCs w:val="20"/>
              </w:rPr>
              <w:t>(1.001-1.011)</w:t>
            </w:r>
          </w:p>
        </w:tc>
        <w:tc>
          <w:tcPr>
            <w:tcW w:w="365" w:type="pct"/>
            <w:shd w:val="clear" w:color="auto" w:fill="auto"/>
            <w:vAlign w:val="center"/>
          </w:tcPr>
          <w:p w14:paraId="6349FF47" w14:textId="77777777" w:rsidR="008E7EFE" w:rsidRPr="00BB60E2" w:rsidRDefault="008E7EFE" w:rsidP="008E7EFE">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rPr>
            </w:pPr>
            <w:r w:rsidRPr="00BB60E2">
              <w:rPr>
                <w:rFonts w:ascii="Times New Roman" w:hAnsi="Times New Roman" w:cs="Times New Roman"/>
                <w:b/>
                <w:bCs/>
                <w:sz w:val="20"/>
                <w:szCs w:val="20"/>
              </w:rPr>
              <w:t>&gt;20.34</w:t>
            </w:r>
          </w:p>
        </w:tc>
        <w:tc>
          <w:tcPr>
            <w:tcW w:w="517" w:type="pct"/>
            <w:shd w:val="clear" w:color="auto" w:fill="auto"/>
            <w:vAlign w:val="center"/>
          </w:tcPr>
          <w:p w14:paraId="28D327C0" w14:textId="77777777" w:rsidR="008E7EFE" w:rsidRPr="00BB60E2" w:rsidRDefault="008E7EFE" w:rsidP="008E7EFE">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B60E2">
              <w:rPr>
                <w:rFonts w:ascii="Times New Roman" w:hAnsi="Times New Roman" w:cs="Times New Roman"/>
                <w:sz w:val="20"/>
                <w:szCs w:val="20"/>
              </w:rPr>
              <w:t>79.2</w:t>
            </w:r>
          </w:p>
        </w:tc>
        <w:tc>
          <w:tcPr>
            <w:tcW w:w="517" w:type="pct"/>
            <w:shd w:val="clear" w:color="auto" w:fill="auto"/>
            <w:vAlign w:val="center"/>
          </w:tcPr>
          <w:p w14:paraId="47A8CC3D" w14:textId="77777777" w:rsidR="008E7EFE" w:rsidRPr="00BB60E2" w:rsidRDefault="008E7EFE" w:rsidP="008E7EFE">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B60E2">
              <w:rPr>
                <w:rFonts w:ascii="Times New Roman" w:hAnsi="Times New Roman" w:cs="Times New Roman"/>
                <w:sz w:val="20"/>
                <w:szCs w:val="20"/>
              </w:rPr>
              <w:t>63.5</w:t>
            </w:r>
          </w:p>
        </w:tc>
        <w:tc>
          <w:tcPr>
            <w:tcW w:w="292" w:type="pct"/>
            <w:shd w:val="clear" w:color="auto" w:fill="auto"/>
            <w:vAlign w:val="center"/>
          </w:tcPr>
          <w:p w14:paraId="31B011AF" w14:textId="77777777" w:rsidR="008E7EFE" w:rsidRPr="00BB60E2" w:rsidRDefault="008E7EFE" w:rsidP="008E7EFE">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B60E2">
              <w:rPr>
                <w:rFonts w:ascii="Times New Roman" w:hAnsi="Times New Roman" w:cs="Times New Roman"/>
                <w:sz w:val="20"/>
                <w:szCs w:val="20"/>
              </w:rPr>
              <w:t>75.7</w:t>
            </w:r>
          </w:p>
        </w:tc>
        <w:tc>
          <w:tcPr>
            <w:tcW w:w="311" w:type="pct"/>
            <w:shd w:val="clear" w:color="auto" w:fill="auto"/>
            <w:vAlign w:val="center"/>
          </w:tcPr>
          <w:p w14:paraId="4AA33207" w14:textId="77777777" w:rsidR="008E7EFE" w:rsidRPr="00BB60E2" w:rsidRDefault="008E7EFE" w:rsidP="008E7EF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B60E2">
              <w:rPr>
                <w:rFonts w:ascii="Times New Roman" w:hAnsi="Times New Roman" w:cs="Times New Roman"/>
                <w:sz w:val="20"/>
                <w:szCs w:val="20"/>
              </w:rPr>
              <w:t>68.1</w:t>
            </w:r>
          </w:p>
        </w:tc>
        <w:tc>
          <w:tcPr>
            <w:tcW w:w="589" w:type="pct"/>
            <w:shd w:val="clear" w:color="auto" w:fill="auto"/>
            <w:vAlign w:val="center"/>
          </w:tcPr>
          <w:p w14:paraId="71C30D02" w14:textId="77777777" w:rsidR="008E7EFE" w:rsidRPr="00BB60E2" w:rsidRDefault="008E7EFE" w:rsidP="008E7EF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B60E2">
              <w:rPr>
                <w:rFonts w:ascii="Times New Roman" w:hAnsi="Times New Roman" w:cs="Times New Roman"/>
                <w:sz w:val="20"/>
                <w:szCs w:val="20"/>
              </w:rPr>
              <w:t>72.8</w:t>
            </w:r>
          </w:p>
        </w:tc>
        <w:tc>
          <w:tcPr>
            <w:tcW w:w="266" w:type="pct"/>
            <w:shd w:val="clear" w:color="auto" w:fill="auto"/>
            <w:vAlign w:val="center"/>
          </w:tcPr>
          <w:p w14:paraId="62D6F717" w14:textId="77777777" w:rsidR="008E7EFE" w:rsidRPr="00BB60E2" w:rsidRDefault="008E7EFE" w:rsidP="008E7EF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B60E2">
              <w:rPr>
                <w:rFonts w:ascii="Times New Roman" w:hAnsi="Times New Roman" w:cs="Times New Roman"/>
                <w:sz w:val="20"/>
                <w:szCs w:val="20"/>
              </w:rPr>
              <w:t>2.17</w:t>
            </w:r>
          </w:p>
        </w:tc>
        <w:tc>
          <w:tcPr>
            <w:tcW w:w="312" w:type="pct"/>
            <w:shd w:val="clear" w:color="auto" w:fill="auto"/>
            <w:vAlign w:val="center"/>
          </w:tcPr>
          <w:p w14:paraId="6BD226D0" w14:textId="77777777" w:rsidR="008E7EFE" w:rsidRPr="00BB60E2" w:rsidRDefault="008E7EFE" w:rsidP="008E7EF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B60E2">
              <w:rPr>
                <w:rFonts w:ascii="Times New Roman" w:hAnsi="Times New Roman" w:cs="Times New Roman"/>
                <w:sz w:val="20"/>
                <w:szCs w:val="20"/>
              </w:rPr>
              <w:t>0.327</w:t>
            </w:r>
          </w:p>
        </w:tc>
      </w:tr>
      <w:tr w:rsidR="00BB60E2" w:rsidRPr="00BB60E2" w14:paraId="6B96F8EC" w14:textId="77777777" w:rsidTr="008E7EFE">
        <w:trPr>
          <w:trHeight w:val="350"/>
        </w:trPr>
        <w:tc>
          <w:tcPr>
            <w:cnfStyle w:val="001000000000" w:firstRow="0" w:lastRow="0" w:firstColumn="1" w:lastColumn="0" w:oddVBand="0" w:evenVBand="0" w:oddHBand="0" w:evenHBand="0" w:firstRowFirstColumn="0" w:firstRowLastColumn="0" w:lastRowFirstColumn="0" w:lastRowLastColumn="0"/>
            <w:tcW w:w="545" w:type="pct"/>
            <w:shd w:val="clear" w:color="auto" w:fill="auto"/>
            <w:vAlign w:val="center"/>
          </w:tcPr>
          <w:p w14:paraId="2D6CAAFE" w14:textId="77777777" w:rsidR="008E7EFE" w:rsidRPr="00BB60E2" w:rsidRDefault="008E7EFE" w:rsidP="008E7EFE">
            <w:pPr>
              <w:pStyle w:val="ListParagraph"/>
              <w:spacing w:line="360" w:lineRule="auto"/>
              <w:ind w:left="0"/>
              <w:jc w:val="center"/>
              <w:rPr>
                <w:rFonts w:ascii="Times New Roman" w:hAnsi="Times New Roman" w:cs="Times New Roman"/>
                <w:kern w:val="2"/>
                <w:position w:val="1"/>
                <w:sz w:val="20"/>
                <w:szCs w:val="20"/>
              </w:rPr>
            </w:pPr>
            <w:proofErr w:type="spellStart"/>
            <w:r w:rsidRPr="00BB60E2">
              <w:rPr>
                <w:rFonts w:ascii="Times New Roman" w:hAnsi="Times New Roman" w:cs="Times New Roman"/>
                <w:kern w:val="2"/>
                <w:position w:val="1"/>
                <w:sz w:val="20"/>
                <w:szCs w:val="20"/>
              </w:rPr>
              <w:t>Lok</w:t>
            </w:r>
            <w:proofErr w:type="spellEnd"/>
          </w:p>
        </w:tc>
        <w:tc>
          <w:tcPr>
            <w:tcW w:w="359" w:type="pct"/>
            <w:shd w:val="clear" w:color="auto" w:fill="auto"/>
            <w:vAlign w:val="center"/>
          </w:tcPr>
          <w:p w14:paraId="3CE8A538" w14:textId="7969F415" w:rsidR="008E7EFE" w:rsidRPr="00BB60E2" w:rsidRDefault="008E7EFE" w:rsidP="008E7EFE">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B60E2">
              <w:rPr>
                <w:rFonts w:ascii="Times New Roman" w:hAnsi="Times New Roman" w:cs="Times New Roman"/>
                <w:sz w:val="20"/>
                <w:szCs w:val="20"/>
              </w:rPr>
              <w:t>0.775*</w:t>
            </w:r>
          </w:p>
        </w:tc>
        <w:tc>
          <w:tcPr>
            <w:tcW w:w="927" w:type="pct"/>
            <w:shd w:val="clear" w:color="auto" w:fill="auto"/>
            <w:vAlign w:val="center"/>
          </w:tcPr>
          <w:p w14:paraId="4417321B" w14:textId="77777777" w:rsidR="008E7EFE" w:rsidRPr="00BB60E2" w:rsidRDefault="008E7EFE" w:rsidP="008E7EFE">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B60E2">
              <w:rPr>
                <w:rFonts w:ascii="Times New Roman" w:hAnsi="Times New Roman" w:cs="Times New Roman"/>
                <w:sz w:val="20"/>
                <w:szCs w:val="20"/>
              </w:rPr>
              <w:t>103.64</w:t>
            </w:r>
          </w:p>
          <w:p w14:paraId="48EA0AB4" w14:textId="77777777" w:rsidR="008E7EFE" w:rsidRPr="00BB60E2" w:rsidRDefault="008E7EFE" w:rsidP="008E7EFE">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B60E2">
              <w:rPr>
                <w:rFonts w:ascii="Times New Roman" w:hAnsi="Times New Roman" w:cs="Times New Roman"/>
                <w:sz w:val="20"/>
                <w:szCs w:val="20"/>
              </w:rPr>
              <w:t>(23.29-461.06)</w:t>
            </w:r>
          </w:p>
        </w:tc>
        <w:tc>
          <w:tcPr>
            <w:tcW w:w="365" w:type="pct"/>
            <w:shd w:val="clear" w:color="auto" w:fill="auto"/>
            <w:vAlign w:val="center"/>
          </w:tcPr>
          <w:p w14:paraId="55A96D83" w14:textId="27C21555" w:rsidR="008E7EFE" w:rsidRPr="00BB60E2" w:rsidRDefault="008E7EFE" w:rsidP="008E7EFE">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rPr>
            </w:pPr>
            <w:r w:rsidRPr="00BB60E2">
              <w:rPr>
                <w:rFonts w:ascii="Times New Roman" w:hAnsi="Times New Roman" w:cs="Times New Roman"/>
                <w:b/>
                <w:bCs/>
                <w:sz w:val="20"/>
                <w:szCs w:val="20"/>
              </w:rPr>
              <w:t>&gt;0.65</w:t>
            </w:r>
          </w:p>
        </w:tc>
        <w:tc>
          <w:tcPr>
            <w:tcW w:w="517" w:type="pct"/>
            <w:shd w:val="clear" w:color="auto" w:fill="auto"/>
            <w:vAlign w:val="center"/>
          </w:tcPr>
          <w:p w14:paraId="5FDB176D" w14:textId="77777777" w:rsidR="008E7EFE" w:rsidRPr="00BB60E2" w:rsidRDefault="008E7EFE" w:rsidP="008E7EFE">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B60E2">
              <w:rPr>
                <w:rFonts w:ascii="Times New Roman" w:hAnsi="Times New Roman" w:cs="Times New Roman"/>
                <w:sz w:val="20"/>
                <w:szCs w:val="20"/>
              </w:rPr>
              <w:t>91.5</w:t>
            </w:r>
          </w:p>
        </w:tc>
        <w:tc>
          <w:tcPr>
            <w:tcW w:w="517" w:type="pct"/>
            <w:shd w:val="clear" w:color="auto" w:fill="auto"/>
            <w:vAlign w:val="center"/>
          </w:tcPr>
          <w:p w14:paraId="731E8C75" w14:textId="068B003E" w:rsidR="008E7EFE" w:rsidRPr="00BB60E2" w:rsidRDefault="008E7EFE" w:rsidP="008E7EFE">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B60E2">
              <w:rPr>
                <w:rFonts w:ascii="Times New Roman" w:hAnsi="Times New Roman" w:cs="Times New Roman"/>
                <w:sz w:val="20"/>
                <w:szCs w:val="20"/>
              </w:rPr>
              <w:t>67</w:t>
            </w:r>
          </w:p>
        </w:tc>
        <w:tc>
          <w:tcPr>
            <w:tcW w:w="292" w:type="pct"/>
            <w:shd w:val="clear" w:color="auto" w:fill="auto"/>
            <w:vAlign w:val="center"/>
          </w:tcPr>
          <w:p w14:paraId="75FF58DD" w14:textId="4C847ED3" w:rsidR="008E7EFE" w:rsidRPr="00BB60E2" w:rsidRDefault="008E7EFE" w:rsidP="008E7EFE">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B60E2">
              <w:rPr>
                <w:rFonts w:ascii="Times New Roman" w:hAnsi="Times New Roman" w:cs="Times New Roman"/>
                <w:sz w:val="20"/>
                <w:szCs w:val="20"/>
              </w:rPr>
              <w:t>74</w:t>
            </w:r>
          </w:p>
        </w:tc>
        <w:tc>
          <w:tcPr>
            <w:tcW w:w="311" w:type="pct"/>
            <w:shd w:val="clear" w:color="auto" w:fill="auto"/>
            <w:vAlign w:val="center"/>
          </w:tcPr>
          <w:p w14:paraId="600119EF" w14:textId="78E9D0B8" w:rsidR="008E7EFE" w:rsidRPr="00BB60E2" w:rsidRDefault="008E7EFE" w:rsidP="008E7EF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B60E2">
              <w:rPr>
                <w:rFonts w:ascii="Times New Roman" w:hAnsi="Times New Roman" w:cs="Times New Roman"/>
                <w:sz w:val="20"/>
                <w:szCs w:val="20"/>
              </w:rPr>
              <w:t>81.5</w:t>
            </w:r>
          </w:p>
        </w:tc>
        <w:tc>
          <w:tcPr>
            <w:tcW w:w="589" w:type="pct"/>
            <w:shd w:val="clear" w:color="auto" w:fill="auto"/>
            <w:vAlign w:val="center"/>
          </w:tcPr>
          <w:p w14:paraId="254CC536" w14:textId="3A3CFA1A" w:rsidR="008E7EFE" w:rsidRPr="00BB60E2" w:rsidRDefault="008E7EFE" w:rsidP="008E7EF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B60E2">
              <w:rPr>
                <w:rFonts w:ascii="Times New Roman" w:hAnsi="Times New Roman" w:cs="Times New Roman"/>
                <w:sz w:val="20"/>
                <w:szCs w:val="20"/>
              </w:rPr>
              <w:t>76.1</w:t>
            </w:r>
          </w:p>
        </w:tc>
        <w:tc>
          <w:tcPr>
            <w:tcW w:w="266" w:type="pct"/>
            <w:shd w:val="clear" w:color="auto" w:fill="auto"/>
            <w:vAlign w:val="center"/>
          </w:tcPr>
          <w:p w14:paraId="0D3664DD" w14:textId="2646C8A1" w:rsidR="008E7EFE" w:rsidRPr="00BB60E2" w:rsidRDefault="008E7EFE" w:rsidP="008E7EF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B60E2">
              <w:rPr>
                <w:rFonts w:ascii="Times New Roman" w:hAnsi="Times New Roman" w:cs="Times New Roman"/>
                <w:sz w:val="20"/>
                <w:szCs w:val="20"/>
              </w:rPr>
              <w:t>1.99</w:t>
            </w:r>
          </w:p>
        </w:tc>
        <w:tc>
          <w:tcPr>
            <w:tcW w:w="312" w:type="pct"/>
            <w:shd w:val="clear" w:color="auto" w:fill="auto"/>
            <w:vAlign w:val="center"/>
          </w:tcPr>
          <w:p w14:paraId="7AC82742" w14:textId="31405FC9" w:rsidR="008E7EFE" w:rsidRPr="00BB60E2" w:rsidRDefault="008E7EFE" w:rsidP="008E7EF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B60E2">
              <w:rPr>
                <w:rFonts w:ascii="Times New Roman" w:hAnsi="Times New Roman" w:cs="Times New Roman"/>
                <w:sz w:val="20"/>
                <w:szCs w:val="20"/>
              </w:rPr>
              <w:t>0.16</w:t>
            </w:r>
          </w:p>
        </w:tc>
      </w:tr>
      <w:tr w:rsidR="00BB60E2" w:rsidRPr="00BB60E2" w14:paraId="4CC15350" w14:textId="77777777" w:rsidTr="008D61BE">
        <w:trPr>
          <w:cnfStyle w:val="000000100000" w:firstRow="0" w:lastRow="0" w:firstColumn="0" w:lastColumn="0" w:oddVBand="0" w:evenVBand="0" w:oddHBand="1" w:evenHBand="0" w:firstRowFirstColumn="0" w:firstRowLastColumn="0" w:lastRowFirstColumn="0" w:lastRowLastColumn="0"/>
          <w:trHeight w:val="350"/>
        </w:trPr>
        <w:tc>
          <w:tcPr>
            <w:cnfStyle w:val="001000000000" w:firstRow="0" w:lastRow="0" w:firstColumn="1" w:lastColumn="0" w:oddVBand="0" w:evenVBand="0" w:oddHBand="0" w:evenHBand="0" w:firstRowFirstColumn="0" w:firstRowLastColumn="0" w:lastRowFirstColumn="0" w:lastRowLastColumn="0"/>
            <w:tcW w:w="4688" w:type="pct"/>
            <w:gridSpan w:val="10"/>
            <w:shd w:val="clear" w:color="auto" w:fill="auto"/>
            <w:vAlign w:val="center"/>
          </w:tcPr>
          <w:p w14:paraId="3DF09302" w14:textId="06123105" w:rsidR="008E7EFE" w:rsidRPr="00BB60E2" w:rsidRDefault="008E7EFE" w:rsidP="008E7EFE">
            <w:pPr>
              <w:jc w:val="center"/>
              <w:rPr>
                <w:rFonts w:ascii="Times New Roman" w:hAnsi="Times New Roman" w:cs="Times New Roman"/>
                <w:sz w:val="20"/>
                <w:szCs w:val="20"/>
              </w:rPr>
            </w:pPr>
            <w:r w:rsidRPr="00BB60E2">
              <w:rPr>
                <w:rFonts w:ascii="Times New Roman" w:hAnsi="Times New Roman" w:cs="Times New Roman"/>
                <w:sz w:val="20"/>
                <w:szCs w:val="20"/>
              </w:rPr>
              <w:t>*P&lt;0.005</w:t>
            </w:r>
          </w:p>
        </w:tc>
        <w:tc>
          <w:tcPr>
            <w:tcW w:w="312" w:type="pct"/>
            <w:shd w:val="clear" w:color="auto" w:fill="auto"/>
            <w:vAlign w:val="center"/>
          </w:tcPr>
          <w:p w14:paraId="51448579" w14:textId="77777777" w:rsidR="008E7EFE" w:rsidRPr="00BB60E2" w:rsidRDefault="008E7EFE" w:rsidP="008E7EF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r>
      <w:bookmarkEnd w:id="1"/>
    </w:tbl>
    <w:p w14:paraId="181A8927" w14:textId="77777777" w:rsidR="008D61BE" w:rsidRPr="00BB60E2" w:rsidRDefault="008D61BE" w:rsidP="009C53A0"/>
    <w:p w14:paraId="7D27F4F8" w14:textId="77777777" w:rsidR="00077435" w:rsidRPr="00BB60E2" w:rsidRDefault="00077435" w:rsidP="009C53A0"/>
    <w:p w14:paraId="19FFB44E" w14:textId="77777777" w:rsidR="008D61BE" w:rsidRPr="00BB60E2" w:rsidRDefault="008D61BE" w:rsidP="009C53A0"/>
    <w:p w14:paraId="25D35A06" w14:textId="77777777" w:rsidR="00434BEF" w:rsidRPr="00BB60E2" w:rsidRDefault="00434BEF" w:rsidP="009C53A0"/>
    <w:p w14:paraId="5C5B28B7" w14:textId="77777777" w:rsidR="001140F7" w:rsidRPr="00BB60E2" w:rsidRDefault="001140F7" w:rsidP="009C53A0"/>
    <w:p w14:paraId="1C1367A2" w14:textId="77777777" w:rsidR="001140F7" w:rsidRPr="00BB60E2" w:rsidRDefault="001140F7" w:rsidP="009C53A0"/>
    <w:p w14:paraId="6CE8ADFA" w14:textId="77777777" w:rsidR="00A55921" w:rsidRPr="00BB60E2" w:rsidRDefault="00A55921" w:rsidP="009C53A0">
      <w:bookmarkStart w:id="2" w:name="_GoBack"/>
      <w:bookmarkEnd w:id="2"/>
    </w:p>
    <w:p w14:paraId="52992000" w14:textId="77777777" w:rsidR="00A55921" w:rsidRPr="00BB60E2" w:rsidRDefault="00A55921" w:rsidP="009C53A0"/>
    <w:p w14:paraId="1D21A7B4" w14:textId="77777777" w:rsidR="00A55921" w:rsidRPr="00BB60E2" w:rsidRDefault="00A55921" w:rsidP="009C53A0"/>
    <w:p w14:paraId="2F23F6CF" w14:textId="77777777" w:rsidR="00A55921" w:rsidRPr="00BB60E2" w:rsidRDefault="00A55921" w:rsidP="009C53A0"/>
    <w:p w14:paraId="16C19C82" w14:textId="77777777" w:rsidR="00A55921" w:rsidRPr="00BB60E2" w:rsidRDefault="00A55921" w:rsidP="009C53A0"/>
    <w:p w14:paraId="6DCAE959" w14:textId="77777777" w:rsidR="00A55921" w:rsidRPr="00BB60E2" w:rsidRDefault="00A55921" w:rsidP="009C53A0"/>
    <w:p w14:paraId="31295E01" w14:textId="77777777" w:rsidR="00A55921" w:rsidRPr="00BB60E2" w:rsidRDefault="00A55921" w:rsidP="009C53A0"/>
    <w:p w14:paraId="49D12D37" w14:textId="77777777" w:rsidR="00A55921" w:rsidRPr="00BB60E2" w:rsidRDefault="00A55921" w:rsidP="009C53A0"/>
    <w:p w14:paraId="3973B305" w14:textId="77777777" w:rsidR="00A55921" w:rsidRPr="00BB60E2" w:rsidRDefault="00A55921" w:rsidP="00A55921"/>
    <w:p w14:paraId="3BCC05D2" w14:textId="77777777" w:rsidR="00A55921" w:rsidRPr="00BB60E2" w:rsidRDefault="00A55921" w:rsidP="00A55921"/>
    <w:p w14:paraId="5E24048B" w14:textId="77777777" w:rsidR="00A55921" w:rsidRPr="00BB60E2" w:rsidRDefault="00A55921" w:rsidP="00A55921"/>
    <w:p w14:paraId="349664C7" w14:textId="5E80C829" w:rsidR="00A55921" w:rsidRPr="00BB60E2" w:rsidRDefault="00A55921" w:rsidP="00A55921">
      <w:pPr>
        <w:rPr>
          <w:rFonts w:ascii="Times New Roman" w:hAnsi="Times New Roman" w:cs="Times New Roman"/>
          <w:sz w:val="24"/>
          <w:szCs w:val="24"/>
        </w:rPr>
      </w:pPr>
      <w:r w:rsidRPr="00BB60E2">
        <w:rPr>
          <w:rFonts w:ascii="Times New Roman" w:hAnsi="Times New Roman" w:cs="Times New Roman"/>
          <w:b/>
          <w:bCs/>
          <w:sz w:val="24"/>
          <w:szCs w:val="24"/>
        </w:rPr>
        <w:lastRenderedPageBreak/>
        <w:t>Supplementary Table 2:</w:t>
      </w:r>
      <w:r w:rsidRPr="00BB60E2">
        <w:rPr>
          <w:rFonts w:ascii="Times New Roman" w:hAnsi="Times New Roman" w:cs="Times New Roman"/>
          <w:sz w:val="24"/>
          <w:szCs w:val="24"/>
        </w:rPr>
        <w:t xml:space="preserve"> </w:t>
      </w:r>
      <w:bookmarkStart w:id="3" w:name="_Hlk214396434"/>
      <w:r w:rsidRPr="00BB60E2">
        <w:rPr>
          <w:rFonts w:ascii="Times New Roman" w:hAnsi="Times New Roman" w:cs="Times New Roman"/>
          <w:sz w:val="24"/>
          <w:szCs w:val="24"/>
        </w:rPr>
        <w:t>Comparison of POCUS and laboratory parameters between Patients with Varices and Patients without Varices on UGIE</w:t>
      </w:r>
      <w:bookmarkEnd w:id="3"/>
      <w:r w:rsidR="008E7EFE" w:rsidRPr="00BB60E2">
        <w:rPr>
          <w:rFonts w:ascii="Times New Roman" w:hAnsi="Times New Roman" w:cs="Times New Roman"/>
          <w:sz w:val="24"/>
          <w:szCs w:val="24"/>
        </w:rPr>
        <w:t xml:space="preserve"> in all patients with CLD (n=122)</w:t>
      </w:r>
    </w:p>
    <w:tbl>
      <w:tblPr>
        <w:tblStyle w:val="TableGrid"/>
        <w:tblW w:w="9634" w:type="dxa"/>
        <w:tblLook w:val="04A0" w:firstRow="1" w:lastRow="0" w:firstColumn="1" w:lastColumn="0" w:noHBand="0" w:noVBand="1"/>
      </w:tblPr>
      <w:tblGrid>
        <w:gridCol w:w="2972"/>
        <w:gridCol w:w="2552"/>
        <w:gridCol w:w="2551"/>
        <w:gridCol w:w="1559"/>
      </w:tblGrid>
      <w:tr w:rsidR="00BB60E2" w:rsidRPr="00BB60E2" w14:paraId="15352F1E" w14:textId="77777777" w:rsidTr="006B7741">
        <w:tc>
          <w:tcPr>
            <w:tcW w:w="2972" w:type="dxa"/>
            <w:vAlign w:val="center"/>
          </w:tcPr>
          <w:p w14:paraId="56317299" w14:textId="440E22E4" w:rsidR="00A55921" w:rsidRPr="00BB60E2" w:rsidRDefault="00A55921" w:rsidP="00A55921">
            <w:pPr>
              <w:spacing w:line="360" w:lineRule="auto"/>
              <w:rPr>
                <w:sz w:val="24"/>
                <w:szCs w:val="24"/>
              </w:rPr>
            </w:pPr>
            <w:r w:rsidRPr="00BB60E2">
              <w:rPr>
                <w:rFonts w:ascii="Times New Roman" w:hAnsi="Times New Roman" w:cs="Times New Roman"/>
                <w:sz w:val="24"/>
                <w:szCs w:val="24"/>
              </w:rPr>
              <w:t>Parameter</w:t>
            </w:r>
          </w:p>
        </w:tc>
        <w:tc>
          <w:tcPr>
            <w:tcW w:w="2552" w:type="dxa"/>
            <w:vAlign w:val="center"/>
          </w:tcPr>
          <w:p w14:paraId="420641D5" w14:textId="6D5D5FB7" w:rsidR="00A55921" w:rsidRPr="00BB60E2" w:rsidRDefault="00A55921" w:rsidP="00A55921">
            <w:pPr>
              <w:spacing w:line="360" w:lineRule="auto"/>
              <w:rPr>
                <w:sz w:val="24"/>
                <w:szCs w:val="24"/>
              </w:rPr>
            </w:pPr>
            <w:r w:rsidRPr="00BB60E2">
              <w:rPr>
                <w:rFonts w:ascii="Times New Roman" w:hAnsi="Times New Roman" w:cs="Times New Roman"/>
                <w:sz w:val="24"/>
                <w:szCs w:val="24"/>
              </w:rPr>
              <w:t>Varices absent (n=17)</w:t>
            </w:r>
          </w:p>
        </w:tc>
        <w:tc>
          <w:tcPr>
            <w:tcW w:w="2551" w:type="dxa"/>
            <w:vAlign w:val="center"/>
          </w:tcPr>
          <w:p w14:paraId="05185196" w14:textId="322DD5FC" w:rsidR="00A55921" w:rsidRPr="00BB60E2" w:rsidRDefault="00A55921" w:rsidP="00A55921">
            <w:pPr>
              <w:spacing w:line="360" w:lineRule="auto"/>
              <w:rPr>
                <w:sz w:val="24"/>
                <w:szCs w:val="24"/>
              </w:rPr>
            </w:pPr>
            <w:r w:rsidRPr="00BB60E2">
              <w:rPr>
                <w:rFonts w:ascii="Times New Roman" w:hAnsi="Times New Roman" w:cs="Times New Roman"/>
                <w:sz w:val="24"/>
                <w:szCs w:val="24"/>
              </w:rPr>
              <w:t>Varices present (n=105)</w:t>
            </w:r>
          </w:p>
        </w:tc>
        <w:tc>
          <w:tcPr>
            <w:tcW w:w="1559" w:type="dxa"/>
            <w:vAlign w:val="center"/>
          </w:tcPr>
          <w:p w14:paraId="10FEACBB" w14:textId="2376EA9B" w:rsidR="00A55921" w:rsidRPr="00BB60E2" w:rsidRDefault="00A55921" w:rsidP="00A55921">
            <w:pPr>
              <w:spacing w:line="360" w:lineRule="auto"/>
              <w:rPr>
                <w:sz w:val="24"/>
                <w:szCs w:val="24"/>
              </w:rPr>
            </w:pPr>
            <w:r w:rsidRPr="00BB60E2">
              <w:rPr>
                <w:rFonts w:ascii="Times New Roman" w:hAnsi="Times New Roman" w:cs="Times New Roman"/>
                <w:sz w:val="24"/>
                <w:szCs w:val="24"/>
              </w:rPr>
              <w:t>p-value</w:t>
            </w:r>
          </w:p>
        </w:tc>
      </w:tr>
      <w:tr w:rsidR="00BB60E2" w:rsidRPr="00BB60E2" w14:paraId="47A78F12" w14:textId="77777777" w:rsidTr="006B7741">
        <w:tc>
          <w:tcPr>
            <w:tcW w:w="2972" w:type="dxa"/>
            <w:vAlign w:val="center"/>
          </w:tcPr>
          <w:p w14:paraId="345D59AE" w14:textId="24130FC8" w:rsidR="00A55921" w:rsidRPr="00BB60E2" w:rsidRDefault="00A55921" w:rsidP="00A55921">
            <w:pPr>
              <w:spacing w:line="360" w:lineRule="auto"/>
              <w:rPr>
                <w:sz w:val="24"/>
                <w:szCs w:val="24"/>
              </w:rPr>
            </w:pPr>
            <w:r w:rsidRPr="00BB60E2">
              <w:rPr>
                <w:rFonts w:ascii="Times New Roman" w:hAnsi="Times New Roman" w:cs="Times New Roman"/>
                <w:sz w:val="24"/>
                <w:szCs w:val="24"/>
              </w:rPr>
              <w:t>Portal vein diameter (mm)</w:t>
            </w:r>
          </w:p>
        </w:tc>
        <w:tc>
          <w:tcPr>
            <w:tcW w:w="2552" w:type="dxa"/>
            <w:vAlign w:val="center"/>
          </w:tcPr>
          <w:p w14:paraId="7C46427F" w14:textId="0A512C79" w:rsidR="00A55921" w:rsidRPr="00BB60E2" w:rsidRDefault="00A55921" w:rsidP="00A55921">
            <w:pPr>
              <w:spacing w:line="360" w:lineRule="auto"/>
              <w:rPr>
                <w:sz w:val="24"/>
                <w:szCs w:val="24"/>
              </w:rPr>
            </w:pPr>
            <w:r w:rsidRPr="00BB60E2">
              <w:rPr>
                <w:rFonts w:ascii="Times New Roman" w:hAnsi="Times New Roman" w:cs="Times New Roman"/>
                <w:sz w:val="24"/>
                <w:szCs w:val="24"/>
              </w:rPr>
              <w:t>9.59 ± 1.95</w:t>
            </w:r>
          </w:p>
        </w:tc>
        <w:tc>
          <w:tcPr>
            <w:tcW w:w="2551" w:type="dxa"/>
            <w:vAlign w:val="center"/>
          </w:tcPr>
          <w:p w14:paraId="2E71FD9F" w14:textId="6723D600" w:rsidR="00A55921" w:rsidRPr="00BB60E2" w:rsidRDefault="00A55921" w:rsidP="00A55921">
            <w:pPr>
              <w:spacing w:line="360" w:lineRule="auto"/>
              <w:rPr>
                <w:sz w:val="24"/>
                <w:szCs w:val="24"/>
              </w:rPr>
            </w:pPr>
            <w:r w:rsidRPr="00BB60E2">
              <w:rPr>
                <w:rFonts w:ascii="Times New Roman" w:hAnsi="Times New Roman" w:cs="Times New Roman"/>
                <w:sz w:val="24"/>
                <w:szCs w:val="24"/>
              </w:rPr>
              <w:t>9.86 ± 2.72</w:t>
            </w:r>
          </w:p>
        </w:tc>
        <w:tc>
          <w:tcPr>
            <w:tcW w:w="1559" w:type="dxa"/>
            <w:vAlign w:val="center"/>
          </w:tcPr>
          <w:p w14:paraId="661B7D6C" w14:textId="64D5B91B" w:rsidR="00A55921" w:rsidRPr="00BB60E2" w:rsidRDefault="00A55921" w:rsidP="00A55921">
            <w:pPr>
              <w:spacing w:line="360" w:lineRule="auto"/>
              <w:rPr>
                <w:sz w:val="24"/>
                <w:szCs w:val="24"/>
              </w:rPr>
            </w:pPr>
            <w:r w:rsidRPr="00BB60E2">
              <w:rPr>
                <w:rFonts w:ascii="Times New Roman" w:hAnsi="Times New Roman" w:cs="Times New Roman"/>
                <w:sz w:val="24"/>
                <w:szCs w:val="24"/>
              </w:rPr>
              <w:t>0.693*</w:t>
            </w:r>
          </w:p>
        </w:tc>
      </w:tr>
      <w:tr w:rsidR="00BB60E2" w:rsidRPr="00BB60E2" w14:paraId="7D1A21C1" w14:textId="77777777" w:rsidTr="006B7741">
        <w:tc>
          <w:tcPr>
            <w:tcW w:w="2972" w:type="dxa"/>
            <w:vAlign w:val="center"/>
          </w:tcPr>
          <w:p w14:paraId="02288287" w14:textId="762B2B5B" w:rsidR="00A55921" w:rsidRPr="00BB60E2" w:rsidRDefault="00A55921" w:rsidP="00A55921">
            <w:pPr>
              <w:spacing w:line="360" w:lineRule="auto"/>
              <w:rPr>
                <w:b/>
                <w:bCs/>
                <w:sz w:val="24"/>
                <w:szCs w:val="24"/>
              </w:rPr>
            </w:pPr>
            <w:r w:rsidRPr="00BB60E2">
              <w:rPr>
                <w:rFonts w:ascii="Times New Roman" w:hAnsi="Times New Roman" w:cs="Times New Roman"/>
                <w:b/>
                <w:bCs/>
                <w:sz w:val="24"/>
                <w:szCs w:val="24"/>
              </w:rPr>
              <w:t>Spleen diameter (cm)</w:t>
            </w:r>
          </w:p>
        </w:tc>
        <w:tc>
          <w:tcPr>
            <w:tcW w:w="2552" w:type="dxa"/>
            <w:vAlign w:val="center"/>
          </w:tcPr>
          <w:p w14:paraId="6724387A" w14:textId="712B2722" w:rsidR="00A55921" w:rsidRPr="00BB60E2" w:rsidRDefault="00A55921" w:rsidP="00A55921">
            <w:pPr>
              <w:spacing w:line="360" w:lineRule="auto"/>
              <w:rPr>
                <w:b/>
                <w:bCs/>
                <w:sz w:val="24"/>
                <w:szCs w:val="24"/>
              </w:rPr>
            </w:pPr>
            <w:r w:rsidRPr="00BB60E2">
              <w:rPr>
                <w:rFonts w:ascii="Times New Roman" w:hAnsi="Times New Roman" w:cs="Times New Roman"/>
                <w:b/>
                <w:bCs/>
                <w:sz w:val="24"/>
                <w:szCs w:val="24"/>
              </w:rPr>
              <w:t>10.73 ± 2.03</w:t>
            </w:r>
          </w:p>
        </w:tc>
        <w:tc>
          <w:tcPr>
            <w:tcW w:w="2551" w:type="dxa"/>
            <w:vAlign w:val="center"/>
          </w:tcPr>
          <w:p w14:paraId="73978C71" w14:textId="1F8944E8" w:rsidR="00A55921" w:rsidRPr="00BB60E2" w:rsidRDefault="00A55921" w:rsidP="00A55921">
            <w:pPr>
              <w:spacing w:line="360" w:lineRule="auto"/>
              <w:rPr>
                <w:b/>
                <w:bCs/>
                <w:sz w:val="24"/>
                <w:szCs w:val="24"/>
              </w:rPr>
            </w:pPr>
            <w:r w:rsidRPr="00BB60E2">
              <w:rPr>
                <w:rFonts w:ascii="Times New Roman" w:hAnsi="Times New Roman" w:cs="Times New Roman"/>
                <w:b/>
                <w:bCs/>
                <w:sz w:val="24"/>
                <w:szCs w:val="24"/>
              </w:rPr>
              <w:t>12.46 ± 2.30</w:t>
            </w:r>
          </w:p>
        </w:tc>
        <w:tc>
          <w:tcPr>
            <w:tcW w:w="1559" w:type="dxa"/>
            <w:vAlign w:val="center"/>
          </w:tcPr>
          <w:p w14:paraId="17F3C004" w14:textId="70252E01" w:rsidR="00A55921" w:rsidRPr="00BB60E2" w:rsidRDefault="00A55921" w:rsidP="00A55921">
            <w:pPr>
              <w:spacing w:line="360" w:lineRule="auto"/>
              <w:rPr>
                <w:b/>
                <w:bCs/>
                <w:sz w:val="24"/>
                <w:szCs w:val="24"/>
              </w:rPr>
            </w:pPr>
            <w:r w:rsidRPr="00BB60E2">
              <w:rPr>
                <w:rFonts w:ascii="Times New Roman" w:hAnsi="Times New Roman" w:cs="Times New Roman"/>
                <w:b/>
                <w:bCs/>
                <w:sz w:val="24"/>
                <w:szCs w:val="24"/>
              </w:rPr>
              <w:t>0.004</w:t>
            </w:r>
            <w:r w:rsidRPr="00BB60E2">
              <w:rPr>
                <w:rFonts w:ascii="Times New Roman" w:hAnsi="Times New Roman" w:cs="Times New Roman"/>
                <w:b/>
                <w:bCs/>
                <w:sz w:val="24"/>
                <w:szCs w:val="24"/>
                <w:vertAlign w:val="superscript"/>
              </w:rPr>
              <w:t>*</w:t>
            </w:r>
          </w:p>
        </w:tc>
      </w:tr>
      <w:tr w:rsidR="00BB60E2" w:rsidRPr="00BB60E2" w14:paraId="150FC73A" w14:textId="77777777" w:rsidTr="006B7741">
        <w:tc>
          <w:tcPr>
            <w:tcW w:w="2972" w:type="dxa"/>
            <w:vAlign w:val="center"/>
          </w:tcPr>
          <w:p w14:paraId="6E8DF42D" w14:textId="5D62BF44" w:rsidR="00A55921" w:rsidRPr="00BB60E2" w:rsidRDefault="00A55921" w:rsidP="00A55921">
            <w:pPr>
              <w:spacing w:line="360" w:lineRule="auto"/>
              <w:rPr>
                <w:b/>
                <w:bCs/>
                <w:sz w:val="24"/>
                <w:szCs w:val="24"/>
              </w:rPr>
            </w:pPr>
            <w:r w:rsidRPr="00BB60E2">
              <w:rPr>
                <w:rFonts w:ascii="Times New Roman" w:hAnsi="Times New Roman" w:cs="Times New Roman"/>
                <w:b/>
                <w:bCs/>
                <w:sz w:val="24"/>
                <w:szCs w:val="24"/>
              </w:rPr>
              <w:t>Portal vein velocity (cm/s)</w:t>
            </w:r>
          </w:p>
        </w:tc>
        <w:tc>
          <w:tcPr>
            <w:tcW w:w="2552" w:type="dxa"/>
            <w:vAlign w:val="center"/>
          </w:tcPr>
          <w:p w14:paraId="56DD6758" w14:textId="30508AEA" w:rsidR="00A55921" w:rsidRPr="00BB60E2" w:rsidRDefault="00A55921" w:rsidP="00A55921">
            <w:pPr>
              <w:spacing w:line="360" w:lineRule="auto"/>
              <w:rPr>
                <w:b/>
                <w:bCs/>
                <w:sz w:val="24"/>
                <w:szCs w:val="24"/>
              </w:rPr>
            </w:pPr>
            <w:r w:rsidRPr="00BB60E2">
              <w:rPr>
                <w:rFonts w:ascii="Times New Roman" w:hAnsi="Times New Roman" w:cs="Times New Roman"/>
                <w:b/>
                <w:bCs/>
                <w:sz w:val="24"/>
                <w:szCs w:val="24"/>
              </w:rPr>
              <w:t>14.20 (11.75-17.65)</w:t>
            </w:r>
          </w:p>
        </w:tc>
        <w:tc>
          <w:tcPr>
            <w:tcW w:w="2551" w:type="dxa"/>
            <w:vAlign w:val="center"/>
          </w:tcPr>
          <w:p w14:paraId="06D284B2" w14:textId="1CEE0C7A" w:rsidR="00A55921" w:rsidRPr="00BB60E2" w:rsidRDefault="00A55921" w:rsidP="00A55921">
            <w:pPr>
              <w:spacing w:line="360" w:lineRule="auto"/>
              <w:rPr>
                <w:b/>
                <w:bCs/>
                <w:sz w:val="24"/>
                <w:szCs w:val="24"/>
              </w:rPr>
            </w:pPr>
            <w:r w:rsidRPr="00BB60E2">
              <w:rPr>
                <w:rFonts w:ascii="Times New Roman" w:hAnsi="Times New Roman" w:cs="Times New Roman"/>
                <w:b/>
                <w:bCs/>
                <w:sz w:val="24"/>
                <w:szCs w:val="24"/>
              </w:rPr>
              <w:t>11.5 (8.90- 14)</w:t>
            </w:r>
          </w:p>
        </w:tc>
        <w:tc>
          <w:tcPr>
            <w:tcW w:w="1559" w:type="dxa"/>
            <w:vAlign w:val="center"/>
          </w:tcPr>
          <w:p w14:paraId="55395F74" w14:textId="73615326" w:rsidR="00A55921" w:rsidRPr="00BB60E2" w:rsidRDefault="00A55921" w:rsidP="00A55921">
            <w:pPr>
              <w:spacing w:line="360" w:lineRule="auto"/>
              <w:rPr>
                <w:b/>
                <w:bCs/>
                <w:sz w:val="24"/>
                <w:szCs w:val="24"/>
              </w:rPr>
            </w:pPr>
            <w:r w:rsidRPr="00BB60E2">
              <w:rPr>
                <w:rFonts w:ascii="Times New Roman" w:hAnsi="Times New Roman" w:cs="Times New Roman"/>
                <w:b/>
                <w:bCs/>
                <w:sz w:val="24"/>
                <w:szCs w:val="24"/>
              </w:rPr>
              <w:t>0.035</w:t>
            </w:r>
            <w:r w:rsidRPr="00BB60E2">
              <w:rPr>
                <w:rFonts w:ascii="Times New Roman" w:hAnsi="Times New Roman" w:cs="Times New Roman"/>
                <w:b/>
                <w:bCs/>
                <w:sz w:val="24"/>
                <w:szCs w:val="24"/>
                <w:vertAlign w:val="superscript"/>
              </w:rPr>
              <w:t>#</w:t>
            </w:r>
          </w:p>
        </w:tc>
      </w:tr>
      <w:tr w:rsidR="00BB60E2" w:rsidRPr="00BB60E2" w14:paraId="12BAD716" w14:textId="77777777" w:rsidTr="006B7741">
        <w:tc>
          <w:tcPr>
            <w:tcW w:w="2972" w:type="dxa"/>
            <w:vAlign w:val="center"/>
          </w:tcPr>
          <w:p w14:paraId="195AA6A2" w14:textId="77BFC6CC" w:rsidR="00A55921" w:rsidRPr="00BB60E2" w:rsidRDefault="00A55921" w:rsidP="00A55921">
            <w:pPr>
              <w:spacing w:line="360" w:lineRule="auto"/>
              <w:rPr>
                <w:sz w:val="24"/>
                <w:szCs w:val="24"/>
              </w:rPr>
            </w:pPr>
            <w:r w:rsidRPr="00BB60E2">
              <w:rPr>
                <w:rFonts w:ascii="Times New Roman" w:hAnsi="Times New Roman" w:cs="Times New Roman"/>
                <w:sz w:val="24"/>
                <w:szCs w:val="24"/>
              </w:rPr>
              <w:t>Portal vein CSA (cm</w:t>
            </w:r>
            <w:r w:rsidRPr="00BB60E2">
              <w:rPr>
                <w:rFonts w:ascii="Times New Roman" w:hAnsi="Times New Roman" w:cs="Times New Roman"/>
                <w:sz w:val="24"/>
                <w:szCs w:val="24"/>
                <w:vertAlign w:val="superscript"/>
              </w:rPr>
              <w:t>2</w:t>
            </w:r>
            <w:r w:rsidRPr="00BB60E2">
              <w:rPr>
                <w:rFonts w:ascii="Times New Roman" w:hAnsi="Times New Roman" w:cs="Times New Roman"/>
                <w:sz w:val="24"/>
                <w:szCs w:val="24"/>
              </w:rPr>
              <w:t>)</w:t>
            </w:r>
          </w:p>
        </w:tc>
        <w:tc>
          <w:tcPr>
            <w:tcW w:w="2552" w:type="dxa"/>
            <w:vAlign w:val="center"/>
          </w:tcPr>
          <w:p w14:paraId="45B74EEC" w14:textId="133A72D4" w:rsidR="00A55921" w:rsidRPr="00BB60E2" w:rsidRDefault="00A55921" w:rsidP="00A55921">
            <w:pPr>
              <w:spacing w:line="360" w:lineRule="auto"/>
              <w:rPr>
                <w:sz w:val="24"/>
                <w:szCs w:val="24"/>
              </w:rPr>
            </w:pPr>
            <w:r w:rsidRPr="00BB60E2">
              <w:rPr>
                <w:rFonts w:ascii="Times New Roman" w:hAnsi="Times New Roman" w:cs="Times New Roman"/>
                <w:sz w:val="24"/>
                <w:szCs w:val="24"/>
              </w:rPr>
              <w:t>0.79 (0.58-0.94)</w:t>
            </w:r>
          </w:p>
        </w:tc>
        <w:tc>
          <w:tcPr>
            <w:tcW w:w="2551" w:type="dxa"/>
            <w:vAlign w:val="center"/>
          </w:tcPr>
          <w:p w14:paraId="245B84CF" w14:textId="4453E617" w:rsidR="00A55921" w:rsidRPr="00BB60E2" w:rsidRDefault="00A55921" w:rsidP="00A55921">
            <w:pPr>
              <w:spacing w:line="360" w:lineRule="auto"/>
              <w:rPr>
                <w:sz w:val="24"/>
                <w:szCs w:val="24"/>
              </w:rPr>
            </w:pPr>
            <w:r w:rsidRPr="00BB60E2">
              <w:rPr>
                <w:rFonts w:ascii="Times New Roman" w:hAnsi="Times New Roman" w:cs="Times New Roman"/>
                <w:sz w:val="24"/>
                <w:szCs w:val="24"/>
              </w:rPr>
              <w:t>0.74 (0.52-1.09)</w:t>
            </w:r>
          </w:p>
        </w:tc>
        <w:tc>
          <w:tcPr>
            <w:tcW w:w="1559" w:type="dxa"/>
            <w:vAlign w:val="center"/>
          </w:tcPr>
          <w:p w14:paraId="6602C134" w14:textId="61AEC73C" w:rsidR="00A55921" w:rsidRPr="00BB60E2" w:rsidRDefault="00A55921" w:rsidP="00A55921">
            <w:pPr>
              <w:spacing w:line="360" w:lineRule="auto"/>
              <w:rPr>
                <w:sz w:val="24"/>
                <w:szCs w:val="24"/>
              </w:rPr>
            </w:pPr>
            <w:r w:rsidRPr="00BB60E2">
              <w:rPr>
                <w:rFonts w:ascii="Times New Roman" w:hAnsi="Times New Roman" w:cs="Times New Roman"/>
                <w:sz w:val="24"/>
                <w:szCs w:val="24"/>
              </w:rPr>
              <w:t>0.897</w:t>
            </w:r>
            <w:r w:rsidRPr="00BB60E2">
              <w:rPr>
                <w:rFonts w:ascii="Times New Roman" w:hAnsi="Times New Roman" w:cs="Times New Roman"/>
                <w:sz w:val="24"/>
                <w:szCs w:val="24"/>
                <w:vertAlign w:val="superscript"/>
              </w:rPr>
              <w:t>#</w:t>
            </w:r>
          </w:p>
        </w:tc>
      </w:tr>
      <w:tr w:rsidR="00BB60E2" w:rsidRPr="00BB60E2" w14:paraId="1C791F77" w14:textId="77777777" w:rsidTr="006B7741">
        <w:tc>
          <w:tcPr>
            <w:tcW w:w="2972" w:type="dxa"/>
            <w:vAlign w:val="center"/>
          </w:tcPr>
          <w:p w14:paraId="24DA2FC0" w14:textId="72A6E7B9" w:rsidR="00A55921" w:rsidRPr="00BB60E2" w:rsidRDefault="00A55921" w:rsidP="00A55921">
            <w:pPr>
              <w:spacing w:line="360" w:lineRule="auto"/>
              <w:rPr>
                <w:sz w:val="24"/>
                <w:szCs w:val="24"/>
              </w:rPr>
            </w:pPr>
            <w:r w:rsidRPr="00BB60E2">
              <w:rPr>
                <w:rFonts w:ascii="Times New Roman" w:hAnsi="Times New Roman" w:cs="Times New Roman"/>
                <w:sz w:val="24"/>
                <w:szCs w:val="24"/>
              </w:rPr>
              <w:t xml:space="preserve">Portal vein congestion index </w:t>
            </w:r>
          </w:p>
        </w:tc>
        <w:tc>
          <w:tcPr>
            <w:tcW w:w="2552" w:type="dxa"/>
            <w:vAlign w:val="center"/>
          </w:tcPr>
          <w:p w14:paraId="61669A89" w14:textId="68EC21CB" w:rsidR="00A55921" w:rsidRPr="00BB60E2" w:rsidRDefault="00A55921" w:rsidP="00A55921">
            <w:pPr>
              <w:spacing w:line="360" w:lineRule="auto"/>
              <w:rPr>
                <w:sz w:val="24"/>
                <w:szCs w:val="24"/>
              </w:rPr>
            </w:pPr>
            <w:r w:rsidRPr="00BB60E2">
              <w:rPr>
                <w:rFonts w:ascii="Times New Roman" w:hAnsi="Times New Roman" w:cs="Times New Roman"/>
                <w:sz w:val="24"/>
                <w:szCs w:val="24"/>
              </w:rPr>
              <w:t>0.05 (0.04-0.08)</w:t>
            </w:r>
          </w:p>
        </w:tc>
        <w:tc>
          <w:tcPr>
            <w:tcW w:w="2551" w:type="dxa"/>
            <w:vAlign w:val="center"/>
          </w:tcPr>
          <w:p w14:paraId="3843660B" w14:textId="45D94B47" w:rsidR="00A55921" w:rsidRPr="00BB60E2" w:rsidRDefault="00A55921" w:rsidP="00A55921">
            <w:pPr>
              <w:spacing w:line="360" w:lineRule="auto"/>
              <w:rPr>
                <w:sz w:val="24"/>
                <w:szCs w:val="24"/>
              </w:rPr>
            </w:pPr>
            <w:r w:rsidRPr="00BB60E2">
              <w:rPr>
                <w:rFonts w:ascii="Times New Roman" w:hAnsi="Times New Roman" w:cs="Times New Roman"/>
                <w:sz w:val="24"/>
                <w:szCs w:val="24"/>
              </w:rPr>
              <w:t>0.06 (0.04-0.09)</w:t>
            </w:r>
          </w:p>
        </w:tc>
        <w:tc>
          <w:tcPr>
            <w:tcW w:w="1559" w:type="dxa"/>
            <w:vAlign w:val="center"/>
          </w:tcPr>
          <w:p w14:paraId="0CAE7988" w14:textId="3C29B72A" w:rsidR="00A55921" w:rsidRPr="00BB60E2" w:rsidRDefault="00A55921" w:rsidP="00A55921">
            <w:pPr>
              <w:spacing w:line="360" w:lineRule="auto"/>
              <w:rPr>
                <w:sz w:val="24"/>
                <w:szCs w:val="24"/>
              </w:rPr>
            </w:pPr>
            <w:r w:rsidRPr="00BB60E2">
              <w:rPr>
                <w:rFonts w:ascii="Times New Roman" w:hAnsi="Times New Roman" w:cs="Times New Roman"/>
                <w:sz w:val="24"/>
                <w:szCs w:val="24"/>
              </w:rPr>
              <w:t>0.223</w:t>
            </w:r>
            <w:r w:rsidRPr="00BB60E2">
              <w:rPr>
                <w:rFonts w:ascii="Times New Roman" w:hAnsi="Times New Roman" w:cs="Times New Roman"/>
                <w:sz w:val="24"/>
                <w:szCs w:val="24"/>
                <w:vertAlign w:val="superscript"/>
              </w:rPr>
              <w:t>#</w:t>
            </w:r>
          </w:p>
        </w:tc>
      </w:tr>
      <w:tr w:rsidR="00BB60E2" w:rsidRPr="00BB60E2" w14:paraId="1799C22E" w14:textId="77777777" w:rsidTr="006B7741">
        <w:tc>
          <w:tcPr>
            <w:tcW w:w="2972" w:type="dxa"/>
            <w:vAlign w:val="center"/>
          </w:tcPr>
          <w:p w14:paraId="13BA776F" w14:textId="77777777" w:rsidR="00A55921" w:rsidRPr="00BB60E2" w:rsidRDefault="00A55921" w:rsidP="00A55921">
            <w:pPr>
              <w:spacing w:line="360" w:lineRule="auto"/>
              <w:rPr>
                <w:rFonts w:ascii="Times New Roman" w:hAnsi="Times New Roman" w:cs="Times New Roman"/>
                <w:sz w:val="24"/>
                <w:szCs w:val="24"/>
              </w:rPr>
            </w:pPr>
            <w:r w:rsidRPr="00BB60E2">
              <w:rPr>
                <w:rFonts w:ascii="Times New Roman" w:hAnsi="Times New Roman" w:cs="Times New Roman"/>
                <w:sz w:val="24"/>
                <w:szCs w:val="24"/>
              </w:rPr>
              <w:t>Platelet (cu mm)/</w:t>
            </w:r>
          </w:p>
          <w:p w14:paraId="6DB8CF86" w14:textId="67E693A1" w:rsidR="00A55921" w:rsidRPr="00BB60E2" w:rsidRDefault="00A55921" w:rsidP="00A55921">
            <w:pPr>
              <w:spacing w:line="360" w:lineRule="auto"/>
              <w:rPr>
                <w:sz w:val="24"/>
                <w:szCs w:val="24"/>
              </w:rPr>
            </w:pPr>
            <w:r w:rsidRPr="00BB60E2">
              <w:rPr>
                <w:rFonts w:ascii="Times New Roman" w:hAnsi="Times New Roman" w:cs="Times New Roman"/>
                <w:sz w:val="24"/>
                <w:szCs w:val="24"/>
              </w:rPr>
              <w:t>Spleen diameter(mm)</w:t>
            </w:r>
          </w:p>
        </w:tc>
        <w:tc>
          <w:tcPr>
            <w:tcW w:w="2552" w:type="dxa"/>
            <w:vAlign w:val="center"/>
          </w:tcPr>
          <w:p w14:paraId="65FE49D4" w14:textId="57A7100D" w:rsidR="00A55921" w:rsidRPr="00BB60E2" w:rsidRDefault="00A55921" w:rsidP="00A55921">
            <w:pPr>
              <w:spacing w:line="360" w:lineRule="auto"/>
              <w:rPr>
                <w:sz w:val="24"/>
                <w:szCs w:val="24"/>
              </w:rPr>
            </w:pPr>
            <w:r w:rsidRPr="00BB60E2">
              <w:rPr>
                <w:rFonts w:ascii="Times New Roman" w:hAnsi="Times New Roman" w:cs="Times New Roman"/>
                <w:sz w:val="24"/>
                <w:szCs w:val="24"/>
              </w:rPr>
              <w:t>1128 (851-1744)</w:t>
            </w:r>
          </w:p>
        </w:tc>
        <w:tc>
          <w:tcPr>
            <w:tcW w:w="2551" w:type="dxa"/>
            <w:vAlign w:val="center"/>
          </w:tcPr>
          <w:p w14:paraId="6763377C" w14:textId="3F1F9BF6" w:rsidR="00A55921" w:rsidRPr="00BB60E2" w:rsidRDefault="00A55921" w:rsidP="00A55921">
            <w:pPr>
              <w:spacing w:line="360" w:lineRule="auto"/>
              <w:rPr>
                <w:sz w:val="24"/>
                <w:szCs w:val="24"/>
              </w:rPr>
            </w:pPr>
            <w:r w:rsidRPr="00BB60E2">
              <w:rPr>
                <w:rFonts w:ascii="Times New Roman" w:hAnsi="Times New Roman" w:cs="Times New Roman"/>
                <w:sz w:val="24"/>
                <w:szCs w:val="24"/>
              </w:rPr>
              <w:t>1050 (726-1537)</w:t>
            </w:r>
          </w:p>
        </w:tc>
        <w:tc>
          <w:tcPr>
            <w:tcW w:w="1559" w:type="dxa"/>
            <w:vAlign w:val="center"/>
          </w:tcPr>
          <w:p w14:paraId="64547858" w14:textId="3AAF1305" w:rsidR="00A55921" w:rsidRPr="00BB60E2" w:rsidRDefault="00A55921" w:rsidP="00A55921">
            <w:pPr>
              <w:spacing w:line="360" w:lineRule="auto"/>
              <w:rPr>
                <w:sz w:val="24"/>
                <w:szCs w:val="24"/>
              </w:rPr>
            </w:pPr>
            <w:r w:rsidRPr="00BB60E2">
              <w:rPr>
                <w:rFonts w:ascii="Times New Roman" w:hAnsi="Times New Roman" w:cs="Times New Roman"/>
                <w:sz w:val="24"/>
                <w:szCs w:val="24"/>
              </w:rPr>
              <w:t>0.174</w:t>
            </w:r>
            <w:r w:rsidRPr="00BB60E2">
              <w:rPr>
                <w:rFonts w:ascii="Times New Roman" w:hAnsi="Times New Roman" w:cs="Times New Roman"/>
                <w:sz w:val="24"/>
                <w:szCs w:val="24"/>
                <w:vertAlign w:val="superscript"/>
              </w:rPr>
              <w:t>#</w:t>
            </w:r>
          </w:p>
        </w:tc>
      </w:tr>
      <w:tr w:rsidR="00BB60E2" w:rsidRPr="00BB60E2" w14:paraId="4166E97C" w14:textId="77777777" w:rsidTr="006B7741">
        <w:tc>
          <w:tcPr>
            <w:tcW w:w="2972" w:type="dxa"/>
            <w:vAlign w:val="center"/>
          </w:tcPr>
          <w:p w14:paraId="00BB1C02" w14:textId="69797ACF" w:rsidR="00A55921" w:rsidRPr="00BB60E2" w:rsidRDefault="00A55921" w:rsidP="00A55921">
            <w:pPr>
              <w:spacing w:line="360" w:lineRule="auto"/>
              <w:rPr>
                <w:sz w:val="24"/>
                <w:szCs w:val="24"/>
              </w:rPr>
            </w:pPr>
            <w:r w:rsidRPr="00BB60E2">
              <w:rPr>
                <w:rFonts w:ascii="Times New Roman" w:hAnsi="Times New Roman" w:cs="Times New Roman"/>
                <w:sz w:val="24"/>
                <w:szCs w:val="24"/>
              </w:rPr>
              <w:t>Ascites present</w:t>
            </w:r>
          </w:p>
        </w:tc>
        <w:tc>
          <w:tcPr>
            <w:tcW w:w="2552" w:type="dxa"/>
            <w:vAlign w:val="center"/>
          </w:tcPr>
          <w:p w14:paraId="252E1C2B" w14:textId="746948CA" w:rsidR="00A55921" w:rsidRPr="00BB60E2" w:rsidRDefault="00A55921" w:rsidP="00A55921">
            <w:pPr>
              <w:spacing w:line="360" w:lineRule="auto"/>
              <w:rPr>
                <w:sz w:val="24"/>
                <w:szCs w:val="24"/>
              </w:rPr>
            </w:pPr>
            <w:r w:rsidRPr="00BB60E2">
              <w:rPr>
                <w:rFonts w:ascii="Times New Roman" w:hAnsi="Times New Roman" w:cs="Times New Roman"/>
                <w:sz w:val="24"/>
                <w:szCs w:val="24"/>
              </w:rPr>
              <w:t>5 (29.4%)</w:t>
            </w:r>
          </w:p>
        </w:tc>
        <w:tc>
          <w:tcPr>
            <w:tcW w:w="2551" w:type="dxa"/>
            <w:vAlign w:val="center"/>
          </w:tcPr>
          <w:p w14:paraId="74FB743D" w14:textId="061A5550" w:rsidR="00A55921" w:rsidRPr="00BB60E2" w:rsidRDefault="00A55921" w:rsidP="00A55921">
            <w:pPr>
              <w:spacing w:line="360" w:lineRule="auto"/>
              <w:rPr>
                <w:sz w:val="24"/>
                <w:szCs w:val="24"/>
              </w:rPr>
            </w:pPr>
            <w:r w:rsidRPr="00BB60E2">
              <w:rPr>
                <w:rFonts w:ascii="Times New Roman" w:hAnsi="Times New Roman" w:cs="Times New Roman"/>
                <w:sz w:val="24"/>
                <w:szCs w:val="24"/>
              </w:rPr>
              <w:t>47 (44.8%)</w:t>
            </w:r>
          </w:p>
        </w:tc>
        <w:tc>
          <w:tcPr>
            <w:tcW w:w="1559" w:type="dxa"/>
            <w:vAlign w:val="center"/>
          </w:tcPr>
          <w:p w14:paraId="6DA72C99" w14:textId="3B478F24" w:rsidR="00A55921" w:rsidRPr="00BB60E2" w:rsidRDefault="00A55921" w:rsidP="00A55921">
            <w:pPr>
              <w:spacing w:line="360" w:lineRule="auto"/>
              <w:rPr>
                <w:sz w:val="24"/>
                <w:szCs w:val="24"/>
              </w:rPr>
            </w:pPr>
            <w:r w:rsidRPr="00BB60E2">
              <w:rPr>
                <w:rFonts w:ascii="Times New Roman" w:hAnsi="Times New Roman" w:cs="Times New Roman"/>
                <w:sz w:val="24"/>
                <w:szCs w:val="24"/>
              </w:rPr>
              <w:t>0.235</w:t>
            </w:r>
            <w:r w:rsidRPr="00BB60E2">
              <w:rPr>
                <w:rFonts w:ascii="Times New Roman" w:hAnsi="Times New Roman" w:cs="Times New Roman"/>
                <w:sz w:val="24"/>
                <w:szCs w:val="24"/>
                <w:vertAlign w:val="superscript"/>
              </w:rPr>
              <w:t>^</w:t>
            </w:r>
          </w:p>
        </w:tc>
      </w:tr>
      <w:tr w:rsidR="00BB60E2" w:rsidRPr="00BB60E2" w14:paraId="51F7CBD5" w14:textId="77777777" w:rsidTr="006B7741">
        <w:tc>
          <w:tcPr>
            <w:tcW w:w="2972" w:type="dxa"/>
            <w:vAlign w:val="center"/>
          </w:tcPr>
          <w:p w14:paraId="434B30F1" w14:textId="77777777" w:rsidR="00A55921" w:rsidRPr="00BB60E2" w:rsidRDefault="00A55921" w:rsidP="00A55921">
            <w:pPr>
              <w:spacing w:line="360" w:lineRule="auto"/>
              <w:rPr>
                <w:rFonts w:ascii="Times New Roman" w:hAnsi="Times New Roman" w:cs="Times New Roman"/>
                <w:b/>
                <w:bCs/>
                <w:sz w:val="24"/>
                <w:szCs w:val="24"/>
                <w:u w:val="single"/>
              </w:rPr>
            </w:pPr>
            <w:r w:rsidRPr="00BB60E2">
              <w:rPr>
                <w:rFonts w:ascii="Times New Roman" w:hAnsi="Times New Roman" w:cs="Times New Roman"/>
                <w:sz w:val="24"/>
                <w:szCs w:val="24"/>
                <w:u w:val="single"/>
              </w:rPr>
              <w:t>Blood Flow pattern</w:t>
            </w:r>
          </w:p>
          <w:p w14:paraId="36A177BA" w14:textId="77777777" w:rsidR="00A55921" w:rsidRPr="00BB60E2" w:rsidRDefault="00A55921" w:rsidP="00A55921">
            <w:pPr>
              <w:spacing w:line="360" w:lineRule="auto"/>
              <w:rPr>
                <w:rFonts w:ascii="Times New Roman" w:hAnsi="Times New Roman" w:cs="Times New Roman"/>
                <w:b/>
                <w:bCs/>
                <w:sz w:val="24"/>
                <w:szCs w:val="24"/>
              </w:rPr>
            </w:pPr>
            <w:r w:rsidRPr="00BB60E2">
              <w:rPr>
                <w:rFonts w:ascii="Times New Roman" w:hAnsi="Times New Roman" w:cs="Times New Roman"/>
                <w:sz w:val="24"/>
                <w:szCs w:val="24"/>
              </w:rPr>
              <w:t>Hepatopetal-1</w:t>
            </w:r>
          </w:p>
          <w:p w14:paraId="6B7ADCCE" w14:textId="77777777" w:rsidR="00A55921" w:rsidRPr="00BB60E2" w:rsidRDefault="00A55921" w:rsidP="00A55921">
            <w:pPr>
              <w:spacing w:line="360" w:lineRule="auto"/>
              <w:rPr>
                <w:rFonts w:ascii="Times New Roman" w:hAnsi="Times New Roman" w:cs="Times New Roman"/>
                <w:b/>
                <w:bCs/>
                <w:sz w:val="24"/>
                <w:szCs w:val="24"/>
              </w:rPr>
            </w:pPr>
            <w:r w:rsidRPr="00BB60E2">
              <w:rPr>
                <w:rFonts w:ascii="Times New Roman" w:hAnsi="Times New Roman" w:cs="Times New Roman"/>
                <w:sz w:val="24"/>
                <w:szCs w:val="24"/>
              </w:rPr>
              <w:t>Hepatofugal-2</w:t>
            </w:r>
          </w:p>
          <w:p w14:paraId="24181649" w14:textId="6375BA8D" w:rsidR="00A55921" w:rsidRPr="00BB60E2" w:rsidRDefault="00A55921" w:rsidP="00A55921">
            <w:pPr>
              <w:spacing w:line="360" w:lineRule="auto"/>
              <w:rPr>
                <w:sz w:val="24"/>
                <w:szCs w:val="24"/>
              </w:rPr>
            </w:pPr>
            <w:r w:rsidRPr="00BB60E2">
              <w:rPr>
                <w:rFonts w:ascii="Times New Roman" w:hAnsi="Times New Roman" w:cs="Times New Roman"/>
                <w:sz w:val="24"/>
                <w:szCs w:val="24"/>
              </w:rPr>
              <w:t>Mixed-3</w:t>
            </w:r>
          </w:p>
        </w:tc>
        <w:tc>
          <w:tcPr>
            <w:tcW w:w="2552" w:type="dxa"/>
            <w:vAlign w:val="center"/>
          </w:tcPr>
          <w:p w14:paraId="3682ACD5" w14:textId="77777777" w:rsidR="00A55921" w:rsidRPr="00BB60E2" w:rsidRDefault="00A55921" w:rsidP="00A55921">
            <w:pPr>
              <w:spacing w:line="360" w:lineRule="auto"/>
              <w:rPr>
                <w:rFonts w:ascii="Times New Roman" w:hAnsi="Times New Roman" w:cs="Times New Roman"/>
                <w:sz w:val="24"/>
                <w:szCs w:val="24"/>
              </w:rPr>
            </w:pPr>
          </w:p>
          <w:p w14:paraId="4E2D39A6" w14:textId="77777777" w:rsidR="00A55921" w:rsidRPr="00BB60E2" w:rsidRDefault="00A55921" w:rsidP="00A55921">
            <w:pPr>
              <w:spacing w:line="360" w:lineRule="auto"/>
              <w:rPr>
                <w:rFonts w:ascii="Times New Roman" w:hAnsi="Times New Roman" w:cs="Times New Roman"/>
                <w:sz w:val="24"/>
                <w:szCs w:val="24"/>
              </w:rPr>
            </w:pPr>
            <w:r w:rsidRPr="00BB60E2">
              <w:rPr>
                <w:rFonts w:ascii="Times New Roman" w:hAnsi="Times New Roman" w:cs="Times New Roman"/>
                <w:sz w:val="24"/>
                <w:szCs w:val="24"/>
              </w:rPr>
              <w:t>76.5%</w:t>
            </w:r>
          </w:p>
          <w:p w14:paraId="38098014" w14:textId="77777777" w:rsidR="00A55921" w:rsidRPr="00BB60E2" w:rsidRDefault="00A55921" w:rsidP="00A55921">
            <w:pPr>
              <w:spacing w:line="360" w:lineRule="auto"/>
              <w:rPr>
                <w:rFonts w:ascii="Times New Roman" w:hAnsi="Times New Roman" w:cs="Times New Roman"/>
                <w:sz w:val="24"/>
                <w:szCs w:val="24"/>
              </w:rPr>
            </w:pPr>
            <w:r w:rsidRPr="00BB60E2">
              <w:rPr>
                <w:rFonts w:ascii="Times New Roman" w:hAnsi="Times New Roman" w:cs="Times New Roman"/>
                <w:sz w:val="24"/>
                <w:szCs w:val="24"/>
              </w:rPr>
              <w:t>11.8%</w:t>
            </w:r>
          </w:p>
          <w:p w14:paraId="4B1BB8FF" w14:textId="5F8352E2" w:rsidR="00A55921" w:rsidRPr="00BB60E2" w:rsidRDefault="00A55921" w:rsidP="00A55921">
            <w:pPr>
              <w:spacing w:line="360" w:lineRule="auto"/>
              <w:rPr>
                <w:sz w:val="24"/>
                <w:szCs w:val="24"/>
              </w:rPr>
            </w:pPr>
            <w:r w:rsidRPr="00BB60E2">
              <w:rPr>
                <w:rFonts w:ascii="Times New Roman" w:hAnsi="Times New Roman" w:cs="Times New Roman"/>
                <w:sz w:val="24"/>
                <w:szCs w:val="24"/>
              </w:rPr>
              <w:t>11.8%</w:t>
            </w:r>
          </w:p>
        </w:tc>
        <w:tc>
          <w:tcPr>
            <w:tcW w:w="2551" w:type="dxa"/>
            <w:vAlign w:val="center"/>
          </w:tcPr>
          <w:p w14:paraId="4C0F9D37" w14:textId="77777777" w:rsidR="00A55921" w:rsidRPr="00BB60E2" w:rsidRDefault="00A55921" w:rsidP="00A55921">
            <w:pPr>
              <w:spacing w:line="360" w:lineRule="auto"/>
              <w:rPr>
                <w:rFonts w:ascii="Times New Roman" w:hAnsi="Times New Roman" w:cs="Times New Roman"/>
                <w:sz w:val="24"/>
                <w:szCs w:val="24"/>
              </w:rPr>
            </w:pPr>
          </w:p>
          <w:p w14:paraId="0E0F1D27" w14:textId="77777777" w:rsidR="00A55921" w:rsidRPr="00BB60E2" w:rsidRDefault="00A55921" w:rsidP="00A55921">
            <w:pPr>
              <w:spacing w:line="360" w:lineRule="auto"/>
              <w:rPr>
                <w:rFonts w:ascii="Times New Roman" w:hAnsi="Times New Roman" w:cs="Times New Roman"/>
                <w:sz w:val="24"/>
                <w:szCs w:val="24"/>
              </w:rPr>
            </w:pPr>
            <w:r w:rsidRPr="00BB60E2">
              <w:rPr>
                <w:rFonts w:ascii="Times New Roman" w:hAnsi="Times New Roman" w:cs="Times New Roman"/>
                <w:sz w:val="24"/>
                <w:szCs w:val="24"/>
              </w:rPr>
              <w:t>56.2%</w:t>
            </w:r>
          </w:p>
          <w:p w14:paraId="74DE104C" w14:textId="77777777" w:rsidR="00A55921" w:rsidRPr="00BB60E2" w:rsidRDefault="00A55921" w:rsidP="00A55921">
            <w:pPr>
              <w:spacing w:line="360" w:lineRule="auto"/>
              <w:rPr>
                <w:rFonts w:ascii="Times New Roman" w:hAnsi="Times New Roman" w:cs="Times New Roman"/>
                <w:sz w:val="24"/>
                <w:szCs w:val="24"/>
              </w:rPr>
            </w:pPr>
            <w:r w:rsidRPr="00BB60E2">
              <w:rPr>
                <w:rFonts w:ascii="Times New Roman" w:hAnsi="Times New Roman" w:cs="Times New Roman"/>
                <w:sz w:val="24"/>
                <w:szCs w:val="24"/>
              </w:rPr>
              <w:t>21.9%</w:t>
            </w:r>
          </w:p>
          <w:p w14:paraId="0194FD9C" w14:textId="0624171E" w:rsidR="00A55921" w:rsidRPr="00BB60E2" w:rsidRDefault="00A55921" w:rsidP="00A55921">
            <w:pPr>
              <w:spacing w:line="360" w:lineRule="auto"/>
              <w:rPr>
                <w:sz w:val="24"/>
                <w:szCs w:val="24"/>
              </w:rPr>
            </w:pPr>
            <w:r w:rsidRPr="00BB60E2">
              <w:rPr>
                <w:rFonts w:ascii="Times New Roman" w:hAnsi="Times New Roman" w:cs="Times New Roman"/>
                <w:sz w:val="24"/>
                <w:szCs w:val="24"/>
              </w:rPr>
              <w:t>21.9%</w:t>
            </w:r>
          </w:p>
        </w:tc>
        <w:tc>
          <w:tcPr>
            <w:tcW w:w="1559" w:type="dxa"/>
            <w:vAlign w:val="center"/>
          </w:tcPr>
          <w:p w14:paraId="319795C4" w14:textId="77777777" w:rsidR="00A55921" w:rsidRPr="00BB60E2" w:rsidRDefault="00A55921" w:rsidP="00A55921">
            <w:pPr>
              <w:spacing w:line="360" w:lineRule="auto"/>
              <w:rPr>
                <w:rFonts w:ascii="Times New Roman" w:hAnsi="Times New Roman" w:cs="Times New Roman"/>
                <w:sz w:val="24"/>
                <w:szCs w:val="24"/>
              </w:rPr>
            </w:pPr>
          </w:p>
          <w:p w14:paraId="4BD1FD86" w14:textId="1F595F11" w:rsidR="00A55921" w:rsidRPr="00BB60E2" w:rsidRDefault="00A55921" w:rsidP="00A55921">
            <w:pPr>
              <w:spacing w:line="360" w:lineRule="auto"/>
              <w:rPr>
                <w:sz w:val="24"/>
                <w:szCs w:val="24"/>
              </w:rPr>
            </w:pPr>
            <w:r w:rsidRPr="00BB60E2">
              <w:rPr>
                <w:rFonts w:ascii="Times New Roman" w:hAnsi="Times New Roman" w:cs="Times New Roman"/>
                <w:sz w:val="24"/>
                <w:szCs w:val="24"/>
              </w:rPr>
              <w:t>0.288</w:t>
            </w:r>
            <w:r w:rsidRPr="00BB60E2">
              <w:rPr>
                <w:rFonts w:ascii="Times New Roman" w:hAnsi="Times New Roman" w:cs="Times New Roman"/>
                <w:sz w:val="24"/>
                <w:szCs w:val="24"/>
                <w:vertAlign w:val="superscript"/>
              </w:rPr>
              <w:t>^</w:t>
            </w:r>
          </w:p>
        </w:tc>
      </w:tr>
      <w:tr w:rsidR="00BB60E2" w:rsidRPr="00BB60E2" w14:paraId="5B4A192F" w14:textId="77777777" w:rsidTr="006B7741">
        <w:tc>
          <w:tcPr>
            <w:tcW w:w="2972" w:type="dxa"/>
            <w:vAlign w:val="center"/>
          </w:tcPr>
          <w:p w14:paraId="2A537AA1" w14:textId="4A37CF48" w:rsidR="00A55921" w:rsidRPr="00BB60E2" w:rsidRDefault="00A55921" w:rsidP="00A55921">
            <w:pPr>
              <w:spacing w:line="360" w:lineRule="auto"/>
              <w:rPr>
                <w:rFonts w:ascii="Times New Roman" w:hAnsi="Times New Roman" w:cs="Times New Roman"/>
                <w:sz w:val="24"/>
                <w:szCs w:val="24"/>
              </w:rPr>
            </w:pPr>
            <w:r w:rsidRPr="00BB60E2">
              <w:rPr>
                <w:rFonts w:ascii="Times New Roman" w:hAnsi="Times New Roman" w:cs="Times New Roman"/>
                <w:kern w:val="2"/>
                <w:sz w:val="24"/>
                <w:szCs w:val="24"/>
                <w14:ligatures w14:val="standardContextual"/>
              </w:rPr>
              <w:t>Hematocrit</w:t>
            </w:r>
          </w:p>
        </w:tc>
        <w:tc>
          <w:tcPr>
            <w:tcW w:w="2552" w:type="dxa"/>
            <w:vAlign w:val="center"/>
          </w:tcPr>
          <w:p w14:paraId="5F943A91" w14:textId="5A17E2FC" w:rsidR="00A55921" w:rsidRPr="00BB60E2" w:rsidRDefault="00A55921" w:rsidP="00A55921">
            <w:pPr>
              <w:spacing w:line="360" w:lineRule="auto"/>
              <w:rPr>
                <w:rFonts w:ascii="Times New Roman" w:hAnsi="Times New Roman" w:cs="Times New Roman"/>
                <w:sz w:val="24"/>
                <w:szCs w:val="24"/>
              </w:rPr>
            </w:pPr>
            <w:r w:rsidRPr="00BB60E2">
              <w:rPr>
                <w:rFonts w:ascii="Times New Roman" w:hAnsi="Times New Roman" w:cs="Times New Roman"/>
                <w:kern w:val="2"/>
                <w:sz w:val="24"/>
                <w:szCs w:val="24"/>
                <w14:ligatures w14:val="standardContextual"/>
              </w:rPr>
              <w:t>25.0 (15.5- 31.00)</w:t>
            </w:r>
          </w:p>
        </w:tc>
        <w:tc>
          <w:tcPr>
            <w:tcW w:w="2551" w:type="dxa"/>
            <w:vAlign w:val="center"/>
          </w:tcPr>
          <w:p w14:paraId="5497C2D6" w14:textId="616BB19D" w:rsidR="00A55921" w:rsidRPr="00BB60E2" w:rsidRDefault="00A55921" w:rsidP="00A55921">
            <w:pPr>
              <w:spacing w:line="360" w:lineRule="auto"/>
              <w:rPr>
                <w:rFonts w:ascii="Times New Roman" w:hAnsi="Times New Roman" w:cs="Times New Roman"/>
                <w:sz w:val="24"/>
                <w:szCs w:val="24"/>
              </w:rPr>
            </w:pPr>
            <w:r w:rsidRPr="00BB60E2">
              <w:rPr>
                <w:rFonts w:ascii="Times New Roman" w:hAnsi="Times New Roman" w:cs="Times New Roman"/>
                <w:kern w:val="2"/>
                <w:sz w:val="24"/>
                <w:szCs w:val="24"/>
                <w14:ligatures w14:val="standardContextual"/>
              </w:rPr>
              <w:t>26 (20-30.5)</w:t>
            </w:r>
          </w:p>
        </w:tc>
        <w:tc>
          <w:tcPr>
            <w:tcW w:w="1559" w:type="dxa"/>
            <w:vAlign w:val="center"/>
          </w:tcPr>
          <w:p w14:paraId="5D1A76BD" w14:textId="7B89CC97" w:rsidR="00A55921" w:rsidRPr="00BB60E2" w:rsidRDefault="00A55921" w:rsidP="00A55921">
            <w:pPr>
              <w:spacing w:line="360" w:lineRule="auto"/>
              <w:rPr>
                <w:rFonts w:ascii="Times New Roman" w:hAnsi="Times New Roman" w:cs="Times New Roman"/>
                <w:sz w:val="24"/>
                <w:szCs w:val="24"/>
              </w:rPr>
            </w:pPr>
            <w:r w:rsidRPr="00BB60E2">
              <w:rPr>
                <w:rFonts w:ascii="Times New Roman" w:hAnsi="Times New Roman" w:cs="Times New Roman"/>
                <w:kern w:val="2"/>
                <w:sz w:val="24"/>
                <w:szCs w:val="24"/>
                <w14:ligatures w14:val="standardContextual"/>
              </w:rPr>
              <w:t>0.597</w:t>
            </w:r>
            <w:r w:rsidRPr="00BB60E2">
              <w:rPr>
                <w:rFonts w:ascii="Times New Roman" w:hAnsi="Times New Roman" w:cs="Times New Roman"/>
                <w:kern w:val="2"/>
                <w:sz w:val="24"/>
                <w:szCs w:val="24"/>
                <w:vertAlign w:val="superscript"/>
                <w14:ligatures w14:val="standardContextual"/>
              </w:rPr>
              <w:t>#</w:t>
            </w:r>
          </w:p>
        </w:tc>
      </w:tr>
      <w:tr w:rsidR="00BB60E2" w:rsidRPr="00BB60E2" w14:paraId="55493E8A" w14:textId="77777777" w:rsidTr="006B7741">
        <w:tc>
          <w:tcPr>
            <w:tcW w:w="2972" w:type="dxa"/>
            <w:vAlign w:val="center"/>
          </w:tcPr>
          <w:p w14:paraId="6EF92D04" w14:textId="47CFFEE9" w:rsidR="00A55921" w:rsidRPr="00BB60E2" w:rsidRDefault="00A55921" w:rsidP="00A55921">
            <w:pPr>
              <w:spacing w:line="360" w:lineRule="auto"/>
              <w:rPr>
                <w:rFonts w:ascii="Times New Roman" w:hAnsi="Times New Roman" w:cs="Times New Roman"/>
                <w:sz w:val="24"/>
                <w:szCs w:val="24"/>
              </w:rPr>
            </w:pPr>
            <w:r w:rsidRPr="00BB60E2">
              <w:rPr>
                <w:rFonts w:ascii="Times New Roman" w:hAnsi="Times New Roman" w:cs="Times New Roman"/>
                <w:kern w:val="2"/>
                <w:sz w:val="24"/>
                <w:szCs w:val="24"/>
                <w14:ligatures w14:val="standardContextual"/>
              </w:rPr>
              <w:t>WBC</w:t>
            </w:r>
          </w:p>
        </w:tc>
        <w:tc>
          <w:tcPr>
            <w:tcW w:w="2552" w:type="dxa"/>
            <w:vAlign w:val="center"/>
          </w:tcPr>
          <w:p w14:paraId="6840EED5" w14:textId="117312A7" w:rsidR="00A55921" w:rsidRPr="00BB60E2" w:rsidRDefault="00A55921" w:rsidP="00A55921">
            <w:pPr>
              <w:spacing w:line="360" w:lineRule="auto"/>
              <w:rPr>
                <w:rFonts w:ascii="Times New Roman" w:hAnsi="Times New Roman" w:cs="Times New Roman"/>
                <w:sz w:val="24"/>
                <w:szCs w:val="24"/>
              </w:rPr>
            </w:pPr>
            <w:r w:rsidRPr="00BB60E2">
              <w:rPr>
                <w:rFonts w:ascii="Times New Roman" w:hAnsi="Times New Roman" w:cs="Times New Roman"/>
                <w:kern w:val="2"/>
                <w:sz w:val="24"/>
                <w:szCs w:val="24"/>
                <w14:ligatures w14:val="standardContextual"/>
              </w:rPr>
              <w:t>10.2 (7.05-14.85)</w:t>
            </w:r>
          </w:p>
        </w:tc>
        <w:tc>
          <w:tcPr>
            <w:tcW w:w="2551" w:type="dxa"/>
            <w:vAlign w:val="center"/>
          </w:tcPr>
          <w:p w14:paraId="1E174F4D" w14:textId="069F5AA0" w:rsidR="00A55921" w:rsidRPr="00BB60E2" w:rsidRDefault="00A55921" w:rsidP="00A55921">
            <w:pPr>
              <w:spacing w:line="360" w:lineRule="auto"/>
              <w:rPr>
                <w:rFonts w:ascii="Times New Roman" w:hAnsi="Times New Roman" w:cs="Times New Roman"/>
                <w:sz w:val="24"/>
                <w:szCs w:val="24"/>
              </w:rPr>
            </w:pPr>
            <w:r w:rsidRPr="00BB60E2">
              <w:rPr>
                <w:rFonts w:ascii="Times New Roman" w:hAnsi="Times New Roman" w:cs="Times New Roman"/>
                <w:kern w:val="2"/>
                <w:sz w:val="24"/>
                <w:szCs w:val="24"/>
                <w14:ligatures w14:val="standardContextual"/>
              </w:rPr>
              <w:t>10 (7.1-13.95)</w:t>
            </w:r>
          </w:p>
        </w:tc>
        <w:tc>
          <w:tcPr>
            <w:tcW w:w="1559" w:type="dxa"/>
            <w:vAlign w:val="center"/>
          </w:tcPr>
          <w:p w14:paraId="7F4A025A" w14:textId="2A646A51" w:rsidR="00A55921" w:rsidRPr="00BB60E2" w:rsidRDefault="00A55921" w:rsidP="00A55921">
            <w:pPr>
              <w:spacing w:line="360" w:lineRule="auto"/>
              <w:rPr>
                <w:rFonts w:ascii="Times New Roman" w:hAnsi="Times New Roman" w:cs="Times New Roman"/>
                <w:sz w:val="24"/>
                <w:szCs w:val="24"/>
              </w:rPr>
            </w:pPr>
            <w:r w:rsidRPr="00BB60E2">
              <w:rPr>
                <w:rFonts w:ascii="Times New Roman" w:hAnsi="Times New Roman" w:cs="Times New Roman"/>
                <w:kern w:val="2"/>
                <w:sz w:val="24"/>
                <w:szCs w:val="24"/>
                <w14:ligatures w14:val="standardContextual"/>
              </w:rPr>
              <w:t>0.994</w:t>
            </w:r>
            <w:r w:rsidRPr="00BB60E2">
              <w:rPr>
                <w:rFonts w:ascii="Times New Roman" w:hAnsi="Times New Roman" w:cs="Times New Roman"/>
                <w:kern w:val="2"/>
                <w:sz w:val="24"/>
                <w:szCs w:val="24"/>
                <w:vertAlign w:val="superscript"/>
                <w14:ligatures w14:val="standardContextual"/>
              </w:rPr>
              <w:t>#</w:t>
            </w:r>
          </w:p>
        </w:tc>
      </w:tr>
      <w:tr w:rsidR="00BB60E2" w:rsidRPr="00BB60E2" w14:paraId="2C282FE9" w14:textId="77777777" w:rsidTr="006B7741">
        <w:tc>
          <w:tcPr>
            <w:tcW w:w="2972" w:type="dxa"/>
            <w:vAlign w:val="center"/>
          </w:tcPr>
          <w:p w14:paraId="75F11A1B" w14:textId="694F761F" w:rsidR="00A55921" w:rsidRPr="00BB60E2" w:rsidRDefault="00A55921" w:rsidP="00A55921">
            <w:pPr>
              <w:spacing w:line="360" w:lineRule="auto"/>
              <w:rPr>
                <w:rFonts w:ascii="Times New Roman" w:hAnsi="Times New Roman" w:cs="Times New Roman"/>
                <w:sz w:val="24"/>
                <w:szCs w:val="24"/>
              </w:rPr>
            </w:pPr>
            <w:r w:rsidRPr="00BB60E2">
              <w:rPr>
                <w:rFonts w:ascii="Times New Roman" w:hAnsi="Times New Roman" w:cs="Times New Roman"/>
                <w:kern w:val="2"/>
                <w:sz w:val="24"/>
                <w:szCs w:val="24"/>
                <w14:ligatures w14:val="standardContextual"/>
              </w:rPr>
              <w:t>Platelets</w:t>
            </w:r>
          </w:p>
        </w:tc>
        <w:tc>
          <w:tcPr>
            <w:tcW w:w="2552" w:type="dxa"/>
            <w:vAlign w:val="center"/>
          </w:tcPr>
          <w:p w14:paraId="3D83862E" w14:textId="28737528" w:rsidR="00A55921" w:rsidRPr="00BB60E2" w:rsidRDefault="00A55921" w:rsidP="00A55921">
            <w:pPr>
              <w:spacing w:line="360" w:lineRule="auto"/>
              <w:rPr>
                <w:rFonts w:ascii="Times New Roman" w:hAnsi="Times New Roman" w:cs="Times New Roman"/>
                <w:sz w:val="24"/>
                <w:szCs w:val="24"/>
              </w:rPr>
            </w:pPr>
            <w:r w:rsidRPr="00BB60E2">
              <w:rPr>
                <w:rFonts w:ascii="Times New Roman" w:hAnsi="Times New Roman" w:cs="Times New Roman"/>
                <w:kern w:val="2"/>
                <w:sz w:val="24"/>
                <w:szCs w:val="24"/>
                <w14:ligatures w14:val="standardContextual"/>
              </w:rPr>
              <w:t>129 (106.5 -193)</w:t>
            </w:r>
          </w:p>
        </w:tc>
        <w:tc>
          <w:tcPr>
            <w:tcW w:w="2551" w:type="dxa"/>
            <w:vAlign w:val="center"/>
          </w:tcPr>
          <w:p w14:paraId="79BF5CA9" w14:textId="7062369A" w:rsidR="00A55921" w:rsidRPr="00BB60E2" w:rsidRDefault="00A55921" w:rsidP="00A55921">
            <w:pPr>
              <w:spacing w:line="360" w:lineRule="auto"/>
              <w:rPr>
                <w:rFonts w:ascii="Times New Roman" w:hAnsi="Times New Roman" w:cs="Times New Roman"/>
                <w:sz w:val="24"/>
                <w:szCs w:val="24"/>
              </w:rPr>
            </w:pPr>
            <w:r w:rsidRPr="00BB60E2">
              <w:rPr>
                <w:rFonts w:ascii="Times New Roman" w:hAnsi="Times New Roman" w:cs="Times New Roman"/>
                <w:kern w:val="2"/>
                <w:sz w:val="24"/>
                <w:szCs w:val="24"/>
                <w14:ligatures w14:val="standardContextual"/>
              </w:rPr>
              <w:t>134 (86-186)</w:t>
            </w:r>
          </w:p>
        </w:tc>
        <w:tc>
          <w:tcPr>
            <w:tcW w:w="1559" w:type="dxa"/>
            <w:vAlign w:val="center"/>
          </w:tcPr>
          <w:p w14:paraId="3D52CA50" w14:textId="02D59F32" w:rsidR="00A55921" w:rsidRPr="00BB60E2" w:rsidRDefault="00A55921" w:rsidP="00A55921">
            <w:pPr>
              <w:spacing w:line="360" w:lineRule="auto"/>
              <w:rPr>
                <w:rFonts w:ascii="Times New Roman" w:hAnsi="Times New Roman" w:cs="Times New Roman"/>
                <w:sz w:val="24"/>
                <w:szCs w:val="24"/>
              </w:rPr>
            </w:pPr>
            <w:r w:rsidRPr="00BB60E2">
              <w:rPr>
                <w:rFonts w:ascii="Times New Roman" w:hAnsi="Times New Roman" w:cs="Times New Roman"/>
                <w:kern w:val="2"/>
                <w:sz w:val="24"/>
                <w:szCs w:val="24"/>
                <w14:ligatures w14:val="standardContextual"/>
              </w:rPr>
              <w:t>0.478</w:t>
            </w:r>
            <w:r w:rsidRPr="00BB60E2">
              <w:rPr>
                <w:rFonts w:ascii="Times New Roman" w:hAnsi="Times New Roman" w:cs="Times New Roman"/>
                <w:kern w:val="2"/>
                <w:sz w:val="24"/>
                <w:szCs w:val="24"/>
                <w:vertAlign w:val="superscript"/>
                <w14:ligatures w14:val="standardContextual"/>
              </w:rPr>
              <w:t>#</w:t>
            </w:r>
          </w:p>
        </w:tc>
      </w:tr>
      <w:tr w:rsidR="00BB60E2" w:rsidRPr="00BB60E2" w14:paraId="2C74EA17" w14:textId="77777777" w:rsidTr="006B7741">
        <w:tc>
          <w:tcPr>
            <w:tcW w:w="2972" w:type="dxa"/>
            <w:vAlign w:val="center"/>
          </w:tcPr>
          <w:p w14:paraId="1CC2D71D" w14:textId="5848EE58" w:rsidR="00A55921" w:rsidRPr="00BB60E2" w:rsidRDefault="00A55921" w:rsidP="00A55921">
            <w:pPr>
              <w:spacing w:line="360" w:lineRule="auto"/>
              <w:rPr>
                <w:rFonts w:ascii="Times New Roman" w:hAnsi="Times New Roman" w:cs="Times New Roman"/>
                <w:sz w:val="24"/>
                <w:szCs w:val="24"/>
              </w:rPr>
            </w:pPr>
            <w:r w:rsidRPr="00BB60E2">
              <w:rPr>
                <w:rFonts w:ascii="Times New Roman" w:hAnsi="Times New Roman" w:cs="Times New Roman"/>
                <w:kern w:val="2"/>
                <w:sz w:val="24"/>
                <w:szCs w:val="24"/>
                <w14:ligatures w14:val="standardContextual"/>
              </w:rPr>
              <w:t>Creatinine</w:t>
            </w:r>
          </w:p>
        </w:tc>
        <w:tc>
          <w:tcPr>
            <w:tcW w:w="2552" w:type="dxa"/>
            <w:vAlign w:val="center"/>
          </w:tcPr>
          <w:p w14:paraId="79C3225D" w14:textId="00EC941F" w:rsidR="00A55921" w:rsidRPr="00BB60E2" w:rsidRDefault="00A55921" w:rsidP="00A55921">
            <w:pPr>
              <w:spacing w:line="360" w:lineRule="auto"/>
              <w:rPr>
                <w:rFonts w:ascii="Times New Roman" w:hAnsi="Times New Roman" w:cs="Times New Roman"/>
                <w:sz w:val="24"/>
                <w:szCs w:val="24"/>
              </w:rPr>
            </w:pPr>
            <w:r w:rsidRPr="00BB60E2">
              <w:rPr>
                <w:rFonts w:ascii="Times New Roman" w:hAnsi="Times New Roman" w:cs="Times New Roman"/>
                <w:kern w:val="2"/>
                <w:sz w:val="24"/>
                <w:szCs w:val="24"/>
                <w14:ligatures w14:val="standardContextual"/>
              </w:rPr>
              <w:t>1.41 (0.77-1.70)</w:t>
            </w:r>
          </w:p>
        </w:tc>
        <w:tc>
          <w:tcPr>
            <w:tcW w:w="2551" w:type="dxa"/>
            <w:vAlign w:val="center"/>
          </w:tcPr>
          <w:p w14:paraId="4E0A37C8" w14:textId="0EFB0DD4" w:rsidR="00A55921" w:rsidRPr="00BB60E2" w:rsidRDefault="00A55921" w:rsidP="00A55921">
            <w:pPr>
              <w:spacing w:line="360" w:lineRule="auto"/>
              <w:rPr>
                <w:rFonts w:ascii="Times New Roman" w:hAnsi="Times New Roman" w:cs="Times New Roman"/>
                <w:sz w:val="24"/>
                <w:szCs w:val="24"/>
              </w:rPr>
            </w:pPr>
            <w:r w:rsidRPr="00BB60E2">
              <w:rPr>
                <w:rFonts w:ascii="Times New Roman" w:hAnsi="Times New Roman" w:cs="Times New Roman"/>
                <w:kern w:val="2"/>
                <w:sz w:val="24"/>
                <w:szCs w:val="24"/>
                <w14:ligatures w14:val="standardContextual"/>
              </w:rPr>
              <w:t>0.98 (0.72-1.36)</w:t>
            </w:r>
          </w:p>
        </w:tc>
        <w:tc>
          <w:tcPr>
            <w:tcW w:w="1559" w:type="dxa"/>
            <w:vAlign w:val="center"/>
          </w:tcPr>
          <w:p w14:paraId="790AC001" w14:textId="504E4A11" w:rsidR="00A55921" w:rsidRPr="00BB60E2" w:rsidRDefault="00A55921" w:rsidP="00A55921">
            <w:pPr>
              <w:spacing w:line="360" w:lineRule="auto"/>
              <w:rPr>
                <w:rFonts w:ascii="Times New Roman" w:hAnsi="Times New Roman" w:cs="Times New Roman"/>
                <w:sz w:val="24"/>
                <w:szCs w:val="24"/>
              </w:rPr>
            </w:pPr>
            <w:r w:rsidRPr="00BB60E2">
              <w:rPr>
                <w:rFonts w:ascii="Times New Roman" w:hAnsi="Times New Roman" w:cs="Times New Roman"/>
                <w:kern w:val="2"/>
                <w:sz w:val="24"/>
                <w:szCs w:val="24"/>
                <w14:ligatures w14:val="standardContextual"/>
              </w:rPr>
              <w:t>0.175</w:t>
            </w:r>
            <w:r w:rsidRPr="00BB60E2">
              <w:rPr>
                <w:rFonts w:ascii="Times New Roman" w:hAnsi="Times New Roman" w:cs="Times New Roman"/>
                <w:kern w:val="2"/>
                <w:sz w:val="24"/>
                <w:szCs w:val="24"/>
                <w:vertAlign w:val="superscript"/>
                <w14:ligatures w14:val="standardContextual"/>
              </w:rPr>
              <w:t>#</w:t>
            </w:r>
          </w:p>
        </w:tc>
      </w:tr>
      <w:tr w:rsidR="00BB60E2" w:rsidRPr="00BB60E2" w14:paraId="3E7DDC96" w14:textId="77777777" w:rsidTr="006B7741">
        <w:tc>
          <w:tcPr>
            <w:tcW w:w="2972" w:type="dxa"/>
            <w:vAlign w:val="center"/>
          </w:tcPr>
          <w:p w14:paraId="1C45346C" w14:textId="667C6187" w:rsidR="00A55921" w:rsidRPr="00BB60E2" w:rsidRDefault="00A55921" w:rsidP="00A55921">
            <w:pPr>
              <w:spacing w:line="360" w:lineRule="auto"/>
              <w:rPr>
                <w:rFonts w:ascii="Times New Roman" w:hAnsi="Times New Roman" w:cs="Times New Roman"/>
                <w:sz w:val="24"/>
                <w:szCs w:val="24"/>
              </w:rPr>
            </w:pPr>
            <w:r w:rsidRPr="00BB60E2">
              <w:rPr>
                <w:rFonts w:ascii="Times New Roman" w:hAnsi="Times New Roman" w:cs="Times New Roman"/>
                <w:kern w:val="2"/>
                <w:sz w:val="24"/>
                <w:szCs w:val="24"/>
                <w14:ligatures w14:val="standardContextual"/>
              </w:rPr>
              <w:t>Urea</w:t>
            </w:r>
          </w:p>
        </w:tc>
        <w:tc>
          <w:tcPr>
            <w:tcW w:w="2552" w:type="dxa"/>
            <w:vAlign w:val="center"/>
          </w:tcPr>
          <w:p w14:paraId="25F8D253" w14:textId="4CB6570D" w:rsidR="00A55921" w:rsidRPr="00BB60E2" w:rsidRDefault="00A55921" w:rsidP="00A55921">
            <w:pPr>
              <w:spacing w:line="360" w:lineRule="auto"/>
              <w:rPr>
                <w:rFonts w:ascii="Times New Roman" w:hAnsi="Times New Roman" w:cs="Times New Roman"/>
                <w:sz w:val="24"/>
                <w:szCs w:val="24"/>
              </w:rPr>
            </w:pPr>
            <w:r w:rsidRPr="00BB60E2">
              <w:rPr>
                <w:rFonts w:ascii="Times New Roman" w:hAnsi="Times New Roman" w:cs="Times New Roman"/>
                <w:kern w:val="2"/>
                <w:sz w:val="24"/>
                <w:szCs w:val="24"/>
                <w14:ligatures w14:val="standardContextual"/>
              </w:rPr>
              <w:t>55 (30.5-122.5)</w:t>
            </w:r>
          </w:p>
        </w:tc>
        <w:tc>
          <w:tcPr>
            <w:tcW w:w="2551" w:type="dxa"/>
            <w:vAlign w:val="center"/>
          </w:tcPr>
          <w:p w14:paraId="55A991BE" w14:textId="0A3673DB" w:rsidR="00A55921" w:rsidRPr="00BB60E2" w:rsidRDefault="00A55921" w:rsidP="00A55921">
            <w:pPr>
              <w:spacing w:line="360" w:lineRule="auto"/>
              <w:rPr>
                <w:rFonts w:ascii="Times New Roman" w:hAnsi="Times New Roman" w:cs="Times New Roman"/>
                <w:sz w:val="24"/>
                <w:szCs w:val="24"/>
              </w:rPr>
            </w:pPr>
            <w:r w:rsidRPr="00BB60E2">
              <w:rPr>
                <w:rFonts w:ascii="Times New Roman" w:hAnsi="Times New Roman" w:cs="Times New Roman"/>
                <w:kern w:val="2"/>
                <w:sz w:val="24"/>
                <w:szCs w:val="24"/>
                <w14:ligatures w14:val="standardContextual"/>
              </w:rPr>
              <w:t>41.00 (31-64.50)</w:t>
            </w:r>
          </w:p>
        </w:tc>
        <w:tc>
          <w:tcPr>
            <w:tcW w:w="1559" w:type="dxa"/>
            <w:vAlign w:val="center"/>
          </w:tcPr>
          <w:p w14:paraId="65490CD3" w14:textId="66073BC6" w:rsidR="00A55921" w:rsidRPr="00BB60E2" w:rsidRDefault="00A55921" w:rsidP="00A55921">
            <w:pPr>
              <w:spacing w:line="360" w:lineRule="auto"/>
              <w:rPr>
                <w:rFonts w:ascii="Times New Roman" w:hAnsi="Times New Roman" w:cs="Times New Roman"/>
                <w:sz w:val="24"/>
                <w:szCs w:val="24"/>
              </w:rPr>
            </w:pPr>
            <w:r w:rsidRPr="00BB60E2">
              <w:rPr>
                <w:rFonts w:ascii="Times New Roman" w:hAnsi="Times New Roman" w:cs="Times New Roman"/>
                <w:kern w:val="2"/>
                <w:sz w:val="24"/>
                <w:szCs w:val="24"/>
                <w14:ligatures w14:val="standardContextual"/>
              </w:rPr>
              <w:t>0.132</w:t>
            </w:r>
            <w:r w:rsidRPr="00BB60E2">
              <w:rPr>
                <w:rFonts w:ascii="Times New Roman" w:hAnsi="Times New Roman" w:cs="Times New Roman"/>
                <w:kern w:val="2"/>
                <w:sz w:val="24"/>
                <w:szCs w:val="24"/>
                <w:vertAlign w:val="superscript"/>
                <w14:ligatures w14:val="standardContextual"/>
              </w:rPr>
              <w:t>#</w:t>
            </w:r>
          </w:p>
        </w:tc>
      </w:tr>
      <w:tr w:rsidR="00BB60E2" w:rsidRPr="00BB60E2" w14:paraId="04F4D971" w14:textId="77777777" w:rsidTr="006B7741">
        <w:tc>
          <w:tcPr>
            <w:tcW w:w="2972" w:type="dxa"/>
            <w:vAlign w:val="center"/>
          </w:tcPr>
          <w:p w14:paraId="7D84297A" w14:textId="3E8D0301" w:rsidR="00A55921" w:rsidRPr="00BB60E2" w:rsidRDefault="00A55921" w:rsidP="00A55921">
            <w:pPr>
              <w:spacing w:line="360" w:lineRule="auto"/>
              <w:rPr>
                <w:rFonts w:ascii="Times New Roman" w:hAnsi="Times New Roman" w:cs="Times New Roman"/>
                <w:sz w:val="24"/>
                <w:szCs w:val="24"/>
              </w:rPr>
            </w:pPr>
            <w:r w:rsidRPr="00BB60E2">
              <w:rPr>
                <w:rFonts w:ascii="Times New Roman" w:hAnsi="Times New Roman" w:cs="Times New Roman"/>
                <w:kern w:val="2"/>
                <w:sz w:val="24"/>
                <w:szCs w:val="24"/>
                <w14:ligatures w14:val="standardContextual"/>
              </w:rPr>
              <w:t>Total bilirubin</w:t>
            </w:r>
          </w:p>
        </w:tc>
        <w:tc>
          <w:tcPr>
            <w:tcW w:w="2552" w:type="dxa"/>
            <w:vAlign w:val="center"/>
          </w:tcPr>
          <w:p w14:paraId="523815FF" w14:textId="42B922AB" w:rsidR="00A55921" w:rsidRPr="00BB60E2" w:rsidRDefault="00A55921" w:rsidP="00A55921">
            <w:pPr>
              <w:spacing w:line="360" w:lineRule="auto"/>
              <w:rPr>
                <w:rFonts w:ascii="Times New Roman" w:hAnsi="Times New Roman" w:cs="Times New Roman"/>
                <w:sz w:val="24"/>
                <w:szCs w:val="24"/>
              </w:rPr>
            </w:pPr>
            <w:r w:rsidRPr="00BB60E2">
              <w:rPr>
                <w:rFonts w:ascii="Times New Roman" w:hAnsi="Times New Roman" w:cs="Times New Roman"/>
                <w:kern w:val="2"/>
                <w:sz w:val="24"/>
                <w:szCs w:val="24"/>
                <w14:ligatures w14:val="standardContextual"/>
              </w:rPr>
              <w:t>1.54 (0.9-3.4)</w:t>
            </w:r>
          </w:p>
        </w:tc>
        <w:tc>
          <w:tcPr>
            <w:tcW w:w="2551" w:type="dxa"/>
            <w:vAlign w:val="center"/>
          </w:tcPr>
          <w:p w14:paraId="4CB0A809" w14:textId="5373C3C6" w:rsidR="00A55921" w:rsidRPr="00BB60E2" w:rsidRDefault="00A55921" w:rsidP="00A55921">
            <w:pPr>
              <w:spacing w:line="360" w:lineRule="auto"/>
              <w:rPr>
                <w:rFonts w:ascii="Times New Roman" w:hAnsi="Times New Roman" w:cs="Times New Roman"/>
                <w:sz w:val="24"/>
                <w:szCs w:val="24"/>
              </w:rPr>
            </w:pPr>
            <w:r w:rsidRPr="00BB60E2">
              <w:rPr>
                <w:rFonts w:ascii="Times New Roman" w:hAnsi="Times New Roman" w:cs="Times New Roman"/>
                <w:kern w:val="2"/>
                <w:sz w:val="24"/>
                <w:szCs w:val="24"/>
                <w14:ligatures w14:val="standardContextual"/>
              </w:rPr>
              <w:t>2.08 (1.08-5.63)</w:t>
            </w:r>
          </w:p>
        </w:tc>
        <w:tc>
          <w:tcPr>
            <w:tcW w:w="1559" w:type="dxa"/>
            <w:vAlign w:val="center"/>
          </w:tcPr>
          <w:p w14:paraId="302B374A" w14:textId="1B2A71FA" w:rsidR="00A55921" w:rsidRPr="00BB60E2" w:rsidRDefault="00A55921" w:rsidP="00A55921">
            <w:pPr>
              <w:spacing w:line="360" w:lineRule="auto"/>
              <w:rPr>
                <w:rFonts w:ascii="Times New Roman" w:hAnsi="Times New Roman" w:cs="Times New Roman"/>
                <w:sz w:val="24"/>
                <w:szCs w:val="24"/>
              </w:rPr>
            </w:pPr>
            <w:r w:rsidRPr="00BB60E2">
              <w:rPr>
                <w:rFonts w:ascii="Times New Roman" w:hAnsi="Times New Roman" w:cs="Times New Roman"/>
                <w:kern w:val="2"/>
                <w:sz w:val="24"/>
                <w:szCs w:val="24"/>
                <w14:ligatures w14:val="standardContextual"/>
              </w:rPr>
              <w:t>0.292</w:t>
            </w:r>
            <w:r w:rsidRPr="00BB60E2">
              <w:rPr>
                <w:rFonts w:ascii="Times New Roman" w:hAnsi="Times New Roman" w:cs="Times New Roman"/>
                <w:kern w:val="2"/>
                <w:sz w:val="24"/>
                <w:szCs w:val="24"/>
                <w:vertAlign w:val="superscript"/>
                <w14:ligatures w14:val="standardContextual"/>
              </w:rPr>
              <w:t>#</w:t>
            </w:r>
          </w:p>
        </w:tc>
      </w:tr>
      <w:tr w:rsidR="00BB60E2" w:rsidRPr="00BB60E2" w14:paraId="007C461B" w14:textId="77777777" w:rsidTr="006B7741">
        <w:tc>
          <w:tcPr>
            <w:tcW w:w="2972" w:type="dxa"/>
            <w:vAlign w:val="center"/>
          </w:tcPr>
          <w:p w14:paraId="4046896F" w14:textId="46633EA4" w:rsidR="00A55921" w:rsidRPr="00BB60E2" w:rsidRDefault="00A55921" w:rsidP="00A55921">
            <w:pPr>
              <w:spacing w:line="360" w:lineRule="auto"/>
              <w:rPr>
                <w:rFonts w:ascii="Times New Roman" w:hAnsi="Times New Roman" w:cs="Times New Roman"/>
                <w:sz w:val="24"/>
                <w:szCs w:val="24"/>
              </w:rPr>
            </w:pPr>
            <w:r w:rsidRPr="00BB60E2">
              <w:rPr>
                <w:rFonts w:ascii="Times New Roman" w:hAnsi="Times New Roman" w:cs="Times New Roman"/>
                <w:kern w:val="2"/>
                <w:sz w:val="24"/>
                <w:szCs w:val="24"/>
                <w14:ligatures w14:val="standardContextual"/>
              </w:rPr>
              <w:t>Direct bilirubin</w:t>
            </w:r>
          </w:p>
        </w:tc>
        <w:tc>
          <w:tcPr>
            <w:tcW w:w="2552" w:type="dxa"/>
            <w:vAlign w:val="center"/>
          </w:tcPr>
          <w:p w14:paraId="6D1348CE" w14:textId="6866E39B" w:rsidR="00A55921" w:rsidRPr="00BB60E2" w:rsidRDefault="00A55921" w:rsidP="00A55921">
            <w:pPr>
              <w:spacing w:line="360" w:lineRule="auto"/>
              <w:rPr>
                <w:rFonts w:ascii="Times New Roman" w:hAnsi="Times New Roman" w:cs="Times New Roman"/>
                <w:sz w:val="24"/>
                <w:szCs w:val="24"/>
              </w:rPr>
            </w:pPr>
            <w:r w:rsidRPr="00BB60E2">
              <w:rPr>
                <w:rFonts w:ascii="Times New Roman" w:hAnsi="Times New Roman" w:cs="Times New Roman"/>
                <w:kern w:val="2"/>
                <w:sz w:val="24"/>
                <w:szCs w:val="24"/>
                <w14:ligatures w14:val="standardContextual"/>
              </w:rPr>
              <w:t>0.78 (0.54-2.53)</w:t>
            </w:r>
          </w:p>
        </w:tc>
        <w:tc>
          <w:tcPr>
            <w:tcW w:w="2551" w:type="dxa"/>
            <w:vAlign w:val="center"/>
          </w:tcPr>
          <w:p w14:paraId="17DCECBE" w14:textId="4E369CD5" w:rsidR="00A55921" w:rsidRPr="00BB60E2" w:rsidRDefault="00A55921" w:rsidP="00A55921">
            <w:pPr>
              <w:spacing w:line="360" w:lineRule="auto"/>
              <w:rPr>
                <w:rFonts w:ascii="Times New Roman" w:hAnsi="Times New Roman" w:cs="Times New Roman"/>
                <w:sz w:val="24"/>
                <w:szCs w:val="24"/>
              </w:rPr>
            </w:pPr>
            <w:r w:rsidRPr="00BB60E2">
              <w:rPr>
                <w:rFonts w:ascii="Times New Roman" w:hAnsi="Times New Roman" w:cs="Times New Roman"/>
                <w:kern w:val="2"/>
                <w:sz w:val="24"/>
                <w:szCs w:val="24"/>
                <w14:ligatures w14:val="standardContextual"/>
              </w:rPr>
              <w:t>1.2 (0.55-2.46)</w:t>
            </w:r>
          </w:p>
        </w:tc>
        <w:tc>
          <w:tcPr>
            <w:tcW w:w="1559" w:type="dxa"/>
            <w:vAlign w:val="center"/>
          </w:tcPr>
          <w:p w14:paraId="1172E9B4" w14:textId="202B63F5" w:rsidR="00A55921" w:rsidRPr="00BB60E2" w:rsidRDefault="00A55921" w:rsidP="00A55921">
            <w:pPr>
              <w:spacing w:line="360" w:lineRule="auto"/>
              <w:rPr>
                <w:rFonts w:ascii="Times New Roman" w:hAnsi="Times New Roman" w:cs="Times New Roman"/>
                <w:sz w:val="24"/>
                <w:szCs w:val="24"/>
              </w:rPr>
            </w:pPr>
            <w:r w:rsidRPr="00BB60E2">
              <w:rPr>
                <w:rFonts w:ascii="Times New Roman" w:hAnsi="Times New Roman" w:cs="Times New Roman"/>
                <w:kern w:val="2"/>
                <w:sz w:val="24"/>
                <w:szCs w:val="24"/>
                <w14:ligatures w14:val="standardContextual"/>
              </w:rPr>
              <w:t>0.688</w:t>
            </w:r>
            <w:r w:rsidRPr="00BB60E2">
              <w:rPr>
                <w:rFonts w:ascii="Times New Roman" w:hAnsi="Times New Roman" w:cs="Times New Roman"/>
                <w:kern w:val="2"/>
                <w:sz w:val="24"/>
                <w:szCs w:val="24"/>
                <w:vertAlign w:val="superscript"/>
                <w14:ligatures w14:val="standardContextual"/>
              </w:rPr>
              <w:t>#</w:t>
            </w:r>
          </w:p>
        </w:tc>
      </w:tr>
      <w:tr w:rsidR="00BB60E2" w:rsidRPr="00BB60E2" w14:paraId="20D5087E" w14:textId="77777777" w:rsidTr="006B7741">
        <w:tc>
          <w:tcPr>
            <w:tcW w:w="2972" w:type="dxa"/>
            <w:vAlign w:val="center"/>
          </w:tcPr>
          <w:p w14:paraId="3A9A37A0" w14:textId="3BA679E8" w:rsidR="00A55921" w:rsidRPr="00BB60E2" w:rsidRDefault="00A55921" w:rsidP="00A55921">
            <w:pPr>
              <w:spacing w:line="360" w:lineRule="auto"/>
              <w:rPr>
                <w:rFonts w:ascii="Times New Roman" w:hAnsi="Times New Roman" w:cs="Times New Roman"/>
                <w:sz w:val="24"/>
                <w:szCs w:val="24"/>
              </w:rPr>
            </w:pPr>
            <w:r w:rsidRPr="00BB60E2">
              <w:rPr>
                <w:rFonts w:ascii="Times New Roman" w:hAnsi="Times New Roman" w:cs="Times New Roman"/>
                <w:kern w:val="2"/>
                <w:sz w:val="24"/>
                <w:szCs w:val="24"/>
                <w14:ligatures w14:val="standardContextual"/>
              </w:rPr>
              <w:t>AST</w:t>
            </w:r>
          </w:p>
        </w:tc>
        <w:tc>
          <w:tcPr>
            <w:tcW w:w="2552" w:type="dxa"/>
            <w:vAlign w:val="center"/>
          </w:tcPr>
          <w:p w14:paraId="4954C958" w14:textId="7C9F9331" w:rsidR="00A55921" w:rsidRPr="00BB60E2" w:rsidRDefault="00A55921" w:rsidP="00A55921">
            <w:pPr>
              <w:spacing w:line="360" w:lineRule="auto"/>
              <w:rPr>
                <w:rFonts w:ascii="Times New Roman" w:hAnsi="Times New Roman" w:cs="Times New Roman"/>
                <w:sz w:val="24"/>
                <w:szCs w:val="24"/>
              </w:rPr>
            </w:pPr>
            <w:r w:rsidRPr="00BB60E2">
              <w:rPr>
                <w:rFonts w:ascii="Times New Roman" w:hAnsi="Times New Roman" w:cs="Times New Roman"/>
                <w:kern w:val="2"/>
                <w:sz w:val="24"/>
                <w:szCs w:val="24"/>
                <w14:ligatures w14:val="standardContextual"/>
              </w:rPr>
              <w:t>60 (36-111.5)</w:t>
            </w:r>
          </w:p>
        </w:tc>
        <w:tc>
          <w:tcPr>
            <w:tcW w:w="2551" w:type="dxa"/>
            <w:vAlign w:val="center"/>
          </w:tcPr>
          <w:p w14:paraId="54BD2091" w14:textId="10DEBDCF" w:rsidR="00A55921" w:rsidRPr="00BB60E2" w:rsidRDefault="00A55921" w:rsidP="00A55921">
            <w:pPr>
              <w:spacing w:line="360" w:lineRule="auto"/>
              <w:rPr>
                <w:rFonts w:ascii="Times New Roman" w:hAnsi="Times New Roman" w:cs="Times New Roman"/>
                <w:sz w:val="24"/>
                <w:szCs w:val="24"/>
              </w:rPr>
            </w:pPr>
            <w:r w:rsidRPr="00BB60E2">
              <w:rPr>
                <w:rFonts w:ascii="Times New Roman" w:hAnsi="Times New Roman" w:cs="Times New Roman"/>
                <w:kern w:val="2"/>
                <w:sz w:val="24"/>
                <w:szCs w:val="24"/>
                <w14:ligatures w14:val="standardContextual"/>
              </w:rPr>
              <w:t>72 (49.5-116.50)</w:t>
            </w:r>
          </w:p>
        </w:tc>
        <w:tc>
          <w:tcPr>
            <w:tcW w:w="1559" w:type="dxa"/>
            <w:vAlign w:val="center"/>
          </w:tcPr>
          <w:p w14:paraId="76972E38" w14:textId="4C245D2E" w:rsidR="00A55921" w:rsidRPr="00BB60E2" w:rsidRDefault="00A55921" w:rsidP="00A55921">
            <w:pPr>
              <w:spacing w:line="360" w:lineRule="auto"/>
              <w:rPr>
                <w:rFonts w:ascii="Times New Roman" w:hAnsi="Times New Roman" w:cs="Times New Roman"/>
                <w:sz w:val="24"/>
                <w:szCs w:val="24"/>
              </w:rPr>
            </w:pPr>
            <w:r w:rsidRPr="00BB60E2">
              <w:rPr>
                <w:rFonts w:ascii="Times New Roman" w:hAnsi="Times New Roman" w:cs="Times New Roman"/>
                <w:kern w:val="2"/>
                <w:sz w:val="24"/>
                <w:szCs w:val="24"/>
                <w14:ligatures w14:val="standardContextual"/>
              </w:rPr>
              <w:t>0.387</w:t>
            </w:r>
            <w:r w:rsidRPr="00BB60E2">
              <w:rPr>
                <w:rFonts w:ascii="Times New Roman" w:hAnsi="Times New Roman" w:cs="Times New Roman"/>
                <w:kern w:val="2"/>
                <w:sz w:val="24"/>
                <w:szCs w:val="24"/>
                <w:vertAlign w:val="superscript"/>
                <w14:ligatures w14:val="standardContextual"/>
              </w:rPr>
              <w:t>#</w:t>
            </w:r>
          </w:p>
        </w:tc>
      </w:tr>
      <w:tr w:rsidR="00BB60E2" w:rsidRPr="00BB60E2" w14:paraId="3E490AE6" w14:textId="77777777" w:rsidTr="006B7741">
        <w:tc>
          <w:tcPr>
            <w:tcW w:w="2972" w:type="dxa"/>
            <w:vAlign w:val="center"/>
          </w:tcPr>
          <w:p w14:paraId="27B37DDA" w14:textId="2A178348" w:rsidR="00A55921" w:rsidRPr="00BB60E2" w:rsidRDefault="00A55921" w:rsidP="00A55921">
            <w:pPr>
              <w:spacing w:line="360" w:lineRule="auto"/>
              <w:rPr>
                <w:rFonts w:ascii="Times New Roman" w:hAnsi="Times New Roman" w:cs="Times New Roman"/>
                <w:sz w:val="24"/>
                <w:szCs w:val="24"/>
              </w:rPr>
            </w:pPr>
            <w:r w:rsidRPr="00BB60E2">
              <w:rPr>
                <w:rFonts w:ascii="Times New Roman" w:hAnsi="Times New Roman" w:cs="Times New Roman"/>
                <w:kern w:val="2"/>
                <w:sz w:val="24"/>
                <w:szCs w:val="24"/>
                <w14:ligatures w14:val="standardContextual"/>
              </w:rPr>
              <w:t>ALT</w:t>
            </w:r>
          </w:p>
        </w:tc>
        <w:tc>
          <w:tcPr>
            <w:tcW w:w="2552" w:type="dxa"/>
            <w:vAlign w:val="center"/>
          </w:tcPr>
          <w:p w14:paraId="2BEFD0E4" w14:textId="63142544" w:rsidR="00A55921" w:rsidRPr="00BB60E2" w:rsidRDefault="00A55921" w:rsidP="00A55921">
            <w:pPr>
              <w:spacing w:line="360" w:lineRule="auto"/>
              <w:rPr>
                <w:rFonts w:ascii="Times New Roman" w:hAnsi="Times New Roman" w:cs="Times New Roman"/>
                <w:sz w:val="24"/>
                <w:szCs w:val="24"/>
              </w:rPr>
            </w:pPr>
            <w:r w:rsidRPr="00BB60E2">
              <w:rPr>
                <w:rFonts w:ascii="Times New Roman" w:hAnsi="Times New Roman" w:cs="Times New Roman"/>
                <w:kern w:val="2"/>
                <w:sz w:val="24"/>
                <w:szCs w:val="24"/>
                <w14:ligatures w14:val="standardContextual"/>
              </w:rPr>
              <w:t>36 (18.85-51.5)</w:t>
            </w:r>
          </w:p>
        </w:tc>
        <w:tc>
          <w:tcPr>
            <w:tcW w:w="2551" w:type="dxa"/>
            <w:vAlign w:val="center"/>
          </w:tcPr>
          <w:p w14:paraId="2A2D7340" w14:textId="16E67FD1" w:rsidR="00A55921" w:rsidRPr="00BB60E2" w:rsidRDefault="00A55921" w:rsidP="00A55921">
            <w:pPr>
              <w:spacing w:line="360" w:lineRule="auto"/>
              <w:rPr>
                <w:rFonts w:ascii="Times New Roman" w:hAnsi="Times New Roman" w:cs="Times New Roman"/>
                <w:sz w:val="24"/>
                <w:szCs w:val="24"/>
              </w:rPr>
            </w:pPr>
            <w:r w:rsidRPr="00BB60E2">
              <w:rPr>
                <w:rFonts w:ascii="Times New Roman" w:hAnsi="Times New Roman" w:cs="Times New Roman"/>
                <w:kern w:val="2"/>
                <w:sz w:val="24"/>
                <w:szCs w:val="24"/>
                <w14:ligatures w14:val="standardContextual"/>
              </w:rPr>
              <w:t>30 (21.65-50.9)</w:t>
            </w:r>
          </w:p>
        </w:tc>
        <w:tc>
          <w:tcPr>
            <w:tcW w:w="1559" w:type="dxa"/>
            <w:vAlign w:val="center"/>
          </w:tcPr>
          <w:p w14:paraId="2CAB2F79" w14:textId="23C22DCC" w:rsidR="00A55921" w:rsidRPr="00BB60E2" w:rsidRDefault="00A55921" w:rsidP="00A55921">
            <w:pPr>
              <w:spacing w:line="360" w:lineRule="auto"/>
              <w:rPr>
                <w:rFonts w:ascii="Times New Roman" w:hAnsi="Times New Roman" w:cs="Times New Roman"/>
                <w:sz w:val="24"/>
                <w:szCs w:val="24"/>
              </w:rPr>
            </w:pPr>
            <w:r w:rsidRPr="00BB60E2">
              <w:rPr>
                <w:rFonts w:ascii="Times New Roman" w:hAnsi="Times New Roman" w:cs="Times New Roman"/>
                <w:kern w:val="2"/>
                <w:sz w:val="24"/>
                <w:szCs w:val="24"/>
                <w14:ligatures w14:val="standardContextual"/>
              </w:rPr>
              <w:t>0.900</w:t>
            </w:r>
            <w:r w:rsidRPr="00BB60E2">
              <w:rPr>
                <w:rFonts w:ascii="Times New Roman" w:hAnsi="Times New Roman" w:cs="Times New Roman"/>
                <w:kern w:val="2"/>
                <w:sz w:val="24"/>
                <w:szCs w:val="24"/>
                <w:vertAlign w:val="superscript"/>
                <w14:ligatures w14:val="standardContextual"/>
              </w:rPr>
              <w:t>#</w:t>
            </w:r>
          </w:p>
        </w:tc>
      </w:tr>
      <w:tr w:rsidR="00BB60E2" w:rsidRPr="00BB60E2" w14:paraId="53BEE0BA" w14:textId="77777777" w:rsidTr="006B7741">
        <w:tc>
          <w:tcPr>
            <w:tcW w:w="2972" w:type="dxa"/>
            <w:vAlign w:val="center"/>
          </w:tcPr>
          <w:p w14:paraId="13340082" w14:textId="6B63BFC7" w:rsidR="00A55921" w:rsidRPr="00BB60E2" w:rsidRDefault="00A55921" w:rsidP="00A55921">
            <w:pPr>
              <w:spacing w:line="360" w:lineRule="auto"/>
              <w:rPr>
                <w:rFonts w:ascii="Times New Roman" w:hAnsi="Times New Roman" w:cs="Times New Roman"/>
                <w:sz w:val="24"/>
                <w:szCs w:val="24"/>
              </w:rPr>
            </w:pPr>
            <w:r w:rsidRPr="00BB60E2">
              <w:rPr>
                <w:rFonts w:ascii="Times New Roman" w:hAnsi="Times New Roman" w:cs="Times New Roman"/>
                <w:kern w:val="2"/>
                <w:sz w:val="24"/>
                <w:szCs w:val="24"/>
                <w14:ligatures w14:val="standardContextual"/>
              </w:rPr>
              <w:t>ALP</w:t>
            </w:r>
          </w:p>
        </w:tc>
        <w:tc>
          <w:tcPr>
            <w:tcW w:w="2552" w:type="dxa"/>
            <w:vAlign w:val="center"/>
          </w:tcPr>
          <w:p w14:paraId="4D0444BB" w14:textId="6CC118DF" w:rsidR="00A55921" w:rsidRPr="00BB60E2" w:rsidRDefault="00A55921" w:rsidP="00A55921">
            <w:pPr>
              <w:spacing w:line="360" w:lineRule="auto"/>
              <w:rPr>
                <w:rFonts w:ascii="Times New Roman" w:hAnsi="Times New Roman" w:cs="Times New Roman"/>
                <w:sz w:val="24"/>
                <w:szCs w:val="24"/>
              </w:rPr>
            </w:pPr>
            <w:r w:rsidRPr="00BB60E2">
              <w:rPr>
                <w:rFonts w:ascii="Times New Roman" w:hAnsi="Times New Roman" w:cs="Times New Roman"/>
                <w:kern w:val="2"/>
                <w:sz w:val="24"/>
                <w:szCs w:val="24"/>
                <w14:ligatures w14:val="standardContextual"/>
              </w:rPr>
              <w:t>87 (64-133)</w:t>
            </w:r>
          </w:p>
        </w:tc>
        <w:tc>
          <w:tcPr>
            <w:tcW w:w="2551" w:type="dxa"/>
            <w:vAlign w:val="center"/>
          </w:tcPr>
          <w:p w14:paraId="37CD9B0B" w14:textId="46E40C49" w:rsidR="00A55921" w:rsidRPr="00BB60E2" w:rsidRDefault="00A55921" w:rsidP="00A55921">
            <w:pPr>
              <w:spacing w:line="360" w:lineRule="auto"/>
              <w:rPr>
                <w:rFonts w:ascii="Times New Roman" w:hAnsi="Times New Roman" w:cs="Times New Roman"/>
                <w:sz w:val="24"/>
                <w:szCs w:val="24"/>
              </w:rPr>
            </w:pPr>
            <w:r w:rsidRPr="00BB60E2">
              <w:rPr>
                <w:rFonts w:ascii="Times New Roman" w:hAnsi="Times New Roman" w:cs="Times New Roman"/>
                <w:kern w:val="2"/>
                <w:sz w:val="24"/>
                <w:szCs w:val="24"/>
                <w14:ligatures w14:val="standardContextual"/>
              </w:rPr>
              <w:t>102 (82.50-132.5)</w:t>
            </w:r>
          </w:p>
        </w:tc>
        <w:tc>
          <w:tcPr>
            <w:tcW w:w="1559" w:type="dxa"/>
            <w:vAlign w:val="center"/>
          </w:tcPr>
          <w:p w14:paraId="65C1B80E" w14:textId="35B82E4D" w:rsidR="00A55921" w:rsidRPr="00BB60E2" w:rsidRDefault="00A55921" w:rsidP="00A55921">
            <w:pPr>
              <w:spacing w:line="360" w:lineRule="auto"/>
              <w:rPr>
                <w:rFonts w:ascii="Times New Roman" w:hAnsi="Times New Roman" w:cs="Times New Roman"/>
                <w:sz w:val="24"/>
                <w:szCs w:val="24"/>
              </w:rPr>
            </w:pPr>
            <w:r w:rsidRPr="00BB60E2">
              <w:rPr>
                <w:rFonts w:ascii="Times New Roman" w:hAnsi="Times New Roman" w:cs="Times New Roman"/>
                <w:kern w:val="2"/>
                <w:sz w:val="24"/>
                <w:szCs w:val="24"/>
                <w14:ligatures w14:val="standardContextual"/>
              </w:rPr>
              <w:t>0.146</w:t>
            </w:r>
            <w:r w:rsidRPr="00BB60E2">
              <w:rPr>
                <w:rFonts w:ascii="Times New Roman" w:hAnsi="Times New Roman" w:cs="Times New Roman"/>
                <w:kern w:val="2"/>
                <w:sz w:val="24"/>
                <w:szCs w:val="24"/>
                <w:vertAlign w:val="superscript"/>
                <w14:ligatures w14:val="standardContextual"/>
              </w:rPr>
              <w:t>#</w:t>
            </w:r>
          </w:p>
        </w:tc>
      </w:tr>
      <w:tr w:rsidR="00BB60E2" w:rsidRPr="00BB60E2" w14:paraId="7E276A58" w14:textId="77777777" w:rsidTr="006B7741">
        <w:tc>
          <w:tcPr>
            <w:tcW w:w="2972" w:type="dxa"/>
            <w:vAlign w:val="center"/>
          </w:tcPr>
          <w:p w14:paraId="2C292627" w14:textId="4927B984" w:rsidR="00A55921" w:rsidRPr="00BB60E2" w:rsidRDefault="00A55921" w:rsidP="00A55921">
            <w:pPr>
              <w:spacing w:line="360" w:lineRule="auto"/>
              <w:rPr>
                <w:rFonts w:ascii="Times New Roman" w:hAnsi="Times New Roman" w:cs="Times New Roman"/>
                <w:sz w:val="24"/>
                <w:szCs w:val="24"/>
              </w:rPr>
            </w:pPr>
            <w:r w:rsidRPr="00BB60E2">
              <w:rPr>
                <w:rFonts w:ascii="Times New Roman" w:hAnsi="Times New Roman" w:cs="Times New Roman"/>
                <w:kern w:val="2"/>
                <w:sz w:val="24"/>
                <w:szCs w:val="24"/>
                <w14:ligatures w14:val="standardContextual"/>
              </w:rPr>
              <w:t>Albumin</w:t>
            </w:r>
          </w:p>
        </w:tc>
        <w:tc>
          <w:tcPr>
            <w:tcW w:w="2552" w:type="dxa"/>
            <w:vAlign w:val="center"/>
          </w:tcPr>
          <w:p w14:paraId="41A967E1" w14:textId="1404C70F" w:rsidR="00A55921" w:rsidRPr="00BB60E2" w:rsidRDefault="00A55921" w:rsidP="00A55921">
            <w:pPr>
              <w:spacing w:line="360" w:lineRule="auto"/>
              <w:rPr>
                <w:rFonts w:ascii="Times New Roman" w:hAnsi="Times New Roman" w:cs="Times New Roman"/>
                <w:sz w:val="24"/>
                <w:szCs w:val="24"/>
              </w:rPr>
            </w:pPr>
            <w:r w:rsidRPr="00BB60E2">
              <w:rPr>
                <w:rFonts w:ascii="Times New Roman" w:hAnsi="Times New Roman" w:cs="Times New Roman"/>
                <w:kern w:val="2"/>
                <w:sz w:val="24"/>
                <w:szCs w:val="24"/>
                <w14:ligatures w14:val="standardContextual"/>
              </w:rPr>
              <w:t>2.81± 0.82</w:t>
            </w:r>
          </w:p>
        </w:tc>
        <w:tc>
          <w:tcPr>
            <w:tcW w:w="2551" w:type="dxa"/>
            <w:vAlign w:val="center"/>
          </w:tcPr>
          <w:p w14:paraId="1B03080B" w14:textId="16555694" w:rsidR="00A55921" w:rsidRPr="00BB60E2" w:rsidRDefault="00A55921" w:rsidP="00A55921">
            <w:pPr>
              <w:spacing w:line="360" w:lineRule="auto"/>
              <w:rPr>
                <w:rFonts w:ascii="Times New Roman" w:hAnsi="Times New Roman" w:cs="Times New Roman"/>
                <w:sz w:val="24"/>
                <w:szCs w:val="24"/>
              </w:rPr>
            </w:pPr>
            <w:r w:rsidRPr="00BB60E2">
              <w:rPr>
                <w:rFonts w:ascii="Times New Roman" w:hAnsi="Times New Roman" w:cs="Times New Roman"/>
                <w:kern w:val="2"/>
                <w:sz w:val="24"/>
                <w:szCs w:val="24"/>
                <w14:ligatures w14:val="standardContextual"/>
              </w:rPr>
              <w:t>2.84±0.58</w:t>
            </w:r>
          </w:p>
        </w:tc>
        <w:tc>
          <w:tcPr>
            <w:tcW w:w="1559" w:type="dxa"/>
            <w:vAlign w:val="center"/>
          </w:tcPr>
          <w:p w14:paraId="5E5857A6" w14:textId="62E73438" w:rsidR="00A55921" w:rsidRPr="00BB60E2" w:rsidRDefault="00A55921" w:rsidP="00A55921">
            <w:pPr>
              <w:spacing w:line="360" w:lineRule="auto"/>
              <w:rPr>
                <w:rFonts w:ascii="Times New Roman" w:hAnsi="Times New Roman" w:cs="Times New Roman"/>
                <w:sz w:val="24"/>
                <w:szCs w:val="24"/>
              </w:rPr>
            </w:pPr>
            <w:r w:rsidRPr="00BB60E2">
              <w:rPr>
                <w:rFonts w:ascii="Times New Roman" w:hAnsi="Times New Roman" w:cs="Times New Roman"/>
                <w:kern w:val="2"/>
                <w:sz w:val="24"/>
                <w:szCs w:val="24"/>
                <w14:ligatures w14:val="standardContextual"/>
              </w:rPr>
              <w:t>0.901*</w:t>
            </w:r>
          </w:p>
        </w:tc>
      </w:tr>
      <w:tr w:rsidR="00BB60E2" w:rsidRPr="00BB60E2" w14:paraId="06AFAB8C" w14:textId="77777777" w:rsidTr="006B7741">
        <w:tc>
          <w:tcPr>
            <w:tcW w:w="2972" w:type="dxa"/>
            <w:vAlign w:val="center"/>
          </w:tcPr>
          <w:p w14:paraId="52429735" w14:textId="1C54DD99" w:rsidR="00A55921" w:rsidRPr="00BB60E2" w:rsidRDefault="00A55921" w:rsidP="00A55921">
            <w:pPr>
              <w:spacing w:line="360" w:lineRule="auto"/>
              <w:rPr>
                <w:rFonts w:ascii="Times New Roman" w:hAnsi="Times New Roman" w:cs="Times New Roman"/>
                <w:sz w:val="24"/>
                <w:szCs w:val="24"/>
              </w:rPr>
            </w:pPr>
            <w:r w:rsidRPr="00BB60E2">
              <w:rPr>
                <w:rFonts w:ascii="Times New Roman" w:hAnsi="Times New Roman" w:cs="Times New Roman"/>
                <w:kern w:val="2"/>
                <w:sz w:val="24"/>
                <w:szCs w:val="24"/>
                <w14:ligatures w14:val="standardContextual"/>
              </w:rPr>
              <w:t>PT</w:t>
            </w:r>
          </w:p>
        </w:tc>
        <w:tc>
          <w:tcPr>
            <w:tcW w:w="2552" w:type="dxa"/>
            <w:vAlign w:val="center"/>
          </w:tcPr>
          <w:p w14:paraId="5FAFA0B2" w14:textId="7EC5F1D9" w:rsidR="00A55921" w:rsidRPr="00BB60E2" w:rsidRDefault="00A55921" w:rsidP="00A55921">
            <w:pPr>
              <w:spacing w:line="360" w:lineRule="auto"/>
              <w:rPr>
                <w:rFonts w:ascii="Times New Roman" w:hAnsi="Times New Roman" w:cs="Times New Roman"/>
                <w:sz w:val="24"/>
                <w:szCs w:val="24"/>
              </w:rPr>
            </w:pPr>
            <w:r w:rsidRPr="00BB60E2">
              <w:rPr>
                <w:rFonts w:ascii="Times New Roman" w:hAnsi="Times New Roman" w:cs="Times New Roman"/>
                <w:kern w:val="2"/>
                <w:sz w:val="24"/>
                <w:szCs w:val="24"/>
                <w14:ligatures w14:val="standardContextual"/>
              </w:rPr>
              <w:t>16.64±5.14</w:t>
            </w:r>
          </w:p>
        </w:tc>
        <w:tc>
          <w:tcPr>
            <w:tcW w:w="2551" w:type="dxa"/>
            <w:vAlign w:val="center"/>
          </w:tcPr>
          <w:p w14:paraId="6FB4C1B3" w14:textId="0ADC05AD" w:rsidR="00A55921" w:rsidRPr="00BB60E2" w:rsidRDefault="00A55921" w:rsidP="00A55921">
            <w:pPr>
              <w:spacing w:line="360" w:lineRule="auto"/>
              <w:rPr>
                <w:rFonts w:ascii="Times New Roman" w:hAnsi="Times New Roman" w:cs="Times New Roman"/>
                <w:sz w:val="24"/>
                <w:szCs w:val="24"/>
              </w:rPr>
            </w:pPr>
            <w:r w:rsidRPr="00BB60E2">
              <w:rPr>
                <w:rFonts w:ascii="Times New Roman" w:hAnsi="Times New Roman" w:cs="Times New Roman"/>
                <w:kern w:val="2"/>
                <w:sz w:val="24"/>
                <w:szCs w:val="24"/>
                <w14:ligatures w14:val="standardContextual"/>
              </w:rPr>
              <w:t>16.81±5.18</w:t>
            </w:r>
          </w:p>
        </w:tc>
        <w:tc>
          <w:tcPr>
            <w:tcW w:w="1559" w:type="dxa"/>
            <w:vAlign w:val="center"/>
          </w:tcPr>
          <w:p w14:paraId="0477E598" w14:textId="35D26A6E" w:rsidR="00A55921" w:rsidRPr="00BB60E2" w:rsidRDefault="00A55921" w:rsidP="00A55921">
            <w:pPr>
              <w:spacing w:line="360" w:lineRule="auto"/>
              <w:rPr>
                <w:rFonts w:ascii="Times New Roman" w:hAnsi="Times New Roman" w:cs="Times New Roman"/>
                <w:sz w:val="24"/>
                <w:szCs w:val="24"/>
              </w:rPr>
            </w:pPr>
            <w:r w:rsidRPr="00BB60E2">
              <w:rPr>
                <w:rFonts w:ascii="Times New Roman" w:hAnsi="Times New Roman" w:cs="Times New Roman"/>
                <w:kern w:val="2"/>
                <w:sz w:val="24"/>
                <w:szCs w:val="24"/>
                <w14:ligatures w14:val="standardContextual"/>
              </w:rPr>
              <w:t>0.900*</w:t>
            </w:r>
          </w:p>
        </w:tc>
      </w:tr>
      <w:tr w:rsidR="00BB60E2" w:rsidRPr="00BB60E2" w14:paraId="5D369DB7" w14:textId="77777777" w:rsidTr="006B7741">
        <w:tc>
          <w:tcPr>
            <w:tcW w:w="2972" w:type="dxa"/>
            <w:vAlign w:val="center"/>
          </w:tcPr>
          <w:p w14:paraId="5111D5D6" w14:textId="134D6F18" w:rsidR="00A55921" w:rsidRPr="00BB60E2" w:rsidRDefault="00A55921" w:rsidP="00A55921">
            <w:pPr>
              <w:spacing w:line="360" w:lineRule="auto"/>
              <w:rPr>
                <w:rFonts w:ascii="Times New Roman" w:hAnsi="Times New Roman" w:cs="Times New Roman"/>
                <w:sz w:val="24"/>
                <w:szCs w:val="24"/>
              </w:rPr>
            </w:pPr>
            <w:proofErr w:type="spellStart"/>
            <w:r w:rsidRPr="00BB60E2">
              <w:rPr>
                <w:rFonts w:ascii="Times New Roman" w:hAnsi="Times New Roman" w:cs="Times New Roman"/>
                <w:kern w:val="2"/>
                <w:sz w:val="24"/>
                <w:szCs w:val="24"/>
                <w14:ligatures w14:val="standardContextual"/>
              </w:rPr>
              <w:t>aPTT</w:t>
            </w:r>
            <w:proofErr w:type="spellEnd"/>
          </w:p>
        </w:tc>
        <w:tc>
          <w:tcPr>
            <w:tcW w:w="2552" w:type="dxa"/>
            <w:vAlign w:val="center"/>
          </w:tcPr>
          <w:p w14:paraId="34456276" w14:textId="1CAB97A1" w:rsidR="00A55921" w:rsidRPr="00BB60E2" w:rsidRDefault="00A55921" w:rsidP="00A55921">
            <w:pPr>
              <w:spacing w:line="360" w:lineRule="auto"/>
              <w:rPr>
                <w:rFonts w:ascii="Times New Roman" w:hAnsi="Times New Roman" w:cs="Times New Roman"/>
                <w:sz w:val="24"/>
                <w:szCs w:val="24"/>
              </w:rPr>
            </w:pPr>
            <w:r w:rsidRPr="00BB60E2">
              <w:rPr>
                <w:rFonts w:ascii="Times New Roman" w:hAnsi="Times New Roman" w:cs="Times New Roman"/>
                <w:kern w:val="2"/>
                <w:sz w:val="24"/>
                <w:szCs w:val="24"/>
                <w14:ligatures w14:val="standardContextual"/>
              </w:rPr>
              <w:t>30.95±10.81</w:t>
            </w:r>
          </w:p>
        </w:tc>
        <w:tc>
          <w:tcPr>
            <w:tcW w:w="2551" w:type="dxa"/>
            <w:vAlign w:val="center"/>
          </w:tcPr>
          <w:p w14:paraId="64DF1C09" w14:textId="7DE4BFE5" w:rsidR="00A55921" w:rsidRPr="00BB60E2" w:rsidRDefault="00A55921" w:rsidP="00A55921">
            <w:pPr>
              <w:spacing w:line="360" w:lineRule="auto"/>
              <w:rPr>
                <w:rFonts w:ascii="Times New Roman" w:hAnsi="Times New Roman" w:cs="Times New Roman"/>
                <w:sz w:val="24"/>
                <w:szCs w:val="24"/>
              </w:rPr>
            </w:pPr>
            <w:r w:rsidRPr="00BB60E2">
              <w:rPr>
                <w:rFonts w:ascii="Times New Roman" w:hAnsi="Times New Roman" w:cs="Times New Roman"/>
                <w:kern w:val="2"/>
                <w:sz w:val="24"/>
                <w:szCs w:val="24"/>
                <w14:ligatures w14:val="standardContextual"/>
              </w:rPr>
              <w:t>30.79±8.51</w:t>
            </w:r>
          </w:p>
        </w:tc>
        <w:tc>
          <w:tcPr>
            <w:tcW w:w="1559" w:type="dxa"/>
            <w:vAlign w:val="center"/>
          </w:tcPr>
          <w:p w14:paraId="5E4376EF" w14:textId="4BA2AE2D" w:rsidR="00A55921" w:rsidRPr="00BB60E2" w:rsidRDefault="00A55921" w:rsidP="00A55921">
            <w:pPr>
              <w:spacing w:line="360" w:lineRule="auto"/>
              <w:rPr>
                <w:rFonts w:ascii="Times New Roman" w:hAnsi="Times New Roman" w:cs="Times New Roman"/>
                <w:sz w:val="24"/>
                <w:szCs w:val="24"/>
              </w:rPr>
            </w:pPr>
            <w:r w:rsidRPr="00BB60E2">
              <w:rPr>
                <w:rFonts w:ascii="Times New Roman" w:hAnsi="Times New Roman" w:cs="Times New Roman"/>
                <w:kern w:val="2"/>
                <w:sz w:val="24"/>
                <w:szCs w:val="24"/>
                <w14:ligatures w14:val="standardContextual"/>
              </w:rPr>
              <w:t>0.945*</w:t>
            </w:r>
          </w:p>
        </w:tc>
      </w:tr>
      <w:tr w:rsidR="00A55921" w:rsidRPr="00BB60E2" w14:paraId="20801689" w14:textId="77777777" w:rsidTr="006B7741">
        <w:tc>
          <w:tcPr>
            <w:tcW w:w="9634" w:type="dxa"/>
            <w:gridSpan w:val="4"/>
            <w:vAlign w:val="center"/>
          </w:tcPr>
          <w:p w14:paraId="5391EEB9" w14:textId="36928F23" w:rsidR="00A55921" w:rsidRPr="00BB60E2" w:rsidRDefault="00A55921" w:rsidP="00A55921">
            <w:pPr>
              <w:spacing w:line="360" w:lineRule="auto"/>
              <w:rPr>
                <w:rFonts w:ascii="Times New Roman" w:hAnsi="Times New Roman" w:cs="Times New Roman"/>
                <w:sz w:val="24"/>
                <w:szCs w:val="24"/>
              </w:rPr>
            </w:pPr>
            <w:r w:rsidRPr="00BB60E2">
              <w:rPr>
                <w:rFonts w:ascii="Times New Roman" w:hAnsi="Times New Roman" w:cs="Times New Roman"/>
                <w:sz w:val="20"/>
                <w:szCs w:val="20"/>
              </w:rPr>
              <w:t>*Independent Student t-test,  #Mann-Whitney U test, ^Chi-Square test</w:t>
            </w:r>
          </w:p>
        </w:tc>
      </w:tr>
    </w:tbl>
    <w:p w14:paraId="33D4048E" w14:textId="77777777" w:rsidR="00EF4488" w:rsidRPr="00BB60E2" w:rsidRDefault="00EF4488" w:rsidP="009C53A0"/>
    <w:p w14:paraId="38143377" w14:textId="77777777" w:rsidR="00EF4488" w:rsidRPr="00BB60E2" w:rsidRDefault="00EF4488" w:rsidP="009C53A0"/>
    <w:p w14:paraId="78AE8B13" w14:textId="77777777" w:rsidR="008E7EFE" w:rsidRPr="00BB60E2" w:rsidRDefault="008E7EFE" w:rsidP="001140F7"/>
    <w:p w14:paraId="23AC4778" w14:textId="4B54C310" w:rsidR="008E7EFE" w:rsidRPr="00BB60E2" w:rsidRDefault="008E7EFE" w:rsidP="001140F7">
      <w:pPr>
        <w:rPr>
          <w:b/>
          <w:bCs/>
        </w:rPr>
      </w:pPr>
      <w:r w:rsidRPr="00BB60E2">
        <w:rPr>
          <w:b/>
          <w:bCs/>
        </w:rPr>
        <w:t>Supplementary Figure 2</w:t>
      </w:r>
    </w:p>
    <w:p w14:paraId="3429DBF2" w14:textId="6A87EB16" w:rsidR="00A55921" w:rsidRPr="00BB60E2" w:rsidRDefault="008E7EFE" w:rsidP="001140F7">
      <w:r w:rsidRPr="00BB60E2">
        <w:lastRenderedPageBreak/>
        <w:t>2 (a): ROC curve analysis of spleen diameter for predicting the presence of varices in UGIH in all CLD patients (AUC=0.713)</w:t>
      </w:r>
    </w:p>
    <w:p w14:paraId="20B934F4" w14:textId="2B706681" w:rsidR="008E7EFE" w:rsidRPr="00BB60E2" w:rsidRDefault="008E7EFE" w:rsidP="008E7EFE">
      <w:r w:rsidRPr="00BB60E2">
        <w:t>2 (b) ROC curve analysis of PVFV for predicting the absence of varices in UGIH in all CLD patients (AUC=0.66)</w:t>
      </w:r>
    </w:p>
    <w:p w14:paraId="682860A5" w14:textId="32B7E57D" w:rsidR="008E7EFE" w:rsidRPr="00BB60E2" w:rsidRDefault="00D73744" w:rsidP="009C53A0">
      <w:r w:rsidRPr="00BB60E2">
        <w:rPr>
          <w:noProof/>
          <w:lang w:eastAsia="en-IN"/>
        </w:rPr>
        <w:drawing>
          <wp:inline distT="0" distB="0" distL="0" distR="0" wp14:anchorId="772D5D25" wp14:editId="6DA11AFA">
            <wp:extent cx="2780023" cy="1995615"/>
            <wp:effectExtent l="0" t="0" r="1905" b="5080"/>
            <wp:docPr id="13402740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11125" r="6727"/>
                    <a:stretch/>
                  </pic:blipFill>
                  <pic:spPr bwMode="auto">
                    <a:xfrm>
                      <a:off x="0" y="0"/>
                      <a:ext cx="2823513" cy="2026834"/>
                    </a:xfrm>
                    <a:prstGeom prst="rect">
                      <a:avLst/>
                    </a:prstGeom>
                    <a:noFill/>
                    <a:ln>
                      <a:noFill/>
                    </a:ln>
                    <a:extLst>
                      <a:ext uri="{53640926-AAD7-44D8-BBD7-CCE9431645EC}">
                        <a14:shadowObscured xmlns:a14="http://schemas.microsoft.com/office/drawing/2010/main"/>
                      </a:ext>
                    </a:extLst>
                  </pic:spPr>
                </pic:pic>
              </a:graphicData>
            </a:graphic>
          </wp:inline>
        </w:drawing>
      </w:r>
      <w:r w:rsidR="008E7EFE" w:rsidRPr="00BB60E2">
        <w:rPr>
          <w:noProof/>
          <w:lang w:eastAsia="en-IN"/>
        </w:rPr>
        <w:drawing>
          <wp:inline distT="0" distB="0" distL="0" distR="0" wp14:anchorId="53EBC772" wp14:editId="2A85E4A3">
            <wp:extent cx="2923873" cy="2019300"/>
            <wp:effectExtent l="0" t="0" r="0" b="0"/>
            <wp:docPr id="1698010759" name="Picture 3" descr="A graph with a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8010759" name="Picture 3" descr="A graph with a line&#10;&#10;Description automatically generated"/>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10503" r="4409"/>
                    <a:stretch/>
                  </pic:blipFill>
                  <pic:spPr bwMode="auto">
                    <a:xfrm>
                      <a:off x="0" y="0"/>
                      <a:ext cx="2931947" cy="2024876"/>
                    </a:xfrm>
                    <a:prstGeom prst="rect">
                      <a:avLst/>
                    </a:prstGeom>
                    <a:noFill/>
                    <a:ln>
                      <a:noFill/>
                    </a:ln>
                    <a:extLst>
                      <a:ext uri="{53640926-AAD7-44D8-BBD7-CCE9431645EC}">
                        <a14:shadowObscured xmlns:a14="http://schemas.microsoft.com/office/drawing/2010/main"/>
                      </a:ext>
                    </a:extLst>
                  </pic:spPr>
                </pic:pic>
              </a:graphicData>
            </a:graphic>
          </wp:inline>
        </w:drawing>
      </w:r>
    </w:p>
    <w:p w14:paraId="6DD6EE60" w14:textId="4427160E" w:rsidR="008E7EFE" w:rsidRPr="00BB60E2" w:rsidRDefault="008E7EFE" w:rsidP="009C53A0">
      <w:r w:rsidRPr="00BB60E2">
        <w:tab/>
      </w:r>
      <w:r w:rsidRPr="00BB60E2">
        <w:tab/>
        <w:t>2 (a)</w:t>
      </w:r>
      <w:r w:rsidRPr="00BB60E2">
        <w:tab/>
      </w:r>
      <w:r w:rsidRPr="00BB60E2">
        <w:tab/>
      </w:r>
      <w:r w:rsidRPr="00BB60E2">
        <w:tab/>
      </w:r>
      <w:r w:rsidRPr="00BB60E2">
        <w:tab/>
      </w:r>
      <w:r w:rsidRPr="00BB60E2">
        <w:tab/>
      </w:r>
      <w:r w:rsidRPr="00BB60E2">
        <w:tab/>
        <w:t>2 (b)</w:t>
      </w:r>
    </w:p>
    <w:p w14:paraId="075840CA" w14:textId="77777777" w:rsidR="00D73744" w:rsidRPr="00BB60E2" w:rsidRDefault="00D73744" w:rsidP="009C53A0"/>
    <w:p w14:paraId="7655417D" w14:textId="305AAD30" w:rsidR="00D73744" w:rsidRPr="00BB60E2" w:rsidRDefault="00D73744" w:rsidP="009C53A0"/>
    <w:p w14:paraId="499354BE" w14:textId="77777777" w:rsidR="00533E6A" w:rsidRPr="00BB60E2" w:rsidRDefault="00533E6A" w:rsidP="009C53A0"/>
    <w:p w14:paraId="4EB2091D" w14:textId="77777777" w:rsidR="00533E6A" w:rsidRPr="00BB60E2" w:rsidRDefault="00533E6A" w:rsidP="009C53A0"/>
    <w:p w14:paraId="72594B55" w14:textId="77777777" w:rsidR="00533E6A" w:rsidRPr="00BB60E2" w:rsidRDefault="00533E6A" w:rsidP="009C53A0"/>
    <w:p w14:paraId="6E6E4952" w14:textId="77777777" w:rsidR="00533E6A" w:rsidRPr="00BB60E2" w:rsidRDefault="00533E6A" w:rsidP="009C53A0"/>
    <w:p w14:paraId="4C589093" w14:textId="77777777" w:rsidR="00533E6A" w:rsidRPr="00BB60E2" w:rsidRDefault="00533E6A" w:rsidP="009C53A0"/>
    <w:p w14:paraId="673A921E" w14:textId="77777777" w:rsidR="00533E6A" w:rsidRPr="00BB60E2" w:rsidRDefault="00533E6A" w:rsidP="009C53A0"/>
    <w:p w14:paraId="3E9CE3B1" w14:textId="77777777" w:rsidR="00533E6A" w:rsidRPr="00BB60E2" w:rsidRDefault="00533E6A" w:rsidP="009C53A0"/>
    <w:p w14:paraId="29965B10" w14:textId="77777777" w:rsidR="00533E6A" w:rsidRPr="00BB60E2" w:rsidRDefault="00533E6A" w:rsidP="009C53A0"/>
    <w:p w14:paraId="3EAE00B4" w14:textId="77777777" w:rsidR="00533E6A" w:rsidRPr="00BB60E2" w:rsidRDefault="00533E6A" w:rsidP="009C53A0"/>
    <w:p w14:paraId="0FE1C013" w14:textId="77777777" w:rsidR="00533E6A" w:rsidRPr="00BB60E2" w:rsidRDefault="00533E6A" w:rsidP="009C53A0"/>
    <w:p w14:paraId="1FA04CE6" w14:textId="77777777" w:rsidR="00533E6A" w:rsidRPr="00BB60E2" w:rsidRDefault="00533E6A" w:rsidP="009C53A0"/>
    <w:p w14:paraId="5DFA3F06" w14:textId="77777777" w:rsidR="00533E6A" w:rsidRPr="00BB60E2" w:rsidRDefault="00533E6A" w:rsidP="009C53A0"/>
    <w:p w14:paraId="05E978B7" w14:textId="77777777" w:rsidR="00533E6A" w:rsidRPr="00BB60E2" w:rsidRDefault="00533E6A" w:rsidP="009C53A0"/>
    <w:p w14:paraId="76998B6F" w14:textId="77777777" w:rsidR="00533E6A" w:rsidRPr="00BB60E2" w:rsidRDefault="00533E6A" w:rsidP="009C53A0"/>
    <w:p w14:paraId="06DC6F4C" w14:textId="77777777" w:rsidR="00533E6A" w:rsidRPr="00BB60E2" w:rsidRDefault="00533E6A" w:rsidP="009C53A0"/>
    <w:p w14:paraId="7A1DCA31" w14:textId="44685FB0" w:rsidR="00533E6A" w:rsidRPr="00BB60E2" w:rsidRDefault="00533E6A" w:rsidP="009C53A0">
      <w:r w:rsidRPr="00BB60E2">
        <w:rPr>
          <w:b/>
          <w:bCs/>
        </w:rPr>
        <w:t>Supplementary Table 3</w:t>
      </w:r>
      <w:r w:rsidRPr="00BB60E2">
        <w:t>: Child–Pugh–wise comparison of spleen diameter and PVFV between patients with and without varices on UGIE among those with CLD (n = 122)</w:t>
      </w:r>
    </w:p>
    <w:tbl>
      <w:tblPr>
        <w:tblStyle w:val="TableGrid"/>
        <w:tblpPr w:leftFromText="180" w:rightFromText="180" w:vertAnchor="text" w:horzAnchor="margin" w:tblpY="18"/>
        <w:tblW w:w="0" w:type="auto"/>
        <w:tblLook w:val="04A0" w:firstRow="1" w:lastRow="0" w:firstColumn="1" w:lastColumn="0" w:noHBand="0" w:noVBand="1"/>
      </w:tblPr>
      <w:tblGrid>
        <w:gridCol w:w="2263"/>
        <w:gridCol w:w="2088"/>
        <w:gridCol w:w="2473"/>
        <w:gridCol w:w="2018"/>
      </w:tblGrid>
      <w:tr w:rsidR="00BB60E2" w:rsidRPr="00BB60E2" w14:paraId="124B16F0" w14:textId="77777777" w:rsidTr="004A7EE1">
        <w:trPr>
          <w:trHeight w:val="257"/>
        </w:trPr>
        <w:tc>
          <w:tcPr>
            <w:tcW w:w="2263" w:type="dxa"/>
          </w:tcPr>
          <w:p w14:paraId="6D59AF61" w14:textId="77777777" w:rsidR="00533E6A" w:rsidRPr="00BB60E2" w:rsidRDefault="00533E6A" w:rsidP="00062E25">
            <w:pPr>
              <w:spacing w:line="360" w:lineRule="auto"/>
            </w:pPr>
          </w:p>
        </w:tc>
        <w:tc>
          <w:tcPr>
            <w:tcW w:w="2088" w:type="dxa"/>
          </w:tcPr>
          <w:p w14:paraId="24AA054A" w14:textId="77777777" w:rsidR="00533E6A" w:rsidRPr="00BB60E2" w:rsidRDefault="00533E6A" w:rsidP="00062E25">
            <w:pPr>
              <w:spacing w:line="360" w:lineRule="auto"/>
            </w:pPr>
            <w:r w:rsidRPr="00BB60E2">
              <w:t>No varices (n= 17)</w:t>
            </w:r>
          </w:p>
        </w:tc>
        <w:tc>
          <w:tcPr>
            <w:tcW w:w="2473" w:type="dxa"/>
          </w:tcPr>
          <w:p w14:paraId="2999B4D6" w14:textId="77777777" w:rsidR="00533E6A" w:rsidRPr="00BB60E2" w:rsidRDefault="00533E6A" w:rsidP="00062E25">
            <w:pPr>
              <w:spacing w:line="360" w:lineRule="auto"/>
              <w:rPr>
                <w:b/>
                <w:bCs/>
              </w:rPr>
            </w:pPr>
            <w:r w:rsidRPr="00BB60E2">
              <w:rPr>
                <w:b/>
                <w:bCs/>
              </w:rPr>
              <w:t>Varices (n= 105)</w:t>
            </w:r>
          </w:p>
        </w:tc>
        <w:tc>
          <w:tcPr>
            <w:tcW w:w="2018" w:type="dxa"/>
          </w:tcPr>
          <w:p w14:paraId="08BB3E20" w14:textId="77777777" w:rsidR="00533E6A" w:rsidRPr="00BB60E2" w:rsidRDefault="00533E6A" w:rsidP="00062E25">
            <w:pPr>
              <w:spacing w:line="360" w:lineRule="auto"/>
            </w:pPr>
            <w:r w:rsidRPr="00BB60E2">
              <w:t>P value</w:t>
            </w:r>
          </w:p>
        </w:tc>
      </w:tr>
      <w:tr w:rsidR="00BB60E2" w:rsidRPr="00BB60E2" w14:paraId="4B01355E" w14:textId="77777777" w:rsidTr="00297936">
        <w:trPr>
          <w:trHeight w:val="257"/>
        </w:trPr>
        <w:tc>
          <w:tcPr>
            <w:tcW w:w="8842" w:type="dxa"/>
            <w:gridSpan w:val="4"/>
          </w:tcPr>
          <w:p w14:paraId="6B5C3243" w14:textId="54781519" w:rsidR="00533E6A" w:rsidRPr="00BB60E2" w:rsidRDefault="00533E6A" w:rsidP="00062E25">
            <w:pPr>
              <w:spacing w:line="360" w:lineRule="auto"/>
              <w:rPr>
                <w:b/>
                <w:bCs/>
              </w:rPr>
            </w:pPr>
            <w:r w:rsidRPr="00BB60E2">
              <w:rPr>
                <w:b/>
                <w:bCs/>
              </w:rPr>
              <w:lastRenderedPageBreak/>
              <w:t>PVFV (cm/s)</w:t>
            </w:r>
          </w:p>
        </w:tc>
      </w:tr>
      <w:tr w:rsidR="00BB60E2" w:rsidRPr="00BB60E2" w14:paraId="5B303C65" w14:textId="77777777" w:rsidTr="004A7EE1">
        <w:trPr>
          <w:trHeight w:val="268"/>
        </w:trPr>
        <w:tc>
          <w:tcPr>
            <w:tcW w:w="2263" w:type="dxa"/>
          </w:tcPr>
          <w:p w14:paraId="086928E6" w14:textId="77777777" w:rsidR="00533E6A" w:rsidRPr="00BB60E2" w:rsidRDefault="00533E6A" w:rsidP="00062E25">
            <w:pPr>
              <w:spacing w:line="360" w:lineRule="auto"/>
            </w:pPr>
            <w:r w:rsidRPr="00BB60E2">
              <w:t>Child Pugh A (n=23)</w:t>
            </w:r>
          </w:p>
        </w:tc>
        <w:tc>
          <w:tcPr>
            <w:tcW w:w="2088" w:type="dxa"/>
          </w:tcPr>
          <w:p w14:paraId="4552B98D" w14:textId="77777777" w:rsidR="00533E6A" w:rsidRPr="00BB60E2" w:rsidRDefault="00533E6A" w:rsidP="00062E25">
            <w:pPr>
              <w:spacing w:line="360" w:lineRule="auto"/>
            </w:pPr>
            <w:r w:rsidRPr="00BB60E2">
              <w:t>14.20 (12-16.7)</w:t>
            </w:r>
          </w:p>
        </w:tc>
        <w:tc>
          <w:tcPr>
            <w:tcW w:w="2473" w:type="dxa"/>
          </w:tcPr>
          <w:p w14:paraId="11A52054" w14:textId="77777777" w:rsidR="00533E6A" w:rsidRPr="00BB60E2" w:rsidRDefault="00533E6A" w:rsidP="00062E25">
            <w:pPr>
              <w:spacing w:line="360" w:lineRule="auto"/>
            </w:pPr>
            <w:r w:rsidRPr="00BB60E2">
              <w:t>10.45 (8.94-11.95)</w:t>
            </w:r>
          </w:p>
        </w:tc>
        <w:tc>
          <w:tcPr>
            <w:tcW w:w="2018" w:type="dxa"/>
          </w:tcPr>
          <w:p w14:paraId="06D602A6" w14:textId="77777777" w:rsidR="00533E6A" w:rsidRPr="00BB60E2" w:rsidRDefault="00533E6A" w:rsidP="00062E25">
            <w:pPr>
              <w:spacing w:line="360" w:lineRule="auto"/>
              <w:rPr>
                <w:b/>
                <w:bCs/>
              </w:rPr>
            </w:pPr>
            <w:r w:rsidRPr="00BB60E2">
              <w:rPr>
                <w:b/>
                <w:bCs/>
              </w:rPr>
              <w:t>0.015</w:t>
            </w:r>
            <w:r w:rsidRPr="00BB60E2">
              <w:rPr>
                <w:rFonts w:ascii="Times New Roman" w:hAnsi="Times New Roman" w:cs="Times New Roman"/>
                <w:b/>
                <w:bCs/>
                <w:vertAlign w:val="superscript"/>
              </w:rPr>
              <w:t>#</w:t>
            </w:r>
          </w:p>
        </w:tc>
      </w:tr>
      <w:tr w:rsidR="00BB60E2" w:rsidRPr="00BB60E2" w14:paraId="4B7634DE" w14:textId="77777777" w:rsidTr="004A7EE1">
        <w:trPr>
          <w:trHeight w:val="257"/>
        </w:trPr>
        <w:tc>
          <w:tcPr>
            <w:tcW w:w="2263" w:type="dxa"/>
          </w:tcPr>
          <w:p w14:paraId="6489E154" w14:textId="77777777" w:rsidR="00533E6A" w:rsidRPr="00BB60E2" w:rsidRDefault="00533E6A" w:rsidP="00062E25">
            <w:pPr>
              <w:spacing w:line="360" w:lineRule="auto"/>
            </w:pPr>
            <w:r w:rsidRPr="00BB60E2">
              <w:t>Child Pugh B (n=40)</w:t>
            </w:r>
          </w:p>
        </w:tc>
        <w:tc>
          <w:tcPr>
            <w:tcW w:w="2088" w:type="dxa"/>
          </w:tcPr>
          <w:p w14:paraId="18965046" w14:textId="77777777" w:rsidR="00533E6A" w:rsidRPr="00BB60E2" w:rsidRDefault="00533E6A" w:rsidP="00062E25">
            <w:pPr>
              <w:spacing w:line="360" w:lineRule="auto"/>
            </w:pPr>
            <w:r w:rsidRPr="00BB60E2">
              <w:t>17.65 (15.57-23.10)</w:t>
            </w:r>
          </w:p>
        </w:tc>
        <w:tc>
          <w:tcPr>
            <w:tcW w:w="2473" w:type="dxa"/>
          </w:tcPr>
          <w:p w14:paraId="59925177" w14:textId="77777777" w:rsidR="00533E6A" w:rsidRPr="00BB60E2" w:rsidRDefault="00533E6A" w:rsidP="00062E25">
            <w:pPr>
              <w:spacing w:line="360" w:lineRule="auto"/>
            </w:pPr>
            <w:r w:rsidRPr="00BB60E2">
              <w:t>11.25 (9.65-13.55)</w:t>
            </w:r>
          </w:p>
        </w:tc>
        <w:tc>
          <w:tcPr>
            <w:tcW w:w="2018" w:type="dxa"/>
          </w:tcPr>
          <w:p w14:paraId="5D4C195F" w14:textId="77777777" w:rsidR="00533E6A" w:rsidRPr="00BB60E2" w:rsidRDefault="00533E6A" w:rsidP="00062E25">
            <w:pPr>
              <w:spacing w:line="360" w:lineRule="auto"/>
              <w:rPr>
                <w:b/>
                <w:bCs/>
              </w:rPr>
            </w:pPr>
            <w:r w:rsidRPr="00BB60E2">
              <w:rPr>
                <w:b/>
                <w:bCs/>
              </w:rPr>
              <w:t>0.002</w:t>
            </w:r>
            <w:r w:rsidRPr="00BB60E2">
              <w:rPr>
                <w:rFonts w:ascii="Times New Roman" w:hAnsi="Times New Roman" w:cs="Times New Roman"/>
                <w:b/>
                <w:bCs/>
                <w:vertAlign w:val="superscript"/>
              </w:rPr>
              <w:t>#</w:t>
            </w:r>
          </w:p>
        </w:tc>
      </w:tr>
      <w:tr w:rsidR="00BB60E2" w:rsidRPr="00BB60E2" w14:paraId="5AA3B7A6" w14:textId="77777777" w:rsidTr="004A7EE1">
        <w:trPr>
          <w:trHeight w:val="257"/>
        </w:trPr>
        <w:tc>
          <w:tcPr>
            <w:tcW w:w="2263" w:type="dxa"/>
          </w:tcPr>
          <w:p w14:paraId="22B290A7" w14:textId="4B1EEA09" w:rsidR="00533E6A" w:rsidRPr="00BB60E2" w:rsidRDefault="00533E6A" w:rsidP="00062E25">
            <w:pPr>
              <w:spacing w:line="360" w:lineRule="auto"/>
            </w:pPr>
            <w:r w:rsidRPr="00BB60E2">
              <w:t>Child Pugh C</w:t>
            </w:r>
            <w:r w:rsidR="004A7EE1" w:rsidRPr="00BB60E2">
              <w:t xml:space="preserve"> </w:t>
            </w:r>
            <w:r w:rsidRPr="00BB60E2">
              <w:t>(n=59)</w:t>
            </w:r>
          </w:p>
        </w:tc>
        <w:tc>
          <w:tcPr>
            <w:tcW w:w="2088" w:type="dxa"/>
          </w:tcPr>
          <w:p w14:paraId="37642E1C" w14:textId="77777777" w:rsidR="00533E6A" w:rsidRPr="00BB60E2" w:rsidRDefault="00533E6A" w:rsidP="00062E25">
            <w:pPr>
              <w:spacing w:line="360" w:lineRule="auto"/>
            </w:pPr>
            <w:r w:rsidRPr="00BB60E2">
              <w:t>10.5 (7.2-15.8)</w:t>
            </w:r>
          </w:p>
        </w:tc>
        <w:tc>
          <w:tcPr>
            <w:tcW w:w="2473" w:type="dxa"/>
          </w:tcPr>
          <w:p w14:paraId="1949C10A" w14:textId="77777777" w:rsidR="00533E6A" w:rsidRPr="00BB60E2" w:rsidRDefault="00533E6A" w:rsidP="00062E25">
            <w:pPr>
              <w:spacing w:line="360" w:lineRule="auto"/>
            </w:pPr>
            <w:r w:rsidRPr="00BB60E2">
              <w:t>12 (8.15-16.15)</w:t>
            </w:r>
          </w:p>
        </w:tc>
        <w:tc>
          <w:tcPr>
            <w:tcW w:w="2018" w:type="dxa"/>
          </w:tcPr>
          <w:p w14:paraId="3D7F6072" w14:textId="77777777" w:rsidR="00533E6A" w:rsidRPr="00BB60E2" w:rsidRDefault="00533E6A" w:rsidP="00062E25">
            <w:pPr>
              <w:spacing w:line="360" w:lineRule="auto"/>
            </w:pPr>
            <w:r w:rsidRPr="00BB60E2">
              <w:t>0.651</w:t>
            </w:r>
            <w:r w:rsidRPr="00BB60E2">
              <w:rPr>
                <w:rFonts w:ascii="Times New Roman" w:hAnsi="Times New Roman" w:cs="Times New Roman"/>
                <w:b/>
                <w:bCs/>
                <w:vertAlign w:val="superscript"/>
              </w:rPr>
              <w:t>#</w:t>
            </w:r>
          </w:p>
        </w:tc>
      </w:tr>
      <w:tr w:rsidR="00BB60E2" w:rsidRPr="00BB60E2" w14:paraId="64F75FFF" w14:textId="77777777" w:rsidTr="009C4493">
        <w:trPr>
          <w:trHeight w:val="257"/>
        </w:trPr>
        <w:tc>
          <w:tcPr>
            <w:tcW w:w="8842" w:type="dxa"/>
            <w:gridSpan w:val="4"/>
          </w:tcPr>
          <w:p w14:paraId="264FF85A" w14:textId="15587D55" w:rsidR="00533E6A" w:rsidRPr="00BB60E2" w:rsidRDefault="00533E6A" w:rsidP="00062E25">
            <w:pPr>
              <w:spacing w:line="360" w:lineRule="auto"/>
              <w:rPr>
                <w:b/>
                <w:bCs/>
              </w:rPr>
            </w:pPr>
            <w:r w:rsidRPr="00BB60E2">
              <w:rPr>
                <w:b/>
                <w:bCs/>
              </w:rPr>
              <w:t>Spleen diameter (cm</w:t>
            </w:r>
            <w:r w:rsidR="00062E25" w:rsidRPr="00BB60E2">
              <w:rPr>
                <w:b/>
                <w:bCs/>
              </w:rPr>
              <w:t>)</w:t>
            </w:r>
          </w:p>
        </w:tc>
      </w:tr>
      <w:tr w:rsidR="00BB60E2" w:rsidRPr="00BB60E2" w14:paraId="19F0FE34" w14:textId="77777777" w:rsidTr="004A7EE1">
        <w:trPr>
          <w:trHeight w:val="257"/>
        </w:trPr>
        <w:tc>
          <w:tcPr>
            <w:tcW w:w="2263" w:type="dxa"/>
          </w:tcPr>
          <w:p w14:paraId="012AA889" w14:textId="03C2EC73" w:rsidR="00533E6A" w:rsidRPr="00BB60E2" w:rsidRDefault="00533E6A" w:rsidP="00062E25">
            <w:pPr>
              <w:spacing w:line="360" w:lineRule="auto"/>
            </w:pPr>
            <w:r w:rsidRPr="00BB60E2">
              <w:t>Child Pugh A (n=23)</w:t>
            </w:r>
          </w:p>
        </w:tc>
        <w:tc>
          <w:tcPr>
            <w:tcW w:w="2088" w:type="dxa"/>
          </w:tcPr>
          <w:p w14:paraId="5C903CA6" w14:textId="73F4596C" w:rsidR="00533E6A" w:rsidRPr="00BB60E2" w:rsidRDefault="00533E6A" w:rsidP="00062E25">
            <w:pPr>
              <w:spacing w:line="360" w:lineRule="auto"/>
            </w:pPr>
            <w:r w:rsidRPr="00BB60E2">
              <w:t xml:space="preserve">9.79 </w:t>
            </w:r>
            <w:r w:rsidRPr="00BB60E2">
              <w:rPr>
                <w:rFonts w:ascii="Times New Roman" w:hAnsi="Times New Roman" w:cs="Times New Roman"/>
              </w:rPr>
              <w:t>±</w:t>
            </w:r>
            <w:r w:rsidRPr="00BB60E2">
              <w:t xml:space="preserve"> 1.51</w:t>
            </w:r>
          </w:p>
        </w:tc>
        <w:tc>
          <w:tcPr>
            <w:tcW w:w="2473" w:type="dxa"/>
          </w:tcPr>
          <w:p w14:paraId="2473A4F1" w14:textId="001771B5" w:rsidR="00533E6A" w:rsidRPr="00BB60E2" w:rsidRDefault="00533E6A" w:rsidP="00062E25">
            <w:pPr>
              <w:spacing w:line="360" w:lineRule="auto"/>
            </w:pPr>
            <w:r w:rsidRPr="00BB60E2">
              <w:t xml:space="preserve">11.99 </w:t>
            </w:r>
            <w:r w:rsidRPr="00BB60E2">
              <w:rPr>
                <w:rFonts w:ascii="Times New Roman" w:hAnsi="Times New Roman" w:cs="Times New Roman"/>
              </w:rPr>
              <w:t xml:space="preserve">± </w:t>
            </w:r>
            <w:r w:rsidRPr="00BB60E2">
              <w:t>2.77</w:t>
            </w:r>
          </w:p>
        </w:tc>
        <w:tc>
          <w:tcPr>
            <w:tcW w:w="2018" w:type="dxa"/>
          </w:tcPr>
          <w:p w14:paraId="038B816E" w14:textId="1E71EEC5" w:rsidR="00533E6A" w:rsidRPr="00BB60E2" w:rsidRDefault="00533E6A" w:rsidP="00062E25">
            <w:pPr>
              <w:spacing w:line="360" w:lineRule="auto"/>
              <w:rPr>
                <w:b/>
                <w:bCs/>
              </w:rPr>
            </w:pPr>
            <w:r w:rsidRPr="00BB60E2">
              <w:rPr>
                <w:rFonts w:ascii="Times New Roman" w:hAnsi="Times New Roman" w:cs="Times New Roman"/>
                <w:b/>
                <w:bCs/>
              </w:rPr>
              <w:t>0.024*</w:t>
            </w:r>
          </w:p>
        </w:tc>
      </w:tr>
      <w:tr w:rsidR="00BB60E2" w:rsidRPr="00BB60E2" w14:paraId="0EE11079" w14:textId="77777777" w:rsidTr="004A7EE1">
        <w:trPr>
          <w:trHeight w:val="257"/>
        </w:trPr>
        <w:tc>
          <w:tcPr>
            <w:tcW w:w="2263" w:type="dxa"/>
          </w:tcPr>
          <w:p w14:paraId="4D54CEEE" w14:textId="67F5B3DE" w:rsidR="00533E6A" w:rsidRPr="00BB60E2" w:rsidRDefault="00533E6A" w:rsidP="00062E25">
            <w:pPr>
              <w:spacing w:line="360" w:lineRule="auto"/>
            </w:pPr>
            <w:r w:rsidRPr="00BB60E2">
              <w:t>Child Pugh B (n=40)</w:t>
            </w:r>
          </w:p>
        </w:tc>
        <w:tc>
          <w:tcPr>
            <w:tcW w:w="2088" w:type="dxa"/>
          </w:tcPr>
          <w:p w14:paraId="49936996" w14:textId="13E1B005" w:rsidR="00533E6A" w:rsidRPr="00BB60E2" w:rsidRDefault="00533E6A" w:rsidP="00062E25">
            <w:pPr>
              <w:spacing w:line="360" w:lineRule="auto"/>
            </w:pPr>
            <w:r w:rsidRPr="00BB60E2">
              <w:rPr>
                <w:rFonts w:ascii="Times New Roman" w:hAnsi="Times New Roman" w:cs="Times New Roman"/>
              </w:rPr>
              <w:t>11.16 ± 2.04</w:t>
            </w:r>
          </w:p>
        </w:tc>
        <w:tc>
          <w:tcPr>
            <w:tcW w:w="2473" w:type="dxa"/>
          </w:tcPr>
          <w:p w14:paraId="37467343" w14:textId="542A769F" w:rsidR="00533E6A" w:rsidRPr="00BB60E2" w:rsidRDefault="00533E6A" w:rsidP="00062E25">
            <w:pPr>
              <w:spacing w:line="360" w:lineRule="auto"/>
            </w:pPr>
            <w:r w:rsidRPr="00BB60E2">
              <w:rPr>
                <w:rFonts w:ascii="Times New Roman" w:hAnsi="Times New Roman" w:cs="Times New Roman"/>
              </w:rPr>
              <w:t>12.01 ± 2.53</w:t>
            </w:r>
          </w:p>
        </w:tc>
        <w:tc>
          <w:tcPr>
            <w:tcW w:w="2018" w:type="dxa"/>
          </w:tcPr>
          <w:p w14:paraId="24C0AE07" w14:textId="7C15A48C" w:rsidR="00533E6A" w:rsidRPr="00BB60E2" w:rsidRDefault="00533E6A" w:rsidP="00062E25">
            <w:pPr>
              <w:spacing w:line="360" w:lineRule="auto"/>
            </w:pPr>
            <w:r w:rsidRPr="00BB60E2">
              <w:t>0.524*</w:t>
            </w:r>
          </w:p>
        </w:tc>
      </w:tr>
      <w:tr w:rsidR="00BB60E2" w:rsidRPr="00BB60E2" w14:paraId="0640798B" w14:textId="77777777" w:rsidTr="004A7EE1">
        <w:trPr>
          <w:trHeight w:val="257"/>
        </w:trPr>
        <w:tc>
          <w:tcPr>
            <w:tcW w:w="2263" w:type="dxa"/>
          </w:tcPr>
          <w:p w14:paraId="6B41A1D5" w14:textId="7C05309C" w:rsidR="00533E6A" w:rsidRPr="00BB60E2" w:rsidRDefault="00533E6A" w:rsidP="00062E25">
            <w:pPr>
              <w:spacing w:line="360" w:lineRule="auto"/>
            </w:pPr>
            <w:r w:rsidRPr="00BB60E2">
              <w:t>Child Pugh C(n=59)</w:t>
            </w:r>
          </w:p>
        </w:tc>
        <w:tc>
          <w:tcPr>
            <w:tcW w:w="2088" w:type="dxa"/>
          </w:tcPr>
          <w:p w14:paraId="4FEA6B34" w14:textId="6556998D" w:rsidR="00533E6A" w:rsidRPr="00BB60E2" w:rsidRDefault="00533E6A" w:rsidP="00062E25">
            <w:pPr>
              <w:spacing w:line="360" w:lineRule="auto"/>
            </w:pPr>
            <w:r w:rsidRPr="00BB60E2">
              <w:rPr>
                <w:rFonts w:ascii="Times New Roman" w:hAnsi="Times New Roman" w:cs="Times New Roman"/>
              </w:rPr>
              <w:t>11.53 ± 2.43</w:t>
            </w:r>
          </w:p>
        </w:tc>
        <w:tc>
          <w:tcPr>
            <w:tcW w:w="2473" w:type="dxa"/>
          </w:tcPr>
          <w:p w14:paraId="6F1F896C" w14:textId="464D9874" w:rsidR="00533E6A" w:rsidRPr="00BB60E2" w:rsidRDefault="00533E6A" w:rsidP="00062E25">
            <w:pPr>
              <w:spacing w:line="360" w:lineRule="auto"/>
            </w:pPr>
            <w:r w:rsidRPr="00BB60E2">
              <w:rPr>
                <w:rFonts w:ascii="Times New Roman" w:hAnsi="Times New Roman" w:cs="Times New Roman"/>
              </w:rPr>
              <w:t>12.91 ± 1.92</w:t>
            </w:r>
          </w:p>
        </w:tc>
        <w:tc>
          <w:tcPr>
            <w:tcW w:w="2018" w:type="dxa"/>
          </w:tcPr>
          <w:p w14:paraId="27E7E4C7" w14:textId="29DE7900" w:rsidR="00533E6A" w:rsidRPr="00BB60E2" w:rsidRDefault="00533E6A" w:rsidP="00062E25">
            <w:pPr>
              <w:spacing w:line="360" w:lineRule="auto"/>
            </w:pPr>
            <w:r w:rsidRPr="00BB60E2">
              <w:t>0.109*</w:t>
            </w:r>
          </w:p>
        </w:tc>
      </w:tr>
      <w:tr w:rsidR="00BB60E2" w:rsidRPr="00BB60E2" w14:paraId="0A49BE90" w14:textId="77777777" w:rsidTr="004C1AA4">
        <w:trPr>
          <w:trHeight w:val="257"/>
        </w:trPr>
        <w:tc>
          <w:tcPr>
            <w:tcW w:w="8842" w:type="dxa"/>
            <w:gridSpan w:val="4"/>
          </w:tcPr>
          <w:p w14:paraId="4952D888" w14:textId="1459F226" w:rsidR="00812CB8" w:rsidRPr="00BB60E2" w:rsidRDefault="00812CB8" w:rsidP="00062E25">
            <w:pPr>
              <w:spacing w:line="360" w:lineRule="auto"/>
            </w:pPr>
            <w:r w:rsidRPr="00BB60E2">
              <w:rPr>
                <w:rFonts w:ascii="Times New Roman" w:hAnsi="Times New Roman" w:cs="Times New Roman"/>
                <w:sz w:val="20"/>
                <w:szCs w:val="20"/>
              </w:rPr>
              <w:t>*Independent Student t-test,  #Mann-Whitney U test</w:t>
            </w:r>
          </w:p>
        </w:tc>
      </w:tr>
    </w:tbl>
    <w:p w14:paraId="50E80BAB" w14:textId="77777777" w:rsidR="004A7EE1" w:rsidRPr="00BB60E2" w:rsidRDefault="004A7EE1" w:rsidP="004A7EE1">
      <w:pPr>
        <w:rPr>
          <w:b/>
          <w:bCs/>
        </w:rPr>
      </w:pPr>
    </w:p>
    <w:p w14:paraId="59485564" w14:textId="77777777" w:rsidR="00085402" w:rsidRPr="00BB60E2" w:rsidRDefault="00085402" w:rsidP="004A7EE1">
      <w:pPr>
        <w:rPr>
          <w:b/>
          <w:bCs/>
        </w:rPr>
      </w:pPr>
    </w:p>
    <w:p w14:paraId="03686850" w14:textId="77777777" w:rsidR="00085402" w:rsidRPr="00BB60E2" w:rsidRDefault="00085402" w:rsidP="004A7EE1">
      <w:pPr>
        <w:rPr>
          <w:b/>
          <w:bCs/>
        </w:rPr>
      </w:pPr>
    </w:p>
    <w:p w14:paraId="7568A9E8" w14:textId="77777777" w:rsidR="00085402" w:rsidRPr="00BB60E2" w:rsidRDefault="00085402" w:rsidP="004A7EE1">
      <w:pPr>
        <w:rPr>
          <w:b/>
          <w:bCs/>
        </w:rPr>
      </w:pPr>
    </w:p>
    <w:p w14:paraId="1DAB89FC" w14:textId="77777777" w:rsidR="00085402" w:rsidRPr="00BB60E2" w:rsidRDefault="00085402" w:rsidP="004A7EE1">
      <w:pPr>
        <w:rPr>
          <w:b/>
          <w:bCs/>
        </w:rPr>
      </w:pPr>
    </w:p>
    <w:p w14:paraId="24B4B7C1" w14:textId="77777777" w:rsidR="00085402" w:rsidRPr="00BB60E2" w:rsidRDefault="00085402" w:rsidP="004A7EE1">
      <w:pPr>
        <w:rPr>
          <w:b/>
          <w:bCs/>
        </w:rPr>
      </w:pPr>
    </w:p>
    <w:p w14:paraId="6EE8ECDC" w14:textId="77777777" w:rsidR="00085402" w:rsidRPr="00BB60E2" w:rsidRDefault="00085402" w:rsidP="004A7EE1">
      <w:pPr>
        <w:rPr>
          <w:b/>
          <w:bCs/>
        </w:rPr>
      </w:pPr>
    </w:p>
    <w:p w14:paraId="68D80DA7" w14:textId="77777777" w:rsidR="00085402" w:rsidRPr="00BB60E2" w:rsidRDefault="00085402" w:rsidP="004A7EE1">
      <w:pPr>
        <w:rPr>
          <w:b/>
          <w:bCs/>
        </w:rPr>
      </w:pPr>
    </w:p>
    <w:p w14:paraId="222C2A8D" w14:textId="77777777" w:rsidR="00085402" w:rsidRPr="00BB60E2" w:rsidRDefault="00085402" w:rsidP="004A7EE1">
      <w:pPr>
        <w:rPr>
          <w:b/>
          <w:bCs/>
        </w:rPr>
      </w:pPr>
    </w:p>
    <w:p w14:paraId="41A9E1EC" w14:textId="77777777" w:rsidR="00085402" w:rsidRPr="00BB60E2" w:rsidRDefault="00085402" w:rsidP="004A7EE1">
      <w:pPr>
        <w:rPr>
          <w:b/>
          <w:bCs/>
        </w:rPr>
      </w:pPr>
    </w:p>
    <w:p w14:paraId="7E49664F" w14:textId="77777777" w:rsidR="00085402" w:rsidRPr="00BB60E2" w:rsidRDefault="00085402" w:rsidP="004A7EE1">
      <w:pPr>
        <w:rPr>
          <w:b/>
          <w:bCs/>
        </w:rPr>
      </w:pPr>
    </w:p>
    <w:p w14:paraId="1560FE3C" w14:textId="77777777" w:rsidR="00085402" w:rsidRPr="00BB60E2" w:rsidRDefault="00085402" w:rsidP="004A7EE1">
      <w:pPr>
        <w:rPr>
          <w:b/>
          <w:bCs/>
        </w:rPr>
      </w:pPr>
    </w:p>
    <w:p w14:paraId="14B4BE86" w14:textId="77777777" w:rsidR="00085402" w:rsidRPr="00BB60E2" w:rsidRDefault="00085402" w:rsidP="004A7EE1">
      <w:pPr>
        <w:rPr>
          <w:b/>
          <w:bCs/>
        </w:rPr>
      </w:pPr>
    </w:p>
    <w:p w14:paraId="46A1544D" w14:textId="77777777" w:rsidR="00085402" w:rsidRPr="00BB60E2" w:rsidRDefault="00085402" w:rsidP="004A7EE1">
      <w:pPr>
        <w:rPr>
          <w:b/>
          <w:bCs/>
        </w:rPr>
      </w:pPr>
    </w:p>
    <w:p w14:paraId="4BAE3C26" w14:textId="77777777" w:rsidR="00085402" w:rsidRPr="00BB60E2" w:rsidRDefault="00085402" w:rsidP="004A7EE1">
      <w:pPr>
        <w:rPr>
          <w:b/>
          <w:bCs/>
        </w:rPr>
      </w:pPr>
    </w:p>
    <w:p w14:paraId="06AB0371" w14:textId="77777777" w:rsidR="00085402" w:rsidRPr="00BB60E2" w:rsidRDefault="00085402" w:rsidP="004A7EE1">
      <w:pPr>
        <w:rPr>
          <w:b/>
          <w:bCs/>
        </w:rPr>
      </w:pPr>
    </w:p>
    <w:p w14:paraId="141FD0B8" w14:textId="77777777" w:rsidR="00085402" w:rsidRPr="00BB60E2" w:rsidRDefault="00085402" w:rsidP="004A7EE1">
      <w:pPr>
        <w:rPr>
          <w:b/>
          <w:bCs/>
        </w:rPr>
      </w:pPr>
    </w:p>
    <w:p w14:paraId="6F3DFBB7" w14:textId="77777777" w:rsidR="00085402" w:rsidRPr="00BB60E2" w:rsidRDefault="00085402" w:rsidP="004A7EE1">
      <w:pPr>
        <w:rPr>
          <w:b/>
          <w:bCs/>
        </w:rPr>
      </w:pPr>
    </w:p>
    <w:p w14:paraId="53B589E9" w14:textId="77777777" w:rsidR="00085402" w:rsidRPr="00BB60E2" w:rsidRDefault="00085402" w:rsidP="004A7EE1">
      <w:pPr>
        <w:rPr>
          <w:b/>
          <w:bCs/>
        </w:rPr>
      </w:pPr>
    </w:p>
    <w:p w14:paraId="0D471D4B" w14:textId="77777777" w:rsidR="00085402" w:rsidRPr="00BB60E2" w:rsidRDefault="00085402" w:rsidP="004A7EE1">
      <w:pPr>
        <w:rPr>
          <w:b/>
          <w:bCs/>
        </w:rPr>
      </w:pPr>
    </w:p>
    <w:p w14:paraId="132C23B0" w14:textId="77777777" w:rsidR="00085402" w:rsidRPr="00BB60E2" w:rsidRDefault="00085402" w:rsidP="004A7EE1">
      <w:pPr>
        <w:rPr>
          <w:b/>
          <w:bCs/>
        </w:rPr>
      </w:pPr>
    </w:p>
    <w:p w14:paraId="1559F710" w14:textId="7C3B8A0E" w:rsidR="004A7EE1" w:rsidRPr="00BB60E2" w:rsidRDefault="004A7EE1" w:rsidP="004A7EE1">
      <w:r w:rsidRPr="00BB60E2">
        <w:rPr>
          <w:b/>
          <w:bCs/>
        </w:rPr>
        <w:t>Supplementary Figure 3:</w:t>
      </w:r>
    </w:p>
    <w:p w14:paraId="20AB9D3E" w14:textId="77777777" w:rsidR="004A7EE1" w:rsidRPr="00BB60E2" w:rsidRDefault="004A7EE1" w:rsidP="004A7EE1"/>
    <w:p w14:paraId="255B711A" w14:textId="77777777" w:rsidR="00085402" w:rsidRPr="00BB60E2" w:rsidRDefault="00BF0915" w:rsidP="00085402">
      <w:r w:rsidRPr="00BB60E2">
        <w:rPr>
          <w:noProof/>
          <w:lang w:eastAsia="en-IN"/>
        </w:rPr>
        <w:lastRenderedPageBreak/>
        <w:drawing>
          <wp:inline distT="0" distB="0" distL="0" distR="0" wp14:anchorId="5B353D68" wp14:editId="3EF76375">
            <wp:extent cx="2839570" cy="1958340"/>
            <wp:effectExtent l="0" t="0" r="0" b="3810"/>
            <wp:docPr id="1416832424" name="Picture 7" descr="A graph with a blue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6832424" name="Picture 7" descr="A graph with a blue line&#10;&#10;Description automatically generated"/>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9504" r="5288"/>
                    <a:stretch/>
                  </pic:blipFill>
                  <pic:spPr bwMode="auto">
                    <a:xfrm>
                      <a:off x="0" y="0"/>
                      <a:ext cx="2849792" cy="1965390"/>
                    </a:xfrm>
                    <a:prstGeom prst="rect">
                      <a:avLst/>
                    </a:prstGeom>
                    <a:noFill/>
                    <a:ln>
                      <a:noFill/>
                    </a:ln>
                    <a:extLst>
                      <a:ext uri="{53640926-AAD7-44D8-BBD7-CCE9431645EC}">
                        <a14:shadowObscured xmlns:a14="http://schemas.microsoft.com/office/drawing/2010/main"/>
                      </a:ext>
                    </a:extLst>
                  </pic:spPr>
                </pic:pic>
              </a:graphicData>
            </a:graphic>
          </wp:inline>
        </w:drawing>
      </w:r>
      <w:r w:rsidR="004A7EE1" w:rsidRPr="00BB60E2">
        <w:t xml:space="preserve"> </w:t>
      </w:r>
    </w:p>
    <w:p w14:paraId="7F903472" w14:textId="59D3B523" w:rsidR="00BF0915" w:rsidRPr="00BB60E2" w:rsidRDefault="00085402" w:rsidP="00085402">
      <w:r w:rsidRPr="00BB60E2">
        <w:t>3 (a): ROC curve analysis of spleen diameter for predicting the presence of varices in UGIH among Child–Pugh A CLD patients(AUC=0.768)</w:t>
      </w:r>
    </w:p>
    <w:p w14:paraId="636E1121" w14:textId="77777777" w:rsidR="00085402" w:rsidRPr="00BB60E2" w:rsidRDefault="00085402" w:rsidP="00085402"/>
    <w:p w14:paraId="4EEB19D6" w14:textId="0E10551E" w:rsidR="00BF0915" w:rsidRPr="00BB60E2" w:rsidRDefault="00BF0915" w:rsidP="00BF0915">
      <w:r w:rsidRPr="00BB60E2">
        <w:rPr>
          <w:noProof/>
          <w:lang w:eastAsia="en-IN"/>
        </w:rPr>
        <w:drawing>
          <wp:inline distT="0" distB="0" distL="0" distR="0" wp14:anchorId="6D996376" wp14:editId="1AB1ACAD">
            <wp:extent cx="2727639" cy="1958340"/>
            <wp:effectExtent l="0" t="0" r="0" b="3810"/>
            <wp:docPr id="1933835109" name="Picture 9" descr="A graph of a curv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3835109" name="Picture 9" descr="A graph of a curve&#10;&#10;Description automatically generated"/>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10327" r="4787"/>
                    <a:stretch/>
                  </pic:blipFill>
                  <pic:spPr bwMode="auto">
                    <a:xfrm>
                      <a:off x="0" y="0"/>
                      <a:ext cx="2756369" cy="1978967"/>
                    </a:xfrm>
                    <a:prstGeom prst="rect">
                      <a:avLst/>
                    </a:prstGeom>
                    <a:noFill/>
                    <a:ln>
                      <a:noFill/>
                    </a:ln>
                    <a:extLst>
                      <a:ext uri="{53640926-AAD7-44D8-BBD7-CCE9431645EC}">
                        <a14:shadowObscured xmlns:a14="http://schemas.microsoft.com/office/drawing/2010/main"/>
                      </a:ext>
                    </a:extLst>
                  </pic:spPr>
                </pic:pic>
              </a:graphicData>
            </a:graphic>
          </wp:inline>
        </w:drawing>
      </w:r>
      <w:r w:rsidR="004A7EE1" w:rsidRPr="00BB60E2">
        <w:rPr>
          <w:noProof/>
        </w:rPr>
        <w:t xml:space="preserve">  </w:t>
      </w:r>
      <w:r w:rsidR="00085402" w:rsidRPr="00BB60E2">
        <w:rPr>
          <w:noProof/>
          <w:lang w:eastAsia="en-IN"/>
        </w:rPr>
        <w:drawing>
          <wp:inline distT="0" distB="0" distL="0" distR="0" wp14:anchorId="239E0A76" wp14:editId="10940C89">
            <wp:extent cx="2914201" cy="2004060"/>
            <wp:effectExtent l="0" t="0" r="635" b="0"/>
            <wp:docPr id="488033269" name="Picture 10" descr="A graph with a red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8033269" name="Picture 10" descr="A graph with a red line&#10;&#10;Description automatically generated"/>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10197" r="4054"/>
                    <a:stretch/>
                  </pic:blipFill>
                  <pic:spPr bwMode="auto">
                    <a:xfrm>
                      <a:off x="0" y="0"/>
                      <a:ext cx="2930327" cy="2015150"/>
                    </a:xfrm>
                    <a:prstGeom prst="rect">
                      <a:avLst/>
                    </a:prstGeom>
                    <a:noFill/>
                    <a:ln>
                      <a:noFill/>
                    </a:ln>
                    <a:extLst>
                      <a:ext uri="{53640926-AAD7-44D8-BBD7-CCE9431645EC}">
                        <a14:shadowObscured xmlns:a14="http://schemas.microsoft.com/office/drawing/2010/main"/>
                      </a:ext>
                    </a:extLst>
                  </pic:spPr>
                </pic:pic>
              </a:graphicData>
            </a:graphic>
          </wp:inline>
        </w:drawing>
      </w:r>
    </w:p>
    <w:p w14:paraId="2C4B01C8" w14:textId="7B981832" w:rsidR="00BF0915" w:rsidRPr="00BB60E2" w:rsidRDefault="00085402" w:rsidP="00BF0915">
      <w:pPr>
        <w:rPr>
          <w:noProof/>
        </w:rPr>
      </w:pPr>
      <w:r w:rsidRPr="00BB60E2">
        <w:rPr>
          <w:noProof/>
        </w:rPr>
        <w:tab/>
      </w:r>
      <w:r w:rsidRPr="00BB60E2">
        <w:rPr>
          <w:noProof/>
        </w:rPr>
        <w:tab/>
        <w:t>3(b)</w:t>
      </w:r>
      <w:r w:rsidRPr="00BB60E2">
        <w:rPr>
          <w:noProof/>
        </w:rPr>
        <w:tab/>
      </w:r>
      <w:r w:rsidRPr="00BB60E2">
        <w:rPr>
          <w:noProof/>
        </w:rPr>
        <w:tab/>
      </w:r>
      <w:r w:rsidRPr="00BB60E2">
        <w:rPr>
          <w:noProof/>
        </w:rPr>
        <w:tab/>
      </w:r>
      <w:r w:rsidRPr="00BB60E2">
        <w:rPr>
          <w:noProof/>
        </w:rPr>
        <w:tab/>
      </w:r>
      <w:r w:rsidRPr="00BB60E2">
        <w:rPr>
          <w:noProof/>
        </w:rPr>
        <w:tab/>
      </w:r>
      <w:r w:rsidRPr="00BB60E2">
        <w:rPr>
          <w:noProof/>
        </w:rPr>
        <w:tab/>
        <w:t>3(c)</w:t>
      </w:r>
    </w:p>
    <w:p w14:paraId="01206070" w14:textId="77777777" w:rsidR="00085402" w:rsidRPr="00BB60E2" w:rsidRDefault="00085402" w:rsidP="00085402">
      <w:r w:rsidRPr="00BB60E2">
        <w:t>3 (b) ROC curve analysis of PVFV for predicting the absence of varices in UGIH among Child Pugh A CLD patients (AUC=0.817)</w:t>
      </w:r>
    </w:p>
    <w:p w14:paraId="52204921" w14:textId="77777777" w:rsidR="00085402" w:rsidRPr="00BB60E2" w:rsidRDefault="00085402" w:rsidP="00085402">
      <w:r w:rsidRPr="00BB60E2">
        <w:t>3 (c) ROC curve analysis of PVFV for predicting the absence of varices in UGIH among Child Pugh B CLD patients (AUC=0.934)</w:t>
      </w:r>
    </w:p>
    <w:p w14:paraId="1EA24EA7" w14:textId="3BA269C8" w:rsidR="00FA14AD" w:rsidRPr="00BB60E2" w:rsidRDefault="00FA14AD" w:rsidP="00FA14AD">
      <w:pPr>
        <w:rPr>
          <w:noProof/>
        </w:rPr>
      </w:pPr>
    </w:p>
    <w:p w14:paraId="5B8CD3CF" w14:textId="77777777" w:rsidR="00452A15" w:rsidRPr="00BB60E2" w:rsidRDefault="00452A15" w:rsidP="00FA14AD">
      <w:pPr>
        <w:rPr>
          <w:b/>
          <w:bCs/>
        </w:rPr>
      </w:pPr>
    </w:p>
    <w:p w14:paraId="42DB8608" w14:textId="77777777" w:rsidR="00452A15" w:rsidRPr="00BB60E2" w:rsidRDefault="00452A15" w:rsidP="00FA14AD">
      <w:pPr>
        <w:rPr>
          <w:b/>
          <w:bCs/>
        </w:rPr>
      </w:pPr>
    </w:p>
    <w:p w14:paraId="0CE35F41" w14:textId="77777777" w:rsidR="00452A15" w:rsidRPr="00BB60E2" w:rsidRDefault="00452A15" w:rsidP="00FA14AD">
      <w:pPr>
        <w:rPr>
          <w:b/>
          <w:bCs/>
        </w:rPr>
      </w:pPr>
    </w:p>
    <w:p w14:paraId="25FBCD21" w14:textId="77777777" w:rsidR="00452A15" w:rsidRPr="00BB60E2" w:rsidRDefault="00452A15" w:rsidP="00FA14AD">
      <w:pPr>
        <w:rPr>
          <w:b/>
          <w:bCs/>
        </w:rPr>
      </w:pPr>
    </w:p>
    <w:p w14:paraId="3EC7223A" w14:textId="77777777" w:rsidR="00452A15" w:rsidRPr="00BB60E2" w:rsidRDefault="00452A15" w:rsidP="00FA14AD">
      <w:pPr>
        <w:rPr>
          <w:b/>
          <w:bCs/>
        </w:rPr>
      </w:pPr>
    </w:p>
    <w:p w14:paraId="4E4C2ED6" w14:textId="77777777" w:rsidR="00452A15" w:rsidRPr="00BB60E2" w:rsidRDefault="00452A15" w:rsidP="00FA14AD">
      <w:pPr>
        <w:rPr>
          <w:b/>
          <w:bCs/>
        </w:rPr>
      </w:pPr>
    </w:p>
    <w:p w14:paraId="31168C0A" w14:textId="31F80B76" w:rsidR="00452A15" w:rsidRPr="00BB60E2" w:rsidRDefault="00062E25" w:rsidP="00FA14AD">
      <w:pPr>
        <w:rPr>
          <w:b/>
          <w:bCs/>
        </w:rPr>
      </w:pPr>
      <w:r w:rsidRPr="00BB60E2">
        <w:rPr>
          <w:b/>
          <w:bCs/>
        </w:rPr>
        <w:t xml:space="preserve">Supplementary table 4: </w:t>
      </w:r>
    </w:p>
    <w:p w14:paraId="789D6BDA" w14:textId="530C2B29" w:rsidR="00F00383" w:rsidRPr="00BB60E2" w:rsidRDefault="00F00383" w:rsidP="00F00383">
      <w:pPr>
        <w:rPr>
          <w:rFonts w:ascii="Times New Roman" w:hAnsi="Times New Roman" w:cs="Times New Roman"/>
          <w:sz w:val="24"/>
          <w:szCs w:val="24"/>
        </w:rPr>
      </w:pPr>
      <w:r w:rsidRPr="00BB60E2">
        <w:rPr>
          <w:rFonts w:ascii="Times New Roman" w:hAnsi="Times New Roman" w:cs="Times New Roman"/>
          <w:sz w:val="24"/>
          <w:szCs w:val="24"/>
        </w:rPr>
        <w:t>Comparison of POCUS parameters between Patients with Varices and Patients without Varices on UGIE in newly diagnosed CLD (n=32)</w:t>
      </w:r>
    </w:p>
    <w:p w14:paraId="6E67998E" w14:textId="77777777" w:rsidR="00452A15" w:rsidRPr="00BB60E2" w:rsidRDefault="00452A15" w:rsidP="00BF0915">
      <w:pPr>
        <w:ind w:firstLine="720"/>
      </w:pPr>
    </w:p>
    <w:p w14:paraId="5BE8ABFF" w14:textId="77777777" w:rsidR="00452A15" w:rsidRPr="00BB60E2" w:rsidRDefault="00452A15" w:rsidP="00BF0915">
      <w:pPr>
        <w:ind w:firstLine="720"/>
      </w:pPr>
    </w:p>
    <w:p w14:paraId="16A2C55D" w14:textId="77777777" w:rsidR="00452A15" w:rsidRPr="00BB60E2" w:rsidRDefault="00452A15" w:rsidP="00BF0915">
      <w:pPr>
        <w:ind w:firstLine="720"/>
      </w:pPr>
    </w:p>
    <w:tbl>
      <w:tblPr>
        <w:tblStyle w:val="PlainTable2"/>
        <w:tblpPr w:leftFromText="180" w:rightFromText="180" w:vertAnchor="page" w:horzAnchor="margin" w:tblpY="3937"/>
        <w:tblW w:w="8969" w:type="dxa"/>
        <w:tblBorders>
          <w:top w:val="single" w:sz="4" w:space="0" w:color="auto"/>
          <w:left w:val="single" w:sz="4" w:space="0" w:color="auto"/>
          <w:bottom w:val="single" w:sz="4" w:space="0" w:color="auto"/>
          <w:right w:val="single" w:sz="4" w:space="0" w:color="auto"/>
          <w:insideH w:val="single" w:sz="4" w:space="0" w:color="7F7F7F" w:themeColor="text1" w:themeTint="80"/>
        </w:tblBorders>
        <w:tblLook w:val="04A0" w:firstRow="1" w:lastRow="0" w:firstColumn="1" w:lastColumn="0" w:noHBand="0" w:noVBand="1"/>
      </w:tblPr>
      <w:tblGrid>
        <w:gridCol w:w="2972"/>
        <w:gridCol w:w="2268"/>
        <w:gridCol w:w="2550"/>
        <w:gridCol w:w="1179"/>
      </w:tblGrid>
      <w:tr w:rsidR="00BB60E2" w:rsidRPr="00BB60E2" w14:paraId="64D0B5CA" w14:textId="77777777" w:rsidTr="00F00383">
        <w:trPr>
          <w:cnfStyle w:val="100000000000" w:firstRow="1" w:lastRow="0" w:firstColumn="0" w:lastColumn="0" w:oddVBand="0" w:evenVBand="0" w:oddHBand="0" w:evenHBand="0" w:firstRowFirstColumn="0" w:firstRowLastColumn="0" w:lastRowFirstColumn="0" w:lastRowLastColumn="0"/>
          <w:trHeight w:val="536"/>
        </w:trPr>
        <w:tc>
          <w:tcPr>
            <w:cnfStyle w:val="001000000000" w:firstRow="0" w:lastRow="0" w:firstColumn="1" w:lastColumn="0" w:oddVBand="0" w:evenVBand="0" w:oddHBand="0" w:evenHBand="0" w:firstRowFirstColumn="0" w:firstRowLastColumn="0" w:lastRowFirstColumn="0" w:lastRowLastColumn="0"/>
            <w:tcW w:w="2972" w:type="dxa"/>
            <w:vAlign w:val="center"/>
          </w:tcPr>
          <w:p w14:paraId="0F0E2CF3" w14:textId="77777777" w:rsidR="00F00383" w:rsidRPr="00BB60E2" w:rsidRDefault="00F00383" w:rsidP="00F00383">
            <w:pPr>
              <w:spacing w:line="360" w:lineRule="auto"/>
              <w:jc w:val="center"/>
              <w:rPr>
                <w:rFonts w:ascii="Times New Roman" w:hAnsi="Times New Roman" w:cs="Times New Roman"/>
                <w:b w:val="0"/>
                <w:bCs w:val="0"/>
                <w:sz w:val="20"/>
                <w:szCs w:val="20"/>
              </w:rPr>
            </w:pPr>
            <w:r w:rsidRPr="00BB60E2">
              <w:rPr>
                <w:rFonts w:ascii="Times New Roman" w:hAnsi="Times New Roman" w:cs="Times New Roman"/>
                <w:sz w:val="20"/>
                <w:szCs w:val="20"/>
              </w:rPr>
              <w:t>Parameter</w:t>
            </w:r>
          </w:p>
        </w:tc>
        <w:tc>
          <w:tcPr>
            <w:tcW w:w="2268" w:type="dxa"/>
            <w:vAlign w:val="center"/>
          </w:tcPr>
          <w:p w14:paraId="2DDF1A47" w14:textId="77777777" w:rsidR="00F00383" w:rsidRPr="00BB60E2" w:rsidRDefault="00F00383" w:rsidP="00F00383">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0"/>
                <w:szCs w:val="20"/>
              </w:rPr>
            </w:pPr>
            <w:r w:rsidRPr="00BB60E2">
              <w:rPr>
                <w:rFonts w:ascii="Times New Roman" w:hAnsi="Times New Roman" w:cs="Times New Roman"/>
                <w:sz w:val="20"/>
                <w:szCs w:val="20"/>
              </w:rPr>
              <w:t>Varices absent (n=7)</w:t>
            </w:r>
          </w:p>
        </w:tc>
        <w:tc>
          <w:tcPr>
            <w:tcW w:w="2550" w:type="dxa"/>
            <w:vAlign w:val="center"/>
          </w:tcPr>
          <w:p w14:paraId="62FFF1E1" w14:textId="77777777" w:rsidR="00F00383" w:rsidRPr="00BB60E2" w:rsidRDefault="00F00383" w:rsidP="00F00383">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0"/>
                <w:szCs w:val="20"/>
              </w:rPr>
            </w:pPr>
            <w:r w:rsidRPr="00BB60E2">
              <w:rPr>
                <w:rFonts w:ascii="Times New Roman" w:hAnsi="Times New Roman" w:cs="Times New Roman"/>
                <w:sz w:val="20"/>
                <w:szCs w:val="20"/>
              </w:rPr>
              <w:t>Varices present (n=25)</w:t>
            </w:r>
          </w:p>
        </w:tc>
        <w:tc>
          <w:tcPr>
            <w:tcW w:w="1179" w:type="dxa"/>
            <w:vAlign w:val="center"/>
          </w:tcPr>
          <w:p w14:paraId="0FEF27A6" w14:textId="77777777" w:rsidR="00F00383" w:rsidRPr="00BB60E2" w:rsidRDefault="00F00383" w:rsidP="00F00383">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0"/>
                <w:szCs w:val="20"/>
              </w:rPr>
            </w:pPr>
            <w:r w:rsidRPr="00BB60E2">
              <w:rPr>
                <w:rFonts w:ascii="Times New Roman" w:hAnsi="Times New Roman" w:cs="Times New Roman"/>
                <w:b w:val="0"/>
                <w:bCs w:val="0"/>
                <w:sz w:val="20"/>
                <w:szCs w:val="20"/>
              </w:rPr>
              <w:t>p-value</w:t>
            </w:r>
          </w:p>
        </w:tc>
      </w:tr>
      <w:tr w:rsidR="00BB60E2" w:rsidRPr="00BB60E2" w14:paraId="02B81778" w14:textId="77777777" w:rsidTr="00F00383">
        <w:trPr>
          <w:cnfStyle w:val="000000100000" w:firstRow="0" w:lastRow="0" w:firstColumn="0" w:lastColumn="0" w:oddVBand="0" w:evenVBand="0" w:oddHBand="1" w:evenHBand="0" w:firstRowFirstColumn="0" w:firstRowLastColumn="0" w:lastRowFirstColumn="0" w:lastRowLastColumn="0"/>
          <w:trHeight w:val="536"/>
        </w:trPr>
        <w:tc>
          <w:tcPr>
            <w:cnfStyle w:val="001000000000" w:firstRow="0" w:lastRow="0" w:firstColumn="1" w:lastColumn="0" w:oddVBand="0" w:evenVBand="0" w:oddHBand="0" w:evenHBand="0" w:firstRowFirstColumn="0" w:firstRowLastColumn="0" w:lastRowFirstColumn="0" w:lastRowLastColumn="0"/>
            <w:tcW w:w="2972" w:type="dxa"/>
            <w:vAlign w:val="center"/>
          </w:tcPr>
          <w:p w14:paraId="35DADFD9" w14:textId="77777777" w:rsidR="00F00383" w:rsidRPr="00BB60E2" w:rsidRDefault="00F00383" w:rsidP="00F00383">
            <w:pPr>
              <w:spacing w:line="360" w:lineRule="auto"/>
              <w:rPr>
                <w:rFonts w:ascii="Times New Roman" w:hAnsi="Times New Roman" w:cs="Times New Roman"/>
                <w:b w:val="0"/>
                <w:bCs w:val="0"/>
                <w:sz w:val="20"/>
                <w:szCs w:val="20"/>
              </w:rPr>
            </w:pPr>
            <w:r w:rsidRPr="00BB60E2">
              <w:rPr>
                <w:rFonts w:ascii="Times New Roman" w:hAnsi="Times New Roman" w:cs="Times New Roman"/>
                <w:sz w:val="20"/>
                <w:szCs w:val="20"/>
              </w:rPr>
              <w:t>Portal vein diameter (mm)</w:t>
            </w:r>
          </w:p>
        </w:tc>
        <w:tc>
          <w:tcPr>
            <w:tcW w:w="2268" w:type="dxa"/>
            <w:vAlign w:val="center"/>
          </w:tcPr>
          <w:p w14:paraId="28CA5D07" w14:textId="77777777" w:rsidR="00F00383" w:rsidRPr="00BB60E2" w:rsidRDefault="00F00383" w:rsidP="00F0038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B60E2">
              <w:rPr>
                <w:rFonts w:ascii="Times New Roman" w:hAnsi="Times New Roman" w:cs="Times New Roman"/>
              </w:rPr>
              <w:t>9.08 ± 1.63</w:t>
            </w:r>
          </w:p>
        </w:tc>
        <w:tc>
          <w:tcPr>
            <w:tcW w:w="2550" w:type="dxa"/>
            <w:vAlign w:val="center"/>
          </w:tcPr>
          <w:p w14:paraId="765F9D2C" w14:textId="77777777" w:rsidR="00F00383" w:rsidRPr="00BB60E2" w:rsidRDefault="00F00383" w:rsidP="00F0038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B60E2">
              <w:rPr>
                <w:rFonts w:ascii="Times New Roman" w:hAnsi="Times New Roman" w:cs="Times New Roman"/>
              </w:rPr>
              <w:t>9.74 ± 2.93</w:t>
            </w:r>
          </w:p>
        </w:tc>
        <w:tc>
          <w:tcPr>
            <w:tcW w:w="1179" w:type="dxa"/>
            <w:vAlign w:val="center"/>
          </w:tcPr>
          <w:p w14:paraId="4D1D93B3" w14:textId="77777777" w:rsidR="00F00383" w:rsidRPr="00BB60E2" w:rsidRDefault="00F00383" w:rsidP="00F0038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vertAlign w:val="superscript"/>
              </w:rPr>
            </w:pPr>
            <w:r w:rsidRPr="00BB60E2">
              <w:rPr>
                <w:rFonts w:ascii="Times New Roman" w:hAnsi="Times New Roman" w:cs="Times New Roman"/>
              </w:rPr>
              <w:t>0.579*</w:t>
            </w:r>
          </w:p>
        </w:tc>
      </w:tr>
      <w:tr w:rsidR="00BB60E2" w:rsidRPr="00BB60E2" w14:paraId="40DEE979" w14:textId="77777777" w:rsidTr="00F00383">
        <w:trPr>
          <w:trHeight w:val="553"/>
        </w:trPr>
        <w:tc>
          <w:tcPr>
            <w:cnfStyle w:val="001000000000" w:firstRow="0" w:lastRow="0" w:firstColumn="1" w:lastColumn="0" w:oddVBand="0" w:evenVBand="0" w:oddHBand="0" w:evenHBand="0" w:firstRowFirstColumn="0" w:firstRowLastColumn="0" w:lastRowFirstColumn="0" w:lastRowLastColumn="0"/>
            <w:tcW w:w="2972" w:type="dxa"/>
            <w:vAlign w:val="center"/>
          </w:tcPr>
          <w:p w14:paraId="6B68F71C" w14:textId="77777777" w:rsidR="00F00383" w:rsidRPr="00BB60E2" w:rsidRDefault="00F00383" w:rsidP="00F00383">
            <w:pPr>
              <w:spacing w:line="360" w:lineRule="auto"/>
              <w:rPr>
                <w:rFonts w:ascii="Times New Roman" w:hAnsi="Times New Roman" w:cs="Times New Roman"/>
                <w:b w:val="0"/>
                <w:bCs w:val="0"/>
                <w:sz w:val="20"/>
                <w:szCs w:val="20"/>
              </w:rPr>
            </w:pPr>
            <w:r w:rsidRPr="00BB60E2">
              <w:rPr>
                <w:rFonts w:ascii="Times New Roman" w:hAnsi="Times New Roman" w:cs="Times New Roman"/>
                <w:sz w:val="20"/>
                <w:szCs w:val="20"/>
              </w:rPr>
              <w:t>Spleen diameter (cm)</w:t>
            </w:r>
          </w:p>
        </w:tc>
        <w:tc>
          <w:tcPr>
            <w:tcW w:w="2268" w:type="dxa"/>
            <w:vAlign w:val="center"/>
          </w:tcPr>
          <w:p w14:paraId="34DCE6EF" w14:textId="77777777" w:rsidR="00F00383" w:rsidRPr="00BB60E2" w:rsidRDefault="00F00383" w:rsidP="00F0038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BB60E2">
              <w:rPr>
                <w:rFonts w:ascii="Times New Roman" w:hAnsi="Times New Roman" w:cs="Times New Roman"/>
              </w:rPr>
              <w:t>10.33 ± 2.00</w:t>
            </w:r>
          </w:p>
        </w:tc>
        <w:tc>
          <w:tcPr>
            <w:tcW w:w="2550" w:type="dxa"/>
            <w:vAlign w:val="center"/>
          </w:tcPr>
          <w:p w14:paraId="19942FAD" w14:textId="77777777" w:rsidR="00F00383" w:rsidRPr="00BB60E2" w:rsidRDefault="00F00383" w:rsidP="00F0038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BB60E2">
              <w:rPr>
                <w:rFonts w:ascii="Times New Roman" w:hAnsi="Times New Roman" w:cs="Times New Roman"/>
              </w:rPr>
              <w:t>12.02 ± 1.98</w:t>
            </w:r>
          </w:p>
        </w:tc>
        <w:tc>
          <w:tcPr>
            <w:tcW w:w="1179" w:type="dxa"/>
            <w:vAlign w:val="center"/>
          </w:tcPr>
          <w:p w14:paraId="64F5B2F2" w14:textId="77777777" w:rsidR="00F00383" w:rsidRPr="00BB60E2" w:rsidRDefault="00F00383" w:rsidP="00F0038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vertAlign w:val="superscript"/>
              </w:rPr>
            </w:pPr>
            <w:r w:rsidRPr="00BB60E2">
              <w:rPr>
                <w:rFonts w:ascii="Times New Roman" w:hAnsi="Times New Roman" w:cs="Times New Roman"/>
              </w:rPr>
              <w:t>0.058</w:t>
            </w:r>
            <w:r w:rsidRPr="00BB60E2">
              <w:rPr>
                <w:rFonts w:ascii="Times New Roman" w:hAnsi="Times New Roman" w:cs="Times New Roman"/>
                <w:vertAlign w:val="superscript"/>
              </w:rPr>
              <w:t>*</w:t>
            </w:r>
          </w:p>
        </w:tc>
      </w:tr>
      <w:tr w:rsidR="00BB60E2" w:rsidRPr="00BB60E2" w14:paraId="103C3A95" w14:textId="77777777" w:rsidTr="00F00383">
        <w:trPr>
          <w:cnfStyle w:val="000000100000" w:firstRow="0" w:lastRow="0" w:firstColumn="0" w:lastColumn="0" w:oddVBand="0" w:evenVBand="0" w:oddHBand="1" w:evenHBand="0" w:firstRowFirstColumn="0" w:firstRowLastColumn="0" w:lastRowFirstColumn="0" w:lastRowLastColumn="0"/>
          <w:trHeight w:val="553"/>
        </w:trPr>
        <w:tc>
          <w:tcPr>
            <w:cnfStyle w:val="001000000000" w:firstRow="0" w:lastRow="0" w:firstColumn="1" w:lastColumn="0" w:oddVBand="0" w:evenVBand="0" w:oddHBand="0" w:evenHBand="0" w:firstRowFirstColumn="0" w:firstRowLastColumn="0" w:lastRowFirstColumn="0" w:lastRowLastColumn="0"/>
            <w:tcW w:w="2972" w:type="dxa"/>
            <w:vAlign w:val="center"/>
          </w:tcPr>
          <w:p w14:paraId="42AF8E97" w14:textId="77777777" w:rsidR="00F00383" w:rsidRPr="00BB60E2" w:rsidRDefault="00F00383" w:rsidP="00F00383">
            <w:pPr>
              <w:spacing w:line="360" w:lineRule="auto"/>
              <w:rPr>
                <w:rFonts w:ascii="Times New Roman" w:hAnsi="Times New Roman" w:cs="Times New Roman"/>
                <w:b w:val="0"/>
                <w:bCs w:val="0"/>
                <w:sz w:val="20"/>
                <w:szCs w:val="20"/>
              </w:rPr>
            </w:pPr>
            <w:r w:rsidRPr="00BB60E2">
              <w:rPr>
                <w:rFonts w:ascii="Times New Roman" w:hAnsi="Times New Roman" w:cs="Times New Roman"/>
                <w:sz w:val="20"/>
                <w:szCs w:val="20"/>
              </w:rPr>
              <w:t>Portal vein velocity (cm/s)</w:t>
            </w:r>
          </w:p>
        </w:tc>
        <w:tc>
          <w:tcPr>
            <w:tcW w:w="2268" w:type="dxa"/>
            <w:vAlign w:val="center"/>
          </w:tcPr>
          <w:p w14:paraId="63FE0335" w14:textId="77777777" w:rsidR="00F00383" w:rsidRPr="00BB60E2" w:rsidRDefault="00F00383" w:rsidP="00F0038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B60E2">
              <w:rPr>
                <w:rFonts w:ascii="Times New Roman" w:hAnsi="Times New Roman" w:cs="Times New Roman"/>
              </w:rPr>
              <w:t>15 (12.70-18.00)</w:t>
            </w:r>
          </w:p>
        </w:tc>
        <w:tc>
          <w:tcPr>
            <w:tcW w:w="2550" w:type="dxa"/>
            <w:vAlign w:val="center"/>
          </w:tcPr>
          <w:p w14:paraId="22CDE59E" w14:textId="77777777" w:rsidR="00F00383" w:rsidRPr="00BB60E2" w:rsidRDefault="00F00383" w:rsidP="00F0038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B60E2">
              <w:rPr>
                <w:rFonts w:ascii="Times New Roman" w:hAnsi="Times New Roman" w:cs="Times New Roman"/>
              </w:rPr>
              <w:t>9.8 (7.20- 11.65)</w:t>
            </w:r>
          </w:p>
        </w:tc>
        <w:tc>
          <w:tcPr>
            <w:tcW w:w="1179" w:type="dxa"/>
            <w:vAlign w:val="center"/>
          </w:tcPr>
          <w:p w14:paraId="4FEE9E50" w14:textId="77777777" w:rsidR="00F00383" w:rsidRPr="00BB60E2" w:rsidRDefault="00F00383" w:rsidP="00F0038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vertAlign w:val="superscript"/>
              </w:rPr>
            </w:pPr>
            <w:r w:rsidRPr="00BB60E2">
              <w:rPr>
                <w:rFonts w:ascii="Times New Roman" w:hAnsi="Times New Roman" w:cs="Times New Roman"/>
                <w:b/>
                <w:bCs/>
              </w:rPr>
              <w:t>0.001</w:t>
            </w:r>
            <w:r w:rsidRPr="00BB60E2">
              <w:rPr>
                <w:rFonts w:ascii="Times New Roman" w:hAnsi="Times New Roman" w:cs="Times New Roman"/>
                <w:b/>
                <w:bCs/>
                <w:vertAlign w:val="superscript"/>
              </w:rPr>
              <w:t>#</w:t>
            </w:r>
          </w:p>
        </w:tc>
      </w:tr>
      <w:tr w:rsidR="00BB60E2" w:rsidRPr="00BB60E2" w14:paraId="4606B48B" w14:textId="77777777" w:rsidTr="00F00383">
        <w:trPr>
          <w:trHeight w:val="553"/>
        </w:trPr>
        <w:tc>
          <w:tcPr>
            <w:cnfStyle w:val="001000000000" w:firstRow="0" w:lastRow="0" w:firstColumn="1" w:lastColumn="0" w:oddVBand="0" w:evenVBand="0" w:oddHBand="0" w:evenHBand="0" w:firstRowFirstColumn="0" w:firstRowLastColumn="0" w:lastRowFirstColumn="0" w:lastRowLastColumn="0"/>
            <w:tcW w:w="2972" w:type="dxa"/>
            <w:vAlign w:val="center"/>
          </w:tcPr>
          <w:p w14:paraId="71A01F99" w14:textId="77777777" w:rsidR="00F00383" w:rsidRPr="00BB60E2" w:rsidRDefault="00F00383" w:rsidP="00F00383">
            <w:pPr>
              <w:spacing w:line="360" w:lineRule="auto"/>
              <w:rPr>
                <w:rFonts w:ascii="Times New Roman" w:hAnsi="Times New Roman" w:cs="Times New Roman"/>
                <w:b w:val="0"/>
                <w:bCs w:val="0"/>
                <w:sz w:val="20"/>
                <w:szCs w:val="20"/>
              </w:rPr>
            </w:pPr>
            <w:r w:rsidRPr="00BB60E2">
              <w:rPr>
                <w:rFonts w:ascii="Times New Roman" w:hAnsi="Times New Roman" w:cs="Times New Roman"/>
                <w:sz w:val="20"/>
                <w:szCs w:val="20"/>
              </w:rPr>
              <w:t>Portal vein CSA (cm</w:t>
            </w:r>
            <w:r w:rsidRPr="00BB60E2">
              <w:rPr>
                <w:rFonts w:ascii="Times New Roman" w:hAnsi="Times New Roman" w:cs="Times New Roman"/>
                <w:sz w:val="20"/>
                <w:szCs w:val="20"/>
                <w:vertAlign w:val="superscript"/>
              </w:rPr>
              <w:t>2</w:t>
            </w:r>
            <w:r w:rsidRPr="00BB60E2">
              <w:rPr>
                <w:rFonts w:ascii="Times New Roman" w:hAnsi="Times New Roman" w:cs="Times New Roman"/>
                <w:sz w:val="20"/>
                <w:szCs w:val="20"/>
              </w:rPr>
              <w:t>)</w:t>
            </w:r>
          </w:p>
        </w:tc>
        <w:tc>
          <w:tcPr>
            <w:tcW w:w="2268" w:type="dxa"/>
            <w:vAlign w:val="center"/>
          </w:tcPr>
          <w:p w14:paraId="26E916A3" w14:textId="77777777" w:rsidR="00F00383" w:rsidRPr="00BB60E2" w:rsidRDefault="00F00383" w:rsidP="00F0038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BB60E2">
              <w:rPr>
                <w:rFonts w:ascii="Times New Roman" w:hAnsi="Times New Roman" w:cs="Times New Roman"/>
              </w:rPr>
              <w:t>0.68 (0.57-0.85)</w:t>
            </w:r>
          </w:p>
        </w:tc>
        <w:tc>
          <w:tcPr>
            <w:tcW w:w="2550" w:type="dxa"/>
            <w:vAlign w:val="center"/>
          </w:tcPr>
          <w:p w14:paraId="57162DFA" w14:textId="77777777" w:rsidR="00F00383" w:rsidRPr="00BB60E2" w:rsidRDefault="00F00383" w:rsidP="00F0038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BB60E2">
              <w:rPr>
                <w:rFonts w:ascii="Times New Roman" w:hAnsi="Times New Roman" w:cs="Times New Roman"/>
              </w:rPr>
              <w:t>0.80 (0.51-1.10)</w:t>
            </w:r>
          </w:p>
        </w:tc>
        <w:tc>
          <w:tcPr>
            <w:tcW w:w="1179" w:type="dxa"/>
            <w:vAlign w:val="center"/>
          </w:tcPr>
          <w:p w14:paraId="08EEA398" w14:textId="77777777" w:rsidR="00F00383" w:rsidRPr="00BB60E2" w:rsidRDefault="00F00383" w:rsidP="00F0038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vertAlign w:val="superscript"/>
              </w:rPr>
            </w:pPr>
            <w:r w:rsidRPr="00BB60E2">
              <w:rPr>
                <w:rFonts w:ascii="Times New Roman" w:hAnsi="Times New Roman" w:cs="Times New Roman"/>
              </w:rPr>
              <w:t>0.721</w:t>
            </w:r>
            <w:r w:rsidRPr="00BB60E2">
              <w:rPr>
                <w:rFonts w:ascii="Times New Roman" w:hAnsi="Times New Roman" w:cs="Times New Roman"/>
                <w:vertAlign w:val="superscript"/>
              </w:rPr>
              <w:t>#</w:t>
            </w:r>
          </w:p>
        </w:tc>
      </w:tr>
      <w:tr w:rsidR="00BB60E2" w:rsidRPr="00BB60E2" w14:paraId="54371D3D" w14:textId="77777777" w:rsidTr="00F00383">
        <w:trPr>
          <w:cnfStyle w:val="000000100000" w:firstRow="0" w:lastRow="0" w:firstColumn="0" w:lastColumn="0" w:oddVBand="0" w:evenVBand="0" w:oddHBand="1" w:evenHBand="0" w:firstRowFirstColumn="0" w:firstRowLastColumn="0" w:lastRowFirstColumn="0" w:lastRowLastColumn="0"/>
          <w:trHeight w:val="553"/>
        </w:trPr>
        <w:tc>
          <w:tcPr>
            <w:cnfStyle w:val="001000000000" w:firstRow="0" w:lastRow="0" w:firstColumn="1" w:lastColumn="0" w:oddVBand="0" w:evenVBand="0" w:oddHBand="0" w:evenHBand="0" w:firstRowFirstColumn="0" w:firstRowLastColumn="0" w:lastRowFirstColumn="0" w:lastRowLastColumn="0"/>
            <w:tcW w:w="2972" w:type="dxa"/>
            <w:vAlign w:val="center"/>
          </w:tcPr>
          <w:p w14:paraId="0A49066D" w14:textId="6CE133C6" w:rsidR="00F00383" w:rsidRPr="00BB60E2" w:rsidRDefault="00F00383" w:rsidP="00F00383">
            <w:pPr>
              <w:spacing w:line="360" w:lineRule="auto"/>
              <w:rPr>
                <w:rFonts w:ascii="Times New Roman" w:hAnsi="Times New Roman" w:cs="Times New Roman"/>
                <w:b w:val="0"/>
                <w:bCs w:val="0"/>
                <w:sz w:val="20"/>
                <w:szCs w:val="20"/>
              </w:rPr>
            </w:pPr>
            <w:r w:rsidRPr="00BB60E2">
              <w:rPr>
                <w:rFonts w:ascii="Times New Roman" w:hAnsi="Times New Roman" w:cs="Times New Roman"/>
                <w:sz w:val="20"/>
                <w:szCs w:val="20"/>
              </w:rPr>
              <w:t>Portal vein congestion index</w:t>
            </w:r>
          </w:p>
        </w:tc>
        <w:tc>
          <w:tcPr>
            <w:tcW w:w="2268" w:type="dxa"/>
            <w:vAlign w:val="center"/>
          </w:tcPr>
          <w:p w14:paraId="2E88337A" w14:textId="77777777" w:rsidR="00F00383" w:rsidRPr="00BB60E2" w:rsidRDefault="00F00383" w:rsidP="00F0038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B60E2">
              <w:rPr>
                <w:rFonts w:ascii="Times New Roman" w:hAnsi="Times New Roman" w:cs="Times New Roman"/>
              </w:rPr>
              <w:t>0.045 (0.035-0.052)</w:t>
            </w:r>
          </w:p>
        </w:tc>
        <w:tc>
          <w:tcPr>
            <w:tcW w:w="2550" w:type="dxa"/>
            <w:vAlign w:val="center"/>
          </w:tcPr>
          <w:p w14:paraId="3A2BABC8" w14:textId="77777777" w:rsidR="00F00383" w:rsidRPr="00BB60E2" w:rsidRDefault="00F00383" w:rsidP="00F0038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B60E2">
              <w:rPr>
                <w:rFonts w:ascii="Times New Roman" w:hAnsi="Times New Roman" w:cs="Times New Roman"/>
              </w:rPr>
              <w:t>0.073 (0.05-0.119)</w:t>
            </w:r>
          </w:p>
        </w:tc>
        <w:tc>
          <w:tcPr>
            <w:tcW w:w="1179" w:type="dxa"/>
            <w:vAlign w:val="center"/>
          </w:tcPr>
          <w:p w14:paraId="3869F70A" w14:textId="77777777" w:rsidR="00F00383" w:rsidRPr="00BB60E2" w:rsidRDefault="00F00383" w:rsidP="00F0038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vertAlign w:val="superscript"/>
              </w:rPr>
            </w:pPr>
            <w:r w:rsidRPr="00BB60E2">
              <w:rPr>
                <w:rFonts w:ascii="Times New Roman" w:hAnsi="Times New Roman" w:cs="Times New Roman"/>
                <w:b/>
                <w:bCs/>
              </w:rPr>
              <w:t>0.018</w:t>
            </w:r>
            <w:r w:rsidRPr="00BB60E2">
              <w:rPr>
                <w:rFonts w:ascii="Times New Roman" w:hAnsi="Times New Roman" w:cs="Times New Roman"/>
                <w:b/>
                <w:bCs/>
                <w:vertAlign w:val="superscript"/>
              </w:rPr>
              <w:t>#</w:t>
            </w:r>
          </w:p>
        </w:tc>
      </w:tr>
      <w:tr w:rsidR="00BB60E2" w:rsidRPr="00BB60E2" w14:paraId="015D5915" w14:textId="77777777" w:rsidTr="00F00383">
        <w:trPr>
          <w:trHeight w:val="553"/>
        </w:trPr>
        <w:tc>
          <w:tcPr>
            <w:cnfStyle w:val="001000000000" w:firstRow="0" w:lastRow="0" w:firstColumn="1" w:lastColumn="0" w:oddVBand="0" w:evenVBand="0" w:oddHBand="0" w:evenHBand="0" w:firstRowFirstColumn="0" w:firstRowLastColumn="0" w:lastRowFirstColumn="0" w:lastRowLastColumn="0"/>
            <w:tcW w:w="2972" w:type="dxa"/>
            <w:vAlign w:val="center"/>
          </w:tcPr>
          <w:p w14:paraId="6169887F" w14:textId="77777777" w:rsidR="00F00383" w:rsidRPr="00BB60E2" w:rsidRDefault="00F00383" w:rsidP="00F00383">
            <w:pPr>
              <w:spacing w:line="360" w:lineRule="auto"/>
              <w:rPr>
                <w:rFonts w:ascii="Times New Roman" w:hAnsi="Times New Roman" w:cs="Times New Roman"/>
                <w:b w:val="0"/>
                <w:bCs w:val="0"/>
                <w:sz w:val="20"/>
                <w:szCs w:val="20"/>
              </w:rPr>
            </w:pPr>
            <w:r w:rsidRPr="00BB60E2">
              <w:rPr>
                <w:rFonts w:ascii="Times New Roman" w:hAnsi="Times New Roman" w:cs="Times New Roman"/>
                <w:sz w:val="20"/>
                <w:szCs w:val="20"/>
              </w:rPr>
              <w:t>Platelet (cu mm)/Spleen diameter(mm)</w:t>
            </w:r>
          </w:p>
        </w:tc>
        <w:tc>
          <w:tcPr>
            <w:tcW w:w="2268" w:type="dxa"/>
            <w:vAlign w:val="center"/>
          </w:tcPr>
          <w:p w14:paraId="28A65A16" w14:textId="77777777" w:rsidR="00F00383" w:rsidRPr="00BB60E2" w:rsidRDefault="00F00383" w:rsidP="00F0038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BB60E2">
              <w:rPr>
                <w:rFonts w:ascii="Times New Roman" w:hAnsi="Times New Roman" w:cs="Times New Roman"/>
              </w:rPr>
              <w:t>1460 (9682-1723)</w:t>
            </w:r>
          </w:p>
        </w:tc>
        <w:tc>
          <w:tcPr>
            <w:tcW w:w="2550" w:type="dxa"/>
            <w:vAlign w:val="center"/>
          </w:tcPr>
          <w:p w14:paraId="10DAD1B1" w14:textId="77777777" w:rsidR="00F00383" w:rsidRPr="00BB60E2" w:rsidRDefault="00F00383" w:rsidP="00F0038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BB60E2">
              <w:rPr>
                <w:rFonts w:ascii="Times New Roman" w:hAnsi="Times New Roman" w:cs="Times New Roman"/>
              </w:rPr>
              <w:t>1030 (796-1632)</w:t>
            </w:r>
          </w:p>
        </w:tc>
        <w:tc>
          <w:tcPr>
            <w:tcW w:w="1179" w:type="dxa"/>
            <w:vAlign w:val="center"/>
          </w:tcPr>
          <w:p w14:paraId="35AB22A8" w14:textId="77777777" w:rsidR="00F00383" w:rsidRPr="00BB60E2" w:rsidRDefault="00F00383" w:rsidP="00F0038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vertAlign w:val="superscript"/>
              </w:rPr>
            </w:pPr>
            <w:r w:rsidRPr="00BB60E2">
              <w:rPr>
                <w:rFonts w:ascii="Times New Roman" w:hAnsi="Times New Roman" w:cs="Times New Roman"/>
              </w:rPr>
              <w:t>0.261</w:t>
            </w:r>
            <w:r w:rsidRPr="00BB60E2">
              <w:rPr>
                <w:rFonts w:ascii="Times New Roman" w:hAnsi="Times New Roman" w:cs="Times New Roman"/>
                <w:vertAlign w:val="superscript"/>
              </w:rPr>
              <w:t>#</w:t>
            </w:r>
          </w:p>
        </w:tc>
      </w:tr>
      <w:tr w:rsidR="00BB60E2" w:rsidRPr="00BB60E2" w14:paraId="059B563E" w14:textId="77777777" w:rsidTr="00F00383">
        <w:trPr>
          <w:cnfStyle w:val="000000100000" w:firstRow="0" w:lastRow="0" w:firstColumn="0" w:lastColumn="0" w:oddVBand="0" w:evenVBand="0" w:oddHBand="1" w:evenHBand="0" w:firstRowFirstColumn="0" w:firstRowLastColumn="0" w:lastRowFirstColumn="0" w:lastRowLastColumn="0"/>
          <w:trHeight w:val="553"/>
        </w:trPr>
        <w:tc>
          <w:tcPr>
            <w:cnfStyle w:val="001000000000" w:firstRow="0" w:lastRow="0" w:firstColumn="1" w:lastColumn="0" w:oddVBand="0" w:evenVBand="0" w:oddHBand="0" w:evenHBand="0" w:firstRowFirstColumn="0" w:firstRowLastColumn="0" w:lastRowFirstColumn="0" w:lastRowLastColumn="0"/>
            <w:tcW w:w="2972" w:type="dxa"/>
            <w:vAlign w:val="center"/>
          </w:tcPr>
          <w:p w14:paraId="752F2A21" w14:textId="77777777" w:rsidR="00F00383" w:rsidRPr="00BB60E2" w:rsidRDefault="00F00383" w:rsidP="00F00383">
            <w:pPr>
              <w:spacing w:line="360" w:lineRule="auto"/>
              <w:rPr>
                <w:rFonts w:ascii="Times New Roman" w:hAnsi="Times New Roman" w:cs="Times New Roman"/>
                <w:b w:val="0"/>
                <w:bCs w:val="0"/>
                <w:sz w:val="20"/>
                <w:szCs w:val="20"/>
              </w:rPr>
            </w:pPr>
            <w:r w:rsidRPr="00BB60E2">
              <w:rPr>
                <w:rFonts w:ascii="Times New Roman" w:hAnsi="Times New Roman" w:cs="Times New Roman"/>
                <w:sz w:val="20"/>
                <w:szCs w:val="20"/>
              </w:rPr>
              <w:t>Ascites present</w:t>
            </w:r>
          </w:p>
        </w:tc>
        <w:tc>
          <w:tcPr>
            <w:tcW w:w="2268" w:type="dxa"/>
            <w:vAlign w:val="center"/>
          </w:tcPr>
          <w:p w14:paraId="2D703A56" w14:textId="77777777" w:rsidR="00F00383" w:rsidRPr="00BB60E2" w:rsidRDefault="00F00383" w:rsidP="00F0038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B60E2">
              <w:rPr>
                <w:rFonts w:ascii="Times New Roman" w:hAnsi="Times New Roman" w:cs="Times New Roman"/>
              </w:rPr>
              <w:t>1 (14.3%)</w:t>
            </w:r>
          </w:p>
        </w:tc>
        <w:tc>
          <w:tcPr>
            <w:tcW w:w="2550" w:type="dxa"/>
            <w:vAlign w:val="center"/>
          </w:tcPr>
          <w:p w14:paraId="457ACE7B" w14:textId="77777777" w:rsidR="00F00383" w:rsidRPr="00BB60E2" w:rsidRDefault="00F00383" w:rsidP="00F0038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B60E2">
              <w:rPr>
                <w:rFonts w:ascii="Times New Roman" w:hAnsi="Times New Roman" w:cs="Times New Roman"/>
              </w:rPr>
              <w:t>11 (44%)</w:t>
            </w:r>
          </w:p>
        </w:tc>
        <w:tc>
          <w:tcPr>
            <w:tcW w:w="1179" w:type="dxa"/>
            <w:vAlign w:val="center"/>
          </w:tcPr>
          <w:p w14:paraId="13502B57" w14:textId="77777777" w:rsidR="00F00383" w:rsidRPr="00BB60E2" w:rsidRDefault="00F00383" w:rsidP="00F0038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vertAlign w:val="superscript"/>
              </w:rPr>
            </w:pPr>
            <w:r w:rsidRPr="00BB60E2">
              <w:rPr>
                <w:rFonts w:ascii="Times New Roman" w:hAnsi="Times New Roman" w:cs="Times New Roman"/>
              </w:rPr>
              <w:t>0.151</w:t>
            </w:r>
            <w:r w:rsidRPr="00BB60E2">
              <w:rPr>
                <w:rFonts w:ascii="Times New Roman" w:hAnsi="Times New Roman" w:cs="Times New Roman"/>
                <w:vertAlign w:val="superscript"/>
              </w:rPr>
              <w:t>^</w:t>
            </w:r>
          </w:p>
        </w:tc>
      </w:tr>
      <w:tr w:rsidR="00BB60E2" w:rsidRPr="00BB60E2" w14:paraId="2ED81325" w14:textId="77777777" w:rsidTr="00F00383">
        <w:trPr>
          <w:trHeight w:val="1280"/>
        </w:trPr>
        <w:tc>
          <w:tcPr>
            <w:cnfStyle w:val="001000000000" w:firstRow="0" w:lastRow="0" w:firstColumn="1" w:lastColumn="0" w:oddVBand="0" w:evenVBand="0" w:oddHBand="0" w:evenHBand="0" w:firstRowFirstColumn="0" w:firstRowLastColumn="0" w:lastRowFirstColumn="0" w:lastRowLastColumn="0"/>
            <w:tcW w:w="2972" w:type="dxa"/>
            <w:vAlign w:val="center"/>
          </w:tcPr>
          <w:p w14:paraId="33482D64" w14:textId="77777777" w:rsidR="00F00383" w:rsidRPr="00BB60E2" w:rsidRDefault="00F00383" w:rsidP="00F00383">
            <w:pPr>
              <w:spacing w:line="360" w:lineRule="auto"/>
              <w:rPr>
                <w:rFonts w:ascii="Times New Roman" w:hAnsi="Times New Roman" w:cs="Times New Roman"/>
                <w:b w:val="0"/>
                <w:bCs w:val="0"/>
                <w:sz w:val="20"/>
                <w:szCs w:val="20"/>
                <w:u w:val="single"/>
              </w:rPr>
            </w:pPr>
            <w:r w:rsidRPr="00BB60E2">
              <w:rPr>
                <w:rFonts w:ascii="Times New Roman" w:hAnsi="Times New Roman" w:cs="Times New Roman"/>
                <w:sz w:val="20"/>
                <w:szCs w:val="20"/>
                <w:u w:val="single"/>
              </w:rPr>
              <w:t>Blood Flow pattern</w:t>
            </w:r>
          </w:p>
          <w:p w14:paraId="730216E3" w14:textId="77777777" w:rsidR="00F00383" w:rsidRPr="00BB60E2" w:rsidRDefault="00F00383" w:rsidP="00F00383">
            <w:pPr>
              <w:spacing w:line="360" w:lineRule="auto"/>
              <w:jc w:val="center"/>
              <w:rPr>
                <w:rFonts w:ascii="Times New Roman" w:hAnsi="Times New Roman" w:cs="Times New Roman"/>
                <w:b w:val="0"/>
                <w:bCs w:val="0"/>
                <w:sz w:val="20"/>
                <w:szCs w:val="20"/>
              </w:rPr>
            </w:pPr>
            <w:r w:rsidRPr="00BB60E2">
              <w:rPr>
                <w:rFonts w:ascii="Times New Roman" w:hAnsi="Times New Roman" w:cs="Times New Roman"/>
                <w:sz w:val="20"/>
                <w:szCs w:val="20"/>
              </w:rPr>
              <w:t>Hepatopetal-1</w:t>
            </w:r>
          </w:p>
          <w:p w14:paraId="32350032" w14:textId="77777777" w:rsidR="00F00383" w:rsidRPr="00BB60E2" w:rsidRDefault="00F00383" w:rsidP="00F00383">
            <w:pPr>
              <w:spacing w:line="360" w:lineRule="auto"/>
              <w:jc w:val="center"/>
              <w:rPr>
                <w:rFonts w:ascii="Times New Roman" w:hAnsi="Times New Roman" w:cs="Times New Roman"/>
                <w:b w:val="0"/>
                <w:bCs w:val="0"/>
                <w:sz w:val="20"/>
                <w:szCs w:val="20"/>
              </w:rPr>
            </w:pPr>
            <w:r w:rsidRPr="00BB60E2">
              <w:rPr>
                <w:rFonts w:ascii="Times New Roman" w:hAnsi="Times New Roman" w:cs="Times New Roman"/>
                <w:sz w:val="20"/>
                <w:szCs w:val="20"/>
              </w:rPr>
              <w:t>Hepatofugal-2</w:t>
            </w:r>
          </w:p>
          <w:p w14:paraId="36555036" w14:textId="77777777" w:rsidR="00F00383" w:rsidRPr="00BB60E2" w:rsidRDefault="00F00383" w:rsidP="00F00383">
            <w:pPr>
              <w:spacing w:line="360" w:lineRule="auto"/>
              <w:jc w:val="center"/>
              <w:rPr>
                <w:rFonts w:ascii="Times New Roman" w:hAnsi="Times New Roman" w:cs="Times New Roman"/>
                <w:sz w:val="20"/>
                <w:szCs w:val="20"/>
              </w:rPr>
            </w:pPr>
            <w:r w:rsidRPr="00BB60E2">
              <w:rPr>
                <w:rFonts w:ascii="Times New Roman" w:hAnsi="Times New Roman" w:cs="Times New Roman"/>
                <w:sz w:val="20"/>
                <w:szCs w:val="20"/>
              </w:rPr>
              <w:t>Mixed-3</w:t>
            </w:r>
          </w:p>
        </w:tc>
        <w:tc>
          <w:tcPr>
            <w:tcW w:w="2268" w:type="dxa"/>
            <w:vAlign w:val="center"/>
          </w:tcPr>
          <w:p w14:paraId="01F2FD7D" w14:textId="77777777" w:rsidR="00F00383" w:rsidRPr="00BB60E2" w:rsidRDefault="00F00383" w:rsidP="00F0038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p w14:paraId="61F35E07" w14:textId="77777777" w:rsidR="00F00383" w:rsidRPr="00BB60E2" w:rsidRDefault="00F00383" w:rsidP="00F0038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BB60E2">
              <w:rPr>
                <w:rFonts w:ascii="Times New Roman" w:hAnsi="Times New Roman" w:cs="Times New Roman"/>
              </w:rPr>
              <w:t>85.7%</w:t>
            </w:r>
          </w:p>
          <w:p w14:paraId="506B2689" w14:textId="77777777" w:rsidR="00F00383" w:rsidRPr="00BB60E2" w:rsidRDefault="00F00383" w:rsidP="00F0038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BB60E2">
              <w:rPr>
                <w:rFonts w:ascii="Times New Roman" w:hAnsi="Times New Roman" w:cs="Times New Roman"/>
              </w:rPr>
              <w:t>14.3%</w:t>
            </w:r>
          </w:p>
          <w:p w14:paraId="39B22724" w14:textId="77777777" w:rsidR="00F00383" w:rsidRPr="00BB60E2" w:rsidRDefault="00F00383" w:rsidP="00F0038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BB60E2">
              <w:rPr>
                <w:rFonts w:ascii="Times New Roman" w:hAnsi="Times New Roman" w:cs="Times New Roman"/>
              </w:rPr>
              <w:t>0%</w:t>
            </w:r>
          </w:p>
        </w:tc>
        <w:tc>
          <w:tcPr>
            <w:tcW w:w="2550" w:type="dxa"/>
            <w:vAlign w:val="center"/>
          </w:tcPr>
          <w:p w14:paraId="029473F6" w14:textId="77777777" w:rsidR="00F00383" w:rsidRPr="00BB60E2" w:rsidRDefault="00F00383" w:rsidP="00F0038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p w14:paraId="14315CB7" w14:textId="77777777" w:rsidR="00F00383" w:rsidRPr="00BB60E2" w:rsidRDefault="00F00383" w:rsidP="00F0038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BB60E2">
              <w:rPr>
                <w:rFonts w:ascii="Times New Roman" w:hAnsi="Times New Roman" w:cs="Times New Roman"/>
              </w:rPr>
              <w:t>48%</w:t>
            </w:r>
          </w:p>
          <w:p w14:paraId="44BEA2BD" w14:textId="77777777" w:rsidR="00F00383" w:rsidRPr="00BB60E2" w:rsidRDefault="00F00383" w:rsidP="00F0038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BB60E2">
              <w:rPr>
                <w:rFonts w:ascii="Times New Roman" w:hAnsi="Times New Roman" w:cs="Times New Roman"/>
              </w:rPr>
              <w:t>24%</w:t>
            </w:r>
          </w:p>
          <w:p w14:paraId="6075F75D" w14:textId="77777777" w:rsidR="00F00383" w:rsidRPr="00BB60E2" w:rsidRDefault="00F00383" w:rsidP="00F0038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BB60E2">
              <w:rPr>
                <w:rFonts w:ascii="Times New Roman" w:hAnsi="Times New Roman" w:cs="Times New Roman"/>
              </w:rPr>
              <w:t>28%</w:t>
            </w:r>
          </w:p>
        </w:tc>
        <w:tc>
          <w:tcPr>
            <w:tcW w:w="1179" w:type="dxa"/>
            <w:vAlign w:val="center"/>
          </w:tcPr>
          <w:p w14:paraId="289F884C" w14:textId="77777777" w:rsidR="00F00383" w:rsidRPr="00BB60E2" w:rsidRDefault="00F00383" w:rsidP="00F0038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p w14:paraId="0B3C9977" w14:textId="77777777" w:rsidR="00F00383" w:rsidRPr="00BB60E2" w:rsidRDefault="00F00383" w:rsidP="00F0038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vertAlign w:val="superscript"/>
              </w:rPr>
            </w:pPr>
            <w:r w:rsidRPr="00BB60E2">
              <w:rPr>
                <w:rFonts w:ascii="Times New Roman" w:hAnsi="Times New Roman" w:cs="Times New Roman"/>
              </w:rPr>
              <w:t>0.167</w:t>
            </w:r>
            <w:r w:rsidRPr="00BB60E2">
              <w:rPr>
                <w:rFonts w:ascii="Times New Roman" w:hAnsi="Times New Roman" w:cs="Times New Roman"/>
                <w:vertAlign w:val="superscript"/>
              </w:rPr>
              <w:t>^</w:t>
            </w:r>
          </w:p>
        </w:tc>
      </w:tr>
      <w:tr w:rsidR="00BB60E2" w:rsidRPr="00BB60E2" w14:paraId="21B52E68" w14:textId="77777777" w:rsidTr="00F00383">
        <w:trPr>
          <w:cnfStyle w:val="000000100000" w:firstRow="0" w:lastRow="0" w:firstColumn="0" w:lastColumn="0" w:oddVBand="0" w:evenVBand="0" w:oddHBand="1" w:evenHBand="0" w:firstRowFirstColumn="0" w:firstRowLastColumn="0" w:lastRowFirstColumn="0" w:lastRowLastColumn="0"/>
          <w:trHeight w:val="423"/>
        </w:trPr>
        <w:tc>
          <w:tcPr>
            <w:cnfStyle w:val="001000000000" w:firstRow="0" w:lastRow="0" w:firstColumn="1" w:lastColumn="0" w:oddVBand="0" w:evenVBand="0" w:oddHBand="0" w:evenHBand="0" w:firstRowFirstColumn="0" w:firstRowLastColumn="0" w:lastRowFirstColumn="0" w:lastRowLastColumn="0"/>
            <w:tcW w:w="8969" w:type="dxa"/>
            <w:gridSpan w:val="4"/>
            <w:vAlign w:val="center"/>
          </w:tcPr>
          <w:p w14:paraId="32632CA9" w14:textId="77777777" w:rsidR="00F00383" w:rsidRPr="00BB60E2" w:rsidRDefault="00F00383" w:rsidP="00F00383">
            <w:pPr>
              <w:jc w:val="center"/>
              <w:rPr>
                <w:rFonts w:ascii="Times New Roman" w:hAnsi="Times New Roman" w:cs="Times New Roman"/>
                <w:b w:val="0"/>
                <w:bCs w:val="0"/>
                <w:sz w:val="20"/>
                <w:szCs w:val="20"/>
              </w:rPr>
            </w:pPr>
            <w:r w:rsidRPr="00BB60E2">
              <w:rPr>
                <w:rFonts w:ascii="Times New Roman" w:hAnsi="Times New Roman" w:cs="Times New Roman"/>
                <w:b w:val="0"/>
                <w:bCs w:val="0"/>
                <w:sz w:val="20"/>
                <w:szCs w:val="20"/>
              </w:rPr>
              <w:t>*Independent Student t-test,  #Mann-Whitney U test, ^Chi-Square test</w:t>
            </w:r>
          </w:p>
        </w:tc>
      </w:tr>
    </w:tbl>
    <w:p w14:paraId="57F0F4F2" w14:textId="77777777" w:rsidR="00452A15" w:rsidRPr="00BB60E2" w:rsidRDefault="00452A15" w:rsidP="00BF0915">
      <w:pPr>
        <w:ind w:firstLine="720"/>
      </w:pPr>
    </w:p>
    <w:p w14:paraId="43E4CC4D" w14:textId="77777777" w:rsidR="00452A15" w:rsidRPr="00BB60E2" w:rsidRDefault="00452A15" w:rsidP="00BF0915">
      <w:pPr>
        <w:ind w:firstLine="720"/>
      </w:pPr>
    </w:p>
    <w:p w14:paraId="7EBAE313" w14:textId="77777777" w:rsidR="00452A15" w:rsidRPr="00BB60E2" w:rsidRDefault="00452A15" w:rsidP="00BF0915">
      <w:pPr>
        <w:ind w:firstLine="720"/>
      </w:pPr>
    </w:p>
    <w:p w14:paraId="23615647" w14:textId="77777777" w:rsidR="00452A15" w:rsidRPr="00BB60E2" w:rsidRDefault="00452A15" w:rsidP="00BF0915">
      <w:pPr>
        <w:ind w:firstLine="720"/>
      </w:pPr>
    </w:p>
    <w:p w14:paraId="3C31B284" w14:textId="77777777" w:rsidR="00452A15" w:rsidRPr="00BB60E2" w:rsidRDefault="00452A15" w:rsidP="00BF0915">
      <w:pPr>
        <w:ind w:firstLine="720"/>
      </w:pPr>
    </w:p>
    <w:p w14:paraId="66E76AEF" w14:textId="77777777" w:rsidR="00452A15" w:rsidRPr="00BB60E2" w:rsidRDefault="00452A15" w:rsidP="00452A15">
      <w:r w:rsidRPr="00BB60E2">
        <w:tab/>
      </w:r>
    </w:p>
    <w:p w14:paraId="7EB9D629" w14:textId="642B2997" w:rsidR="00452A15" w:rsidRPr="00BB60E2" w:rsidRDefault="00452A15" w:rsidP="00452A15"/>
    <w:p w14:paraId="2BFAFBF0" w14:textId="77777777" w:rsidR="00452A15" w:rsidRPr="00BB60E2" w:rsidRDefault="00452A15" w:rsidP="00BF0915">
      <w:pPr>
        <w:ind w:firstLine="720"/>
      </w:pPr>
    </w:p>
    <w:p w14:paraId="6E811D47" w14:textId="77777777" w:rsidR="00452A15" w:rsidRPr="00BB60E2" w:rsidRDefault="00452A15" w:rsidP="00BF0915">
      <w:pPr>
        <w:ind w:firstLine="720"/>
      </w:pPr>
    </w:p>
    <w:p w14:paraId="2BF81914" w14:textId="77777777" w:rsidR="00452A15" w:rsidRPr="00BB60E2" w:rsidRDefault="00452A15" w:rsidP="00BF0915">
      <w:pPr>
        <w:ind w:firstLine="720"/>
      </w:pPr>
    </w:p>
    <w:p w14:paraId="1D979E08" w14:textId="77777777" w:rsidR="00452A15" w:rsidRPr="00BB60E2" w:rsidRDefault="00452A15" w:rsidP="00BF0915">
      <w:pPr>
        <w:ind w:firstLine="720"/>
      </w:pPr>
    </w:p>
    <w:p w14:paraId="6D3B83FE" w14:textId="38317BAF" w:rsidR="00373E21" w:rsidRPr="00BB60E2" w:rsidRDefault="00373E21" w:rsidP="00373E21">
      <w:pPr>
        <w:rPr>
          <w:b/>
          <w:bCs/>
        </w:rPr>
      </w:pPr>
      <w:r w:rsidRPr="00BB60E2">
        <w:rPr>
          <w:b/>
          <w:bCs/>
        </w:rPr>
        <w:t xml:space="preserve">Supplementary table 5: </w:t>
      </w:r>
    </w:p>
    <w:p w14:paraId="1F439C9E" w14:textId="0F57E147" w:rsidR="00373E21" w:rsidRPr="00BB60E2" w:rsidRDefault="00373E21" w:rsidP="00373E21">
      <w:pPr>
        <w:rPr>
          <w:rFonts w:ascii="Times New Roman" w:hAnsi="Times New Roman" w:cs="Times New Roman"/>
          <w:sz w:val="24"/>
          <w:szCs w:val="24"/>
        </w:rPr>
      </w:pPr>
      <w:r w:rsidRPr="00BB60E2">
        <w:rPr>
          <w:rFonts w:ascii="Times New Roman" w:hAnsi="Times New Roman" w:cs="Times New Roman"/>
          <w:sz w:val="24"/>
          <w:szCs w:val="24"/>
        </w:rPr>
        <w:t>Comparison of POCUS</w:t>
      </w:r>
      <w:r w:rsidR="00D374AB" w:rsidRPr="00BB60E2">
        <w:rPr>
          <w:rFonts w:ascii="Times New Roman" w:hAnsi="Times New Roman" w:cs="Times New Roman"/>
          <w:sz w:val="24"/>
          <w:szCs w:val="24"/>
        </w:rPr>
        <w:t xml:space="preserve"> and laboratory</w:t>
      </w:r>
      <w:r w:rsidRPr="00BB60E2">
        <w:rPr>
          <w:rFonts w:ascii="Times New Roman" w:hAnsi="Times New Roman" w:cs="Times New Roman"/>
          <w:sz w:val="24"/>
          <w:szCs w:val="24"/>
        </w:rPr>
        <w:t xml:space="preserve"> parameters between Patients with Varices and Patients without Varices on UGIE among</w:t>
      </w:r>
      <w:r w:rsidR="00D374AB" w:rsidRPr="00BB60E2">
        <w:rPr>
          <w:rFonts w:ascii="Times New Roman" w:hAnsi="Times New Roman" w:cs="Times New Roman"/>
          <w:sz w:val="24"/>
          <w:szCs w:val="24"/>
        </w:rPr>
        <w:t xml:space="preserve"> study participants </w:t>
      </w:r>
      <w:r w:rsidRPr="00BB60E2">
        <w:rPr>
          <w:rFonts w:ascii="Times New Roman" w:hAnsi="Times New Roman" w:cs="Times New Roman"/>
          <w:sz w:val="24"/>
          <w:szCs w:val="24"/>
        </w:rPr>
        <w:t>without prior diagnosis of CLD (n=91)</w:t>
      </w:r>
    </w:p>
    <w:tbl>
      <w:tblPr>
        <w:tblStyle w:val="PlainTable2"/>
        <w:tblW w:w="8969" w:type="dxa"/>
        <w:tblBorders>
          <w:top w:val="single" w:sz="4" w:space="0" w:color="auto"/>
          <w:left w:val="single" w:sz="4" w:space="0" w:color="auto"/>
          <w:bottom w:val="single" w:sz="4" w:space="0" w:color="auto"/>
          <w:right w:val="single" w:sz="4" w:space="0" w:color="auto"/>
          <w:insideH w:val="single" w:sz="4" w:space="0" w:color="7F7F7F" w:themeColor="text1" w:themeTint="80"/>
        </w:tblBorders>
        <w:tblLook w:val="04A0" w:firstRow="1" w:lastRow="0" w:firstColumn="1" w:lastColumn="0" w:noHBand="0" w:noVBand="1"/>
      </w:tblPr>
      <w:tblGrid>
        <w:gridCol w:w="2972"/>
        <w:gridCol w:w="2268"/>
        <w:gridCol w:w="2550"/>
        <w:gridCol w:w="1179"/>
      </w:tblGrid>
      <w:tr w:rsidR="00BB60E2" w:rsidRPr="00BB60E2" w14:paraId="515408DC" w14:textId="77777777" w:rsidTr="000A6A97">
        <w:trPr>
          <w:cnfStyle w:val="100000000000" w:firstRow="1" w:lastRow="0" w:firstColumn="0" w:lastColumn="0" w:oddVBand="0" w:evenVBand="0" w:oddHBand="0" w:evenHBand="0" w:firstRowFirstColumn="0" w:firstRowLastColumn="0" w:lastRowFirstColumn="0" w:lastRowLastColumn="0"/>
          <w:trHeight w:val="536"/>
        </w:trPr>
        <w:tc>
          <w:tcPr>
            <w:cnfStyle w:val="001000000000" w:firstRow="0" w:lastRow="0" w:firstColumn="1" w:lastColumn="0" w:oddVBand="0" w:evenVBand="0" w:oddHBand="0" w:evenHBand="0" w:firstRowFirstColumn="0" w:firstRowLastColumn="0" w:lastRowFirstColumn="0" w:lastRowLastColumn="0"/>
            <w:tcW w:w="2972" w:type="dxa"/>
            <w:vAlign w:val="center"/>
          </w:tcPr>
          <w:p w14:paraId="5D54BE77" w14:textId="77777777" w:rsidR="005946BB" w:rsidRPr="00BB60E2" w:rsidRDefault="005946BB" w:rsidP="000A6A97">
            <w:pPr>
              <w:spacing w:line="360" w:lineRule="auto"/>
              <w:jc w:val="center"/>
              <w:rPr>
                <w:rFonts w:ascii="Times New Roman" w:hAnsi="Times New Roman" w:cs="Times New Roman"/>
                <w:b w:val="0"/>
                <w:bCs w:val="0"/>
                <w:sz w:val="20"/>
                <w:szCs w:val="20"/>
              </w:rPr>
            </w:pPr>
            <w:r w:rsidRPr="00BB60E2">
              <w:rPr>
                <w:rFonts w:ascii="Times New Roman" w:hAnsi="Times New Roman" w:cs="Times New Roman"/>
                <w:sz w:val="20"/>
                <w:szCs w:val="20"/>
              </w:rPr>
              <w:lastRenderedPageBreak/>
              <w:t>Parameter</w:t>
            </w:r>
          </w:p>
        </w:tc>
        <w:tc>
          <w:tcPr>
            <w:tcW w:w="2268" w:type="dxa"/>
            <w:vAlign w:val="center"/>
          </w:tcPr>
          <w:p w14:paraId="171BC841" w14:textId="77777777" w:rsidR="005946BB" w:rsidRPr="00BB60E2" w:rsidRDefault="005946BB" w:rsidP="000A6A97">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0"/>
                <w:szCs w:val="20"/>
              </w:rPr>
            </w:pPr>
            <w:r w:rsidRPr="00BB60E2">
              <w:rPr>
                <w:rFonts w:ascii="Times New Roman" w:hAnsi="Times New Roman" w:cs="Times New Roman"/>
                <w:sz w:val="20"/>
                <w:szCs w:val="20"/>
              </w:rPr>
              <w:t>Varices absent (n=65)</w:t>
            </w:r>
          </w:p>
        </w:tc>
        <w:tc>
          <w:tcPr>
            <w:tcW w:w="2550" w:type="dxa"/>
            <w:vAlign w:val="center"/>
          </w:tcPr>
          <w:p w14:paraId="1FDE241B" w14:textId="77777777" w:rsidR="005946BB" w:rsidRPr="00BB60E2" w:rsidRDefault="005946BB" w:rsidP="000A6A97">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0"/>
                <w:szCs w:val="20"/>
              </w:rPr>
            </w:pPr>
            <w:r w:rsidRPr="00BB60E2">
              <w:rPr>
                <w:rFonts w:ascii="Times New Roman" w:hAnsi="Times New Roman" w:cs="Times New Roman"/>
                <w:sz w:val="20"/>
                <w:szCs w:val="20"/>
              </w:rPr>
              <w:t>Varices present (n=26)</w:t>
            </w:r>
          </w:p>
        </w:tc>
        <w:tc>
          <w:tcPr>
            <w:tcW w:w="1179" w:type="dxa"/>
            <w:vAlign w:val="center"/>
          </w:tcPr>
          <w:p w14:paraId="281BE605" w14:textId="77777777" w:rsidR="005946BB" w:rsidRPr="00BB60E2" w:rsidRDefault="005946BB" w:rsidP="000A6A97">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0"/>
                <w:szCs w:val="20"/>
              </w:rPr>
            </w:pPr>
            <w:r w:rsidRPr="00BB60E2">
              <w:rPr>
                <w:rFonts w:ascii="Times New Roman" w:hAnsi="Times New Roman" w:cs="Times New Roman"/>
                <w:sz w:val="20"/>
                <w:szCs w:val="20"/>
              </w:rPr>
              <w:t>p-value</w:t>
            </w:r>
          </w:p>
        </w:tc>
      </w:tr>
      <w:tr w:rsidR="00BB60E2" w:rsidRPr="00BB60E2" w14:paraId="5566A0FD" w14:textId="77777777" w:rsidTr="000A6A97">
        <w:trPr>
          <w:cnfStyle w:val="000000100000" w:firstRow="0" w:lastRow="0" w:firstColumn="0" w:lastColumn="0" w:oddVBand="0" w:evenVBand="0" w:oddHBand="1" w:evenHBand="0" w:firstRowFirstColumn="0" w:firstRowLastColumn="0" w:lastRowFirstColumn="0" w:lastRowLastColumn="0"/>
          <w:trHeight w:val="536"/>
        </w:trPr>
        <w:tc>
          <w:tcPr>
            <w:cnfStyle w:val="001000000000" w:firstRow="0" w:lastRow="0" w:firstColumn="1" w:lastColumn="0" w:oddVBand="0" w:evenVBand="0" w:oddHBand="0" w:evenHBand="0" w:firstRowFirstColumn="0" w:firstRowLastColumn="0" w:lastRowFirstColumn="0" w:lastRowLastColumn="0"/>
            <w:tcW w:w="2972" w:type="dxa"/>
            <w:vAlign w:val="center"/>
          </w:tcPr>
          <w:p w14:paraId="1FE4BEDC" w14:textId="77777777" w:rsidR="005946BB" w:rsidRPr="00BB60E2" w:rsidRDefault="005946BB" w:rsidP="000A6A97">
            <w:pPr>
              <w:spacing w:line="360" w:lineRule="auto"/>
              <w:rPr>
                <w:rFonts w:ascii="Times New Roman" w:hAnsi="Times New Roman" w:cs="Times New Roman"/>
                <w:b w:val="0"/>
                <w:bCs w:val="0"/>
                <w:sz w:val="20"/>
                <w:szCs w:val="20"/>
              </w:rPr>
            </w:pPr>
            <w:r w:rsidRPr="00BB60E2">
              <w:rPr>
                <w:rFonts w:ascii="Times New Roman" w:hAnsi="Times New Roman" w:cs="Times New Roman"/>
                <w:sz w:val="20"/>
                <w:szCs w:val="20"/>
              </w:rPr>
              <w:t>Portal vein diameter (mm)</w:t>
            </w:r>
          </w:p>
        </w:tc>
        <w:tc>
          <w:tcPr>
            <w:tcW w:w="2268" w:type="dxa"/>
            <w:vAlign w:val="center"/>
          </w:tcPr>
          <w:p w14:paraId="257AB6B8" w14:textId="77777777" w:rsidR="005946BB" w:rsidRPr="00BB60E2" w:rsidRDefault="005946BB" w:rsidP="000A6A9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B60E2">
              <w:rPr>
                <w:rFonts w:ascii="Times New Roman" w:hAnsi="Times New Roman" w:cs="Times New Roman"/>
              </w:rPr>
              <w:t>8.88 ± 2.67</w:t>
            </w:r>
          </w:p>
        </w:tc>
        <w:tc>
          <w:tcPr>
            <w:tcW w:w="2550" w:type="dxa"/>
            <w:vAlign w:val="center"/>
          </w:tcPr>
          <w:p w14:paraId="6FC07E8B" w14:textId="77777777" w:rsidR="005946BB" w:rsidRPr="00BB60E2" w:rsidRDefault="005946BB" w:rsidP="000A6A9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B60E2">
              <w:rPr>
                <w:rFonts w:ascii="Times New Roman" w:hAnsi="Times New Roman" w:cs="Times New Roman"/>
              </w:rPr>
              <w:t>9.78 ± 2.88</w:t>
            </w:r>
          </w:p>
        </w:tc>
        <w:tc>
          <w:tcPr>
            <w:tcW w:w="1179" w:type="dxa"/>
            <w:vAlign w:val="center"/>
          </w:tcPr>
          <w:p w14:paraId="46C38232" w14:textId="77777777" w:rsidR="005946BB" w:rsidRPr="00BB60E2" w:rsidRDefault="005946BB" w:rsidP="000A6A9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vertAlign w:val="superscript"/>
              </w:rPr>
            </w:pPr>
            <w:r w:rsidRPr="00BB60E2">
              <w:rPr>
                <w:rFonts w:ascii="Times New Roman" w:hAnsi="Times New Roman" w:cs="Times New Roman"/>
              </w:rPr>
              <w:t>0.163*</w:t>
            </w:r>
          </w:p>
        </w:tc>
      </w:tr>
      <w:tr w:rsidR="00BB60E2" w:rsidRPr="00BB60E2" w14:paraId="4E1C2138" w14:textId="77777777" w:rsidTr="000A6A97">
        <w:trPr>
          <w:trHeight w:val="553"/>
        </w:trPr>
        <w:tc>
          <w:tcPr>
            <w:cnfStyle w:val="001000000000" w:firstRow="0" w:lastRow="0" w:firstColumn="1" w:lastColumn="0" w:oddVBand="0" w:evenVBand="0" w:oddHBand="0" w:evenHBand="0" w:firstRowFirstColumn="0" w:firstRowLastColumn="0" w:lastRowFirstColumn="0" w:lastRowLastColumn="0"/>
            <w:tcW w:w="2972" w:type="dxa"/>
            <w:vAlign w:val="center"/>
          </w:tcPr>
          <w:p w14:paraId="5D3AE82B" w14:textId="77777777" w:rsidR="005946BB" w:rsidRPr="00BB60E2" w:rsidRDefault="005946BB" w:rsidP="000A6A97">
            <w:pPr>
              <w:spacing w:line="360" w:lineRule="auto"/>
              <w:rPr>
                <w:rFonts w:ascii="Times New Roman" w:hAnsi="Times New Roman" w:cs="Times New Roman"/>
                <w:b w:val="0"/>
                <w:bCs w:val="0"/>
                <w:sz w:val="20"/>
                <w:szCs w:val="20"/>
              </w:rPr>
            </w:pPr>
            <w:r w:rsidRPr="00BB60E2">
              <w:rPr>
                <w:rFonts w:ascii="Times New Roman" w:hAnsi="Times New Roman" w:cs="Times New Roman"/>
                <w:sz w:val="20"/>
                <w:szCs w:val="20"/>
              </w:rPr>
              <w:t>Spleen diameter (cm)</w:t>
            </w:r>
          </w:p>
        </w:tc>
        <w:tc>
          <w:tcPr>
            <w:tcW w:w="2268" w:type="dxa"/>
            <w:vAlign w:val="center"/>
          </w:tcPr>
          <w:p w14:paraId="37E9A6CB" w14:textId="77777777" w:rsidR="005946BB" w:rsidRPr="00BB60E2" w:rsidRDefault="005946BB" w:rsidP="000A6A9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BB60E2">
              <w:rPr>
                <w:rFonts w:ascii="Times New Roman" w:hAnsi="Times New Roman" w:cs="Times New Roman"/>
              </w:rPr>
              <w:t>9.56 ± 2.09</w:t>
            </w:r>
          </w:p>
        </w:tc>
        <w:tc>
          <w:tcPr>
            <w:tcW w:w="2550" w:type="dxa"/>
            <w:vAlign w:val="center"/>
          </w:tcPr>
          <w:p w14:paraId="19B0862D" w14:textId="77777777" w:rsidR="005946BB" w:rsidRPr="00BB60E2" w:rsidRDefault="005946BB" w:rsidP="000A6A9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BB60E2">
              <w:rPr>
                <w:rFonts w:ascii="Times New Roman" w:hAnsi="Times New Roman" w:cs="Times New Roman"/>
              </w:rPr>
              <w:t>12.08 ± 1.97</w:t>
            </w:r>
          </w:p>
        </w:tc>
        <w:tc>
          <w:tcPr>
            <w:tcW w:w="1179" w:type="dxa"/>
            <w:vAlign w:val="center"/>
          </w:tcPr>
          <w:p w14:paraId="24182A51" w14:textId="77777777" w:rsidR="005946BB" w:rsidRPr="00BB60E2" w:rsidRDefault="005946BB" w:rsidP="000A6A9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vertAlign w:val="superscript"/>
              </w:rPr>
            </w:pPr>
            <w:r w:rsidRPr="00BB60E2">
              <w:rPr>
                <w:rFonts w:ascii="Times New Roman" w:hAnsi="Times New Roman" w:cs="Times New Roman"/>
                <w:b/>
                <w:bCs/>
              </w:rPr>
              <w:t>&lt;0.001</w:t>
            </w:r>
            <w:r w:rsidRPr="00BB60E2">
              <w:rPr>
                <w:rFonts w:ascii="Times New Roman" w:hAnsi="Times New Roman" w:cs="Times New Roman"/>
                <w:b/>
                <w:bCs/>
                <w:vertAlign w:val="superscript"/>
              </w:rPr>
              <w:t>*</w:t>
            </w:r>
          </w:p>
        </w:tc>
      </w:tr>
      <w:tr w:rsidR="00BB60E2" w:rsidRPr="00BB60E2" w14:paraId="4801A97A" w14:textId="77777777" w:rsidTr="000A6A97">
        <w:trPr>
          <w:cnfStyle w:val="000000100000" w:firstRow="0" w:lastRow="0" w:firstColumn="0" w:lastColumn="0" w:oddVBand="0" w:evenVBand="0" w:oddHBand="1" w:evenHBand="0" w:firstRowFirstColumn="0" w:firstRowLastColumn="0" w:lastRowFirstColumn="0" w:lastRowLastColumn="0"/>
          <w:trHeight w:val="553"/>
        </w:trPr>
        <w:tc>
          <w:tcPr>
            <w:cnfStyle w:val="001000000000" w:firstRow="0" w:lastRow="0" w:firstColumn="1" w:lastColumn="0" w:oddVBand="0" w:evenVBand="0" w:oddHBand="0" w:evenHBand="0" w:firstRowFirstColumn="0" w:firstRowLastColumn="0" w:lastRowFirstColumn="0" w:lastRowLastColumn="0"/>
            <w:tcW w:w="2972" w:type="dxa"/>
            <w:vAlign w:val="center"/>
          </w:tcPr>
          <w:p w14:paraId="2833393D" w14:textId="77777777" w:rsidR="005946BB" w:rsidRPr="00BB60E2" w:rsidRDefault="005946BB" w:rsidP="000A6A97">
            <w:pPr>
              <w:spacing w:line="360" w:lineRule="auto"/>
              <w:rPr>
                <w:rFonts w:ascii="Times New Roman" w:hAnsi="Times New Roman" w:cs="Times New Roman"/>
                <w:b w:val="0"/>
                <w:bCs w:val="0"/>
                <w:sz w:val="20"/>
                <w:szCs w:val="20"/>
              </w:rPr>
            </w:pPr>
            <w:r w:rsidRPr="00BB60E2">
              <w:rPr>
                <w:rFonts w:ascii="Times New Roman" w:hAnsi="Times New Roman" w:cs="Times New Roman"/>
                <w:sz w:val="20"/>
                <w:szCs w:val="20"/>
              </w:rPr>
              <w:t>Portal vein velocity (cm/s)</w:t>
            </w:r>
          </w:p>
        </w:tc>
        <w:tc>
          <w:tcPr>
            <w:tcW w:w="2268" w:type="dxa"/>
            <w:vAlign w:val="center"/>
          </w:tcPr>
          <w:p w14:paraId="50278F1C" w14:textId="77777777" w:rsidR="005946BB" w:rsidRPr="00BB60E2" w:rsidRDefault="005946BB" w:rsidP="000A6A9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B60E2">
              <w:rPr>
                <w:rFonts w:ascii="Times New Roman" w:hAnsi="Times New Roman" w:cs="Times New Roman"/>
              </w:rPr>
              <w:t>15.00 (11.25-19.00)</w:t>
            </w:r>
          </w:p>
        </w:tc>
        <w:tc>
          <w:tcPr>
            <w:tcW w:w="2550" w:type="dxa"/>
            <w:vAlign w:val="center"/>
          </w:tcPr>
          <w:p w14:paraId="18A9F69F" w14:textId="77777777" w:rsidR="005946BB" w:rsidRPr="00BB60E2" w:rsidRDefault="005946BB" w:rsidP="000A6A9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B60E2">
              <w:rPr>
                <w:rFonts w:ascii="Times New Roman" w:hAnsi="Times New Roman" w:cs="Times New Roman"/>
              </w:rPr>
              <w:t>9.80 (7.30-11.85)</w:t>
            </w:r>
          </w:p>
        </w:tc>
        <w:tc>
          <w:tcPr>
            <w:tcW w:w="1179" w:type="dxa"/>
            <w:vAlign w:val="center"/>
          </w:tcPr>
          <w:p w14:paraId="4B66F63F" w14:textId="77777777" w:rsidR="005946BB" w:rsidRPr="00BB60E2" w:rsidRDefault="005946BB" w:rsidP="000A6A9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vertAlign w:val="superscript"/>
              </w:rPr>
            </w:pPr>
            <w:r w:rsidRPr="00BB60E2">
              <w:rPr>
                <w:rFonts w:ascii="Times New Roman" w:hAnsi="Times New Roman" w:cs="Times New Roman"/>
                <w:b/>
                <w:bCs/>
              </w:rPr>
              <w:t>&lt;0.001</w:t>
            </w:r>
            <w:r w:rsidRPr="00BB60E2">
              <w:rPr>
                <w:rFonts w:ascii="Times New Roman" w:hAnsi="Times New Roman" w:cs="Times New Roman"/>
                <w:b/>
                <w:bCs/>
                <w:vertAlign w:val="superscript"/>
              </w:rPr>
              <w:t>#</w:t>
            </w:r>
          </w:p>
        </w:tc>
      </w:tr>
      <w:tr w:rsidR="00BB60E2" w:rsidRPr="00BB60E2" w14:paraId="7EADB681" w14:textId="77777777" w:rsidTr="000A6A97">
        <w:trPr>
          <w:trHeight w:val="553"/>
        </w:trPr>
        <w:tc>
          <w:tcPr>
            <w:cnfStyle w:val="001000000000" w:firstRow="0" w:lastRow="0" w:firstColumn="1" w:lastColumn="0" w:oddVBand="0" w:evenVBand="0" w:oddHBand="0" w:evenHBand="0" w:firstRowFirstColumn="0" w:firstRowLastColumn="0" w:lastRowFirstColumn="0" w:lastRowLastColumn="0"/>
            <w:tcW w:w="2972" w:type="dxa"/>
            <w:vAlign w:val="center"/>
          </w:tcPr>
          <w:p w14:paraId="02CF77F4" w14:textId="77777777" w:rsidR="005946BB" w:rsidRPr="00BB60E2" w:rsidRDefault="005946BB" w:rsidP="000A6A97">
            <w:pPr>
              <w:spacing w:line="360" w:lineRule="auto"/>
              <w:rPr>
                <w:rFonts w:ascii="Times New Roman" w:hAnsi="Times New Roman" w:cs="Times New Roman"/>
                <w:b w:val="0"/>
                <w:bCs w:val="0"/>
                <w:sz w:val="20"/>
                <w:szCs w:val="20"/>
              </w:rPr>
            </w:pPr>
            <w:r w:rsidRPr="00BB60E2">
              <w:rPr>
                <w:rFonts w:ascii="Times New Roman" w:hAnsi="Times New Roman" w:cs="Times New Roman"/>
                <w:sz w:val="20"/>
                <w:szCs w:val="20"/>
              </w:rPr>
              <w:t>Portal vein CSA (cm</w:t>
            </w:r>
            <w:r w:rsidRPr="00BB60E2">
              <w:rPr>
                <w:rFonts w:ascii="Times New Roman" w:hAnsi="Times New Roman" w:cs="Times New Roman"/>
                <w:sz w:val="20"/>
                <w:szCs w:val="20"/>
                <w:vertAlign w:val="superscript"/>
              </w:rPr>
              <w:t>2</w:t>
            </w:r>
            <w:r w:rsidRPr="00BB60E2">
              <w:rPr>
                <w:rFonts w:ascii="Times New Roman" w:hAnsi="Times New Roman" w:cs="Times New Roman"/>
                <w:sz w:val="20"/>
                <w:szCs w:val="20"/>
              </w:rPr>
              <w:t>)</w:t>
            </w:r>
          </w:p>
        </w:tc>
        <w:tc>
          <w:tcPr>
            <w:tcW w:w="2268" w:type="dxa"/>
            <w:vAlign w:val="center"/>
          </w:tcPr>
          <w:p w14:paraId="6C397BD1" w14:textId="77777777" w:rsidR="005946BB" w:rsidRPr="00BB60E2" w:rsidRDefault="005946BB" w:rsidP="000A6A9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BB60E2">
              <w:rPr>
                <w:rFonts w:ascii="Times New Roman" w:hAnsi="Times New Roman" w:cs="Times New Roman"/>
              </w:rPr>
              <w:t>0.63 (0.50-0.80)</w:t>
            </w:r>
          </w:p>
        </w:tc>
        <w:tc>
          <w:tcPr>
            <w:tcW w:w="2550" w:type="dxa"/>
            <w:vAlign w:val="center"/>
          </w:tcPr>
          <w:p w14:paraId="744FF943" w14:textId="77777777" w:rsidR="005946BB" w:rsidRPr="00BB60E2" w:rsidRDefault="005946BB" w:rsidP="000A6A9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BB60E2">
              <w:rPr>
                <w:rFonts w:ascii="Times New Roman" w:hAnsi="Times New Roman" w:cs="Times New Roman"/>
              </w:rPr>
              <w:t>0.80 (0.51-1.08)</w:t>
            </w:r>
          </w:p>
        </w:tc>
        <w:tc>
          <w:tcPr>
            <w:tcW w:w="1179" w:type="dxa"/>
            <w:vAlign w:val="center"/>
          </w:tcPr>
          <w:p w14:paraId="3B1A6551" w14:textId="77777777" w:rsidR="005946BB" w:rsidRPr="00BB60E2" w:rsidRDefault="005946BB" w:rsidP="000A6A9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vertAlign w:val="superscript"/>
              </w:rPr>
            </w:pPr>
            <w:r w:rsidRPr="00BB60E2">
              <w:rPr>
                <w:rFonts w:ascii="Times New Roman" w:hAnsi="Times New Roman" w:cs="Times New Roman"/>
              </w:rPr>
              <w:t>0.076</w:t>
            </w:r>
            <w:r w:rsidRPr="00BB60E2">
              <w:rPr>
                <w:rFonts w:ascii="Times New Roman" w:hAnsi="Times New Roman" w:cs="Times New Roman"/>
                <w:vertAlign w:val="superscript"/>
              </w:rPr>
              <w:t>#</w:t>
            </w:r>
          </w:p>
        </w:tc>
      </w:tr>
      <w:tr w:rsidR="00BB60E2" w:rsidRPr="00BB60E2" w14:paraId="0248F9AC" w14:textId="77777777" w:rsidTr="000A6A97">
        <w:trPr>
          <w:cnfStyle w:val="000000100000" w:firstRow="0" w:lastRow="0" w:firstColumn="0" w:lastColumn="0" w:oddVBand="0" w:evenVBand="0" w:oddHBand="1" w:evenHBand="0" w:firstRowFirstColumn="0" w:firstRowLastColumn="0" w:lastRowFirstColumn="0" w:lastRowLastColumn="0"/>
          <w:trHeight w:val="553"/>
        </w:trPr>
        <w:tc>
          <w:tcPr>
            <w:cnfStyle w:val="001000000000" w:firstRow="0" w:lastRow="0" w:firstColumn="1" w:lastColumn="0" w:oddVBand="0" w:evenVBand="0" w:oddHBand="0" w:evenHBand="0" w:firstRowFirstColumn="0" w:firstRowLastColumn="0" w:lastRowFirstColumn="0" w:lastRowLastColumn="0"/>
            <w:tcW w:w="2972" w:type="dxa"/>
            <w:vAlign w:val="center"/>
          </w:tcPr>
          <w:p w14:paraId="693F6A26" w14:textId="1ABF77B6" w:rsidR="005946BB" w:rsidRPr="00BB60E2" w:rsidRDefault="005946BB" w:rsidP="000A6A97">
            <w:pPr>
              <w:spacing w:line="360" w:lineRule="auto"/>
              <w:rPr>
                <w:rFonts w:ascii="Times New Roman" w:hAnsi="Times New Roman" w:cs="Times New Roman"/>
                <w:b w:val="0"/>
                <w:bCs w:val="0"/>
                <w:sz w:val="20"/>
                <w:szCs w:val="20"/>
              </w:rPr>
            </w:pPr>
            <w:r w:rsidRPr="00BB60E2">
              <w:rPr>
                <w:rFonts w:ascii="Times New Roman" w:hAnsi="Times New Roman" w:cs="Times New Roman"/>
                <w:sz w:val="20"/>
                <w:szCs w:val="20"/>
              </w:rPr>
              <w:t>Portal vein congestion index</w:t>
            </w:r>
          </w:p>
        </w:tc>
        <w:tc>
          <w:tcPr>
            <w:tcW w:w="2268" w:type="dxa"/>
            <w:vAlign w:val="center"/>
          </w:tcPr>
          <w:p w14:paraId="40D8143D" w14:textId="77777777" w:rsidR="005946BB" w:rsidRPr="00BB60E2" w:rsidRDefault="005946BB" w:rsidP="000A6A9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B60E2">
              <w:rPr>
                <w:rFonts w:ascii="Times New Roman" w:hAnsi="Times New Roman" w:cs="Times New Roman"/>
              </w:rPr>
              <w:t>0.04 (0.03-0.05)</w:t>
            </w:r>
          </w:p>
        </w:tc>
        <w:tc>
          <w:tcPr>
            <w:tcW w:w="2550" w:type="dxa"/>
            <w:vAlign w:val="center"/>
          </w:tcPr>
          <w:p w14:paraId="3C8D393C" w14:textId="77777777" w:rsidR="005946BB" w:rsidRPr="00BB60E2" w:rsidRDefault="005946BB" w:rsidP="000A6A9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B60E2">
              <w:rPr>
                <w:rFonts w:ascii="Times New Roman" w:hAnsi="Times New Roman" w:cs="Times New Roman"/>
              </w:rPr>
              <w:t>0.07 (0.05-0.11)</w:t>
            </w:r>
          </w:p>
        </w:tc>
        <w:tc>
          <w:tcPr>
            <w:tcW w:w="1179" w:type="dxa"/>
            <w:vAlign w:val="center"/>
          </w:tcPr>
          <w:p w14:paraId="10D97ACE" w14:textId="77777777" w:rsidR="005946BB" w:rsidRPr="00BB60E2" w:rsidRDefault="005946BB" w:rsidP="000A6A9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vertAlign w:val="superscript"/>
              </w:rPr>
            </w:pPr>
            <w:r w:rsidRPr="00BB60E2">
              <w:rPr>
                <w:rFonts w:ascii="Times New Roman" w:hAnsi="Times New Roman" w:cs="Times New Roman"/>
                <w:b/>
                <w:bCs/>
              </w:rPr>
              <w:t>&lt;0.001</w:t>
            </w:r>
            <w:r w:rsidRPr="00BB60E2">
              <w:rPr>
                <w:rFonts w:ascii="Times New Roman" w:hAnsi="Times New Roman" w:cs="Times New Roman"/>
                <w:b/>
                <w:bCs/>
                <w:vertAlign w:val="superscript"/>
              </w:rPr>
              <w:t>#</w:t>
            </w:r>
          </w:p>
        </w:tc>
      </w:tr>
      <w:tr w:rsidR="00BB60E2" w:rsidRPr="00BB60E2" w14:paraId="592B8BE9" w14:textId="77777777" w:rsidTr="000A6A97">
        <w:trPr>
          <w:trHeight w:val="553"/>
        </w:trPr>
        <w:tc>
          <w:tcPr>
            <w:cnfStyle w:val="001000000000" w:firstRow="0" w:lastRow="0" w:firstColumn="1" w:lastColumn="0" w:oddVBand="0" w:evenVBand="0" w:oddHBand="0" w:evenHBand="0" w:firstRowFirstColumn="0" w:firstRowLastColumn="0" w:lastRowFirstColumn="0" w:lastRowLastColumn="0"/>
            <w:tcW w:w="2972" w:type="dxa"/>
            <w:vAlign w:val="center"/>
          </w:tcPr>
          <w:p w14:paraId="449EDDE0" w14:textId="77777777" w:rsidR="005946BB" w:rsidRPr="00BB60E2" w:rsidRDefault="005946BB" w:rsidP="000A6A97">
            <w:pPr>
              <w:spacing w:line="360" w:lineRule="auto"/>
              <w:rPr>
                <w:rFonts w:ascii="Times New Roman" w:hAnsi="Times New Roman" w:cs="Times New Roman"/>
                <w:b w:val="0"/>
                <w:bCs w:val="0"/>
                <w:sz w:val="20"/>
                <w:szCs w:val="20"/>
              </w:rPr>
            </w:pPr>
            <w:r w:rsidRPr="00BB60E2">
              <w:rPr>
                <w:rFonts w:ascii="Times New Roman" w:hAnsi="Times New Roman" w:cs="Times New Roman"/>
                <w:sz w:val="20"/>
                <w:szCs w:val="20"/>
              </w:rPr>
              <w:t>Platelet (cu mm)/Spleen diameter(mm)</w:t>
            </w:r>
          </w:p>
        </w:tc>
        <w:tc>
          <w:tcPr>
            <w:tcW w:w="2268" w:type="dxa"/>
            <w:vAlign w:val="center"/>
          </w:tcPr>
          <w:p w14:paraId="1DB2C288" w14:textId="77777777" w:rsidR="005946BB" w:rsidRPr="00BB60E2" w:rsidRDefault="005946BB" w:rsidP="000A6A9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BB60E2">
              <w:rPr>
                <w:rFonts w:ascii="Times New Roman" w:hAnsi="Times New Roman" w:cs="Times New Roman"/>
              </w:rPr>
              <w:t>2195 (1333-3236)</w:t>
            </w:r>
          </w:p>
        </w:tc>
        <w:tc>
          <w:tcPr>
            <w:tcW w:w="2550" w:type="dxa"/>
            <w:vAlign w:val="center"/>
          </w:tcPr>
          <w:p w14:paraId="6DDD91F4" w14:textId="77777777" w:rsidR="005946BB" w:rsidRPr="00BB60E2" w:rsidRDefault="005946BB" w:rsidP="000A6A9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BB60E2">
              <w:rPr>
                <w:rFonts w:ascii="Times New Roman" w:hAnsi="Times New Roman" w:cs="Times New Roman"/>
              </w:rPr>
              <w:t>1040 (800-1669)</w:t>
            </w:r>
          </w:p>
        </w:tc>
        <w:tc>
          <w:tcPr>
            <w:tcW w:w="1179" w:type="dxa"/>
            <w:vAlign w:val="center"/>
          </w:tcPr>
          <w:p w14:paraId="68352078" w14:textId="77777777" w:rsidR="005946BB" w:rsidRPr="00BB60E2" w:rsidRDefault="005946BB" w:rsidP="000A6A9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vertAlign w:val="superscript"/>
              </w:rPr>
            </w:pPr>
            <w:r w:rsidRPr="00BB60E2">
              <w:rPr>
                <w:rFonts w:ascii="Times New Roman" w:hAnsi="Times New Roman" w:cs="Times New Roman"/>
                <w:b/>
                <w:bCs/>
              </w:rPr>
              <w:t>&lt;0.001</w:t>
            </w:r>
            <w:r w:rsidRPr="00BB60E2">
              <w:rPr>
                <w:rFonts w:ascii="Times New Roman" w:hAnsi="Times New Roman" w:cs="Times New Roman"/>
                <w:b/>
                <w:bCs/>
                <w:vertAlign w:val="superscript"/>
              </w:rPr>
              <w:t>#</w:t>
            </w:r>
          </w:p>
        </w:tc>
      </w:tr>
      <w:tr w:rsidR="00BB60E2" w:rsidRPr="00BB60E2" w14:paraId="1B66E276" w14:textId="77777777" w:rsidTr="000A6A97">
        <w:trPr>
          <w:cnfStyle w:val="000000100000" w:firstRow="0" w:lastRow="0" w:firstColumn="0" w:lastColumn="0" w:oddVBand="0" w:evenVBand="0" w:oddHBand="1" w:evenHBand="0" w:firstRowFirstColumn="0" w:firstRowLastColumn="0" w:lastRowFirstColumn="0" w:lastRowLastColumn="0"/>
          <w:trHeight w:val="553"/>
        </w:trPr>
        <w:tc>
          <w:tcPr>
            <w:cnfStyle w:val="001000000000" w:firstRow="0" w:lastRow="0" w:firstColumn="1" w:lastColumn="0" w:oddVBand="0" w:evenVBand="0" w:oddHBand="0" w:evenHBand="0" w:firstRowFirstColumn="0" w:firstRowLastColumn="0" w:lastRowFirstColumn="0" w:lastRowLastColumn="0"/>
            <w:tcW w:w="2972" w:type="dxa"/>
            <w:vAlign w:val="center"/>
          </w:tcPr>
          <w:p w14:paraId="76A34E32" w14:textId="77777777" w:rsidR="005946BB" w:rsidRPr="00BB60E2" w:rsidRDefault="005946BB" w:rsidP="000A6A97">
            <w:pPr>
              <w:spacing w:line="360" w:lineRule="auto"/>
              <w:rPr>
                <w:rFonts w:ascii="Times New Roman" w:hAnsi="Times New Roman" w:cs="Times New Roman"/>
                <w:b w:val="0"/>
                <w:bCs w:val="0"/>
                <w:sz w:val="20"/>
                <w:szCs w:val="20"/>
              </w:rPr>
            </w:pPr>
            <w:r w:rsidRPr="00BB60E2">
              <w:rPr>
                <w:rFonts w:ascii="Times New Roman" w:hAnsi="Times New Roman" w:cs="Times New Roman"/>
                <w:sz w:val="20"/>
                <w:szCs w:val="20"/>
              </w:rPr>
              <w:t>Ascites present</w:t>
            </w:r>
          </w:p>
        </w:tc>
        <w:tc>
          <w:tcPr>
            <w:tcW w:w="2268" w:type="dxa"/>
            <w:vAlign w:val="center"/>
          </w:tcPr>
          <w:p w14:paraId="71FBCB39" w14:textId="77777777" w:rsidR="005946BB" w:rsidRPr="00BB60E2" w:rsidRDefault="005946BB" w:rsidP="000A6A9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B60E2">
              <w:rPr>
                <w:rFonts w:ascii="Times New Roman" w:hAnsi="Times New Roman" w:cs="Times New Roman"/>
              </w:rPr>
              <w:t>6 (9.2%)</w:t>
            </w:r>
          </w:p>
        </w:tc>
        <w:tc>
          <w:tcPr>
            <w:tcW w:w="2550" w:type="dxa"/>
            <w:vAlign w:val="center"/>
          </w:tcPr>
          <w:p w14:paraId="63B03BAC" w14:textId="77777777" w:rsidR="005946BB" w:rsidRPr="00BB60E2" w:rsidRDefault="005946BB" w:rsidP="000A6A9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B60E2">
              <w:rPr>
                <w:rFonts w:ascii="Times New Roman" w:hAnsi="Times New Roman" w:cs="Times New Roman"/>
              </w:rPr>
              <w:t>11 (42.3%)</w:t>
            </w:r>
          </w:p>
        </w:tc>
        <w:tc>
          <w:tcPr>
            <w:tcW w:w="1179" w:type="dxa"/>
            <w:vAlign w:val="center"/>
          </w:tcPr>
          <w:p w14:paraId="7AEE19F6" w14:textId="77777777" w:rsidR="005946BB" w:rsidRPr="00BB60E2" w:rsidRDefault="005946BB" w:rsidP="000A6A9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vertAlign w:val="superscript"/>
              </w:rPr>
            </w:pPr>
            <w:r w:rsidRPr="00BB60E2">
              <w:rPr>
                <w:rFonts w:ascii="Times New Roman" w:hAnsi="Times New Roman" w:cs="Times New Roman"/>
                <w:b/>
                <w:bCs/>
              </w:rPr>
              <w:t>&lt;0.001</w:t>
            </w:r>
            <w:r w:rsidRPr="00BB60E2">
              <w:rPr>
                <w:rFonts w:ascii="Times New Roman" w:hAnsi="Times New Roman" w:cs="Times New Roman"/>
                <w:b/>
                <w:bCs/>
                <w:vertAlign w:val="superscript"/>
              </w:rPr>
              <w:t>^</w:t>
            </w:r>
          </w:p>
        </w:tc>
      </w:tr>
      <w:tr w:rsidR="00BB60E2" w:rsidRPr="00BB60E2" w14:paraId="5B46C4C2" w14:textId="77777777" w:rsidTr="000A6A97">
        <w:trPr>
          <w:trHeight w:val="1280"/>
        </w:trPr>
        <w:tc>
          <w:tcPr>
            <w:cnfStyle w:val="001000000000" w:firstRow="0" w:lastRow="0" w:firstColumn="1" w:lastColumn="0" w:oddVBand="0" w:evenVBand="0" w:oddHBand="0" w:evenHBand="0" w:firstRowFirstColumn="0" w:firstRowLastColumn="0" w:lastRowFirstColumn="0" w:lastRowLastColumn="0"/>
            <w:tcW w:w="2972" w:type="dxa"/>
            <w:vAlign w:val="center"/>
          </w:tcPr>
          <w:p w14:paraId="550A9884" w14:textId="77777777" w:rsidR="005946BB" w:rsidRPr="00BB60E2" w:rsidRDefault="005946BB" w:rsidP="000A6A97">
            <w:pPr>
              <w:spacing w:line="360" w:lineRule="auto"/>
              <w:rPr>
                <w:rFonts w:ascii="Times New Roman" w:hAnsi="Times New Roman" w:cs="Times New Roman"/>
                <w:b w:val="0"/>
                <w:bCs w:val="0"/>
                <w:sz w:val="20"/>
                <w:szCs w:val="20"/>
                <w:u w:val="single"/>
              </w:rPr>
            </w:pPr>
            <w:r w:rsidRPr="00BB60E2">
              <w:rPr>
                <w:rFonts w:ascii="Times New Roman" w:hAnsi="Times New Roman" w:cs="Times New Roman"/>
                <w:sz w:val="20"/>
                <w:szCs w:val="20"/>
                <w:u w:val="single"/>
              </w:rPr>
              <w:t>Blood Flow pattern</w:t>
            </w:r>
          </w:p>
          <w:p w14:paraId="1289DD04" w14:textId="77777777" w:rsidR="005946BB" w:rsidRPr="00BB60E2" w:rsidRDefault="005946BB" w:rsidP="000A6A97">
            <w:pPr>
              <w:spacing w:line="360" w:lineRule="auto"/>
              <w:jc w:val="center"/>
              <w:rPr>
                <w:rFonts w:ascii="Times New Roman" w:hAnsi="Times New Roman" w:cs="Times New Roman"/>
                <w:b w:val="0"/>
                <w:bCs w:val="0"/>
                <w:sz w:val="20"/>
                <w:szCs w:val="20"/>
              </w:rPr>
            </w:pPr>
            <w:r w:rsidRPr="00BB60E2">
              <w:rPr>
                <w:rFonts w:ascii="Times New Roman" w:hAnsi="Times New Roman" w:cs="Times New Roman"/>
                <w:sz w:val="20"/>
                <w:szCs w:val="20"/>
              </w:rPr>
              <w:t>Hepatopetal-1</w:t>
            </w:r>
          </w:p>
          <w:p w14:paraId="4DF0ACDB" w14:textId="77777777" w:rsidR="005946BB" w:rsidRPr="00BB60E2" w:rsidRDefault="005946BB" w:rsidP="000A6A97">
            <w:pPr>
              <w:spacing w:line="360" w:lineRule="auto"/>
              <w:jc w:val="center"/>
              <w:rPr>
                <w:rFonts w:ascii="Times New Roman" w:hAnsi="Times New Roman" w:cs="Times New Roman"/>
                <w:b w:val="0"/>
                <w:bCs w:val="0"/>
                <w:sz w:val="20"/>
                <w:szCs w:val="20"/>
              </w:rPr>
            </w:pPr>
            <w:r w:rsidRPr="00BB60E2">
              <w:rPr>
                <w:rFonts w:ascii="Times New Roman" w:hAnsi="Times New Roman" w:cs="Times New Roman"/>
                <w:sz w:val="20"/>
                <w:szCs w:val="20"/>
              </w:rPr>
              <w:t>Hepatofugal-2</w:t>
            </w:r>
          </w:p>
          <w:p w14:paraId="25243590" w14:textId="77777777" w:rsidR="005946BB" w:rsidRPr="00BB60E2" w:rsidRDefault="005946BB" w:rsidP="000A6A97">
            <w:pPr>
              <w:spacing w:line="360" w:lineRule="auto"/>
              <w:jc w:val="center"/>
              <w:rPr>
                <w:rFonts w:ascii="Times New Roman" w:hAnsi="Times New Roman" w:cs="Times New Roman"/>
                <w:sz w:val="20"/>
                <w:szCs w:val="20"/>
              </w:rPr>
            </w:pPr>
            <w:r w:rsidRPr="00BB60E2">
              <w:rPr>
                <w:rFonts w:ascii="Times New Roman" w:hAnsi="Times New Roman" w:cs="Times New Roman"/>
                <w:sz w:val="20"/>
                <w:szCs w:val="20"/>
              </w:rPr>
              <w:t>Mixed-3</w:t>
            </w:r>
          </w:p>
        </w:tc>
        <w:tc>
          <w:tcPr>
            <w:tcW w:w="2268" w:type="dxa"/>
            <w:vAlign w:val="center"/>
          </w:tcPr>
          <w:p w14:paraId="79278D48" w14:textId="77777777" w:rsidR="005946BB" w:rsidRPr="00BB60E2" w:rsidRDefault="005946BB" w:rsidP="000A6A9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p w14:paraId="7D63F74B" w14:textId="77777777" w:rsidR="005946BB" w:rsidRPr="00BB60E2" w:rsidRDefault="005946BB" w:rsidP="000A6A9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BB60E2">
              <w:rPr>
                <w:rFonts w:ascii="Times New Roman" w:hAnsi="Times New Roman" w:cs="Times New Roman"/>
              </w:rPr>
              <w:t>61.5%</w:t>
            </w:r>
          </w:p>
          <w:p w14:paraId="7F12E710" w14:textId="77777777" w:rsidR="005946BB" w:rsidRPr="00BB60E2" w:rsidRDefault="005946BB" w:rsidP="000A6A9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BB60E2">
              <w:rPr>
                <w:rFonts w:ascii="Times New Roman" w:hAnsi="Times New Roman" w:cs="Times New Roman"/>
              </w:rPr>
              <w:t>9.2%</w:t>
            </w:r>
          </w:p>
          <w:p w14:paraId="13374388" w14:textId="77777777" w:rsidR="005946BB" w:rsidRPr="00BB60E2" w:rsidRDefault="005946BB" w:rsidP="000A6A9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BB60E2">
              <w:rPr>
                <w:rFonts w:ascii="Times New Roman" w:hAnsi="Times New Roman" w:cs="Times New Roman"/>
              </w:rPr>
              <w:t>29.2%</w:t>
            </w:r>
          </w:p>
        </w:tc>
        <w:tc>
          <w:tcPr>
            <w:tcW w:w="2550" w:type="dxa"/>
            <w:vAlign w:val="center"/>
          </w:tcPr>
          <w:p w14:paraId="4A266F7A" w14:textId="77777777" w:rsidR="005946BB" w:rsidRPr="00BB60E2" w:rsidRDefault="005946BB" w:rsidP="000A6A9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p w14:paraId="3F8F8891" w14:textId="77777777" w:rsidR="005946BB" w:rsidRPr="00BB60E2" w:rsidRDefault="005946BB" w:rsidP="000A6A9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BB60E2">
              <w:rPr>
                <w:rFonts w:ascii="Times New Roman" w:hAnsi="Times New Roman" w:cs="Times New Roman"/>
              </w:rPr>
              <w:t>46.2%</w:t>
            </w:r>
          </w:p>
          <w:p w14:paraId="0076F613" w14:textId="77777777" w:rsidR="005946BB" w:rsidRPr="00BB60E2" w:rsidRDefault="005946BB" w:rsidP="000A6A9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BB60E2">
              <w:rPr>
                <w:rFonts w:ascii="Times New Roman" w:hAnsi="Times New Roman" w:cs="Times New Roman"/>
              </w:rPr>
              <w:t>23.1%</w:t>
            </w:r>
          </w:p>
          <w:p w14:paraId="6ECAF0BF" w14:textId="77777777" w:rsidR="005946BB" w:rsidRPr="00BB60E2" w:rsidRDefault="005946BB" w:rsidP="000A6A9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BB60E2">
              <w:rPr>
                <w:rFonts w:ascii="Times New Roman" w:hAnsi="Times New Roman" w:cs="Times New Roman"/>
              </w:rPr>
              <w:t>30.8%</w:t>
            </w:r>
          </w:p>
        </w:tc>
        <w:tc>
          <w:tcPr>
            <w:tcW w:w="1179" w:type="dxa"/>
            <w:vAlign w:val="center"/>
          </w:tcPr>
          <w:p w14:paraId="7A82B1EA" w14:textId="77777777" w:rsidR="005946BB" w:rsidRPr="00BB60E2" w:rsidRDefault="005946BB" w:rsidP="000A6A9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p w14:paraId="02F0645C" w14:textId="77777777" w:rsidR="005946BB" w:rsidRPr="00BB60E2" w:rsidRDefault="005946BB" w:rsidP="000A6A9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vertAlign w:val="superscript"/>
              </w:rPr>
            </w:pPr>
            <w:r w:rsidRPr="00BB60E2">
              <w:rPr>
                <w:rFonts w:ascii="Times New Roman" w:hAnsi="Times New Roman" w:cs="Times New Roman"/>
              </w:rPr>
              <w:t>0.175</w:t>
            </w:r>
            <w:r w:rsidRPr="00BB60E2">
              <w:rPr>
                <w:rFonts w:ascii="Times New Roman" w:hAnsi="Times New Roman" w:cs="Times New Roman"/>
                <w:vertAlign w:val="superscript"/>
              </w:rPr>
              <w:t>^</w:t>
            </w:r>
          </w:p>
        </w:tc>
      </w:tr>
      <w:tr w:rsidR="00BB60E2" w:rsidRPr="00BB60E2" w14:paraId="2E906731" w14:textId="77777777" w:rsidTr="00D374AB">
        <w:trPr>
          <w:cnfStyle w:val="000000100000" w:firstRow="0" w:lastRow="0" w:firstColumn="0" w:lastColumn="0" w:oddVBand="0" w:evenVBand="0" w:oddHBand="1" w:evenHBand="0" w:firstRowFirstColumn="0" w:firstRowLastColumn="0" w:lastRowFirstColumn="0" w:lastRowLastColumn="0"/>
          <w:trHeight w:val="337"/>
        </w:trPr>
        <w:tc>
          <w:tcPr>
            <w:cnfStyle w:val="001000000000" w:firstRow="0" w:lastRow="0" w:firstColumn="1" w:lastColumn="0" w:oddVBand="0" w:evenVBand="0" w:oddHBand="0" w:evenHBand="0" w:firstRowFirstColumn="0" w:firstRowLastColumn="0" w:lastRowFirstColumn="0" w:lastRowLastColumn="0"/>
            <w:tcW w:w="2972" w:type="dxa"/>
            <w:vAlign w:val="center"/>
          </w:tcPr>
          <w:p w14:paraId="27618DD4" w14:textId="074FA2D5" w:rsidR="00D374AB" w:rsidRPr="00BB60E2" w:rsidRDefault="00D374AB" w:rsidP="00D374AB">
            <w:pPr>
              <w:spacing w:line="360" w:lineRule="auto"/>
              <w:rPr>
                <w:rFonts w:ascii="Times New Roman" w:hAnsi="Times New Roman" w:cs="Times New Roman"/>
                <w:sz w:val="20"/>
                <w:szCs w:val="20"/>
                <w:u w:val="single"/>
              </w:rPr>
            </w:pPr>
            <w:r w:rsidRPr="00BB60E2">
              <w:rPr>
                <w:rFonts w:ascii="Times New Roman" w:hAnsi="Times New Roman" w:cs="Times New Roman"/>
                <w:sz w:val="20"/>
                <w:szCs w:val="20"/>
                <w:lang w:val="en-US"/>
              </w:rPr>
              <w:t>Hematocrit</w:t>
            </w:r>
          </w:p>
        </w:tc>
        <w:tc>
          <w:tcPr>
            <w:tcW w:w="2268" w:type="dxa"/>
            <w:vAlign w:val="center"/>
          </w:tcPr>
          <w:p w14:paraId="648ACAAA" w14:textId="15267E41" w:rsidR="00D374AB" w:rsidRPr="00BB60E2" w:rsidRDefault="00D374AB" w:rsidP="00D374A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B60E2">
              <w:rPr>
                <w:rFonts w:ascii="Times New Roman" w:hAnsi="Times New Roman" w:cs="Times New Roman"/>
                <w:lang w:val="en-US"/>
              </w:rPr>
              <w:t>29.0 (20.20- 36.00)</w:t>
            </w:r>
          </w:p>
        </w:tc>
        <w:tc>
          <w:tcPr>
            <w:tcW w:w="2550" w:type="dxa"/>
            <w:vAlign w:val="center"/>
          </w:tcPr>
          <w:p w14:paraId="3B8DD4FE" w14:textId="00C631EC" w:rsidR="00D374AB" w:rsidRPr="00BB60E2" w:rsidRDefault="00D374AB" w:rsidP="00D374A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B60E2">
              <w:rPr>
                <w:rFonts w:ascii="Times New Roman" w:hAnsi="Times New Roman" w:cs="Times New Roman"/>
                <w:lang w:val="en-US"/>
              </w:rPr>
              <w:t>26 (21-32.5)</w:t>
            </w:r>
          </w:p>
        </w:tc>
        <w:tc>
          <w:tcPr>
            <w:tcW w:w="1179" w:type="dxa"/>
            <w:vAlign w:val="center"/>
          </w:tcPr>
          <w:p w14:paraId="4B30EA11" w14:textId="4E75E7F3" w:rsidR="00D374AB" w:rsidRPr="00BB60E2" w:rsidRDefault="00D374AB" w:rsidP="00D374A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B60E2">
              <w:rPr>
                <w:rFonts w:ascii="Times New Roman" w:hAnsi="Times New Roman" w:cs="Times New Roman"/>
                <w:lang w:val="en-US"/>
              </w:rPr>
              <w:t>0.266</w:t>
            </w:r>
            <w:r w:rsidRPr="00BB60E2">
              <w:rPr>
                <w:rFonts w:ascii="Times New Roman" w:hAnsi="Times New Roman" w:cs="Times New Roman"/>
                <w:vertAlign w:val="superscript"/>
                <w:lang w:val="en-US"/>
              </w:rPr>
              <w:t>#</w:t>
            </w:r>
          </w:p>
        </w:tc>
      </w:tr>
      <w:tr w:rsidR="00BB60E2" w:rsidRPr="00BB60E2" w14:paraId="47AEE439" w14:textId="77777777" w:rsidTr="00D374AB">
        <w:trPr>
          <w:trHeight w:val="337"/>
        </w:trPr>
        <w:tc>
          <w:tcPr>
            <w:cnfStyle w:val="001000000000" w:firstRow="0" w:lastRow="0" w:firstColumn="1" w:lastColumn="0" w:oddVBand="0" w:evenVBand="0" w:oddHBand="0" w:evenHBand="0" w:firstRowFirstColumn="0" w:firstRowLastColumn="0" w:lastRowFirstColumn="0" w:lastRowLastColumn="0"/>
            <w:tcW w:w="2972" w:type="dxa"/>
            <w:vAlign w:val="center"/>
          </w:tcPr>
          <w:p w14:paraId="6231F0BE" w14:textId="6E92D1EC" w:rsidR="00D374AB" w:rsidRPr="00BB60E2" w:rsidRDefault="00D374AB" w:rsidP="00D374AB">
            <w:pPr>
              <w:spacing w:line="360" w:lineRule="auto"/>
              <w:rPr>
                <w:rFonts w:ascii="Times New Roman" w:hAnsi="Times New Roman" w:cs="Times New Roman"/>
                <w:sz w:val="20"/>
                <w:szCs w:val="20"/>
                <w:u w:val="single"/>
              </w:rPr>
            </w:pPr>
            <w:r w:rsidRPr="00BB60E2">
              <w:rPr>
                <w:rFonts w:ascii="Times New Roman" w:hAnsi="Times New Roman" w:cs="Times New Roman"/>
                <w:sz w:val="20"/>
                <w:szCs w:val="20"/>
                <w:lang w:val="en-US"/>
              </w:rPr>
              <w:t>WBC</w:t>
            </w:r>
          </w:p>
        </w:tc>
        <w:tc>
          <w:tcPr>
            <w:tcW w:w="2268" w:type="dxa"/>
            <w:vAlign w:val="center"/>
          </w:tcPr>
          <w:p w14:paraId="30ED9B5E" w14:textId="118C49D1" w:rsidR="00D374AB" w:rsidRPr="00BB60E2" w:rsidRDefault="00D374AB" w:rsidP="00D374A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BB60E2">
              <w:rPr>
                <w:rFonts w:ascii="Times New Roman" w:hAnsi="Times New Roman" w:cs="Times New Roman"/>
                <w:lang w:val="en-US"/>
              </w:rPr>
              <w:t>10.2 (6.95-14.30)</w:t>
            </w:r>
          </w:p>
        </w:tc>
        <w:tc>
          <w:tcPr>
            <w:tcW w:w="2550" w:type="dxa"/>
            <w:vAlign w:val="center"/>
          </w:tcPr>
          <w:p w14:paraId="266E1FAB" w14:textId="4DF88CCC" w:rsidR="00D374AB" w:rsidRPr="00BB60E2" w:rsidRDefault="00D374AB" w:rsidP="00D374A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BB60E2">
              <w:rPr>
                <w:rFonts w:ascii="Times New Roman" w:hAnsi="Times New Roman" w:cs="Times New Roman"/>
                <w:lang w:val="en-US"/>
              </w:rPr>
              <w:t>10.15 (8.05-14.20)</w:t>
            </w:r>
          </w:p>
        </w:tc>
        <w:tc>
          <w:tcPr>
            <w:tcW w:w="1179" w:type="dxa"/>
            <w:vAlign w:val="center"/>
          </w:tcPr>
          <w:p w14:paraId="69C1B7A3" w14:textId="533E5EF3" w:rsidR="00D374AB" w:rsidRPr="00BB60E2" w:rsidRDefault="00D374AB" w:rsidP="00D374A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BB60E2">
              <w:rPr>
                <w:rFonts w:ascii="Times New Roman" w:hAnsi="Times New Roman" w:cs="Times New Roman"/>
                <w:lang w:val="en-US"/>
              </w:rPr>
              <w:t>0.765</w:t>
            </w:r>
            <w:r w:rsidRPr="00BB60E2">
              <w:rPr>
                <w:rFonts w:ascii="Times New Roman" w:hAnsi="Times New Roman" w:cs="Times New Roman"/>
                <w:vertAlign w:val="superscript"/>
                <w:lang w:val="en-US"/>
              </w:rPr>
              <w:t>#</w:t>
            </w:r>
          </w:p>
        </w:tc>
      </w:tr>
      <w:tr w:rsidR="00BB60E2" w:rsidRPr="00BB60E2" w14:paraId="3FA595D4" w14:textId="77777777" w:rsidTr="00D374AB">
        <w:trPr>
          <w:cnfStyle w:val="000000100000" w:firstRow="0" w:lastRow="0" w:firstColumn="0" w:lastColumn="0" w:oddVBand="0" w:evenVBand="0" w:oddHBand="1" w:evenHBand="0" w:firstRowFirstColumn="0" w:firstRowLastColumn="0" w:lastRowFirstColumn="0" w:lastRowLastColumn="0"/>
          <w:trHeight w:val="337"/>
        </w:trPr>
        <w:tc>
          <w:tcPr>
            <w:cnfStyle w:val="001000000000" w:firstRow="0" w:lastRow="0" w:firstColumn="1" w:lastColumn="0" w:oddVBand="0" w:evenVBand="0" w:oddHBand="0" w:evenHBand="0" w:firstRowFirstColumn="0" w:firstRowLastColumn="0" w:lastRowFirstColumn="0" w:lastRowLastColumn="0"/>
            <w:tcW w:w="2972" w:type="dxa"/>
            <w:vAlign w:val="center"/>
          </w:tcPr>
          <w:p w14:paraId="466A1415" w14:textId="1ACD7F40" w:rsidR="00D374AB" w:rsidRPr="00BB60E2" w:rsidRDefault="00D374AB" w:rsidP="00D374AB">
            <w:pPr>
              <w:spacing w:line="360" w:lineRule="auto"/>
              <w:rPr>
                <w:rFonts w:ascii="Times New Roman" w:hAnsi="Times New Roman" w:cs="Times New Roman"/>
                <w:b w:val="0"/>
                <w:bCs w:val="0"/>
                <w:sz w:val="20"/>
                <w:szCs w:val="20"/>
                <w:lang w:val="en-US"/>
              </w:rPr>
            </w:pPr>
            <w:r w:rsidRPr="00BB60E2">
              <w:rPr>
                <w:rFonts w:ascii="Times New Roman" w:hAnsi="Times New Roman" w:cs="Times New Roman"/>
                <w:sz w:val="20"/>
                <w:szCs w:val="20"/>
                <w:lang w:val="en-US"/>
              </w:rPr>
              <w:t>Platelets</w:t>
            </w:r>
          </w:p>
        </w:tc>
        <w:tc>
          <w:tcPr>
            <w:tcW w:w="2268" w:type="dxa"/>
            <w:vAlign w:val="center"/>
          </w:tcPr>
          <w:p w14:paraId="6E913AEC" w14:textId="58976E19" w:rsidR="00D374AB" w:rsidRPr="00BB60E2" w:rsidRDefault="00D374AB" w:rsidP="00D374A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BB60E2">
              <w:rPr>
                <w:rFonts w:ascii="Times New Roman" w:hAnsi="Times New Roman" w:cs="Times New Roman"/>
                <w:lang w:val="en-US"/>
              </w:rPr>
              <w:t>210 (142 -260.5)</w:t>
            </w:r>
          </w:p>
        </w:tc>
        <w:tc>
          <w:tcPr>
            <w:tcW w:w="2550" w:type="dxa"/>
            <w:vAlign w:val="center"/>
          </w:tcPr>
          <w:p w14:paraId="548E7302" w14:textId="4467A998" w:rsidR="00D374AB" w:rsidRPr="00BB60E2" w:rsidRDefault="00D374AB" w:rsidP="00D374A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BB60E2">
              <w:rPr>
                <w:rFonts w:ascii="Times New Roman" w:hAnsi="Times New Roman" w:cs="Times New Roman"/>
                <w:lang w:val="en-US"/>
              </w:rPr>
              <w:t>130.5 (98.75-193.5)</w:t>
            </w:r>
          </w:p>
        </w:tc>
        <w:tc>
          <w:tcPr>
            <w:tcW w:w="1179" w:type="dxa"/>
            <w:vAlign w:val="center"/>
          </w:tcPr>
          <w:p w14:paraId="77DEF68E" w14:textId="57E2175D" w:rsidR="00D374AB" w:rsidRPr="00BB60E2" w:rsidRDefault="00D374AB" w:rsidP="00D374A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BB60E2">
              <w:rPr>
                <w:rFonts w:ascii="Times New Roman" w:hAnsi="Times New Roman" w:cs="Times New Roman"/>
                <w:b/>
                <w:bCs/>
                <w:lang w:val="en-US"/>
              </w:rPr>
              <w:t>&lt;0.001</w:t>
            </w:r>
            <w:r w:rsidRPr="00BB60E2">
              <w:rPr>
                <w:rFonts w:ascii="Times New Roman" w:hAnsi="Times New Roman" w:cs="Times New Roman"/>
                <w:b/>
                <w:bCs/>
                <w:vertAlign w:val="superscript"/>
                <w:lang w:val="en-US"/>
              </w:rPr>
              <w:t>#</w:t>
            </w:r>
          </w:p>
        </w:tc>
      </w:tr>
      <w:tr w:rsidR="00BB60E2" w:rsidRPr="00BB60E2" w14:paraId="3CE16DEA" w14:textId="77777777" w:rsidTr="00D374AB">
        <w:trPr>
          <w:trHeight w:val="337"/>
        </w:trPr>
        <w:tc>
          <w:tcPr>
            <w:cnfStyle w:val="001000000000" w:firstRow="0" w:lastRow="0" w:firstColumn="1" w:lastColumn="0" w:oddVBand="0" w:evenVBand="0" w:oddHBand="0" w:evenHBand="0" w:firstRowFirstColumn="0" w:firstRowLastColumn="0" w:lastRowFirstColumn="0" w:lastRowLastColumn="0"/>
            <w:tcW w:w="2972" w:type="dxa"/>
            <w:vAlign w:val="center"/>
          </w:tcPr>
          <w:p w14:paraId="7786F447" w14:textId="109C81F5" w:rsidR="00D374AB" w:rsidRPr="00BB60E2" w:rsidRDefault="00D374AB" w:rsidP="00D374AB">
            <w:pPr>
              <w:spacing w:line="360" w:lineRule="auto"/>
              <w:rPr>
                <w:rFonts w:ascii="Times New Roman" w:hAnsi="Times New Roman" w:cs="Times New Roman"/>
                <w:b w:val="0"/>
                <w:bCs w:val="0"/>
                <w:sz w:val="20"/>
                <w:szCs w:val="20"/>
                <w:lang w:val="en-US"/>
              </w:rPr>
            </w:pPr>
            <w:r w:rsidRPr="00BB60E2">
              <w:rPr>
                <w:rFonts w:ascii="Times New Roman" w:hAnsi="Times New Roman" w:cs="Times New Roman"/>
                <w:sz w:val="20"/>
                <w:szCs w:val="20"/>
                <w:lang w:val="en-US"/>
              </w:rPr>
              <w:t>Creatinine</w:t>
            </w:r>
          </w:p>
        </w:tc>
        <w:tc>
          <w:tcPr>
            <w:tcW w:w="2268" w:type="dxa"/>
            <w:vAlign w:val="center"/>
          </w:tcPr>
          <w:p w14:paraId="0F563378" w14:textId="5F323E30" w:rsidR="00D374AB" w:rsidRPr="00BB60E2" w:rsidRDefault="00D374AB" w:rsidP="00D374A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BB60E2">
              <w:rPr>
                <w:rFonts w:ascii="Times New Roman" w:hAnsi="Times New Roman" w:cs="Times New Roman"/>
                <w:lang w:val="en-US"/>
              </w:rPr>
              <w:t>1.03 (0.8-1.43)</w:t>
            </w:r>
          </w:p>
        </w:tc>
        <w:tc>
          <w:tcPr>
            <w:tcW w:w="2550" w:type="dxa"/>
            <w:vAlign w:val="center"/>
          </w:tcPr>
          <w:p w14:paraId="790136D1" w14:textId="25889B65" w:rsidR="00D374AB" w:rsidRPr="00BB60E2" w:rsidRDefault="00D374AB" w:rsidP="00D374A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BB60E2">
              <w:rPr>
                <w:rFonts w:ascii="Times New Roman" w:hAnsi="Times New Roman" w:cs="Times New Roman"/>
                <w:lang w:val="en-US"/>
              </w:rPr>
              <w:t>0.93 (0.71-1.24)</w:t>
            </w:r>
          </w:p>
        </w:tc>
        <w:tc>
          <w:tcPr>
            <w:tcW w:w="1179" w:type="dxa"/>
            <w:vAlign w:val="center"/>
          </w:tcPr>
          <w:p w14:paraId="3EA0E0EB" w14:textId="04BE3102" w:rsidR="00D374AB" w:rsidRPr="00BB60E2" w:rsidRDefault="00D374AB" w:rsidP="00D374A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lang w:val="en-US"/>
              </w:rPr>
            </w:pPr>
            <w:r w:rsidRPr="00BB60E2">
              <w:rPr>
                <w:rFonts w:ascii="Times New Roman" w:hAnsi="Times New Roman" w:cs="Times New Roman"/>
                <w:lang w:val="en-US"/>
              </w:rPr>
              <w:t>0.232</w:t>
            </w:r>
            <w:r w:rsidRPr="00BB60E2">
              <w:rPr>
                <w:rFonts w:ascii="Times New Roman" w:hAnsi="Times New Roman" w:cs="Times New Roman"/>
                <w:vertAlign w:val="superscript"/>
                <w:lang w:val="en-US"/>
              </w:rPr>
              <w:t>#</w:t>
            </w:r>
          </w:p>
        </w:tc>
      </w:tr>
      <w:tr w:rsidR="00BB60E2" w:rsidRPr="00BB60E2" w14:paraId="14E44488" w14:textId="77777777" w:rsidTr="00D374AB">
        <w:trPr>
          <w:cnfStyle w:val="000000100000" w:firstRow="0" w:lastRow="0" w:firstColumn="0" w:lastColumn="0" w:oddVBand="0" w:evenVBand="0" w:oddHBand="1" w:evenHBand="0" w:firstRowFirstColumn="0" w:firstRowLastColumn="0" w:lastRowFirstColumn="0" w:lastRowLastColumn="0"/>
          <w:trHeight w:val="337"/>
        </w:trPr>
        <w:tc>
          <w:tcPr>
            <w:cnfStyle w:val="001000000000" w:firstRow="0" w:lastRow="0" w:firstColumn="1" w:lastColumn="0" w:oddVBand="0" w:evenVBand="0" w:oddHBand="0" w:evenHBand="0" w:firstRowFirstColumn="0" w:firstRowLastColumn="0" w:lastRowFirstColumn="0" w:lastRowLastColumn="0"/>
            <w:tcW w:w="2972" w:type="dxa"/>
            <w:vAlign w:val="center"/>
          </w:tcPr>
          <w:p w14:paraId="6E412588" w14:textId="0F6ADFDD" w:rsidR="00D374AB" w:rsidRPr="00BB60E2" w:rsidRDefault="00D374AB" w:rsidP="00D374AB">
            <w:pPr>
              <w:spacing w:line="360" w:lineRule="auto"/>
              <w:rPr>
                <w:rFonts w:ascii="Times New Roman" w:hAnsi="Times New Roman" w:cs="Times New Roman"/>
                <w:b w:val="0"/>
                <w:bCs w:val="0"/>
                <w:sz w:val="20"/>
                <w:szCs w:val="20"/>
                <w:lang w:val="en-US"/>
              </w:rPr>
            </w:pPr>
            <w:r w:rsidRPr="00BB60E2">
              <w:rPr>
                <w:rFonts w:ascii="Times New Roman" w:hAnsi="Times New Roman" w:cs="Times New Roman"/>
                <w:sz w:val="20"/>
                <w:szCs w:val="20"/>
                <w:lang w:val="en-US"/>
              </w:rPr>
              <w:t>Urea</w:t>
            </w:r>
          </w:p>
        </w:tc>
        <w:tc>
          <w:tcPr>
            <w:tcW w:w="2268" w:type="dxa"/>
            <w:vAlign w:val="center"/>
          </w:tcPr>
          <w:p w14:paraId="5449C785" w14:textId="121AD55D" w:rsidR="00D374AB" w:rsidRPr="00BB60E2" w:rsidRDefault="00D374AB" w:rsidP="00D374A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BB60E2">
              <w:rPr>
                <w:rFonts w:ascii="Times New Roman" w:hAnsi="Times New Roman" w:cs="Times New Roman"/>
                <w:lang w:val="en-US"/>
              </w:rPr>
              <w:t>47 (24-77.5)</w:t>
            </w:r>
          </w:p>
        </w:tc>
        <w:tc>
          <w:tcPr>
            <w:tcW w:w="2550" w:type="dxa"/>
            <w:vAlign w:val="center"/>
          </w:tcPr>
          <w:p w14:paraId="2D780F8F" w14:textId="2A780D7B" w:rsidR="00D374AB" w:rsidRPr="00BB60E2" w:rsidRDefault="00D374AB" w:rsidP="00D374A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BB60E2">
              <w:rPr>
                <w:rFonts w:ascii="Times New Roman" w:hAnsi="Times New Roman" w:cs="Times New Roman"/>
                <w:lang w:val="en-US"/>
              </w:rPr>
              <w:t>38.00 (31.50-64.00)</w:t>
            </w:r>
          </w:p>
        </w:tc>
        <w:tc>
          <w:tcPr>
            <w:tcW w:w="1179" w:type="dxa"/>
            <w:vAlign w:val="center"/>
          </w:tcPr>
          <w:p w14:paraId="71F9BD68" w14:textId="5AA9E01A" w:rsidR="00D374AB" w:rsidRPr="00BB60E2" w:rsidRDefault="00D374AB" w:rsidP="00D374A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lang w:val="en-US"/>
              </w:rPr>
            </w:pPr>
            <w:r w:rsidRPr="00BB60E2">
              <w:rPr>
                <w:rFonts w:ascii="Times New Roman" w:hAnsi="Times New Roman" w:cs="Times New Roman"/>
                <w:lang w:val="en-US"/>
              </w:rPr>
              <w:t>0.527</w:t>
            </w:r>
            <w:r w:rsidRPr="00BB60E2">
              <w:rPr>
                <w:rFonts w:ascii="Times New Roman" w:hAnsi="Times New Roman" w:cs="Times New Roman"/>
                <w:vertAlign w:val="superscript"/>
                <w:lang w:val="en-US"/>
              </w:rPr>
              <w:t>#</w:t>
            </w:r>
          </w:p>
        </w:tc>
      </w:tr>
      <w:tr w:rsidR="00BB60E2" w:rsidRPr="00BB60E2" w14:paraId="387FB4C0" w14:textId="77777777" w:rsidTr="00D374AB">
        <w:trPr>
          <w:trHeight w:val="337"/>
        </w:trPr>
        <w:tc>
          <w:tcPr>
            <w:cnfStyle w:val="001000000000" w:firstRow="0" w:lastRow="0" w:firstColumn="1" w:lastColumn="0" w:oddVBand="0" w:evenVBand="0" w:oddHBand="0" w:evenHBand="0" w:firstRowFirstColumn="0" w:firstRowLastColumn="0" w:lastRowFirstColumn="0" w:lastRowLastColumn="0"/>
            <w:tcW w:w="2972" w:type="dxa"/>
            <w:vAlign w:val="center"/>
          </w:tcPr>
          <w:p w14:paraId="6DFD06E7" w14:textId="42073D08" w:rsidR="00D374AB" w:rsidRPr="00BB60E2" w:rsidRDefault="00D374AB" w:rsidP="00D374AB">
            <w:pPr>
              <w:spacing w:line="360" w:lineRule="auto"/>
              <w:rPr>
                <w:rFonts w:ascii="Times New Roman" w:hAnsi="Times New Roman" w:cs="Times New Roman"/>
                <w:b w:val="0"/>
                <w:bCs w:val="0"/>
                <w:sz w:val="20"/>
                <w:szCs w:val="20"/>
                <w:lang w:val="en-US"/>
              </w:rPr>
            </w:pPr>
            <w:r w:rsidRPr="00BB60E2">
              <w:rPr>
                <w:rFonts w:ascii="Times New Roman" w:hAnsi="Times New Roman" w:cs="Times New Roman"/>
                <w:sz w:val="20"/>
                <w:szCs w:val="20"/>
                <w:lang w:val="en-US"/>
              </w:rPr>
              <w:t>Total bilirubin</w:t>
            </w:r>
          </w:p>
        </w:tc>
        <w:tc>
          <w:tcPr>
            <w:tcW w:w="2268" w:type="dxa"/>
            <w:vAlign w:val="center"/>
          </w:tcPr>
          <w:p w14:paraId="1EFEB27F" w14:textId="2ABD31DA" w:rsidR="00D374AB" w:rsidRPr="00BB60E2" w:rsidRDefault="00D374AB" w:rsidP="00D374A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BB60E2">
              <w:rPr>
                <w:rFonts w:ascii="Times New Roman" w:hAnsi="Times New Roman" w:cs="Times New Roman"/>
                <w:lang w:val="en-US"/>
              </w:rPr>
              <w:t>0.68 (0.35-1.15)</w:t>
            </w:r>
          </w:p>
        </w:tc>
        <w:tc>
          <w:tcPr>
            <w:tcW w:w="2550" w:type="dxa"/>
            <w:vAlign w:val="center"/>
          </w:tcPr>
          <w:p w14:paraId="2C127F3D" w14:textId="372E38C9" w:rsidR="00D374AB" w:rsidRPr="00BB60E2" w:rsidRDefault="00D374AB" w:rsidP="00D374A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BB60E2">
              <w:rPr>
                <w:rFonts w:ascii="Times New Roman" w:hAnsi="Times New Roman" w:cs="Times New Roman"/>
                <w:lang w:val="en-US"/>
              </w:rPr>
              <w:t>1.72 (0.72-3.22)</w:t>
            </w:r>
          </w:p>
        </w:tc>
        <w:tc>
          <w:tcPr>
            <w:tcW w:w="1179" w:type="dxa"/>
            <w:vAlign w:val="center"/>
          </w:tcPr>
          <w:p w14:paraId="5CA81D7A" w14:textId="03454087" w:rsidR="00D374AB" w:rsidRPr="00BB60E2" w:rsidRDefault="00D374AB" w:rsidP="00D374A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lang w:val="en-US"/>
              </w:rPr>
            </w:pPr>
            <w:r w:rsidRPr="00BB60E2">
              <w:rPr>
                <w:rFonts w:ascii="Times New Roman" w:hAnsi="Times New Roman" w:cs="Times New Roman"/>
                <w:b/>
                <w:bCs/>
                <w:lang w:val="en-US"/>
              </w:rPr>
              <w:t>&lt;0.001</w:t>
            </w:r>
            <w:r w:rsidRPr="00BB60E2">
              <w:rPr>
                <w:rFonts w:ascii="Times New Roman" w:hAnsi="Times New Roman" w:cs="Times New Roman"/>
                <w:b/>
                <w:bCs/>
                <w:vertAlign w:val="superscript"/>
                <w:lang w:val="en-US"/>
              </w:rPr>
              <w:t>#</w:t>
            </w:r>
          </w:p>
        </w:tc>
      </w:tr>
      <w:tr w:rsidR="00BB60E2" w:rsidRPr="00BB60E2" w14:paraId="71733187" w14:textId="77777777" w:rsidTr="00D374AB">
        <w:trPr>
          <w:cnfStyle w:val="000000100000" w:firstRow="0" w:lastRow="0" w:firstColumn="0" w:lastColumn="0" w:oddVBand="0" w:evenVBand="0" w:oddHBand="1" w:evenHBand="0" w:firstRowFirstColumn="0" w:firstRowLastColumn="0" w:lastRowFirstColumn="0" w:lastRowLastColumn="0"/>
          <w:trHeight w:val="337"/>
        </w:trPr>
        <w:tc>
          <w:tcPr>
            <w:cnfStyle w:val="001000000000" w:firstRow="0" w:lastRow="0" w:firstColumn="1" w:lastColumn="0" w:oddVBand="0" w:evenVBand="0" w:oddHBand="0" w:evenHBand="0" w:firstRowFirstColumn="0" w:firstRowLastColumn="0" w:lastRowFirstColumn="0" w:lastRowLastColumn="0"/>
            <w:tcW w:w="2972" w:type="dxa"/>
            <w:vAlign w:val="center"/>
          </w:tcPr>
          <w:p w14:paraId="5A7E7C8C" w14:textId="12C935CA" w:rsidR="00D374AB" w:rsidRPr="00BB60E2" w:rsidRDefault="00D374AB" w:rsidP="00D374AB">
            <w:pPr>
              <w:spacing w:line="360" w:lineRule="auto"/>
              <w:rPr>
                <w:rFonts w:ascii="Times New Roman" w:hAnsi="Times New Roman" w:cs="Times New Roman"/>
                <w:b w:val="0"/>
                <w:bCs w:val="0"/>
                <w:sz w:val="20"/>
                <w:szCs w:val="20"/>
                <w:lang w:val="en-US"/>
              </w:rPr>
            </w:pPr>
            <w:r w:rsidRPr="00BB60E2">
              <w:rPr>
                <w:rFonts w:ascii="Times New Roman" w:hAnsi="Times New Roman" w:cs="Times New Roman"/>
                <w:sz w:val="20"/>
                <w:szCs w:val="20"/>
                <w:lang w:val="en-US"/>
              </w:rPr>
              <w:t>Direct bilirubin</w:t>
            </w:r>
          </w:p>
        </w:tc>
        <w:tc>
          <w:tcPr>
            <w:tcW w:w="2268" w:type="dxa"/>
            <w:vAlign w:val="center"/>
          </w:tcPr>
          <w:p w14:paraId="417CEA70" w14:textId="4C214972" w:rsidR="00D374AB" w:rsidRPr="00BB60E2" w:rsidRDefault="00D374AB" w:rsidP="00D374A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BB60E2">
              <w:rPr>
                <w:rFonts w:ascii="Times New Roman" w:hAnsi="Times New Roman" w:cs="Times New Roman"/>
                <w:lang w:val="en-US"/>
              </w:rPr>
              <w:t>0.31 (0.14-0.55)</w:t>
            </w:r>
          </w:p>
        </w:tc>
        <w:tc>
          <w:tcPr>
            <w:tcW w:w="2550" w:type="dxa"/>
            <w:vAlign w:val="center"/>
          </w:tcPr>
          <w:p w14:paraId="703AB3E2" w14:textId="340B7AB3" w:rsidR="00D374AB" w:rsidRPr="00BB60E2" w:rsidRDefault="00D374AB" w:rsidP="00D374A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BB60E2">
              <w:rPr>
                <w:rFonts w:ascii="Times New Roman" w:hAnsi="Times New Roman" w:cs="Times New Roman"/>
                <w:lang w:val="en-US"/>
              </w:rPr>
              <w:t>0.61 (0.35-1.41)</w:t>
            </w:r>
          </w:p>
        </w:tc>
        <w:tc>
          <w:tcPr>
            <w:tcW w:w="1179" w:type="dxa"/>
            <w:vAlign w:val="center"/>
          </w:tcPr>
          <w:p w14:paraId="1713E635" w14:textId="376EE82A" w:rsidR="00D374AB" w:rsidRPr="00BB60E2" w:rsidRDefault="00D374AB" w:rsidP="00D374A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lang w:val="en-US"/>
              </w:rPr>
            </w:pPr>
            <w:r w:rsidRPr="00BB60E2">
              <w:rPr>
                <w:rFonts w:ascii="Times New Roman" w:hAnsi="Times New Roman" w:cs="Times New Roman"/>
                <w:b/>
                <w:bCs/>
                <w:lang w:val="en-US"/>
              </w:rPr>
              <w:t>&lt;0.001</w:t>
            </w:r>
            <w:r w:rsidRPr="00BB60E2">
              <w:rPr>
                <w:rFonts w:ascii="Times New Roman" w:hAnsi="Times New Roman" w:cs="Times New Roman"/>
                <w:b/>
                <w:bCs/>
                <w:vertAlign w:val="superscript"/>
                <w:lang w:val="en-US"/>
              </w:rPr>
              <w:t>#</w:t>
            </w:r>
          </w:p>
        </w:tc>
      </w:tr>
      <w:tr w:rsidR="00BB60E2" w:rsidRPr="00BB60E2" w14:paraId="75DB58B4" w14:textId="77777777" w:rsidTr="00D374AB">
        <w:trPr>
          <w:trHeight w:val="337"/>
        </w:trPr>
        <w:tc>
          <w:tcPr>
            <w:cnfStyle w:val="001000000000" w:firstRow="0" w:lastRow="0" w:firstColumn="1" w:lastColumn="0" w:oddVBand="0" w:evenVBand="0" w:oddHBand="0" w:evenHBand="0" w:firstRowFirstColumn="0" w:firstRowLastColumn="0" w:lastRowFirstColumn="0" w:lastRowLastColumn="0"/>
            <w:tcW w:w="2972" w:type="dxa"/>
            <w:vAlign w:val="center"/>
          </w:tcPr>
          <w:p w14:paraId="377F231E" w14:textId="34CD6382" w:rsidR="00D374AB" w:rsidRPr="00BB60E2" w:rsidRDefault="00D374AB" w:rsidP="00D374AB">
            <w:pPr>
              <w:spacing w:line="360" w:lineRule="auto"/>
              <w:rPr>
                <w:rFonts w:ascii="Times New Roman" w:hAnsi="Times New Roman" w:cs="Times New Roman"/>
                <w:b w:val="0"/>
                <w:bCs w:val="0"/>
                <w:sz w:val="20"/>
                <w:szCs w:val="20"/>
                <w:lang w:val="en-US"/>
              </w:rPr>
            </w:pPr>
            <w:r w:rsidRPr="00BB60E2">
              <w:rPr>
                <w:rFonts w:ascii="Times New Roman" w:hAnsi="Times New Roman" w:cs="Times New Roman"/>
                <w:sz w:val="20"/>
                <w:szCs w:val="20"/>
                <w:lang w:val="en-US"/>
              </w:rPr>
              <w:t>AST</w:t>
            </w:r>
          </w:p>
        </w:tc>
        <w:tc>
          <w:tcPr>
            <w:tcW w:w="2268" w:type="dxa"/>
            <w:vAlign w:val="center"/>
          </w:tcPr>
          <w:p w14:paraId="237308C6" w14:textId="466F3A4F" w:rsidR="00D374AB" w:rsidRPr="00BB60E2" w:rsidRDefault="00D374AB" w:rsidP="00D374A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BB60E2">
              <w:rPr>
                <w:rFonts w:ascii="Times New Roman" w:hAnsi="Times New Roman" w:cs="Times New Roman"/>
                <w:lang w:val="en-US"/>
              </w:rPr>
              <w:t>35 (20.5-70)</w:t>
            </w:r>
          </w:p>
        </w:tc>
        <w:tc>
          <w:tcPr>
            <w:tcW w:w="2550" w:type="dxa"/>
            <w:vAlign w:val="center"/>
          </w:tcPr>
          <w:p w14:paraId="0F244ED4" w14:textId="341CB880" w:rsidR="00D374AB" w:rsidRPr="00BB60E2" w:rsidRDefault="00D374AB" w:rsidP="00D374A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BB60E2">
              <w:rPr>
                <w:rFonts w:ascii="Times New Roman" w:hAnsi="Times New Roman" w:cs="Times New Roman"/>
                <w:lang w:val="en-US"/>
              </w:rPr>
              <w:t>70 (40.25-101.50)</w:t>
            </w:r>
          </w:p>
        </w:tc>
        <w:tc>
          <w:tcPr>
            <w:tcW w:w="1179" w:type="dxa"/>
            <w:vAlign w:val="center"/>
          </w:tcPr>
          <w:p w14:paraId="7EF0C5A5" w14:textId="4CDECB22" w:rsidR="00D374AB" w:rsidRPr="00BB60E2" w:rsidRDefault="00D374AB" w:rsidP="00D374A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lang w:val="en-US"/>
              </w:rPr>
            </w:pPr>
            <w:r w:rsidRPr="00BB60E2">
              <w:rPr>
                <w:rFonts w:ascii="Times New Roman" w:hAnsi="Times New Roman" w:cs="Times New Roman"/>
                <w:b/>
                <w:bCs/>
                <w:lang w:val="en-US"/>
              </w:rPr>
              <w:t>0.002</w:t>
            </w:r>
            <w:r w:rsidRPr="00BB60E2">
              <w:rPr>
                <w:rFonts w:ascii="Times New Roman" w:hAnsi="Times New Roman" w:cs="Times New Roman"/>
                <w:b/>
                <w:bCs/>
                <w:vertAlign w:val="superscript"/>
                <w:lang w:val="en-US"/>
              </w:rPr>
              <w:t>#</w:t>
            </w:r>
          </w:p>
        </w:tc>
      </w:tr>
      <w:tr w:rsidR="00BB60E2" w:rsidRPr="00BB60E2" w14:paraId="2239DF98" w14:textId="77777777" w:rsidTr="00D374AB">
        <w:trPr>
          <w:cnfStyle w:val="000000100000" w:firstRow="0" w:lastRow="0" w:firstColumn="0" w:lastColumn="0" w:oddVBand="0" w:evenVBand="0" w:oddHBand="1" w:evenHBand="0" w:firstRowFirstColumn="0" w:firstRowLastColumn="0" w:lastRowFirstColumn="0" w:lastRowLastColumn="0"/>
          <w:trHeight w:val="337"/>
        </w:trPr>
        <w:tc>
          <w:tcPr>
            <w:cnfStyle w:val="001000000000" w:firstRow="0" w:lastRow="0" w:firstColumn="1" w:lastColumn="0" w:oddVBand="0" w:evenVBand="0" w:oddHBand="0" w:evenHBand="0" w:firstRowFirstColumn="0" w:firstRowLastColumn="0" w:lastRowFirstColumn="0" w:lastRowLastColumn="0"/>
            <w:tcW w:w="2972" w:type="dxa"/>
            <w:vAlign w:val="center"/>
          </w:tcPr>
          <w:p w14:paraId="6FF78B8D" w14:textId="1A23BFE1" w:rsidR="00D374AB" w:rsidRPr="00BB60E2" w:rsidRDefault="00D374AB" w:rsidP="00D374AB">
            <w:pPr>
              <w:spacing w:line="360" w:lineRule="auto"/>
              <w:rPr>
                <w:rFonts w:ascii="Times New Roman" w:hAnsi="Times New Roman" w:cs="Times New Roman"/>
                <w:b w:val="0"/>
                <w:bCs w:val="0"/>
                <w:sz w:val="20"/>
                <w:szCs w:val="20"/>
                <w:lang w:val="en-US"/>
              </w:rPr>
            </w:pPr>
            <w:r w:rsidRPr="00BB60E2">
              <w:rPr>
                <w:rFonts w:ascii="Times New Roman" w:hAnsi="Times New Roman" w:cs="Times New Roman"/>
                <w:sz w:val="20"/>
                <w:szCs w:val="20"/>
                <w:lang w:val="en-US"/>
              </w:rPr>
              <w:t>ALT</w:t>
            </w:r>
          </w:p>
        </w:tc>
        <w:tc>
          <w:tcPr>
            <w:tcW w:w="2268" w:type="dxa"/>
            <w:vAlign w:val="center"/>
          </w:tcPr>
          <w:p w14:paraId="06B18C6C" w14:textId="6884DD1F" w:rsidR="00D374AB" w:rsidRPr="00BB60E2" w:rsidRDefault="00D374AB" w:rsidP="00D374A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BB60E2">
              <w:rPr>
                <w:rFonts w:ascii="Times New Roman" w:hAnsi="Times New Roman" w:cs="Times New Roman"/>
                <w:lang w:val="en-US"/>
              </w:rPr>
              <w:t>21 (14.15-38)</w:t>
            </w:r>
          </w:p>
        </w:tc>
        <w:tc>
          <w:tcPr>
            <w:tcW w:w="2550" w:type="dxa"/>
            <w:vAlign w:val="center"/>
          </w:tcPr>
          <w:p w14:paraId="6464C9CC" w14:textId="4C23EBEB" w:rsidR="00D374AB" w:rsidRPr="00BB60E2" w:rsidRDefault="00D374AB" w:rsidP="00D374A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BB60E2">
              <w:rPr>
                <w:rFonts w:ascii="Times New Roman" w:hAnsi="Times New Roman" w:cs="Times New Roman"/>
                <w:lang w:val="en-US"/>
              </w:rPr>
              <w:t>27.5 (23.60-55.45)</w:t>
            </w:r>
          </w:p>
        </w:tc>
        <w:tc>
          <w:tcPr>
            <w:tcW w:w="1179" w:type="dxa"/>
            <w:vAlign w:val="center"/>
          </w:tcPr>
          <w:p w14:paraId="099E8AA7" w14:textId="191E614D" w:rsidR="00D374AB" w:rsidRPr="00BB60E2" w:rsidRDefault="00D374AB" w:rsidP="00D374A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lang w:val="en-US"/>
              </w:rPr>
            </w:pPr>
            <w:r w:rsidRPr="00BB60E2">
              <w:rPr>
                <w:rFonts w:ascii="Times New Roman" w:hAnsi="Times New Roman" w:cs="Times New Roman"/>
                <w:b/>
                <w:bCs/>
                <w:lang w:val="en-US"/>
              </w:rPr>
              <w:t>0.010</w:t>
            </w:r>
            <w:r w:rsidRPr="00BB60E2">
              <w:rPr>
                <w:rFonts w:ascii="Times New Roman" w:hAnsi="Times New Roman" w:cs="Times New Roman"/>
                <w:b/>
                <w:bCs/>
                <w:vertAlign w:val="superscript"/>
                <w:lang w:val="en-US"/>
              </w:rPr>
              <w:t>#</w:t>
            </w:r>
          </w:p>
        </w:tc>
      </w:tr>
      <w:tr w:rsidR="00BB60E2" w:rsidRPr="00BB60E2" w14:paraId="28DDA3A5" w14:textId="77777777" w:rsidTr="00D374AB">
        <w:trPr>
          <w:trHeight w:val="337"/>
        </w:trPr>
        <w:tc>
          <w:tcPr>
            <w:cnfStyle w:val="001000000000" w:firstRow="0" w:lastRow="0" w:firstColumn="1" w:lastColumn="0" w:oddVBand="0" w:evenVBand="0" w:oddHBand="0" w:evenHBand="0" w:firstRowFirstColumn="0" w:firstRowLastColumn="0" w:lastRowFirstColumn="0" w:lastRowLastColumn="0"/>
            <w:tcW w:w="2972" w:type="dxa"/>
            <w:vAlign w:val="center"/>
          </w:tcPr>
          <w:p w14:paraId="2C277C9E" w14:textId="16563B3C" w:rsidR="00D374AB" w:rsidRPr="00BB60E2" w:rsidRDefault="00D374AB" w:rsidP="00D374AB">
            <w:pPr>
              <w:spacing w:line="360" w:lineRule="auto"/>
              <w:rPr>
                <w:rFonts w:ascii="Times New Roman" w:hAnsi="Times New Roman" w:cs="Times New Roman"/>
                <w:b w:val="0"/>
                <w:bCs w:val="0"/>
                <w:sz w:val="20"/>
                <w:szCs w:val="20"/>
                <w:lang w:val="en-US"/>
              </w:rPr>
            </w:pPr>
            <w:r w:rsidRPr="00BB60E2">
              <w:rPr>
                <w:rFonts w:ascii="Times New Roman" w:hAnsi="Times New Roman" w:cs="Times New Roman"/>
                <w:sz w:val="20"/>
                <w:szCs w:val="20"/>
                <w:lang w:val="en-US"/>
              </w:rPr>
              <w:t>ALP</w:t>
            </w:r>
          </w:p>
        </w:tc>
        <w:tc>
          <w:tcPr>
            <w:tcW w:w="2268" w:type="dxa"/>
            <w:vAlign w:val="center"/>
          </w:tcPr>
          <w:p w14:paraId="01E47EDC" w14:textId="052B2BE4" w:rsidR="00D374AB" w:rsidRPr="00BB60E2" w:rsidRDefault="00D374AB" w:rsidP="00D374A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BB60E2">
              <w:rPr>
                <w:rFonts w:ascii="Times New Roman" w:hAnsi="Times New Roman" w:cs="Times New Roman"/>
                <w:lang w:val="en-US"/>
              </w:rPr>
              <w:t>72 (57.5-98)</w:t>
            </w:r>
          </w:p>
        </w:tc>
        <w:tc>
          <w:tcPr>
            <w:tcW w:w="2550" w:type="dxa"/>
            <w:vAlign w:val="center"/>
          </w:tcPr>
          <w:p w14:paraId="35E38002" w14:textId="643F7B0E" w:rsidR="00D374AB" w:rsidRPr="00BB60E2" w:rsidRDefault="00D374AB" w:rsidP="00D374A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BB60E2">
              <w:rPr>
                <w:rFonts w:ascii="Times New Roman" w:hAnsi="Times New Roman" w:cs="Times New Roman"/>
                <w:lang w:val="en-US"/>
              </w:rPr>
              <w:t>96.0 (76.50-117.0)</w:t>
            </w:r>
          </w:p>
        </w:tc>
        <w:tc>
          <w:tcPr>
            <w:tcW w:w="1179" w:type="dxa"/>
            <w:vAlign w:val="center"/>
          </w:tcPr>
          <w:p w14:paraId="73B2AE82" w14:textId="7260AEE3" w:rsidR="00D374AB" w:rsidRPr="00BB60E2" w:rsidRDefault="00D374AB" w:rsidP="00D374A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lang w:val="en-US"/>
              </w:rPr>
            </w:pPr>
            <w:r w:rsidRPr="00BB60E2">
              <w:rPr>
                <w:rFonts w:ascii="Times New Roman" w:hAnsi="Times New Roman" w:cs="Times New Roman"/>
                <w:b/>
                <w:bCs/>
                <w:lang w:val="en-US"/>
              </w:rPr>
              <w:t>0.005</w:t>
            </w:r>
            <w:r w:rsidRPr="00BB60E2">
              <w:rPr>
                <w:rFonts w:ascii="Times New Roman" w:hAnsi="Times New Roman" w:cs="Times New Roman"/>
                <w:b/>
                <w:bCs/>
                <w:vertAlign w:val="superscript"/>
                <w:lang w:val="en-US"/>
              </w:rPr>
              <w:t>#</w:t>
            </w:r>
          </w:p>
        </w:tc>
      </w:tr>
      <w:tr w:rsidR="00BB60E2" w:rsidRPr="00BB60E2" w14:paraId="2B36F060" w14:textId="77777777" w:rsidTr="00D374AB">
        <w:trPr>
          <w:cnfStyle w:val="000000100000" w:firstRow="0" w:lastRow="0" w:firstColumn="0" w:lastColumn="0" w:oddVBand="0" w:evenVBand="0" w:oddHBand="1" w:evenHBand="0" w:firstRowFirstColumn="0" w:firstRowLastColumn="0" w:lastRowFirstColumn="0" w:lastRowLastColumn="0"/>
          <w:trHeight w:val="337"/>
        </w:trPr>
        <w:tc>
          <w:tcPr>
            <w:cnfStyle w:val="001000000000" w:firstRow="0" w:lastRow="0" w:firstColumn="1" w:lastColumn="0" w:oddVBand="0" w:evenVBand="0" w:oddHBand="0" w:evenHBand="0" w:firstRowFirstColumn="0" w:firstRowLastColumn="0" w:lastRowFirstColumn="0" w:lastRowLastColumn="0"/>
            <w:tcW w:w="2972" w:type="dxa"/>
            <w:vAlign w:val="center"/>
          </w:tcPr>
          <w:p w14:paraId="465615A8" w14:textId="02221C66" w:rsidR="00D374AB" w:rsidRPr="00BB60E2" w:rsidRDefault="00D374AB" w:rsidP="00D374AB">
            <w:pPr>
              <w:spacing w:line="360" w:lineRule="auto"/>
              <w:rPr>
                <w:rFonts w:ascii="Times New Roman" w:hAnsi="Times New Roman" w:cs="Times New Roman"/>
                <w:b w:val="0"/>
                <w:bCs w:val="0"/>
                <w:sz w:val="20"/>
                <w:szCs w:val="20"/>
                <w:lang w:val="en-US"/>
              </w:rPr>
            </w:pPr>
            <w:r w:rsidRPr="00BB60E2">
              <w:rPr>
                <w:rFonts w:ascii="Times New Roman" w:hAnsi="Times New Roman" w:cs="Times New Roman"/>
                <w:sz w:val="20"/>
                <w:szCs w:val="20"/>
                <w:lang w:val="en-US"/>
              </w:rPr>
              <w:t>Albumin</w:t>
            </w:r>
          </w:p>
        </w:tc>
        <w:tc>
          <w:tcPr>
            <w:tcW w:w="2268" w:type="dxa"/>
            <w:vAlign w:val="center"/>
          </w:tcPr>
          <w:p w14:paraId="6F899822" w14:textId="71A8381D" w:rsidR="00D374AB" w:rsidRPr="00BB60E2" w:rsidRDefault="00D374AB" w:rsidP="00D374A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BB60E2">
              <w:rPr>
                <w:rFonts w:ascii="Times New Roman" w:hAnsi="Times New Roman" w:cs="Times New Roman"/>
                <w:lang w:val="en-US"/>
              </w:rPr>
              <w:t>3.41±0.74</w:t>
            </w:r>
          </w:p>
        </w:tc>
        <w:tc>
          <w:tcPr>
            <w:tcW w:w="2550" w:type="dxa"/>
            <w:vAlign w:val="center"/>
          </w:tcPr>
          <w:p w14:paraId="0C9E42D8" w14:textId="5D7DA02E" w:rsidR="00D374AB" w:rsidRPr="00BB60E2" w:rsidRDefault="00D374AB" w:rsidP="00D374A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BB60E2">
              <w:rPr>
                <w:rFonts w:ascii="Times New Roman" w:hAnsi="Times New Roman" w:cs="Times New Roman"/>
                <w:lang w:val="en-US"/>
              </w:rPr>
              <w:t>3.06±0.56</w:t>
            </w:r>
          </w:p>
        </w:tc>
        <w:tc>
          <w:tcPr>
            <w:tcW w:w="1179" w:type="dxa"/>
            <w:vAlign w:val="center"/>
          </w:tcPr>
          <w:p w14:paraId="2E7720ED" w14:textId="3776E7FE" w:rsidR="00D374AB" w:rsidRPr="00BB60E2" w:rsidRDefault="00D374AB" w:rsidP="00D374A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lang w:val="en-US"/>
              </w:rPr>
            </w:pPr>
            <w:r w:rsidRPr="00BB60E2">
              <w:rPr>
                <w:rFonts w:ascii="Times New Roman" w:hAnsi="Times New Roman" w:cs="Times New Roman"/>
                <w:b/>
                <w:bCs/>
                <w:lang w:val="en-US"/>
              </w:rPr>
              <w:t>0.038*</w:t>
            </w:r>
          </w:p>
        </w:tc>
      </w:tr>
      <w:tr w:rsidR="00BB60E2" w:rsidRPr="00BB60E2" w14:paraId="182BC6B6" w14:textId="77777777" w:rsidTr="00D374AB">
        <w:trPr>
          <w:trHeight w:val="337"/>
        </w:trPr>
        <w:tc>
          <w:tcPr>
            <w:cnfStyle w:val="001000000000" w:firstRow="0" w:lastRow="0" w:firstColumn="1" w:lastColumn="0" w:oddVBand="0" w:evenVBand="0" w:oddHBand="0" w:evenHBand="0" w:firstRowFirstColumn="0" w:firstRowLastColumn="0" w:lastRowFirstColumn="0" w:lastRowLastColumn="0"/>
            <w:tcW w:w="2972" w:type="dxa"/>
            <w:vAlign w:val="center"/>
          </w:tcPr>
          <w:p w14:paraId="61A740D0" w14:textId="1B5F482A" w:rsidR="00D374AB" w:rsidRPr="00BB60E2" w:rsidRDefault="00D374AB" w:rsidP="00D374AB">
            <w:pPr>
              <w:spacing w:line="360" w:lineRule="auto"/>
              <w:rPr>
                <w:rFonts w:ascii="Times New Roman" w:hAnsi="Times New Roman" w:cs="Times New Roman"/>
                <w:b w:val="0"/>
                <w:bCs w:val="0"/>
                <w:sz w:val="20"/>
                <w:szCs w:val="20"/>
                <w:lang w:val="en-US"/>
              </w:rPr>
            </w:pPr>
            <w:r w:rsidRPr="00BB60E2">
              <w:rPr>
                <w:rFonts w:ascii="Times New Roman" w:hAnsi="Times New Roman" w:cs="Times New Roman"/>
                <w:sz w:val="20"/>
                <w:szCs w:val="20"/>
                <w:lang w:val="en-US"/>
              </w:rPr>
              <w:t>PT</w:t>
            </w:r>
          </w:p>
        </w:tc>
        <w:tc>
          <w:tcPr>
            <w:tcW w:w="2268" w:type="dxa"/>
            <w:vAlign w:val="center"/>
          </w:tcPr>
          <w:p w14:paraId="686E5429" w14:textId="31603053" w:rsidR="00D374AB" w:rsidRPr="00BB60E2" w:rsidRDefault="00D374AB" w:rsidP="00D374A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BB60E2">
              <w:rPr>
                <w:rFonts w:ascii="Times New Roman" w:hAnsi="Times New Roman" w:cs="Times New Roman"/>
                <w:lang w:val="en-US"/>
              </w:rPr>
              <w:t>12.41±2.62</w:t>
            </w:r>
          </w:p>
        </w:tc>
        <w:tc>
          <w:tcPr>
            <w:tcW w:w="2550" w:type="dxa"/>
            <w:vAlign w:val="center"/>
          </w:tcPr>
          <w:p w14:paraId="6B9F989C" w14:textId="522ABB6A" w:rsidR="00D374AB" w:rsidRPr="00BB60E2" w:rsidRDefault="00D374AB" w:rsidP="00D374A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BB60E2">
              <w:rPr>
                <w:rFonts w:ascii="Times New Roman" w:hAnsi="Times New Roman" w:cs="Times New Roman"/>
                <w:lang w:val="en-US"/>
              </w:rPr>
              <w:t>15.42±3.97</w:t>
            </w:r>
          </w:p>
        </w:tc>
        <w:tc>
          <w:tcPr>
            <w:tcW w:w="1179" w:type="dxa"/>
            <w:vAlign w:val="center"/>
          </w:tcPr>
          <w:p w14:paraId="64AE9234" w14:textId="4C64B47D" w:rsidR="00D374AB" w:rsidRPr="00BB60E2" w:rsidRDefault="00D374AB" w:rsidP="00D374A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lang w:val="en-US"/>
              </w:rPr>
            </w:pPr>
            <w:r w:rsidRPr="00BB60E2">
              <w:rPr>
                <w:rFonts w:ascii="Times New Roman" w:hAnsi="Times New Roman" w:cs="Times New Roman"/>
                <w:b/>
                <w:bCs/>
                <w:lang w:val="en-US"/>
              </w:rPr>
              <w:t>&lt;0.001*</w:t>
            </w:r>
          </w:p>
        </w:tc>
      </w:tr>
      <w:tr w:rsidR="00BB60E2" w:rsidRPr="00BB60E2" w14:paraId="15786FFC" w14:textId="77777777" w:rsidTr="00D374AB">
        <w:trPr>
          <w:cnfStyle w:val="000000100000" w:firstRow="0" w:lastRow="0" w:firstColumn="0" w:lastColumn="0" w:oddVBand="0" w:evenVBand="0" w:oddHBand="1" w:evenHBand="0" w:firstRowFirstColumn="0" w:firstRowLastColumn="0" w:lastRowFirstColumn="0" w:lastRowLastColumn="0"/>
          <w:trHeight w:val="337"/>
        </w:trPr>
        <w:tc>
          <w:tcPr>
            <w:cnfStyle w:val="001000000000" w:firstRow="0" w:lastRow="0" w:firstColumn="1" w:lastColumn="0" w:oddVBand="0" w:evenVBand="0" w:oddHBand="0" w:evenHBand="0" w:firstRowFirstColumn="0" w:firstRowLastColumn="0" w:lastRowFirstColumn="0" w:lastRowLastColumn="0"/>
            <w:tcW w:w="2972" w:type="dxa"/>
            <w:vAlign w:val="center"/>
          </w:tcPr>
          <w:p w14:paraId="75D2E698" w14:textId="4E6CF73A" w:rsidR="00D374AB" w:rsidRPr="00BB60E2" w:rsidRDefault="00D374AB" w:rsidP="00D374AB">
            <w:pPr>
              <w:spacing w:line="360" w:lineRule="auto"/>
              <w:rPr>
                <w:rFonts w:ascii="Times New Roman" w:hAnsi="Times New Roman" w:cs="Times New Roman"/>
                <w:b w:val="0"/>
                <w:bCs w:val="0"/>
                <w:sz w:val="20"/>
                <w:szCs w:val="20"/>
                <w:lang w:val="en-US"/>
              </w:rPr>
            </w:pPr>
            <w:proofErr w:type="spellStart"/>
            <w:r w:rsidRPr="00BB60E2">
              <w:rPr>
                <w:rFonts w:ascii="Times New Roman" w:hAnsi="Times New Roman" w:cs="Times New Roman"/>
                <w:sz w:val="20"/>
                <w:szCs w:val="20"/>
                <w:lang w:val="en-US"/>
              </w:rPr>
              <w:t>aPTT</w:t>
            </w:r>
            <w:proofErr w:type="spellEnd"/>
          </w:p>
        </w:tc>
        <w:tc>
          <w:tcPr>
            <w:tcW w:w="2268" w:type="dxa"/>
            <w:vAlign w:val="center"/>
          </w:tcPr>
          <w:p w14:paraId="36E5471C" w14:textId="4555416A" w:rsidR="00D374AB" w:rsidRPr="00BB60E2" w:rsidRDefault="00D374AB" w:rsidP="00D374A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BB60E2">
              <w:rPr>
                <w:rFonts w:ascii="Times New Roman" w:hAnsi="Times New Roman" w:cs="Times New Roman"/>
                <w:lang w:val="en-US"/>
              </w:rPr>
              <w:t>26.67±10.33</w:t>
            </w:r>
          </w:p>
        </w:tc>
        <w:tc>
          <w:tcPr>
            <w:tcW w:w="2550" w:type="dxa"/>
            <w:vAlign w:val="center"/>
          </w:tcPr>
          <w:p w14:paraId="14E5DA9C" w14:textId="72BB5513" w:rsidR="00D374AB" w:rsidRPr="00BB60E2" w:rsidRDefault="00D374AB" w:rsidP="00D374A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BB60E2">
              <w:rPr>
                <w:rFonts w:ascii="Times New Roman" w:hAnsi="Times New Roman" w:cs="Times New Roman"/>
                <w:lang w:val="en-US"/>
              </w:rPr>
              <w:t>28.21±5.47</w:t>
            </w:r>
          </w:p>
        </w:tc>
        <w:tc>
          <w:tcPr>
            <w:tcW w:w="1179" w:type="dxa"/>
            <w:vAlign w:val="center"/>
          </w:tcPr>
          <w:p w14:paraId="5100598E" w14:textId="17BBA461" w:rsidR="00D374AB" w:rsidRPr="00BB60E2" w:rsidRDefault="00D374AB" w:rsidP="00D374A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lang w:val="en-US"/>
              </w:rPr>
            </w:pPr>
            <w:r w:rsidRPr="00BB60E2">
              <w:rPr>
                <w:rFonts w:ascii="Times New Roman" w:hAnsi="Times New Roman" w:cs="Times New Roman"/>
                <w:lang w:val="en-US"/>
              </w:rPr>
              <w:t>0.498*</w:t>
            </w:r>
          </w:p>
        </w:tc>
      </w:tr>
      <w:tr w:rsidR="00BB60E2" w:rsidRPr="00BB60E2" w14:paraId="59B3742D" w14:textId="77777777" w:rsidTr="000A6A97">
        <w:trPr>
          <w:trHeight w:val="423"/>
        </w:trPr>
        <w:tc>
          <w:tcPr>
            <w:cnfStyle w:val="001000000000" w:firstRow="0" w:lastRow="0" w:firstColumn="1" w:lastColumn="0" w:oddVBand="0" w:evenVBand="0" w:oddHBand="0" w:evenHBand="0" w:firstRowFirstColumn="0" w:firstRowLastColumn="0" w:lastRowFirstColumn="0" w:lastRowLastColumn="0"/>
            <w:tcW w:w="8969" w:type="dxa"/>
            <w:gridSpan w:val="4"/>
            <w:vAlign w:val="center"/>
          </w:tcPr>
          <w:p w14:paraId="44F72E2E" w14:textId="77777777" w:rsidR="00D374AB" w:rsidRPr="00BB60E2" w:rsidRDefault="00D374AB" w:rsidP="00D374AB">
            <w:pPr>
              <w:jc w:val="center"/>
              <w:rPr>
                <w:rFonts w:ascii="Times New Roman" w:hAnsi="Times New Roman" w:cs="Times New Roman"/>
                <w:b w:val="0"/>
                <w:bCs w:val="0"/>
                <w:sz w:val="20"/>
                <w:szCs w:val="20"/>
              </w:rPr>
            </w:pPr>
            <w:r w:rsidRPr="00BB60E2">
              <w:rPr>
                <w:rFonts w:ascii="Times New Roman" w:hAnsi="Times New Roman" w:cs="Times New Roman"/>
                <w:b w:val="0"/>
                <w:bCs w:val="0"/>
                <w:sz w:val="20"/>
                <w:szCs w:val="20"/>
              </w:rPr>
              <w:t>*Independent Student t-test,  #Mann-Whitney U test, ^Chi-Square test</w:t>
            </w:r>
          </w:p>
        </w:tc>
      </w:tr>
    </w:tbl>
    <w:p w14:paraId="547CB78A" w14:textId="77777777" w:rsidR="005946BB" w:rsidRPr="00BB60E2" w:rsidRDefault="005946BB" w:rsidP="005946BB"/>
    <w:p w14:paraId="0C40A6B0" w14:textId="6579C881" w:rsidR="001709F2" w:rsidRPr="00BB60E2" w:rsidRDefault="001709F2" w:rsidP="001709F2"/>
    <w:p w14:paraId="0CAFE983" w14:textId="076AF3C9" w:rsidR="00574B0F" w:rsidRPr="00BB60E2" w:rsidRDefault="00574B0F" w:rsidP="001709F2">
      <w:pPr>
        <w:rPr>
          <w:b/>
          <w:bCs/>
        </w:rPr>
      </w:pPr>
      <w:r w:rsidRPr="00BB60E2">
        <w:rPr>
          <w:b/>
          <w:bCs/>
        </w:rPr>
        <w:t>Supplementary Figure 4:</w:t>
      </w:r>
    </w:p>
    <w:p w14:paraId="533AA47C" w14:textId="79D17830" w:rsidR="00B558B5" w:rsidRPr="00BB60E2" w:rsidRDefault="00595068" w:rsidP="009C53A0">
      <w:r w:rsidRPr="00BB60E2">
        <w:rPr>
          <w:noProof/>
          <w:lang w:eastAsia="en-IN"/>
        </w:rPr>
        <w:lastRenderedPageBreak/>
        <w:drawing>
          <wp:inline distT="0" distB="0" distL="0" distR="0" wp14:anchorId="787863B1" wp14:editId="1660740C">
            <wp:extent cx="2798134" cy="1950720"/>
            <wp:effectExtent l="0" t="0" r="2540" b="0"/>
            <wp:docPr id="1383699416" name="Picture 2" descr="A graph of a curv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3699416" name="Picture 2" descr="A graph of a curve&#10;&#10;AI-generated content may be incorrect."/>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10558" r="5146"/>
                    <a:stretch/>
                  </pic:blipFill>
                  <pic:spPr bwMode="auto">
                    <a:xfrm>
                      <a:off x="0" y="0"/>
                      <a:ext cx="2819012" cy="1965275"/>
                    </a:xfrm>
                    <a:prstGeom prst="rect">
                      <a:avLst/>
                    </a:prstGeom>
                    <a:noFill/>
                    <a:ln>
                      <a:noFill/>
                    </a:ln>
                    <a:extLst>
                      <a:ext uri="{53640926-AAD7-44D8-BBD7-CCE9431645EC}">
                        <a14:shadowObscured xmlns:a14="http://schemas.microsoft.com/office/drawing/2010/main"/>
                      </a:ext>
                    </a:extLst>
                  </pic:spPr>
                </pic:pic>
              </a:graphicData>
            </a:graphic>
          </wp:inline>
        </w:drawing>
      </w:r>
      <w:r w:rsidR="00EC6777" w:rsidRPr="00BB60E2">
        <w:rPr>
          <w:noProof/>
          <w:sz w:val="24"/>
          <w:szCs w:val="24"/>
          <w:lang w:eastAsia="en-IN"/>
        </w:rPr>
        <w:drawing>
          <wp:inline distT="0" distB="0" distL="0" distR="0" wp14:anchorId="73FCBDE0" wp14:editId="14081D80">
            <wp:extent cx="2742647" cy="1859280"/>
            <wp:effectExtent l="0" t="0" r="635" b="7620"/>
            <wp:docPr id="1703770775" name="Picture 6" descr="A graph of a curv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3770775" name="Picture 6" descr="A graph of a curve&#10;&#10;AI-generated content may be incorrect."/>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9839" r="3473"/>
                    <a:stretch/>
                  </pic:blipFill>
                  <pic:spPr bwMode="auto">
                    <a:xfrm>
                      <a:off x="0" y="0"/>
                      <a:ext cx="2760453" cy="1871351"/>
                    </a:xfrm>
                    <a:prstGeom prst="rect">
                      <a:avLst/>
                    </a:prstGeom>
                    <a:noFill/>
                    <a:ln>
                      <a:noFill/>
                    </a:ln>
                    <a:extLst>
                      <a:ext uri="{53640926-AAD7-44D8-BBD7-CCE9431645EC}">
                        <a14:shadowObscured xmlns:a14="http://schemas.microsoft.com/office/drawing/2010/main"/>
                      </a:ext>
                    </a:extLst>
                  </pic:spPr>
                </pic:pic>
              </a:graphicData>
            </a:graphic>
          </wp:inline>
        </w:drawing>
      </w:r>
    </w:p>
    <w:p w14:paraId="3091E760" w14:textId="3E67996A" w:rsidR="00EC6777" w:rsidRPr="00BB60E2" w:rsidRDefault="00EC6777" w:rsidP="00457B8E">
      <w:r w:rsidRPr="00BB60E2">
        <w:tab/>
      </w:r>
      <w:r w:rsidRPr="00BB60E2">
        <w:tab/>
        <w:t>4 (a)</w:t>
      </w:r>
      <w:r w:rsidRPr="00BB60E2">
        <w:tab/>
      </w:r>
      <w:r w:rsidRPr="00BB60E2">
        <w:tab/>
      </w:r>
      <w:r w:rsidRPr="00BB60E2">
        <w:tab/>
      </w:r>
      <w:r w:rsidRPr="00BB60E2">
        <w:tab/>
      </w:r>
      <w:r w:rsidRPr="00BB60E2">
        <w:tab/>
      </w:r>
      <w:r w:rsidRPr="00BB60E2">
        <w:tab/>
        <w:t>4 (b)</w:t>
      </w:r>
    </w:p>
    <w:p w14:paraId="386569B6" w14:textId="4A033DC9" w:rsidR="00457B8E" w:rsidRPr="00BB60E2" w:rsidRDefault="00EC6777" w:rsidP="00457B8E">
      <w:r w:rsidRPr="00BB60E2">
        <w:t>4</w:t>
      </w:r>
      <w:r w:rsidR="00457B8E" w:rsidRPr="00BB60E2">
        <w:t xml:space="preserve"> (a): ROC curve analysis of spleen diameter (AUC= </w:t>
      </w:r>
      <w:r w:rsidRPr="00BB60E2">
        <w:rPr>
          <w:rFonts w:ascii="Times New Roman" w:hAnsi="Times New Roman" w:cs="Times New Roman"/>
          <w:sz w:val="24"/>
          <w:szCs w:val="24"/>
        </w:rPr>
        <w:t>0.819</w:t>
      </w:r>
      <w:r w:rsidR="00457B8E" w:rsidRPr="00BB60E2">
        <w:t>) and PCI (AUC=</w:t>
      </w:r>
      <w:r w:rsidRPr="00BB60E2">
        <w:rPr>
          <w:rFonts w:ascii="Times New Roman" w:hAnsi="Times New Roman" w:cs="Times New Roman"/>
          <w:sz w:val="24"/>
          <w:szCs w:val="24"/>
        </w:rPr>
        <w:t>0.755</w:t>
      </w:r>
      <w:r w:rsidR="00457B8E" w:rsidRPr="00BB60E2">
        <w:t>) for predicting the presence of varices in UGIH among patients without prior history of CLD</w:t>
      </w:r>
    </w:p>
    <w:p w14:paraId="415AA769" w14:textId="45DCCF42" w:rsidR="00EC6777" w:rsidRPr="00BB60E2" w:rsidRDefault="00EC6777" w:rsidP="00EC6777">
      <w:r w:rsidRPr="00BB60E2">
        <w:t xml:space="preserve">4 (b): ROC curve analysis of PVFV (AUC= </w:t>
      </w:r>
      <w:r w:rsidRPr="00BB60E2">
        <w:rPr>
          <w:rFonts w:ascii="Times New Roman" w:hAnsi="Times New Roman" w:cs="Times New Roman"/>
          <w:sz w:val="24"/>
          <w:szCs w:val="24"/>
        </w:rPr>
        <w:t>0.773</w:t>
      </w:r>
      <w:r w:rsidRPr="00BB60E2">
        <w:t>) and PC/SD (AUC=0.801) for predicting the absence of varices in UGIH among patients without prior history of CLD</w:t>
      </w:r>
    </w:p>
    <w:p w14:paraId="120AB01E" w14:textId="355C1751" w:rsidR="00595068" w:rsidRPr="00BB60E2" w:rsidRDefault="00595068" w:rsidP="009C53A0">
      <w:r w:rsidRPr="00BB60E2">
        <w:rPr>
          <w:noProof/>
          <w:sz w:val="24"/>
          <w:szCs w:val="24"/>
          <w:lang w:eastAsia="en-IN"/>
        </w:rPr>
        <w:drawing>
          <wp:inline distT="0" distB="0" distL="0" distR="0" wp14:anchorId="5F3C8A77" wp14:editId="2E1A0B55">
            <wp:extent cx="2891649" cy="2164858"/>
            <wp:effectExtent l="0" t="0" r="4445" b="6985"/>
            <wp:docPr id="1775917517" name="Picture 9" descr="A graph of a curv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5917517" name="Picture 9" descr="A graph of a curve&#10;&#10;Description automatically generated with medium confidence"/>
                    <pic:cNvPicPr>
                      <a:picLocks noChangeAspect="1" noChangeArrowheads="1"/>
                    </pic:cNvPicPr>
                  </pic:nvPicPr>
                  <pic:blipFill rotWithShape="1">
                    <a:blip r:embed="rId13">
                      <a:extLst>
                        <a:ext uri="{28A0092B-C50C-407E-A947-70E740481C1C}">
                          <a14:useLocalDpi xmlns:a14="http://schemas.microsoft.com/office/drawing/2010/main" val="0"/>
                        </a:ext>
                      </a:extLst>
                    </a:blip>
                    <a:srcRect l="10709" r="10526"/>
                    <a:stretch/>
                  </pic:blipFill>
                  <pic:spPr bwMode="auto">
                    <a:xfrm>
                      <a:off x="0" y="0"/>
                      <a:ext cx="2933573" cy="2196245"/>
                    </a:xfrm>
                    <a:prstGeom prst="rect">
                      <a:avLst/>
                    </a:prstGeom>
                    <a:noFill/>
                    <a:ln>
                      <a:noFill/>
                    </a:ln>
                    <a:extLst>
                      <a:ext uri="{53640926-AAD7-44D8-BBD7-CCE9431645EC}">
                        <a14:shadowObscured xmlns:a14="http://schemas.microsoft.com/office/drawing/2010/main"/>
                      </a:ext>
                    </a:extLst>
                  </pic:spPr>
                </pic:pic>
              </a:graphicData>
            </a:graphic>
          </wp:inline>
        </w:drawing>
      </w:r>
      <w:r w:rsidR="00EC6777" w:rsidRPr="00BB60E2">
        <w:rPr>
          <w:noProof/>
          <w:sz w:val="24"/>
          <w:szCs w:val="24"/>
          <w:lang w:eastAsia="en-IN"/>
        </w:rPr>
        <w:drawing>
          <wp:inline distT="0" distB="0" distL="0" distR="0" wp14:anchorId="28F74F33" wp14:editId="32A62A06">
            <wp:extent cx="2757992" cy="2080260"/>
            <wp:effectExtent l="0" t="0" r="4445" b="0"/>
            <wp:docPr id="591285818" name="Picture 13" descr="A graph of a curv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1285818" name="Picture 13" descr="A graph of a curve&#10;&#10;Description automatically generated"/>
                    <pic:cNvPicPr>
                      <a:picLocks noChangeAspect="1" noChangeArrowheads="1"/>
                    </pic:cNvPicPr>
                  </pic:nvPicPr>
                  <pic:blipFill rotWithShape="1">
                    <a:blip r:embed="rId14">
                      <a:extLst>
                        <a:ext uri="{28A0092B-C50C-407E-A947-70E740481C1C}">
                          <a14:useLocalDpi xmlns:a14="http://schemas.microsoft.com/office/drawing/2010/main" val="0"/>
                        </a:ext>
                      </a:extLst>
                    </a:blip>
                    <a:srcRect l="10770" r="11317"/>
                    <a:stretch/>
                  </pic:blipFill>
                  <pic:spPr bwMode="auto">
                    <a:xfrm>
                      <a:off x="0" y="0"/>
                      <a:ext cx="2765199" cy="2085696"/>
                    </a:xfrm>
                    <a:prstGeom prst="rect">
                      <a:avLst/>
                    </a:prstGeom>
                    <a:noFill/>
                    <a:ln>
                      <a:noFill/>
                    </a:ln>
                    <a:extLst>
                      <a:ext uri="{53640926-AAD7-44D8-BBD7-CCE9431645EC}">
                        <a14:shadowObscured xmlns:a14="http://schemas.microsoft.com/office/drawing/2010/main"/>
                      </a:ext>
                    </a:extLst>
                  </pic:spPr>
                </pic:pic>
              </a:graphicData>
            </a:graphic>
          </wp:inline>
        </w:drawing>
      </w:r>
    </w:p>
    <w:p w14:paraId="2961D20D" w14:textId="35604CDE" w:rsidR="00EC6777" w:rsidRPr="00BB60E2" w:rsidRDefault="00EC6777" w:rsidP="00EC6777">
      <w:pPr>
        <w:ind w:left="1440" w:firstLine="720"/>
      </w:pPr>
      <w:r w:rsidRPr="00BB60E2">
        <w:t>4 (c)</w:t>
      </w:r>
      <w:r w:rsidRPr="00BB60E2">
        <w:tab/>
      </w:r>
      <w:r w:rsidRPr="00BB60E2">
        <w:tab/>
      </w:r>
      <w:r w:rsidRPr="00BB60E2">
        <w:tab/>
      </w:r>
      <w:r w:rsidRPr="00BB60E2">
        <w:tab/>
      </w:r>
      <w:r w:rsidRPr="00BB60E2">
        <w:tab/>
      </w:r>
      <w:r w:rsidRPr="00BB60E2">
        <w:tab/>
        <w:t>4 (d)</w:t>
      </w:r>
    </w:p>
    <w:p w14:paraId="28C41152" w14:textId="5244F256" w:rsidR="00EC6777" w:rsidRPr="00BB60E2" w:rsidRDefault="00EC6777" w:rsidP="00EC6777">
      <w:r w:rsidRPr="00BB60E2">
        <w:t>4 (c): ROC curve analysis of ALP (AUC=0.678 ), ALT (AUC=0.673), AST (AUC= 0.698), PT (AUC=0.814) and total bilirubin (AUC= 0.737) for predicting the presence of varices in UGIH among patients without prior history of CLD</w:t>
      </w:r>
    </w:p>
    <w:p w14:paraId="04D92D0B" w14:textId="048950B4" w:rsidR="00EC6777" w:rsidRPr="00BB60E2" w:rsidRDefault="00EC6777" w:rsidP="00EC6777">
      <w:r w:rsidRPr="00BB60E2">
        <w:t>4 (d): ROC curve analysis of albumin (AUC= 0.647) and Platelets (AUC=</w:t>
      </w:r>
      <w:r w:rsidRPr="00BB60E2">
        <w:rPr>
          <w:rFonts w:ascii="Times New Roman" w:hAnsi="Times New Roman" w:cs="Times New Roman"/>
          <w:sz w:val="24"/>
          <w:szCs w:val="24"/>
        </w:rPr>
        <w:t>0.745</w:t>
      </w:r>
      <w:r w:rsidRPr="00BB60E2">
        <w:t>) for predicting the absence of varices in UGIH among patients without prior history of CLD</w:t>
      </w:r>
    </w:p>
    <w:p w14:paraId="364A79CB" w14:textId="19158CA0" w:rsidR="00595068" w:rsidRPr="00BB60E2" w:rsidRDefault="00595068" w:rsidP="009C53A0"/>
    <w:p w14:paraId="7F4523D5" w14:textId="5475230D" w:rsidR="009265E2" w:rsidRPr="00BB60E2" w:rsidRDefault="009265E2" w:rsidP="009265E2">
      <w:pPr>
        <w:rPr>
          <w:rFonts w:ascii="Times New Roman" w:hAnsi="Times New Roman" w:cs="Times New Roman"/>
        </w:rPr>
      </w:pPr>
    </w:p>
    <w:p w14:paraId="25566A9F" w14:textId="77777777" w:rsidR="009265E2" w:rsidRPr="00BB60E2" w:rsidRDefault="009265E2" w:rsidP="009C53A0"/>
    <w:p w14:paraId="32E73473" w14:textId="219CC1A6" w:rsidR="001E745E" w:rsidRPr="00BB60E2" w:rsidRDefault="001E745E" w:rsidP="009C53A0"/>
    <w:p w14:paraId="1E649976" w14:textId="77777777" w:rsidR="00992CC4" w:rsidRPr="00BB60E2" w:rsidRDefault="00992CC4" w:rsidP="009C53A0"/>
    <w:p w14:paraId="0735C33F" w14:textId="700B6CA5" w:rsidR="00D97243" w:rsidRPr="00BB60E2" w:rsidRDefault="00D97243" w:rsidP="00D97243">
      <w:pPr>
        <w:rPr>
          <w:b/>
          <w:bCs/>
        </w:rPr>
      </w:pPr>
      <w:r w:rsidRPr="00BB60E2">
        <w:rPr>
          <w:b/>
          <w:bCs/>
        </w:rPr>
        <w:t xml:space="preserve">Supplementary table 6: </w:t>
      </w:r>
    </w:p>
    <w:p w14:paraId="348FFEF6" w14:textId="4479076B" w:rsidR="00D97243" w:rsidRPr="00BB60E2" w:rsidRDefault="00D97243" w:rsidP="00D97243">
      <w:pPr>
        <w:rPr>
          <w:rFonts w:ascii="Times New Roman" w:hAnsi="Times New Roman" w:cs="Times New Roman"/>
          <w:sz w:val="24"/>
          <w:szCs w:val="24"/>
        </w:rPr>
      </w:pPr>
      <w:r w:rsidRPr="00BB60E2">
        <w:rPr>
          <w:rFonts w:ascii="Times New Roman" w:hAnsi="Times New Roman" w:cs="Times New Roman"/>
          <w:sz w:val="24"/>
          <w:szCs w:val="24"/>
        </w:rPr>
        <w:lastRenderedPageBreak/>
        <w:t>Comparison of POCUS parameters between Patients with Varices and Patients without Varices on UGIE among study participants not on non-selective beta blockers (n=129)</w:t>
      </w:r>
    </w:p>
    <w:p w14:paraId="6632D9D2" w14:textId="77777777" w:rsidR="009265E2" w:rsidRPr="00BB60E2" w:rsidRDefault="009265E2" w:rsidP="009C53A0">
      <w:pPr>
        <w:rPr>
          <w:rFonts w:ascii="Times New Roman" w:hAnsi="Times New Roman" w:cs="Times New Roman"/>
        </w:rPr>
      </w:pPr>
    </w:p>
    <w:p w14:paraId="40CBC861" w14:textId="18058E4F" w:rsidR="009265E2" w:rsidRPr="00BB60E2" w:rsidRDefault="00D97243" w:rsidP="009C53A0">
      <w:pPr>
        <w:rPr>
          <w:rFonts w:ascii="Times New Roman" w:hAnsi="Times New Roman" w:cs="Times New Roman"/>
          <w:b/>
          <w:bCs/>
        </w:rPr>
      </w:pPr>
      <w:r w:rsidRPr="00BB60E2">
        <w:rPr>
          <w:rFonts w:ascii="Times New Roman" w:hAnsi="Times New Roman" w:cs="Times New Roman"/>
          <w:b/>
          <w:bCs/>
        </w:rPr>
        <w:t>Supplementary figure 5:</w:t>
      </w:r>
    </w:p>
    <w:p w14:paraId="13620786" w14:textId="6CE4C422" w:rsidR="009265E2" w:rsidRPr="00BB60E2" w:rsidRDefault="00D97243" w:rsidP="009C53A0">
      <w:pPr>
        <w:rPr>
          <w:rFonts w:ascii="Times New Roman" w:hAnsi="Times New Roman" w:cs="Times New Roman"/>
        </w:rPr>
      </w:pPr>
      <w:r w:rsidRPr="00BB60E2">
        <w:rPr>
          <w:noProof/>
          <w:lang w:eastAsia="en-IN"/>
        </w:rPr>
        <w:drawing>
          <wp:anchor distT="0" distB="0" distL="114300" distR="114300" simplePos="0" relativeHeight="251663360" behindDoc="0" locked="0" layoutInCell="1" allowOverlap="1" wp14:anchorId="3E897387" wp14:editId="2ED76A7D">
            <wp:simplePos x="0" y="0"/>
            <wp:positionH relativeFrom="margin">
              <wp:posOffset>3009900</wp:posOffset>
            </wp:positionH>
            <wp:positionV relativeFrom="paragraph">
              <wp:posOffset>9526</wp:posOffset>
            </wp:positionV>
            <wp:extent cx="2872740" cy="1990468"/>
            <wp:effectExtent l="0" t="0" r="3810" b="0"/>
            <wp:wrapNone/>
            <wp:docPr id="190097428" name="Picture 2" descr="A graph with a red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097428" name="Picture 2" descr="A graph with a red line&#10;&#10;Description automatically generated"/>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10629" r="4457"/>
                    <a:stretch/>
                  </pic:blipFill>
                  <pic:spPr bwMode="auto">
                    <a:xfrm>
                      <a:off x="0" y="0"/>
                      <a:ext cx="2875569" cy="1992428"/>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BB60E2">
        <w:rPr>
          <w:noProof/>
          <w:lang w:eastAsia="en-IN"/>
        </w:rPr>
        <w:drawing>
          <wp:inline distT="0" distB="0" distL="0" distR="0" wp14:anchorId="49A53B00" wp14:editId="1EEE163A">
            <wp:extent cx="2768627" cy="1943100"/>
            <wp:effectExtent l="0" t="0" r="0" b="0"/>
            <wp:docPr id="1432372848" name="Picture 3" descr="A graph with a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2372848" name="Picture 3" descr="A graph with a line&#10;&#10;Description automatically generated"/>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10754" r="5225"/>
                    <a:stretch/>
                  </pic:blipFill>
                  <pic:spPr bwMode="auto">
                    <a:xfrm>
                      <a:off x="0" y="0"/>
                      <a:ext cx="2809605" cy="1971860"/>
                    </a:xfrm>
                    <a:prstGeom prst="rect">
                      <a:avLst/>
                    </a:prstGeom>
                    <a:noFill/>
                    <a:ln>
                      <a:noFill/>
                    </a:ln>
                    <a:extLst>
                      <a:ext uri="{53640926-AAD7-44D8-BBD7-CCE9431645EC}">
                        <a14:shadowObscured xmlns:a14="http://schemas.microsoft.com/office/drawing/2010/main"/>
                      </a:ext>
                    </a:extLst>
                  </pic:spPr>
                </pic:pic>
              </a:graphicData>
            </a:graphic>
          </wp:inline>
        </w:drawing>
      </w:r>
    </w:p>
    <w:tbl>
      <w:tblPr>
        <w:tblStyle w:val="PlainTable2"/>
        <w:tblpPr w:leftFromText="180" w:rightFromText="180" w:vertAnchor="page" w:horzAnchor="margin" w:tblpY="3205"/>
        <w:tblW w:w="8969" w:type="dxa"/>
        <w:tblBorders>
          <w:top w:val="single" w:sz="4" w:space="0" w:color="auto"/>
          <w:left w:val="single" w:sz="4" w:space="0" w:color="auto"/>
          <w:bottom w:val="single" w:sz="4" w:space="0" w:color="auto"/>
          <w:right w:val="single" w:sz="4" w:space="0" w:color="auto"/>
          <w:insideH w:val="single" w:sz="4" w:space="0" w:color="7F7F7F" w:themeColor="text1" w:themeTint="80"/>
        </w:tblBorders>
        <w:tblLook w:val="04A0" w:firstRow="1" w:lastRow="0" w:firstColumn="1" w:lastColumn="0" w:noHBand="0" w:noVBand="1"/>
      </w:tblPr>
      <w:tblGrid>
        <w:gridCol w:w="2972"/>
        <w:gridCol w:w="2268"/>
        <w:gridCol w:w="2550"/>
        <w:gridCol w:w="1179"/>
      </w:tblGrid>
      <w:tr w:rsidR="00BB60E2" w:rsidRPr="00BB60E2" w14:paraId="246F2DC7" w14:textId="77777777" w:rsidTr="00D97243">
        <w:trPr>
          <w:cnfStyle w:val="100000000000" w:firstRow="1" w:lastRow="0" w:firstColumn="0" w:lastColumn="0" w:oddVBand="0" w:evenVBand="0" w:oddHBand="0" w:evenHBand="0" w:firstRowFirstColumn="0" w:firstRowLastColumn="0" w:lastRowFirstColumn="0" w:lastRowLastColumn="0"/>
          <w:trHeight w:val="536"/>
        </w:trPr>
        <w:tc>
          <w:tcPr>
            <w:cnfStyle w:val="001000000000" w:firstRow="0" w:lastRow="0" w:firstColumn="1" w:lastColumn="0" w:oddVBand="0" w:evenVBand="0" w:oddHBand="0" w:evenHBand="0" w:firstRowFirstColumn="0" w:firstRowLastColumn="0" w:lastRowFirstColumn="0" w:lastRowLastColumn="0"/>
            <w:tcW w:w="2972" w:type="dxa"/>
            <w:vAlign w:val="center"/>
          </w:tcPr>
          <w:p w14:paraId="5CDA89A5" w14:textId="77777777" w:rsidR="00D97243" w:rsidRPr="00BB60E2" w:rsidRDefault="00D97243" w:rsidP="00D97243">
            <w:pPr>
              <w:spacing w:line="360" w:lineRule="auto"/>
              <w:jc w:val="center"/>
              <w:rPr>
                <w:rFonts w:ascii="Times New Roman" w:hAnsi="Times New Roman" w:cs="Times New Roman"/>
                <w:b w:val="0"/>
                <w:bCs w:val="0"/>
                <w:sz w:val="20"/>
                <w:szCs w:val="20"/>
              </w:rPr>
            </w:pPr>
            <w:r w:rsidRPr="00BB60E2">
              <w:rPr>
                <w:rFonts w:ascii="Times New Roman" w:hAnsi="Times New Roman" w:cs="Times New Roman"/>
                <w:sz w:val="20"/>
                <w:szCs w:val="20"/>
              </w:rPr>
              <w:t>Parameter</w:t>
            </w:r>
          </w:p>
        </w:tc>
        <w:tc>
          <w:tcPr>
            <w:tcW w:w="2268" w:type="dxa"/>
            <w:vAlign w:val="center"/>
          </w:tcPr>
          <w:p w14:paraId="46DF552F" w14:textId="77777777" w:rsidR="00D97243" w:rsidRPr="00BB60E2" w:rsidRDefault="00D97243" w:rsidP="00D97243">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0"/>
                <w:szCs w:val="20"/>
              </w:rPr>
            </w:pPr>
            <w:r w:rsidRPr="00BB60E2">
              <w:rPr>
                <w:rFonts w:ascii="Times New Roman" w:hAnsi="Times New Roman" w:cs="Times New Roman"/>
                <w:sz w:val="20"/>
                <w:szCs w:val="20"/>
              </w:rPr>
              <w:t>Varices absent (n=69)</w:t>
            </w:r>
          </w:p>
        </w:tc>
        <w:tc>
          <w:tcPr>
            <w:tcW w:w="2550" w:type="dxa"/>
            <w:vAlign w:val="center"/>
          </w:tcPr>
          <w:p w14:paraId="00D3C88A" w14:textId="77777777" w:rsidR="00D97243" w:rsidRPr="00BB60E2" w:rsidRDefault="00D97243" w:rsidP="00D97243">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0"/>
                <w:szCs w:val="20"/>
              </w:rPr>
            </w:pPr>
            <w:r w:rsidRPr="00BB60E2">
              <w:rPr>
                <w:rFonts w:ascii="Times New Roman" w:hAnsi="Times New Roman" w:cs="Times New Roman"/>
                <w:sz w:val="20"/>
                <w:szCs w:val="20"/>
              </w:rPr>
              <w:t>Varices present (n=60)</w:t>
            </w:r>
          </w:p>
        </w:tc>
        <w:tc>
          <w:tcPr>
            <w:tcW w:w="1179" w:type="dxa"/>
            <w:vAlign w:val="center"/>
          </w:tcPr>
          <w:p w14:paraId="57C10F27" w14:textId="77777777" w:rsidR="00D97243" w:rsidRPr="00BB60E2" w:rsidRDefault="00D97243" w:rsidP="00D97243">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0"/>
                <w:szCs w:val="20"/>
              </w:rPr>
            </w:pPr>
            <w:r w:rsidRPr="00BB60E2">
              <w:rPr>
                <w:rFonts w:ascii="Times New Roman" w:hAnsi="Times New Roman" w:cs="Times New Roman"/>
                <w:sz w:val="20"/>
                <w:szCs w:val="20"/>
              </w:rPr>
              <w:t>p-value</w:t>
            </w:r>
          </w:p>
        </w:tc>
      </w:tr>
      <w:tr w:rsidR="00BB60E2" w:rsidRPr="00BB60E2" w14:paraId="6DA7FB5D" w14:textId="77777777" w:rsidTr="00D97243">
        <w:trPr>
          <w:cnfStyle w:val="000000100000" w:firstRow="0" w:lastRow="0" w:firstColumn="0" w:lastColumn="0" w:oddVBand="0" w:evenVBand="0" w:oddHBand="1" w:evenHBand="0" w:firstRowFirstColumn="0" w:firstRowLastColumn="0" w:lastRowFirstColumn="0" w:lastRowLastColumn="0"/>
          <w:trHeight w:val="536"/>
        </w:trPr>
        <w:tc>
          <w:tcPr>
            <w:cnfStyle w:val="001000000000" w:firstRow="0" w:lastRow="0" w:firstColumn="1" w:lastColumn="0" w:oddVBand="0" w:evenVBand="0" w:oddHBand="0" w:evenHBand="0" w:firstRowFirstColumn="0" w:firstRowLastColumn="0" w:lastRowFirstColumn="0" w:lastRowLastColumn="0"/>
            <w:tcW w:w="2972" w:type="dxa"/>
            <w:vAlign w:val="center"/>
          </w:tcPr>
          <w:p w14:paraId="583BEBBB" w14:textId="77777777" w:rsidR="00D97243" w:rsidRPr="00BB60E2" w:rsidRDefault="00D97243" w:rsidP="00D97243">
            <w:pPr>
              <w:spacing w:line="360" w:lineRule="auto"/>
              <w:rPr>
                <w:rFonts w:ascii="Times New Roman" w:hAnsi="Times New Roman" w:cs="Times New Roman"/>
                <w:b w:val="0"/>
                <w:bCs w:val="0"/>
                <w:sz w:val="20"/>
                <w:szCs w:val="20"/>
              </w:rPr>
            </w:pPr>
            <w:r w:rsidRPr="00BB60E2">
              <w:rPr>
                <w:rFonts w:ascii="Times New Roman" w:hAnsi="Times New Roman" w:cs="Times New Roman"/>
                <w:sz w:val="20"/>
                <w:szCs w:val="20"/>
              </w:rPr>
              <w:t>Portal vein diameter (mm)</w:t>
            </w:r>
          </w:p>
        </w:tc>
        <w:tc>
          <w:tcPr>
            <w:tcW w:w="2268" w:type="dxa"/>
            <w:vAlign w:val="center"/>
          </w:tcPr>
          <w:p w14:paraId="0DCF46DE" w14:textId="77777777" w:rsidR="00D97243" w:rsidRPr="00BB60E2" w:rsidRDefault="00D97243" w:rsidP="00D9724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B60E2">
              <w:rPr>
                <w:rFonts w:ascii="Times New Roman" w:hAnsi="Times New Roman" w:cs="Times New Roman"/>
              </w:rPr>
              <w:t>9.02 ± 2.70</w:t>
            </w:r>
          </w:p>
        </w:tc>
        <w:tc>
          <w:tcPr>
            <w:tcW w:w="2550" w:type="dxa"/>
            <w:vAlign w:val="center"/>
          </w:tcPr>
          <w:p w14:paraId="63DE75A2" w14:textId="77777777" w:rsidR="00D97243" w:rsidRPr="00BB60E2" w:rsidRDefault="00D97243" w:rsidP="00D9724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B60E2">
              <w:rPr>
                <w:rFonts w:ascii="Times New Roman" w:hAnsi="Times New Roman" w:cs="Times New Roman"/>
              </w:rPr>
              <w:t>9.94 ± 2.79</w:t>
            </w:r>
          </w:p>
        </w:tc>
        <w:tc>
          <w:tcPr>
            <w:tcW w:w="1179" w:type="dxa"/>
            <w:vAlign w:val="center"/>
          </w:tcPr>
          <w:p w14:paraId="6853B086" w14:textId="77777777" w:rsidR="00D97243" w:rsidRPr="00BB60E2" w:rsidRDefault="00D97243" w:rsidP="00D9724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vertAlign w:val="superscript"/>
              </w:rPr>
            </w:pPr>
            <w:r w:rsidRPr="00BB60E2">
              <w:rPr>
                <w:rFonts w:ascii="Times New Roman" w:hAnsi="Times New Roman" w:cs="Times New Roman"/>
              </w:rPr>
              <w:t>0.058*</w:t>
            </w:r>
          </w:p>
        </w:tc>
      </w:tr>
      <w:tr w:rsidR="00BB60E2" w:rsidRPr="00BB60E2" w14:paraId="11AB9152" w14:textId="77777777" w:rsidTr="00D97243">
        <w:trPr>
          <w:trHeight w:val="553"/>
        </w:trPr>
        <w:tc>
          <w:tcPr>
            <w:cnfStyle w:val="001000000000" w:firstRow="0" w:lastRow="0" w:firstColumn="1" w:lastColumn="0" w:oddVBand="0" w:evenVBand="0" w:oddHBand="0" w:evenHBand="0" w:firstRowFirstColumn="0" w:firstRowLastColumn="0" w:lastRowFirstColumn="0" w:lastRowLastColumn="0"/>
            <w:tcW w:w="2972" w:type="dxa"/>
            <w:vAlign w:val="center"/>
          </w:tcPr>
          <w:p w14:paraId="60631432" w14:textId="77777777" w:rsidR="00D97243" w:rsidRPr="00BB60E2" w:rsidRDefault="00D97243" w:rsidP="00D97243">
            <w:pPr>
              <w:spacing w:line="360" w:lineRule="auto"/>
              <w:rPr>
                <w:rFonts w:ascii="Times New Roman" w:hAnsi="Times New Roman" w:cs="Times New Roman"/>
                <w:b w:val="0"/>
                <w:bCs w:val="0"/>
                <w:sz w:val="20"/>
                <w:szCs w:val="20"/>
              </w:rPr>
            </w:pPr>
            <w:r w:rsidRPr="00BB60E2">
              <w:rPr>
                <w:rFonts w:ascii="Times New Roman" w:hAnsi="Times New Roman" w:cs="Times New Roman"/>
                <w:sz w:val="20"/>
                <w:szCs w:val="20"/>
              </w:rPr>
              <w:t>Portal vein velocity (cm/s)</w:t>
            </w:r>
          </w:p>
        </w:tc>
        <w:tc>
          <w:tcPr>
            <w:tcW w:w="2268" w:type="dxa"/>
            <w:vAlign w:val="center"/>
          </w:tcPr>
          <w:p w14:paraId="540AB447" w14:textId="77777777" w:rsidR="00D97243" w:rsidRPr="00BB60E2" w:rsidRDefault="00D97243" w:rsidP="00D9724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BB60E2">
              <w:rPr>
                <w:rFonts w:ascii="Times New Roman" w:hAnsi="Times New Roman" w:cs="Times New Roman"/>
              </w:rPr>
              <w:t>14 (10.55- 18.45)</w:t>
            </w:r>
          </w:p>
        </w:tc>
        <w:tc>
          <w:tcPr>
            <w:tcW w:w="2550" w:type="dxa"/>
            <w:vAlign w:val="center"/>
          </w:tcPr>
          <w:p w14:paraId="39B2FA22" w14:textId="77777777" w:rsidR="00D97243" w:rsidRPr="00BB60E2" w:rsidRDefault="00D97243" w:rsidP="00D9724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BB60E2">
              <w:rPr>
                <w:rFonts w:ascii="Times New Roman" w:hAnsi="Times New Roman" w:cs="Times New Roman"/>
              </w:rPr>
              <w:t>10.7 (8.54- 13.95)</w:t>
            </w:r>
          </w:p>
        </w:tc>
        <w:tc>
          <w:tcPr>
            <w:tcW w:w="1179" w:type="dxa"/>
            <w:vAlign w:val="center"/>
          </w:tcPr>
          <w:p w14:paraId="2232CB3C" w14:textId="77777777" w:rsidR="00D97243" w:rsidRPr="00BB60E2" w:rsidRDefault="00D97243" w:rsidP="00D9724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vertAlign w:val="superscript"/>
              </w:rPr>
            </w:pPr>
            <w:r w:rsidRPr="00BB60E2">
              <w:rPr>
                <w:rFonts w:ascii="Times New Roman" w:hAnsi="Times New Roman" w:cs="Times New Roman"/>
                <w:b/>
                <w:bCs/>
              </w:rPr>
              <w:t>&lt;0.001</w:t>
            </w:r>
            <w:r w:rsidRPr="00BB60E2">
              <w:rPr>
                <w:rFonts w:ascii="Times New Roman" w:hAnsi="Times New Roman" w:cs="Times New Roman"/>
                <w:b/>
                <w:bCs/>
                <w:vertAlign w:val="superscript"/>
              </w:rPr>
              <w:t>#</w:t>
            </w:r>
          </w:p>
        </w:tc>
      </w:tr>
      <w:tr w:rsidR="00BB60E2" w:rsidRPr="00BB60E2" w14:paraId="49D06355" w14:textId="77777777" w:rsidTr="00D97243">
        <w:trPr>
          <w:cnfStyle w:val="000000100000" w:firstRow="0" w:lastRow="0" w:firstColumn="0" w:lastColumn="0" w:oddVBand="0" w:evenVBand="0" w:oddHBand="1" w:evenHBand="0" w:firstRowFirstColumn="0" w:firstRowLastColumn="0" w:lastRowFirstColumn="0" w:lastRowLastColumn="0"/>
          <w:trHeight w:val="553"/>
        </w:trPr>
        <w:tc>
          <w:tcPr>
            <w:cnfStyle w:val="001000000000" w:firstRow="0" w:lastRow="0" w:firstColumn="1" w:lastColumn="0" w:oddVBand="0" w:evenVBand="0" w:oddHBand="0" w:evenHBand="0" w:firstRowFirstColumn="0" w:firstRowLastColumn="0" w:lastRowFirstColumn="0" w:lastRowLastColumn="0"/>
            <w:tcW w:w="2972" w:type="dxa"/>
            <w:vAlign w:val="center"/>
          </w:tcPr>
          <w:p w14:paraId="7DF2A611" w14:textId="77777777" w:rsidR="00D97243" w:rsidRPr="00BB60E2" w:rsidRDefault="00D97243" w:rsidP="00D97243">
            <w:pPr>
              <w:spacing w:line="360" w:lineRule="auto"/>
              <w:rPr>
                <w:rFonts w:ascii="Times New Roman" w:hAnsi="Times New Roman" w:cs="Times New Roman"/>
                <w:b w:val="0"/>
                <w:bCs w:val="0"/>
                <w:sz w:val="20"/>
                <w:szCs w:val="20"/>
              </w:rPr>
            </w:pPr>
            <w:r w:rsidRPr="00BB60E2">
              <w:rPr>
                <w:rFonts w:ascii="Times New Roman" w:hAnsi="Times New Roman" w:cs="Times New Roman"/>
                <w:sz w:val="20"/>
                <w:szCs w:val="20"/>
              </w:rPr>
              <w:t>Portal vein CSA (cm</w:t>
            </w:r>
            <w:r w:rsidRPr="00BB60E2">
              <w:rPr>
                <w:rFonts w:ascii="Times New Roman" w:hAnsi="Times New Roman" w:cs="Times New Roman"/>
                <w:sz w:val="20"/>
                <w:szCs w:val="20"/>
                <w:vertAlign w:val="superscript"/>
              </w:rPr>
              <w:t>2</w:t>
            </w:r>
            <w:r w:rsidRPr="00BB60E2">
              <w:rPr>
                <w:rFonts w:ascii="Times New Roman" w:hAnsi="Times New Roman" w:cs="Times New Roman"/>
                <w:sz w:val="20"/>
                <w:szCs w:val="20"/>
              </w:rPr>
              <w:t>)</w:t>
            </w:r>
          </w:p>
        </w:tc>
        <w:tc>
          <w:tcPr>
            <w:tcW w:w="2268" w:type="dxa"/>
            <w:vAlign w:val="center"/>
          </w:tcPr>
          <w:p w14:paraId="60D9CB9E" w14:textId="77777777" w:rsidR="00D97243" w:rsidRPr="00BB60E2" w:rsidRDefault="00D97243" w:rsidP="00D9724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B60E2">
              <w:rPr>
                <w:rFonts w:ascii="Times New Roman" w:hAnsi="Times New Roman" w:cs="Times New Roman"/>
              </w:rPr>
              <w:t>0.64 (0.50-0.83)</w:t>
            </w:r>
          </w:p>
        </w:tc>
        <w:tc>
          <w:tcPr>
            <w:tcW w:w="2550" w:type="dxa"/>
            <w:vAlign w:val="center"/>
          </w:tcPr>
          <w:p w14:paraId="1E65468A" w14:textId="77777777" w:rsidR="00D97243" w:rsidRPr="00BB60E2" w:rsidRDefault="00D97243" w:rsidP="00D9724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B60E2">
              <w:rPr>
                <w:rFonts w:ascii="Times New Roman" w:hAnsi="Times New Roman" w:cs="Times New Roman"/>
              </w:rPr>
              <w:t>0.75 (0.53-0.95)</w:t>
            </w:r>
          </w:p>
        </w:tc>
        <w:tc>
          <w:tcPr>
            <w:tcW w:w="1179" w:type="dxa"/>
            <w:vAlign w:val="center"/>
          </w:tcPr>
          <w:p w14:paraId="2E4FE351" w14:textId="77777777" w:rsidR="00D97243" w:rsidRPr="00BB60E2" w:rsidRDefault="00D97243" w:rsidP="00D9724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vertAlign w:val="superscript"/>
              </w:rPr>
            </w:pPr>
            <w:r w:rsidRPr="00BB60E2">
              <w:rPr>
                <w:rFonts w:ascii="Times New Roman" w:hAnsi="Times New Roman" w:cs="Times New Roman"/>
              </w:rPr>
              <w:t>0.074</w:t>
            </w:r>
            <w:r w:rsidRPr="00BB60E2">
              <w:rPr>
                <w:rFonts w:ascii="Times New Roman" w:hAnsi="Times New Roman" w:cs="Times New Roman"/>
                <w:vertAlign w:val="superscript"/>
              </w:rPr>
              <w:t>#</w:t>
            </w:r>
          </w:p>
        </w:tc>
      </w:tr>
      <w:tr w:rsidR="00BB60E2" w:rsidRPr="00BB60E2" w14:paraId="28AA771B" w14:textId="77777777" w:rsidTr="00D97243">
        <w:trPr>
          <w:trHeight w:val="553"/>
        </w:trPr>
        <w:tc>
          <w:tcPr>
            <w:cnfStyle w:val="001000000000" w:firstRow="0" w:lastRow="0" w:firstColumn="1" w:lastColumn="0" w:oddVBand="0" w:evenVBand="0" w:oddHBand="0" w:evenHBand="0" w:firstRowFirstColumn="0" w:firstRowLastColumn="0" w:lastRowFirstColumn="0" w:lastRowLastColumn="0"/>
            <w:tcW w:w="2972" w:type="dxa"/>
            <w:vAlign w:val="center"/>
          </w:tcPr>
          <w:p w14:paraId="5A7F839A" w14:textId="76F82550" w:rsidR="00D97243" w:rsidRPr="00BB60E2" w:rsidRDefault="00D97243" w:rsidP="00D97243">
            <w:pPr>
              <w:spacing w:line="360" w:lineRule="auto"/>
              <w:rPr>
                <w:rFonts w:ascii="Times New Roman" w:hAnsi="Times New Roman" w:cs="Times New Roman"/>
                <w:b w:val="0"/>
                <w:bCs w:val="0"/>
                <w:sz w:val="20"/>
                <w:szCs w:val="20"/>
              </w:rPr>
            </w:pPr>
            <w:r w:rsidRPr="00BB60E2">
              <w:rPr>
                <w:rFonts w:ascii="Times New Roman" w:hAnsi="Times New Roman" w:cs="Times New Roman"/>
                <w:sz w:val="20"/>
                <w:szCs w:val="20"/>
              </w:rPr>
              <w:t>Portal vein congestion index</w:t>
            </w:r>
          </w:p>
        </w:tc>
        <w:tc>
          <w:tcPr>
            <w:tcW w:w="2268" w:type="dxa"/>
            <w:vAlign w:val="center"/>
          </w:tcPr>
          <w:p w14:paraId="68E88EF9" w14:textId="77777777" w:rsidR="00D97243" w:rsidRPr="00BB60E2" w:rsidRDefault="00D97243" w:rsidP="00D9724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BB60E2">
              <w:rPr>
                <w:rFonts w:ascii="Times New Roman" w:hAnsi="Times New Roman" w:cs="Times New Roman"/>
              </w:rPr>
              <w:t>0.04 (0.03-0.06)</w:t>
            </w:r>
          </w:p>
        </w:tc>
        <w:tc>
          <w:tcPr>
            <w:tcW w:w="2550" w:type="dxa"/>
            <w:vAlign w:val="center"/>
          </w:tcPr>
          <w:p w14:paraId="3CC1D31B" w14:textId="77777777" w:rsidR="00D97243" w:rsidRPr="00BB60E2" w:rsidRDefault="00D97243" w:rsidP="00D9724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BB60E2">
              <w:rPr>
                <w:rFonts w:ascii="Times New Roman" w:hAnsi="Times New Roman" w:cs="Times New Roman"/>
              </w:rPr>
              <w:t>0.07 (0.04-0.09)</w:t>
            </w:r>
          </w:p>
        </w:tc>
        <w:tc>
          <w:tcPr>
            <w:tcW w:w="1179" w:type="dxa"/>
            <w:vAlign w:val="center"/>
          </w:tcPr>
          <w:p w14:paraId="72CC74D1" w14:textId="77777777" w:rsidR="00D97243" w:rsidRPr="00BB60E2" w:rsidRDefault="00D97243" w:rsidP="00D9724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vertAlign w:val="superscript"/>
              </w:rPr>
            </w:pPr>
            <w:r w:rsidRPr="00BB60E2">
              <w:rPr>
                <w:rFonts w:ascii="Times New Roman" w:hAnsi="Times New Roman" w:cs="Times New Roman"/>
                <w:b/>
                <w:bCs/>
              </w:rPr>
              <w:t>&lt;0.001</w:t>
            </w:r>
            <w:r w:rsidRPr="00BB60E2">
              <w:rPr>
                <w:rFonts w:ascii="Times New Roman" w:hAnsi="Times New Roman" w:cs="Times New Roman"/>
                <w:b/>
                <w:bCs/>
                <w:vertAlign w:val="superscript"/>
              </w:rPr>
              <w:t>#</w:t>
            </w:r>
          </w:p>
        </w:tc>
      </w:tr>
    </w:tbl>
    <w:p w14:paraId="2DB83832" w14:textId="06837B77" w:rsidR="00D97243" w:rsidRPr="00BB60E2" w:rsidRDefault="00D97243" w:rsidP="00D97243">
      <w:r w:rsidRPr="00BB60E2">
        <w:tab/>
      </w:r>
      <w:r w:rsidRPr="00BB60E2">
        <w:tab/>
        <w:t>5 (a)</w:t>
      </w:r>
      <w:r w:rsidRPr="00BB60E2">
        <w:tab/>
      </w:r>
      <w:r w:rsidRPr="00BB60E2">
        <w:tab/>
      </w:r>
      <w:r w:rsidRPr="00BB60E2">
        <w:tab/>
      </w:r>
      <w:r w:rsidRPr="00BB60E2">
        <w:tab/>
      </w:r>
      <w:r w:rsidRPr="00BB60E2">
        <w:tab/>
      </w:r>
      <w:r w:rsidRPr="00BB60E2">
        <w:tab/>
        <w:t>5 (b)</w:t>
      </w:r>
    </w:p>
    <w:p w14:paraId="223E2D6A" w14:textId="28298EE9" w:rsidR="00D97243" w:rsidRPr="00BB60E2" w:rsidRDefault="00D97243" w:rsidP="00D97243">
      <w:r w:rsidRPr="00BB60E2">
        <w:t>5 (a): ROC curve analysis of PVFV (AUC=</w:t>
      </w:r>
      <w:r w:rsidRPr="00BB60E2">
        <w:rPr>
          <w:rStyle w:val="Strong"/>
          <w:rFonts w:eastAsiaTheme="majorEastAsia"/>
          <w:b w:val="0"/>
          <w:bCs w:val="0"/>
        </w:rPr>
        <w:t xml:space="preserve"> 0.676</w:t>
      </w:r>
      <w:r w:rsidRPr="00BB60E2">
        <w:t>) for predicting the absence of varices in UGIH among patients not on non-selective beta blockers</w:t>
      </w:r>
    </w:p>
    <w:p w14:paraId="02B03A40" w14:textId="23FE31A8" w:rsidR="00D97243" w:rsidRPr="00BB60E2" w:rsidRDefault="00D97243" w:rsidP="00D97243">
      <w:r w:rsidRPr="00BB60E2">
        <w:t>5 (b): ROC curve analysis of PCI (AUC=</w:t>
      </w:r>
      <w:r w:rsidRPr="00BB60E2">
        <w:rPr>
          <w:rFonts w:ascii="Times New Roman" w:hAnsi="Times New Roman" w:cs="Times New Roman"/>
          <w:sz w:val="24"/>
          <w:szCs w:val="24"/>
        </w:rPr>
        <w:t>0.693</w:t>
      </w:r>
      <w:r w:rsidRPr="00BB60E2">
        <w:t>) for predicting the presence of varices in UGIH among patients not on non-selective beta blockers</w:t>
      </w:r>
    </w:p>
    <w:p w14:paraId="29015178" w14:textId="23AA9CAA" w:rsidR="00C51A9F" w:rsidRPr="00BB60E2" w:rsidRDefault="00C51A9F" w:rsidP="00C51A9F"/>
    <w:p w14:paraId="329F3A91" w14:textId="74E562C8" w:rsidR="00C51A9F" w:rsidRPr="00BB60E2" w:rsidRDefault="00C51A9F" w:rsidP="00C51A9F"/>
    <w:p w14:paraId="21969B94" w14:textId="77777777" w:rsidR="00C51A9F" w:rsidRPr="00BB60E2" w:rsidRDefault="00C51A9F" w:rsidP="00C51A9F"/>
    <w:p w14:paraId="6D979CA9" w14:textId="77777777" w:rsidR="007700BB" w:rsidRPr="00BB60E2" w:rsidRDefault="007700BB" w:rsidP="00C51A9F"/>
    <w:p w14:paraId="0255F346" w14:textId="77777777" w:rsidR="007700BB" w:rsidRPr="00BB60E2" w:rsidRDefault="007700BB" w:rsidP="00C51A9F"/>
    <w:p w14:paraId="78E9E49C" w14:textId="77777777" w:rsidR="007700BB" w:rsidRPr="00BB60E2" w:rsidRDefault="007700BB" w:rsidP="00C51A9F"/>
    <w:p w14:paraId="1621AC9C" w14:textId="77777777" w:rsidR="007700BB" w:rsidRPr="00BB60E2" w:rsidRDefault="007700BB" w:rsidP="00C51A9F"/>
    <w:p w14:paraId="660FCB41" w14:textId="77777777" w:rsidR="007700BB" w:rsidRPr="00BB60E2" w:rsidRDefault="007700BB" w:rsidP="00C51A9F"/>
    <w:p w14:paraId="10582B68" w14:textId="77777777" w:rsidR="007700BB" w:rsidRPr="00BB60E2" w:rsidRDefault="007700BB" w:rsidP="00C51A9F"/>
    <w:p w14:paraId="29A79817" w14:textId="772D7189" w:rsidR="007700BB" w:rsidRPr="00BB60E2" w:rsidRDefault="007700BB" w:rsidP="00C51A9F">
      <w:r w:rsidRPr="00BB60E2">
        <w:rPr>
          <w:b/>
          <w:bCs/>
        </w:rPr>
        <w:lastRenderedPageBreak/>
        <w:t>Supplementary Figure 6</w:t>
      </w:r>
      <w:r w:rsidRPr="00BB60E2">
        <w:t>: Correlation of systolic blood pressure with portal vein flow velocity (6 a) and portal vein diameter (6 b)</w:t>
      </w:r>
    </w:p>
    <w:p w14:paraId="3D5210F8" w14:textId="0803AB0E" w:rsidR="00C51A9F" w:rsidRPr="00BB60E2" w:rsidRDefault="007700BB" w:rsidP="00C51A9F">
      <w:pPr>
        <w:tabs>
          <w:tab w:val="left" w:pos="1920"/>
        </w:tabs>
        <w:rPr>
          <w:noProof/>
        </w:rPr>
      </w:pPr>
      <w:r w:rsidRPr="00BB60E2">
        <w:t>6(a)</w:t>
      </w:r>
      <w:r w:rsidR="00C51A9F" w:rsidRPr="00BB60E2">
        <w:rPr>
          <w:noProof/>
          <w:lang w:eastAsia="en-IN"/>
        </w:rPr>
        <w:drawing>
          <wp:inline distT="0" distB="0" distL="0" distR="0" wp14:anchorId="15D074F4" wp14:editId="3C6ACD1A">
            <wp:extent cx="4173866" cy="2461260"/>
            <wp:effectExtent l="0" t="0" r="0" b="0"/>
            <wp:docPr id="1462324317" name="Picture 1" descr="A graph with blue dots and a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2324317" name="Picture 1" descr="A graph with blue dots and a line&#10;&#10;Description automatically generated"/>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183156" cy="2466738"/>
                    </a:xfrm>
                    <a:prstGeom prst="rect">
                      <a:avLst/>
                    </a:prstGeom>
                    <a:noFill/>
                  </pic:spPr>
                </pic:pic>
              </a:graphicData>
            </a:graphic>
          </wp:inline>
        </w:drawing>
      </w:r>
    </w:p>
    <w:p w14:paraId="323E83E8" w14:textId="77777777" w:rsidR="00C51A9F" w:rsidRPr="00BB60E2" w:rsidRDefault="00C51A9F" w:rsidP="00C51A9F">
      <w:pPr>
        <w:tabs>
          <w:tab w:val="left" w:pos="1900"/>
        </w:tabs>
      </w:pPr>
    </w:p>
    <w:p w14:paraId="23573B1E" w14:textId="77777777" w:rsidR="00C51A9F" w:rsidRPr="00BB60E2" w:rsidRDefault="00C51A9F" w:rsidP="00C51A9F">
      <w:pPr>
        <w:tabs>
          <w:tab w:val="left" w:pos="1900"/>
        </w:tabs>
      </w:pPr>
    </w:p>
    <w:p w14:paraId="6483AD96" w14:textId="77777777" w:rsidR="00C51A9F" w:rsidRPr="00BB60E2" w:rsidRDefault="00C51A9F" w:rsidP="00C51A9F">
      <w:pPr>
        <w:tabs>
          <w:tab w:val="left" w:pos="1900"/>
        </w:tabs>
      </w:pPr>
      <w:r w:rsidRPr="00BB60E2">
        <w:rPr>
          <w:noProof/>
          <w:lang w:eastAsia="en-IN"/>
        </w:rPr>
        <w:drawing>
          <wp:inline distT="0" distB="0" distL="0" distR="0" wp14:anchorId="5EAE94F3" wp14:editId="1CE917C1">
            <wp:extent cx="4465320" cy="2624147"/>
            <wp:effectExtent l="0" t="0" r="0" b="5080"/>
            <wp:docPr id="971325500" name="Picture 3" descr="A diagram of a 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1325500" name="Picture 3" descr="A diagram of a diagram&#10;&#10;Description automatically generated with medium confidence"/>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487919" cy="2637428"/>
                    </a:xfrm>
                    <a:prstGeom prst="rect">
                      <a:avLst/>
                    </a:prstGeom>
                    <a:noFill/>
                    <a:ln>
                      <a:noFill/>
                    </a:ln>
                  </pic:spPr>
                </pic:pic>
              </a:graphicData>
            </a:graphic>
          </wp:inline>
        </w:drawing>
      </w:r>
    </w:p>
    <w:p w14:paraId="69291AF2" w14:textId="43EC7277" w:rsidR="007700BB" w:rsidRPr="00BB60E2" w:rsidRDefault="007700BB" w:rsidP="00C51A9F">
      <w:pPr>
        <w:tabs>
          <w:tab w:val="left" w:pos="1900"/>
        </w:tabs>
      </w:pPr>
      <w:r w:rsidRPr="00BB60E2">
        <w:t>6 (b)</w:t>
      </w:r>
    </w:p>
    <w:p w14:paraId="2AA73C78" w14:textId="77777777" w:rsidR="00C51A9F" w:rsidRPr="00BB60E2" w:rsidRDefault="00C51A9F" w:rsidP="00C51A9F">
      <w:pPr>
        <w:tabs>
          <w:tab w:val="left" w:pos="1900"/>
        </w:tabs>
      </w:pPr>
    </w:p>
    <w:p w14:paraId="210E2A57" w14:textId="77777777" w:rsidR="007700BB" w:rsidRPr="00BB60E2" w:rsidRDefault="007700BB" w:rsidP="009C53A0"/>
    <w:p w14:paraId="253384F4" w14:textId="77777777" w:rsidR="00A77E57" w:rsidRPr="00BB60E2" w:rsidRDefault="00A77E57" w:rsidP="009C53A0"/>
    <w:p w14:paraId="0834A5B6" w14:textId="77777777" w:rsidR="00A77E57" w:rsidRPr="00BB60E2" w:rsidRDefault="00A77E57" w:rsidP="009C53A0"/>
    <w:p w14:paraId="534F692C" w14:textId="77777777" w:rsidR="00A77E57" w:rsidRPr="00BB60E2" w:rsidRDefault="00A77E57" w:rsidP="009C53A0"/>
    <w:p w14:paraId="36707C59" w14:textId="77777777" w:rsidR="00A77E57" w:rsidRPr="00BB60E2" w:rsidRDefault="00A77E57" w:rsidP="009C53A0"/>
    <w:p w14:paraId="24E791E8" w14:textId="77777777" w:rsidR="00A77E57" w:rsidRPr="00BB60E2" w:rsidRDefault="00A77E57" w:rsidP="009C53A0">
      <w:pPr>
        <w:rPr>
          <w:rFonts w:ascii="Times New Roman" w:hAnsi="Times New Roman" w:cs="Times New Roman"/>
        </w:rPr>
      </w:pPr>
    </w:p>
    <w:p w14:paraId="77F4D254" w14:textId="2928826B" w:rsidR="00C948D3" w:rsidRPr="00BB60E2" w:rsidRDefault="007700BB" w:rsidP="009C53A0">
      <w:pPr>
        <w:rPr>
          <w:rFonts w:ascii="Times New Roman" w:hAnsi="Times New Roman" w:cs="Times New Roman"/>
        </w:rPr>
      </w:pPr>
      <w:r w:rsidRPr="00BB60E2">
        <w:rPr>
          <w:rFonts w:ascii="Times New Roman" w:hAnsi="Times New Roman" w:cs="Times New Roman"/>
          <w:b/>
          <w:bCs/>
        </w:rPr>
        <w:lastRenderedPageBreak/>
        <w:t>Supplementary table 7</w:t>
      </w:r>
      <w:r w:rsidR="00A77E57" w:rsidRPr="00BB60E2">
        <w:rPr>
          <w:rFonts w:ascii="Times New Roman" w:hAnsi="Times New Roman" w:cs="Times New Roman"/>
          <w:b/>
          <w:bCs/>
        </w:rPr>
        <w:t>:</w:t>
      </w:r>
      <w:r w:rsidR="00B558B5" w:rsidRPr="00BB60E2">
        <w:rPr>
          <w:rFonts w:ascii="Times New Roman" w:hAnsi="Times New Roman" w:cs="Times New Roman"/>
        </w:rPr>
        <w:t xml:space="preserve"> </w:t>
      </w:r>
      <w:r w:rsidR="00A77E57" w:rsidRPr="00BB60E2">
        <w:rPr>
          <w:rFonts w:ascii="Times New Roman" w:hAnsi="Times New Roman" w:cs="Times New Roman"/>
        </w:rPr>
        <w:t>Summary of cut-off values for POCUS parameters from previous studies predicting varices</w:t>
      </w:r>
    </w:p>
    <w:tbl>
      <w:tblPr>
        <w:tblStyle w:val="PlainTable2"/>
        <w:tblW w:w="10835" w:type="dxa"/>
        <w:tblInd w:w="-856" w:type="dxa"/>
        <w:tblBorders>
          <w:top w:val="single" w:sz="4" w:space="0" w:color="auto"/>
          <w:left w:val="single" w:sz="4" w:space="0" w:color="auto"/>
          <w:right w:val="single" w:sz="4" w:space="0" w:color="auto"/>
          <w:insideH w:val="single" w:sz="4" w:space="0" w:color="7F7F7F" w:themeColor="text1" w:themeTint="80"/>
          <w:insideV w:val="single" w:sz="4" w:space="0" w:color="auto"/>
        </w:tblBorders>
        <w:tblLook w:val="04A0" w:firstRow="1" w:lastRow="0" w:firstColumn="1" w:lastColumn="0" w:noHBand="0" w:noVBand="1"/>
      </w:tblPr>
      <w:tblGrid>
        <w:gridCol w:w="2109"/>
        <w:gridCol w:w="2144"/>
        <w:gridCol w:w="1240"/>
        <w:gridCol w:w="722"/>
        <w:gridCol w:w="817"/>
        <w:gridCol w:w="585"/>
        <w:gridCol w:w="749"/>
        <w:gridCol w:w="1147"/>
        <w:gridCol w:w="1322"/>
      </w:tblGrid>
      <w:tr w:rsidR="00BB60E2" w:rsidRPr="00BB60E2" w14:paraId="2880221A" w14:textId="77777777" w:rsidTr="00D60997">
        <w:trPr>
          <w:cnfStyle w:val="100000000000" w:firstRow="1" w:lastRow="0" w:firstColumn="0" w:lastColumn="0" w:oddVBand="0" w:evenVBand="0" w:oddHBand="0" w:evenHBand="0" w:firstRowFirstColumn="0" w:firstRowLastColumn="0" w:lastRowFirstColumn="0" w:lastRowLastColumn="0"/>
          <w:trHeight w:val="616"/>
        </w:trPr>
        <w:tc>
          <w:tcPr>
            <w:cnfStyle w:val="001000000000" w:firstRow="0" w:lastRow="0" w:firstColumn="1" w:lastColumn="0" w:oddVBand="0" w:evenVBand="0" w:oddHBand="0" w:evenHBand="0" w:firstRowFirstColumn="0" w:firstRowLastColumn="0" w:lastRowFirstColumn="0" w:lastRowLastColumn="0"/>
            <w:tcW w:w="2109" w:type="dxa"/>
            <w:vAlign w:val="center"/>
          </w:tcPr>
          <w:p w14:paraId="69A39916" w14:textId="77777777" w:rsidR="00C948D3" w:rsidRPr="00BB60E2" w:rsidRDefault="00C948D3" w:rsidP="00D60997">
            <w:pPr>
              <w:spacing w:line="360" w:lineRule="auto"/>
              <w:jc w:val="center"/>
              <w:rPr>
                <w:rFonts w:ascii="Times New Roman" w:hAnsi="Times New Roman" w:cs="Times New Roman"/>
                <w:b w:val="0"/>
                <w:bCs w:val="0"/>
                <w:sz w:val="20"/>
                <w:szCs w:val="20"/>
              </w:rPr>
            </w:pPr>
            <w:r w:rsidRPr="00BB60E2">
              <w:rPr>
                <w:rFonts w:ascii="Times New Roman" w:hAnsi="Times New Roman" w:cs="Times New Roman"/>
                <w:b w:val="0"/>
                <w:bCs w:val="0"/>
                <w:sz w:val="20"/>
                <w:szCs w:val="20"/>
              </w:rPr>
              <w:t>Studies</w:t>
            </w:r>
          </w:p>
        </w:tc>
        <w:tc>
          <w:tcPr>
            <w:tcW w:w="2144" w:type="dxa"/>
            <w:vAlign w:val="center"/>
          </w:tcPr>
          <w:p w14:paraId="4434D13C" w14:textId="77777777" w:rsidR="00C948D3" w:rsidRPr="00BB60E2" w:rsidRDefault="00C948D3" w:rsidP="00D60997">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0"/>
                <w:szCs w:val="20"/>
              </w:rPr>
            </w:pPr>
            <w:r w:rsidRPr="00BB60E2">
              <w:rPr>
                <w:rFonts w:ascii="Times New Roman" w:hAnsi="Times New Roman" w:cs="Times New Roman"/>
                <w:b w:val="0"/>
                <w:bCs w:val="0"/>
                <w:sz w:val="20"/>
                <w:szCs w:val="20"/>
              </w:rPr>
              <w:t>Place of Study</w:t>
            </w:r>
          </w:p>
        </w:tc>
        <w:tc>
          <w:tcPr>
            <w:tcW w:w="1240" w:type="dxa"/>
            <w:vAlign w:val="center"/>
          </w:tcPr>
          <w:p w14:paraId="394BC862" w14:textId="77777777" w:rsidR="00C948D3" w:rsidRPr="00BB60E2" w:rsidRDefault="00C948D3" w:rsidP="00D60997">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0"/>
                <w:szCs w:val="20"/>
              </w:rPr>
            </w:pPr>
            <w:r w:rsidRPr="00BB60E2">
              <w:rPr>
                <w:rFonts w:ascii="Times New Roman" w:hAnsi="Times New Roman" w:cs="Times New Roman"/>
                <w:b w:val="0"/>
                <w:bCs w:val="0"/>
                <w:sz w:val="20"/>
                <w:szCs w:val="20"/>
              </w:rPr>
              <w:t>Study Population</w:t>
            </w:r>
          </w:p>
        </w:tc>
        <w:tc>
          <w:tcPr>
            <w:tcW w:w="722" w:type="dxa"/>
            <w:vAlign w:val="center"/>
          </w:tcPr>
          <w:p w14:paraId="2B532C6C" w14:textId="77777777" w:rsidR="00C948D3" w:rsidRPr="00BB60E2" w:rsidRDefault="00C948D3" w:rsidP="00D60997">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0"/>
                <w:szCs w:val="20"/>
              </w:rPr>
            </w:pPr>
            <w:r w:rsidRPr="00BB60E2">
              <w:rPr>
                <w:rFonts w:ascii="Times New Roman" w:hAnsi="Times New Roman" w:cs="Times New Roman"/>
                <w:b w:val="0"/>
                <w:bCs w:val="0"/>
                <w:sz w:val="20"/>
                <w:szCs w:val="20"/>
              </w:rPr>
              <w:t>PVD (mm)</w:t>
            </w:r>
          </w:p>
        </w:tc>
        <w:tc>
          <w:tcPr>
            <w:tcW w:w="817" w:type="dxa"/>
            <w:vAlign w:val="center"/>
          </w:tcPr>
          <w:p w14:paraId="30DBF664" w14:textId="77777777" w:rsidR="00C948D3" w:rsidRPr="00BB60E2" w:rsidRDefault="00C948D3" w:rsidP="00D60997">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0"/>
                <w:szCs w:val="20"/>
              </w:rPr>
            </w:pPr>
            <w:r w:rsidRPr="00BB60E2">
              <w:rPr>
                <w:rFonts w:ascii="Times New Roman" w:hAnsi="Times New Roman" w:cs="Times New Roman"/>
                <w:b w:val="0"/>
                <w:bCs w:val="0"/>
                <w:sz w:val="20"/>
                <w:szCs w:val="20"/>
              </w:rPr>
              <w:t>PVFV (cm/s)</w:t>
            </w:r>
          </w:p>
        </w:tc>
        <w:tc>
          <w:tcPr>
            <w:tcW w:w="585" w:type="dxa"/>
            <w:vAlign w:val="center"/>
          </w:tcPr>
          <w:p w14:paraId="018814ED" w14:textId="77777777" w:rsidR="00C948D3" w:rsidRPr="00BB60E2" w:rsidRDefault="00C948D3" w:rsidP="00D60997">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0"/>
                <w:szCs w:val="20"/>
              </w:rPr>
            </w:pPr>
            <w:r w:rsidRPr="00BB60E2">
              <w:rPr>
                <w:rFonts w:ascii="Times New Roman" w:hAnsi="Times New Roman" w:cs="Times New Roman"/>
                <w:b w:val="0"/>
                <w:bCs w:val="0"/>
                <w:sz w:val="20"/>
                <w:szCs w:val="20"/>
              </w:rPr>
              <w:t>PCI</w:t>
            </w:r>
          </w:p>
        </w:tc>
        <w:tc>
          <w:tcPr>
            <w:tcW w:w="749" w:type="dxa"/>
            <w:vAlign w:val="center"/>
          </w:tcPr>
          <w:p w14:paraId="5C977D38" w14:textId="77777777" w:rsidR="00C948D3" w:rsidRPr="00BB60E2" w:rsidRDefault="00C948D3" w:rsidP="00D60997">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0"/>
                <w:szCs w:val="20"/>
              </w:rPr>
            </w:pPr>
            <w:r w:rsidRPr="00BB60E2">
              <w:rPr>
                <w:rFonts w:ascii="Times New Roman" w:hAnsi="Times New Roman" w:cs="Times New Roman"/>
                <w:b w:val="0"/>
                <w:bCs w:val="0"/>
                <w:sz w:val="20"/>
                <w:szCs w:val="20"/>
              </w:rPr>
              <w:t>SD (cm)</w:t>
            </w:r>
          </w:p>
        </w:tc>
        <w:tc>
          <w:tcPr>
            <w:tcW w:w="1147" w:type="dxa"/>
            <w:vAlign w:val="center"/>
          </w:tcPr>
          <w:p w14:paraId="3AABC53B" w14:textId="77777777" w:rsidR="00C948D3" w:rsidRPr="00BB60E2" w:rsidRDefault="00C948D3" w:rsidP="00D60997">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0"/>
                <w:szCs w:val="20"/>
              </w:rPr>
            </w:pPr>
            <w:r w:rsidRPr="00BB60E2">
              <w:rPr>
                <w:rFonts w:ascii="Times New Roman" w:hAnsi="Times New Roman" w:cs="Times New Roman"/>
                <w:b w:val="0"/>
                <w:bCs w:val="0"/>
                <w:sz w:val="20"/>
                <w:szCs w:val="20"/>
              </w:rPr>
              <w:t>PC (per mm3)/SD</w:t>
            </w:r>
          </w:p>
          <w:p w14:paraId="6ABA3F59" w14:textId="77777777" w:rsidR="00C948D3" w:rsidRPr="00BB60E2" w:rsidRDefault="00C948D3" w:rsidP="00D60997">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0"/>
                <w:szCs w:val="20"/>
              </w:rPr>
            </w:pPr>
            <w:r w:rsidRPr="00BB60E2">
              <w:rPr>
                <w:rFonts w:ascii="Times New Roman" w:hAnsi="Times New Roman" w:cs="Times New Roman"/>
                <w:b w:val="0"/>
                <w:bCs w:val="0"/>
                <w:sz w:val="20"/>
                <w:szCs w:val="20"/>
              </w:rPr>
              <w:t>(mm)</w:t>
            </w:r>
          </w:p>
        </w:tc>
        <w:tc>
          <w:tcPr>
            <w:tcW w:w="1322" w:type="dxa"/>
            <w:vAlign w:val="center"/>
          </w:tcPr>
          <w:p w14:paraId="061D2E26" w14:textId="77777777" w:rsidR="00C948D3" w:rsidRPr="00BB60E2" w:rsidRDefault="00C948D3" w:rsidP="00D60997">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0"/>
                <w:szCs w:val="20"/>
              </w:rPr>
            </w:pPr>
            <w:r w:rsidRPr="00BB60E2">
              <w:rPr>
                <w:rFonts w:ascii="Times New Roman" w:hAnsi="Times New Roman" w:cs="Times New Roman"/>
                <w:b w:val="0"/>
                <w:bCs w:val="0"/>
                <w:sz w:val="20"/>
                <w:szCs w:val="20"/>
              </w:rPr>
              <w:t>Platelet counts (10</w:t>
            </w:r>
            <w:r w:rsidRPr="00BB60E2">
              <w:rPr>
                <w:rFonts w:ascii="Times New Roman" w:hAnsi="Times New Roman" w:cs="Times New Roman"/>
                <w:b w:val="0"/>
                <w:bCs w:val="0"/>
                <w:sz w:val="20"/>
                <w:szCs w:val="20"/>
                <w:vertAlign w:val="superscript"/>
              </w:rPr>
              <w:t>3</w:t>
            </w:r>
            <w:r w:rsidRPr="00BB60E2">
              <w:rPr>
                <w:rFonts w:ascii="Times New Roman" w:hAnsi="Times New Roman" w:cs="Times New Roman"/>
                <w:b w:val="0"/>
                <w:bCs w:val="0"/>
                <w:sz w:val="20"/>
                <w:szCs w:val="20"/>
              </w:rPr>
              <w:t>/µL)</w:t>
            </w:r>
          </w:p>
        </w:tc>
      </w:tr>
      <w:tr w:rsidR="00BB60E2" w:rsidRPr="00BB60E2" w14:paraId="3086EF3A" w14:textId="77777777" w:rsidTr="00D60997">
        <w:trPr>
          <w:cnfStyle w:val="000000100000" w:firstRow="0" w:lastRow="0" w:firstColumn="0" w:lastColumn="0" w:oddVBand="0" w:evenVBand="0" w:oddHBand="1" w:evenHBand="0" w:firstRowFirstColumn="0" w:firstRowLastColumn="0" w:lastRowFirstColumn="0" w:lastRowLastColumn="0"/>
          <w:trHeight w:val="231"/>
        </w:trPr>
        <w:tc>
          <w:tcPr>
            <w:cnfStyle w:val="001000000000" w:firstRow="0" w:lastRow="0" w:firstColumn="1" w:lastColumn="0" w:oddVBand="0" w:evenVBand="0" w:oddHBand="0" w:evenHBand="0" w:firstRowFirstColumn="0" w:firstRowLastColumn="0" w:lastRowFirstColumn="0" w:lastRowLastColumn="0"/>
            <w:tcW w:w="2109" w:type="dxa"/>
            <w:vAlign w:val="center"/>
          </w:tcPr>
          <w:p w14:paraId="56A8FF0F" w14:textId="08CA2724" w:rsidR="00C948D3" w:rsidRPr="00BB60E2" w:rsidRDefault="00B558B5" w:rsidP="00D60997">
            <w:pPr>
              <w:spacing w:line="360" w:lineRule="auto"/>
              <w:jc w:val="center"/>
              <w:rPr>
                <w:rFonts w:ascii="Times New Roman" w:hAnsi="Times New Roman" w:cs="Times New Roman"/>
                <w:sz w:val="20"/>
                <w:szCs w:val="20"/>
              </w:rPr>
            </w:pPr>
            <w:proofErr w:type="spellStart"/>
            <w:r w:rsidRPr="00BB60E2">
              <w:rPr>
                <w:rFonts w:ascii="Times New Roman" w:hAnsi="Times New Roman" w:cs="Times New Roman"/>
                <w:sz w:val="20"/>
                <w:szCs w:val="20"/>
              </w:rPr>
              <w:t>Naik</w:t>
            </w:r>
            <w:proofErr w:type="spellEnd"/>
            <w:r w:rsidRPr="00BB60E2">
              <w:rPr>
                <w:rFonts w:ascii="Times New Roman" w:hAnsi="Times New Roman" w:cs="Times New Roman"/>
                <w:sz w:val="20"/>
                <w:szCs w:val="20"/>
              </w:rPr>
              <w:t>, et al</w:t>
            </w:r>
          </w:p>
        </w:tc>
        <w:tc>
          <w:tcPr>
            <w:tcW w:w="2144" w:type="dxa"/>
            <w:vAlign w:val="center"/>
          </w:tcPr>
          <w:p w14:paraId="2C4DC475" w14:textId="77777777" w:rsidR="00C948D3" w:rsidRPr="00BB60E2" w:rsidRDefault="00C948D3" w:rsidP="00D6099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rPr>
            </w:pPr>
            <w:r w:rsidRPr="00BB60E2">
              <w:rPr>
                <w:rFonts w:ascii="Times New Roman" w:hAnsi="Times New Roman" w:cs="Times New Roman"/>
                <w:b/>
                <w:bCs/>
                <w:sz w:val="20"/>
                <w:szCs w:val="20"/>
              </w:rPr>
              <w:t>Karnataka, India</w:t>
            </w:r>
          </w:p>
        </w:tc>
        <w:tc>
          <w:tcPr>
            <w:tcW w:w="1240" w:type="dxa"/>
            <w:vAlign w:val="center"/>
          </w:tcPr>
          <w:p w14:paraId="3E768675" w14:textId="77777777" w:rsidR="00C948D3" w:rsidRPr="00BB60E2" w:rsidRDefault="00C948D3" w:rsidP="00D6099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rPr>
            </w:pPr>
            <w:r w:rsidRPr="00BB60E2">
              <w:rPr>
                <w:rFonts w:ascii="Times New Roman" w:hAnsi="Times New Roman" w:cs="Times New Roman"/>
                <w:b/>
                <w:bCs/>
              </w:rPr>
              <w:t>UGIH</w:t>
            </w:r>
          </w:p>
        </w:tc>
        <w:tc>
          <w:tcPr>
            <w:tcW w:w="722" w:type="dxa"/>
            <w:vAlign w:val="center"/>
          </w:tcPr>
          <w:p w14:paraId="64111B0E" w14:textId="77777777" w:rsidR="00C948D3" w:rsidRPr="00BB60E2" w:rsidRDefault="00C948D3" w:rsidP="00D6099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rPr>
            </w:pPr>
          </w:p>
        </w:tc>
        <w:tc>
          <w:tcPr>
            <w:tcW w:w="817" w:type="dxa"/>
            <w:vAlign w:val="center"/>
          </w:tcPr>
          <w:p w14:paraId="7F47DF25" w14:textId="28973C62" w:rsidR="00C948D3" w:rsidRPr="00BB60E2" w:rsidRDefault="00E25ABC" w:rsidP="00D6099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rPr>
            </w:pPr>
            <w:r w:rsidRPr="00BB60E2">
              <w:rPr>
                <w:rFonts w:ascii="Times New Roman" w:hAnsi="Times New Roman" w:cs="Times New Roman"/>
                <w:b/>
                <w:bCs/>
              </w:rPr>
              <w:t>&lt;</w:t>
            </w:r>
            <w:r w:rsidR="00C948D3" w:rsidRPr="00BB60E2">
              <w:rPr>
                <w:rFonts w:ascii="Times New Roman" w:hAnsi="Times New Roman" w:cs="Times New Roman"/>
                <w:b/>
                <w:bCs/>
              </w:rPr>
              <w:t xml:space="preserve"> 14</w:t>
            </w:r>
          </w:p>
        </w:tc>
        <w:tc>
          <w:tcPr>
            <w:tcW w:w="585" w:type="dxa"/>
            <w:vAlign w:val="center"/>
          </w:tcPr>
          <w:p w14:paraId="03488056" w14:textId="77777777" w:rsidR="00C948D3" w:rsidRPr="00BB60E2" w:rsidRDefault="00C948D3" w:rsidP="00D6099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rPr>
            </w:pPr>
          </w:p>
        </w:tc>
        <w:tc>
          <w:tcPr>
            <w:tcW w:w="749" w:type="dxa"/>
            <w:vAlign w:val="center"/>
          </w:tcPr>
          <w:p w14:paraId="0F701A51" w14:textId="77777777" w:rsidR="00C948D3" w:rsidRPr="00BB60E2" w:rsidRDefault="00C948D3" w:rsidP="00D6099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rPr>
            </w:pPr>
            <w:r w:rsidRPr="00BB60E2">
              <w:rPr>
                <w:rFonts w:ascii="Times New Roman" w:hAnsi="Times New Roman" w:cs="Times New Roman"/>
                <w:b/>
                <w:bCs/>
              </w:rPr>
              <w:t>≥ 12</w:t>
            </w:r>
          </w:p>
        </w:tc>
        <w:tc>
          <w:tcPr>
            <w:tcW w:w="1147" w:type="dxa"/>
            <w:vAlign w:val="center"/>
          </w:tcPr>
          <w:p w14:paraId="5AAE5C4F" w14:textId="5308F289" w:rsidR="00C948D3" w:rsidRPr="00BB60E2" w:rsidRDefault="00E25ABC" w:rsidP="00D6099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rPr>
            </w:pPr>
            <w:r w:rsidRPr="00BB60E2">
              <w:rPr>
                <w:rFonts w:ascii="Times New Roman" w:hAnsi="Times New Roman" w:cs="Times New Roman"/>
                <w:b/>
                <w:bCs/>
              </w:rPr>
              <w:t>&lt;</w:t>
            </w:r>
            <w:r w:rsidR="00C948D3" w:rsidRPr="00BB60E2">
              <w:rPr>
                <w:rFonts w:ascii="Times New Roman" w:hAnsi="Times New Roman" w:cs="Times New Roman"/>
                <w:b/>
                <w:bCs/>
              </w:rPr>
              <w:t xml:space="preserve"> 1741</w:t>
            </w:r>
          </w:p>
        </w:tc>
        <w:tc>
          <w:tcPr>
            <w:tcW w:w="1322" w:type="dxa"/>
            <w:vAlign w:val="center"/>
          </w:tcPr>
          <w:p w14:paraId="6E182D18" w14:textId="45157473" w:rsidR="00C948D3" w:rsidRPr="00BB60E2" w:rsidRDefault="00E25ABC" w:rsidP="00D6099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rPr>
            </w:pPr>
            <w:r w:rsidRPr="00BB60E2">
              <w:rPr>
                <w:rFonts w:ascii="Times New Roman" w:hAnsi="Times New Roman" w:cs="Times New Roman"/>
                <w:b/>
                <w:bCs/>
              </w:rPr>
              <w:t>&lt;</w:t>
            </w:r>
            <w:r w:rsidR="00C948D3" w:rsidRPr="00BB60E2">
              <w:rPr>
                <w:rFonts w:ascii="Times New Roman" w:hAnsi="Times New Roman" w:cs="Times New Roman"/>
                <w:b/>
                <w:bCs/>
              </w:rPr>
              <w:t xml:space="preserve"> 155</w:t>
            </w:r>
          </w:p>
        </w:tc>
      </w:tr>
      <w:tr w:rsidR="00BB60E2" w:rsidRPr="00BB60E2" w14:paraId="5B03A841" w14:textId="77777777" w:rsidTr="00D60997">
        <w:trPr>
          <w:trHeight w:val="231"/>
        </w:trPr>
        <w:tc>
          <w:tcPr>
            <w:cnfStyle w:val="001000000000" w:firstRow="0" w:lastRow="0" w:firstColumn="1" w:lastColumn="0" w:oddVBand="0" w:evenVBand="0" w:oddHBand="0" w:evenHBand="0" w:firstRowFirstColumn="0" w:firstRowLastColumn="0" w:lastRowFirstColumn="0" w:lastRowLastColumn="0"/>
            <w:tcW w:w="2109" w:type="dxa"/>
            <w:vAlign w:val="center"/>
          </w:tcPr>
          <w:p w14:paraId="43944123" w14:textId="1CA72F33" w:rsidR="00C948D3" w:rsidRPr="00BB60E2" w:rsidRDefault="00C948D3" w:rsidP="00D60997">
            <w:pPr>
              <w:spacing w:line="360" w:lineRule="auto"/>
              <w:jc w:val="center"/>
              <w:rPr>
                <w:rFonts w:ascii="Times New Roman" w:hAnsi="Times New Roman" w:cs="Times New Roman"/>
                <w:b w:val="0"/>
                <w:bCs w:val="0"/>
                <w:sz w:val="20"/>
                <w:szCs w:val="20"/>
              </w:rPr>
            </w:pPr>
            <w:proofErr w:type="spellStart"/>
            <w:r w:rsidRPr="00BB60E2">
              <w:rPr>
                <w:rFonts w:ascii="Times New Roman" w:hAnsi="Times New Roman" w:cs="Times New Roman"/>
                <w:b w:val="0"/>
                <w:bCs w:val="0"/>
                <w:sz w:val="20"/>
                <w:szCs w:val="20"/>
              </w:rPr>
              <w:t>Nouh</w:t>
            </w:r>
            <w:proofErr w:type="spellEnd"/>
            <w:r w:rsidRPr="00BB60E2">
              <w:rPr>
                <w:rFonts w:ascii="Times New Roman" w:hAnsi="Times New Roman" w:cs="Times New Roman"/>
                <w:b w:val="0"/>
                <w:bCs w:val="0"/>
                <w:sz w:val="20"/>
                <w:szCs w:val="20"/>
              </w:rPr>
              <w:t xml:space="preserve"> et al </w:t>
            </w:r>
            <w:r w:rsidRPr="00BB60E2">
              <w:rPr>
                <w:rFonts w:ascii="Times New Roman" w:hAnsi="Times New Roman" w:cs="Times New Roman"/>
                <w:sz w:val="20"/>
                <w:szCs w:val="20"/>
              </w:rPr>
              <w:fldChar w:fldCharType="begin"/>
            </w:r>
            <w:r w:rsidRPr="00BB60E2">
              <w:rPr>
                <w:rFonts w:ascii="Times New Roman" w:hAnsi="Times New Roman" w:cs="Times New Roman"/>
                <w:b w:val="0"/>
                <w:bCs w:val="0"/>
                <w:sz w:val="20"/>
                <w:szCs w:val="20"/>
              </w:rPr>
              <w:instrText xml:space="preserve"> ADDIN ZOTERO_ITEM CSL_CITATION {"citationID":"uDyAQPgT","properties":{"formattedCitation":"(18)","plainCitation":"(18)","noteIndex":0},"citationItems":[{"id":63,"uris":["http://zotero.org/users/local/DaggG1FI/items/6P5GGFCR"],"itemData":{"id":63,"type":"article-journal","abstract":"Esophageal varices (EV) is the most common apprehensive complication of portal hypertension in patients with cirrhotic liver. Guidelines recommend Upper gastro-intestinal endoscopic screening for EV in patients with newly diagnosed chronic cirrhosis (Imperiale et al. in Hepatology 45(4):870–878, 2007). Yet, it is invasive, time consuming and costly. To avoid unnecessary endoscopy, some studies have suggested Doppler ultrasound examination as simple, and noninvasive tool in prediction and assessment of severity of EV (Agha et al. in Dig Dis Sci 54(3):654–660, 2009). Our study was to assess the role of different Doppler indices of portal vein, hepatic and splenic arteries as a noninvasive tool for prediction of esophageal varices in cirrhotic patients.","container-title":"Egyptian Journal of Radiology and Nuclear Medicine","DOI":"10.1186/s43055-021-00681-0","ISSN":"2090-4762","issue":"1","journalAbbreviation":"Egyptian Journal of Radiology and Nuclear Medicine","page":"4","source":"BioMed Central","title":"Role of portal color Doppler ultrasonography as noninvasive predictive tool for esophageal varices in cirrhotic patients","volume":"53","author":[{"family":"Nouh","given":"Mohamed Alaa ELdin"},{"family":"Abd-Elmageed","given":"Mohamed Kamel"},{"family":"Amer","given":"Amany Abas Mohamed"},{"family":"ELhamouly","given":"Moamena Said"}],"issued":{"date-parts":[["2022",1,4]]}}}],"schema":"https://github.com/citation-style-language/schema/raw/master/csl-citation.json"} </w:instrText>
            </w:r>
            <w:r w:rsidRPr="00BB60E2">
              <w:rPr>
                <w:rFonts w:ascii="Times New Roman" w:hAnsi="Times New Roman" w:cs="Times New Roman"/>
                <w:sz w:val="20"/>
                <w:szCs w:val="20"/>
              </w:rPr>
              <w:fldChar w:fldCharType="separate"/>
            </w:r>
            <w:r w:rsidRPr="00BB60E2">
              <w:rPr>
                <w:rFonts w:ascii="Times New Roman" w:hAnsi="Times New Roman" w:cs="Times New Roman"/>
                <w:b w:val="0"/>
                <w:bCs w:val="0"/>
                <w:sz w:val="20"/>
              </w:rPr>
              <w:t>(</w:t>
            </w:r>
            <w:r w:rsidR="001A68E3" w:rsidRPr="00BB60E2">
              <w:rPr>
                <w:rFonts w:ascii="Times New Roman" w:hAnsi="Times New Roman" w:cs="Times New Roman"/>
                <w:b w:val="0"/>
                <w:bCs w:val="0"/>
                <w:sz w:val="20"/>
              </w:rPr>
              <w:t>20</w:t>
            </w:r>
            <w:r w:rsidRPr="00BB60E2">
              <w:rPr>
                <w:rFonts w:ascii="Times New Roman" w:hAnsi="Times New Roman" w:cs="Times New Roman"/>
                <w:b w:val="0"/>
                <w:bCs w:val="0"/>
                <w:sz w:val="20"/>
              </w:rPr>
              <w:t>)</w:t>
            </w:r>
            <w:r w:rsidRPr="00BB60E2">
              <w:rPr>
                <w:rFonts w:ascii="Times New Roman" w:hAnsi="Times New Roman" w:cs="Times New Roman"/>
                <w:sz w:val="20"/>
                <w:szCs w:val="20"/>
              </w:rPr>
              <w:fldChar w:fldCharType="end"/>
            </w:r>
          </w:p>
        </w:tc>
        <w:tc>
          <w:tcPr>
            <w:tcW w:w="2144" w:type="dxa"/>
            <w:vAlign w:val="center"/>
          </w:tcPr>
          <w:p w14:paraId="2993B6FB" w14:textId="77777777" w:rsidR="00C948D3" w:rsidRPr="00BB60E2" w:rsidRDefault="00C948D3" w:rsidP="00D6099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B60E2">
              <w:rPr>
                <w:rFonts w:ascii="Times New Roman" w:hAnsi="Times New Roman" w:cs="Times New Roman"/>
                <w:sz w:val="20"/>
                <w:szCs w:val="20"/>
              </w:rPr>
              <w:t>Egypt</w:t>
            </w:r>
          </w:p>
        </w:tc>
        <w:tc>
          <w:tcPr>
            <w:tcW w:w="1240" w:type="dxa"/>
            <w:vAlign w:val="center"/>
          </w:tcPr>
          <w:p w14:paraId="22DF77CD" w14:textId="77777777" w:rsidR="00C948D3" w:rsidRPr="00BB60E2" w:rsidRDefault="00C948D3" w:rsidP="00D6099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BB60E2">
              <w:rPr>
                <w:rFonts w:ascii="Times New Roman" w:hAnsi="Times New Roman" w:cs="Times New Roman"/>
              </w:rPr>
              <w:t xml:space="preserve">CLD </w:t>
            </w:r>
          </w:p>
        </w:tc>
        <w:tc>
          <w:tcPr>
            <w:tcW w:w="722" w:type="dxa"/>
            <w:vAlign w:val="center"/>
          </w:tcPr>
          <w:p w14:paraId="7203CB49" w14:textId="77777777" w:rsidR="00C948D3" w:rsidRPr="00BB60E2" w:rsidRDefault="00C948D3" w:rsidP="00D6099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BB60E2">
              <w:rPr>
                <w:rFonts w:ascii="Times New Roman" w:hAnsi="Times New Roman" w:cs="Times New Roman"/>
              </w:rPr>
              <w:t>10.4</w:t>
            </w:r>
          </w:p>
        </w:tc>
        <w:tc>
          <w:tcPr>
            <w:tcW w:w="817" w:type="dxa"/>
            <w:vAlign w:val="center"/>
          </w:tcPr>
          <w:p w14:paraId="169AAB3B" w14:textId="77777777" w:rsidR="00C948D3" w:rsidRPr="00BB60E2" w:rsidRDefault="00C948D3" w:rsidP="00D6099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BB60E2">
              <w:rPr>
                <w:rFonts w:ascii="Times New Roman" w:hAnsi="Times New Roman" w:cs="Times New Roman"/>
              </w:rPr>
              <w:t>15.2</w:t>
            </w:r>
          </w:p>
        </w:tc>
        <w:tc>
          <w:tcPr>
            <w:tcW w:w="585" w:type="dxa"/>
            <w:vAlign w:val="center"/>
          </w:tcPr>
          <w:p w14:paraId="46A7A5B7" w14:textId="77777777" w:rsidR="00C948D3" w:rsidRPr="00BB60E2" w:rsidRDefault="00C948D3" w:rsidP="00D6099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BB60E2">
              <w:rPr>
                <w:rFonts w:ascii="Times New Roman" w:hAnsi="Times New Roman" w:cs="Times New Roman"/>
              </w:rPr>
              <w:t>0.1</w:t>
            </w:r>
          </w:p>
        </w:tc>
        <w:tc>
          <w:tcPr>
            <w:tcW w:w="749" w:type="dxa"/>
            <w:vAlign w:val="center"/>
          </w:tcPr>
          <w:p w14:paraId="288D288F" w14:textId="77777777" w:rsidR="00C948D3" w:rsidRPr="00BB60E2" w:rsidRDefault="00C948D3" w:rsidP="00D6099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147" w:type="dxa"/>
            <w:vAlign w:val="center"/>
          </w:tcPr>
          <w:p w14:paraId="4A59CFF0" w14:textId="77777777" w:rsidR="00C948D3" w:rsidRPr="00BB60E2" w:rsidRDefault="00C948D3" w:rsidP="00D6099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BB60E2">
              <w:rPr>
                <w:rFonts w:ascii="Times New Roman" w:hAnsi="Times New Roman" w:cs="Times New Roman"/>
              </w:rPr>
              <w:t>604</w:t>
            </w:r>
          </w:p>
        </w:tc>
        <w:tc>
          <w:tcPr>
            <w:tcW w:w="1322" w:type="dxa"/>
            <w:vAlign w:val="center"/>
          </w:tcPr>
          <w:p w14:paraId="728B09CB" w14:textId="77777777" w:rsidR="00C948D3" w:rsidRPr="00BB60E2" w:rsidRDefault="00C948D3" w:rsidP="00D6099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BB60E2" w:rsidRPr="00BB60E2" w14:paraId="57FCFF57" w14:textId="77777777" w:rsidTr="00D60997">
        <w:trPr>
          <w:cnfStyle w:val="000000100000" w:firstRow="0" w:lastRow="0" w:firstColumn="0" w:lastColumn="0" w:oddVBand="0" w:evenVBand="0" w:oddHBand="1" w:evenHBand="0" w:firstRowFirstColumn="0" w:firstRowLastColumn="0" w:lastRowFirstColumn="0" w:lastRowLastColumn="0"/>
          <w:trHeight w:val="231"/>
        </w:trPr>
        <w:tc>
          <w:tcPr>
            <w:cnfStyle w:val="001000000000" w:firstRow="0" w:lastRow="0" w:firstColumn="1" w:lastColumn="0" w:oddVBand="0" w:evenVBand="0" w:oddHBand="0" w:evenHBand="0" w:firstRowFirstColumn="0" w:firstRowLastColumn="0" w:lastRowFirstColumn="0" w:lastRowLastColumn="0"/>
            <w:tcW w:w="2109" w:type="dxa"/>
            <w:vAlign w:val="center"/>
          </w:tcPr>
          <w:p w14:paraId="365ABB07" w14:textId="18136D64" w:rsidR="00C948D3" w:rsidRPr="00BB60E2" w:rsidRDefault="00C948D3" w:rsidP="00D60997">
            <w:pPr>
              <w:spacing w:line="360" w:lineRule="auto"/>
              <w:jc w:val="center"/>
              <w:rPr>
                <w:rFonts w:ascii="Times New Roman" w:hAnsi="Times New Roman" w:cs="Times New Roman"/>
                <w:b w:val="0"/>
                <w:bCs w:val="0"/>
                <w:sz w:val="20"/>
                <w:szCs w:val="20"/>
              </w:rPr>
            </w:pPr>
            <w:proofErr w:type="spellStart"/>
            <w:r w:rsidRPr="00BB60E2">
              <w:rPr>
                <w:rFonts w:ascii="Times New Roman" w:hAnsi="Times New Roman" w:cs="Times New Roman"/>
                <w:b w:val="0"/>
                <w:bCs w:val="0"/>
                <w:sz w:val="20"/>
                <w:szCs w:val="20"/>
              </w:rPr>
              <w:t>Bhattarai</w:t>
            </w:r>
            <w:proofErr w:type="spellEnd"/>
            <w:r w:rsidRPr="00BB60E2">
              <w:rPr>
                <w:rFonts w:ascii="Times New Roman" w:hAnsi="Times New Roman" w:cs="Times New Roman"/>
                <w:b w:val="0"/>
                <w:bCs w:val="0"/>
                <w:sz w:val="20"/>
                <w:szCs w:val="20"/>
              </w:rPr>
              <w:t xml:space="preserve"> et al </w:t>
            </w:r>
            <w:r w:rsidRPr="00BB60E2">
              <w:rPr>
                <w:rFonts w:ascii="Times New Roman" w:hAnsi="Times New Roman" w:cs="Times New Roman"/>
                <w:sz w:val="20"/>
                <w:szCs w:val="20"/>
              </w:rPr>
              <w:fldChar w:fldCharType="begin"/>
            </w:r>
            <w:r w:rsidRPr="00BB60E2">
              <w:rPr>
                <w:rFonts w:ascii="Times New Roman" w:hAnsi="Times New Roman" w:cs="Times New Roman"/>
                <w:b w:val="0"/>
                <w:bCs w:val="0"/>
                <w:sz w:val="20"/>
                <w:szCs w:val="20"/>
              </w:rPr>
              <w:instrText xml:space="preserve"> ADDIN ZOTERO_ITEM CSL_CITATION {"citationID":"8nl5LMNK","properties":{"formattedCitation":"(15)","plainCitation":"(15)","noteIndex":0},"citationItems":[{"id":223,"uris":["http://zotero.org/users/local/DaggG1FI/items/R5NUJ6Z6"],"itemData":{"id":223,"type":"article-journal","abstract":"Introduction: Upper Gastro-intestinal endoscopy is considered the best screening tool for varices in cirrhotic patients. It is still an expensive, invasive tool, has poor compliance and not routinely available in every hospitals in Nepal. This study was undertaken to establish the role of portal vein diameter and spleen size by ultrasonography in predicting gastro-esophageal varices.Method: One hundred and fifty patients with clinical features, laboratory and sonological findings suggestive of cirrhosis of liver and endoscopic evidence of portal hypertension were included in the study. Ultrasonography assessments of portal vein diameter and spleen size alongside endoscopy for detection of varices were done.Result: Average portal vein diameter of patients without gastro-esophageal varices was 10.800 ± 1.1402 mm, while it was 13.731 ± 1.061mm in patients with varices(p&amp;lt;0.001). Average spleen size of patients without varices was 12.67 ± 2.35 cm and with varices was 15.367 ± 1.210 cm (p &amp;lt; 0.001). There was 92.72 % sensitivity and 90 % specificity for prediction for presence of esophageal varices when the cutoff value for portal vein diameter was 12.25 mm. There was 94.5 % sensitivity and 75 % specificity for prediction for presence of esophageal varices when the cutoff value for spleen size was 13.9 cm.Conclusion: Ultrasonography of portal vein diameter and spleen size is a reliable non invasive tool in predicting the presence of gastro-esophageal varices in patients with liver cirrhosis. With increase in portal vein diameter and spleen size, risk of formation of gastro-esophageal varices also increases and positive correlations exist between them. Nepalese Journal of Radiology, VOL 4 No. 2 ISSUE 7 July-December, 2014: 6-14","container-title":"Nepalese Journal of Radiology","DOI":"10.3126/njr.v4i2.18482","ISSN":"2091-1378","issue":"2","language":"en","license":"Copyright (c) 2017 Nepalese Journal of Radiology","note":"number: 2","page":"6-14","source":"www.nepjol.info","title":"Study of Portal Vein Diameter and Spleen Size by Ultrasonography and Their Association with Gastro-esophageal Varices","volume":"4","author":[{"family":"Bhattarai","given":"Subash"},{"family":"Gyawali","given":"M."},{"family":"Dewan","given":"K. R."},{"family":"Shrestha","given":"G."},{"family":"Patowary","given":"B. S."},{"family":"Sharma","given":"P."}],"issued":{"date-parts":[["2014"]]}}}],"schema":"https://github.com/citation-style-language/schema/raw/master/csl-citation.json"} </w:instrText>
            </w:r>
            <w:r w:rsidRPr="00BB60E2">
              <w:rPr>
                <w:rFonts w:ascii="Times New Roman" w:hAnsi="Times New Roman" w:cs="Times New Roman"/>
                <w:sz w:val="20"/>
                <w:szCs w:val="20"/>
              </w:rPr>
              <w:fldChar w:fldCharType="separate"/>
            </w:r>
            <w:r w:rsidRPr="00BB60E2">
              <w:rPr>
                <w:rFonts w:ascii="Times New Roman" w:hAnsi="Times New Roman" w:cs="Times New Roman"/>
                <w:b w:val="0"/>
                <w:bCs w:val="0"/>
                <w:sz w:val="20"/>
              </w:rPr>
              <w:t>(</w:t>
            </w:r>
            <w:r w:rsidR="001A68E3" w:rsidRPr="00BB60E2">
              <w:rPr>
                <w:rFonts w:ascii="Times New Roman" w:hAnsi="Times New Roman" w:cs="Times New Roman"/>
                <w:b w:val="0"/>
                <w:bCs w:val="0"/>
                <w:sz w:val="20"/>
              </w:rPr>
              <w:t>17</w:t>
            </w:r>
            <w:r w:rsidRPr="00BB60E2">
              <w:rPr>
                <w:rFonts w:ascii="Times New Roman" w:hAnsi="Times New Roman" w:cs="Times New Roman"/>
                <w:b w:val="0"/>
                <w:bCs w:val="0"/>
                <w:sz w:val="20"/>
              </w:rPr>
              <w:t>)</w:t>
            </w:r>
            <w:r w:rsidRPr="00BB60E2">
              <w:rPr>
                <w:rFonts w:ascii="Times New Roman" w:hAnsi="Times New Roman" w:cs="Times New Roman"/>
                <w:sz w:val="20"/>
                <w:szCs w:val="20"/>
              </w:rPr>
              <w:fldChar w:fldCharType="end"/>
            </w:r>
          </w:p>
        </w:tc>
        <w:tc>
          <w:tcPr>
            <w:tcW w:w="2144" w:type="dxa"/>
            <w:vAlign w:val="center"/>
          </w:tcPr>
          <w:p w14:paraId="51C5C738" w14:textId="77777777" w:rsidR="00C948D3" w:rsidRPr="00BB60E2" w:rsidRDefault="00C948D3" w:rsidP="00D6099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B60E2">
              <w:rPr>
                <w:rFonts w:ascii="Times New Roman" w:hAnsi="Times New Roman" w:cs="Times New Roman"/>
                <w:sz w:val="20"/>
                <w:szCs w:val="20"/>
              </w:rPr>
              <w:t>Nepal</w:t>
            </w:r>
          </w:p>
        </w:tc>
        <w:tc>
          <w:tcPr>
            <w:tcW w:w="1240" w:type="dxa"/>
            <w:vAlign w:val="center"/>
          </w:tcPr>
          <w:p w14:paraId="2B789AB8" w14:textId="77777777" w:rsidR="00C948D3" w:rsidRPr="00BB60E2" w:rsidRDefault="00C948D3" w:rsidP="00D6099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B60E2">
              <w:rPr>
                <w:rFonts w:ascii="Times New Roman" w:hAnsi="Times New Roman" w:cs="Times New Roman"/>
              </w:rPr>
              <w:t xml:space="preserve">CLD </w:t>
            </w:r>
          </w:p>
        </w:tc>
        <w:tc>
          <w:tcPr>
            <w:tcW w:w="722" w:type="dxa"/>
            <w:vAlign w:val="center"/>
          </w:tcPr>
          <w:p w14:paraId="4CD4437C" w14:textId="77777777" w:rsidR="00C948D3" w:rsidRPr="00BB60E2" w:rsidRDefault="00C948D3" w:rsidP="00D6099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B60E2">
              <w:rPr>
                <w:rFonts w:ascii="Times New Roman" w:hAnsi="Times New Roman" w:cs="Times New Roman"/>
              </w:rPr>
              <w:t>12.25</w:t>
            </w:r>
          </w:p>
        </w:tc>
        <w:tc>
          <w:tcPr>
            <w:tcW w:w="817" w:type="dxa"/>
            <w:vAlign w:val="center"/>
          </w:tcPr>
          <w:p w14:paraId="062DC032" w14:textId="77777777" w:rsidR="00C948D3" w:rsidRPr="00BB60E2" w:rsidRDefault="00C948D3" w:rsidP="00D6099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585" w:type="dxa"/>
            <w:vAlign w:val="center"/>
          </w:tcPr>
          <w:p w14:paraId="2432F0F8" w14:textId="77777777" w:rsidR="00C948D3" w:rsidRPr="00BB60E2" w:rsidRDefault="00C948D3" w:rsidP="00D6099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749" w:type="dxa"/>
            <w:vAlign w:val="center"/>
          </w:tcPr>
          <w:p w14:paraId="5153136A" w14:textId="77777777" w:rsidR="00C948D3" w:rsidRPr="00BB60E2" w:rsidRDefault="00C948D3" w:rsidP="00D6099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B60E2">
              <w:rPr>
                <w:rFonts w:ascii="Times New Roman" w:hAnsi="Times New Roman" w:cs="Times New Roman"/>
              </w:rPr>
              <w:t>13.9</w:t>
            </w:r>
          </w:p>
        </w:tc>
        <w:tc>
          <w:tcPr>
            <w:tcW w:w="1147" w:type="dxa"/>
            <w:vAlign w:val="center"/>
          </w:tcPr>
          <w:p w14:paraId="7B1CA19F" w14:textId="77777777" w:rsidR="00C948D3" w:rsidRPr="00BB60E2" w:rsidRDefault="00C948D3" w:rsidP="00D6099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322" w:type="dxa"/>
            <w:vAlign w:val="center"/>
          </w:tcPr>
          <w:p w14:paraId="147141FB" w14:textId="77777777" w:rsidR="00C948D3" w:rsidRPr="00BB60E2" w:rsidRDefault="00C948D3" w:rsidP="00D6099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BB60E2" w:rsidRPr="00BB60E2" w14:paraId="0DC6F510" w14:textId="77777777" w:rsidTr="00D60997">
        <w:trPr>
          <w:trHeight w:val="227"/>
        </w:trPr>
        <w:tc>
          <w:tcPr>
            <w:cnfStyle w:val="001000000000" w:firstRow="0" w:lastRow="0" w:firstColumn="1" w:lastColumn="0" w:oddVBand="0" w:evenVBand="0" w:oddHBand="0" w:evenHBand="0" w:firstRowFirstColumn="0" w:firstRowLastColumn="0" w:lastRowFirstColumn="0" w:lastRowLastColumn="0"/>
            <w:tcW w:w="2109" w:type="dxa"/>
            <w:vAlign w:val="center"/>
          </w:tcPr>
          <w:p w14:paraId="1FDC9F8C" w14:textId="2127816F" w:rsidR="00C948D3" w:rsidRPr="00BB60E2" w:rsidRDefault="00C948D3" w:rsidP="00D60997">
            <w:pPr>
              <w:spacing w:line="360" w:lineRule="auto"/>
              <w:jc w:val="center"/>
              <w:rPr>
                <w:rFonts w:ascii="Times New Roman" w:hAnsi="Times New Roman" w:cs="Times New Roman"/>
                <w:b w:val="0"/>
                <w:bCs w:val="0"/>
                <w:sz w:val="20"/>
                <w:szCs w:val="20"/>
              </w:rPr>
            </w:pPr>
            <w:proofErr w:type="spellStart"/>
            <w:r w:rsidRPr="00BB60E2">
              <w:rPr>
                <w:rFonts w:ascii="Times New Roman" w:hAnsi="Times New Roman" w:cs="Times New Roman"/>
                <w:b w:val="0"/>
                <w:bCs w:val="0"/>
                <w:sz w:val="20"/>
                <w:szCs w:val="20"/>
              </w:rPr>
              <w:t>Elkenawy</w:t>
            </w:r>
            <w:proofErr w:type="spellEnd"/>
            <w:r w:rsidRPr="00BB60E2">
              <w:rPr>
                <w:rFonts w:ascii="Times New Roman" w:hAnsi="Times New Roman" w:cs="Times New Roman"/>
                <w:b w:val="0"/>
                <w:bCs w:val="0"/>
                <w:sz w:val="20"/>
                <w:szCs w:val="20"/>
              </w:rPr>
              <w:t xml:space="preserve"> et al </w:t>
            </w:r>
            <w:r w:rsidRPr="00BB60E2">
              <w:rPr>
                <w:rFonts w:ascii="Times New Roman" w:hAnsi="Times New Roman" w:cs="Times New Roman"/>
                <w:sz w:val="20"/>
                <w:szCs w:val="20"/>
              </w:rPr>
              <w:fldChar w:fldCharType="begin"/>
            </w:r>
            <w:r w:rsidRPr="00BB60E2">
              <w:rPr>
                <w:rFonts w:ascii="Times New Roman" w:hAnsi="Times New Roman" w:cs="Times New Roman"/>
                <w:b w:val="0"/>
                <w:bCs w:val="0"/>
                <w:sz w:val="20"/>
                <w:szCs w:val="20"/>
              </w:rPr>
              <w:instrText xml:space="preserve"> ADDIN ZOTERO_ITEM CSL_CITATION {"citationID":"0vb8IInP","properties":{"formattedCitation":"(6)","plainCitation":"(6)","noteIndex":0},"citationItems":[{"id":19,"uris":["http://zotero.org/users/local/DaggG1FI/items/XC5TZKMK"],"itemData":{"id":19,"type":"article-journal","abstract":"Esophagogastroduodenoscopy (EGD) is the gold standard tool in both screening/diagnosis and management of varices in cirrhotic patients, however, its invasive nature may be uncomfortable to some patients, and in addition, it may be unavailable in some centers with low economic conditions. Solving these obstacles, we tried to evaluate the validity of portal vein velocity as a non‐invasive triage screening tool of esophageal varices before patients' referral to endoscopy so as to decrease the economic and physical burden on patients. We found that portal vein velocity may be useful as a non‐invasive triage test for selection of the high risk cirrhotic patients who should be referred to and could benefit from EGD.","container-title":"JGH Open: An Open Access Journal of Gastroenterology and Hepatology","DOI":"10.1002/jgh3.12301","ISSN":"2397-9070","issue":"4","journalAbbreviation":"JGH Open","note":"PMID: 32782943\nPMCID: PMC7411658","page":"589-594","source":"PubMed Central","title":"Portal vein flow velocity as a possible fast noninvasive screening tool for esophageal varices in cirrhotic patients","volume":"4","author":[{"family":"Elkenawy","given":"Yara N"},{"family":"Elarabawy","given":"Reda A"},{"family":"Ahmed","given":"Layla M"},{"family":"Elsawy","given":"Abdallah A"}],"issued":{"date-parts":[["2020",1,22]]}}}],"schema":"https://github.com/citation-style-language/schema/raw/master/csl-citation.json"} </w:instrText>
            </w:r>
            <w:r w:rsidRPr="00BB60E2">
              <w:rPr>
                <w:rFonts w:ascii="Times New Roman" w:hAnsi="Times New Roman" w:cs="Times New Roman"/>
                <w:sz w:val="20"/>
                <w:szCs w:val="20"/>
              </w:rPr>
              <w:fldChar w:fldCharType="separate"/>
            </w:r>
            <w:r w:rsidRPr="00BB60E2">
              <w:rPr>
                <w:rFonts w:ascii="Times New Roman" w:hAnsi="Times New Roman" w:cs="Times New Roman"/>
                <w:b w:val="0"/>
                <w:bCs w:val="0"/>
                <w:sz w:val="20"/>
              </w:rPr>
              <w:t>(6)</w:t>
            </w:r>
            <w:r w:rsidRPr="00BB60E2">
              <w:rPr>
                <w:rFonts w:ascii="Times New Roman" w:hAnsi="Times New Roman" w:cs="Times New Roman"/>
                <w:sz w:val="20"/>
                <w:szCs w:val="20"/>
              </w:rPr>
              <w:fldChar w:fldCharType="end"/>
            </w:r>
          </w:p>
        </w:tc>
        <w:tc>
          <w:tcPr>
            <w:tcW w:w="2144" w:type="dxa"/>
            <w:vAlign w:val="center"/>
          </w:tcPr>
          <w:p w14:paraId="6DE189C2" w14:textId="77777777" w:rsidR="00C948D3" w:rsidRPr="00BB60E2" w:rsidRDefault="00C948D3" w:rsidP="00D6099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B60E2">
              <w:rPr>
                <w:rFonts w:ascii="Times New Roman" w:hAnsi="Times New Roman" w:cs="Times New Roman"/>
                <w:sz w:val="20"/>
                <w:szCs w:val="20"/>
              </w:rPr>
              <w:t>Egypt</w:t>
            </w:r>
          </w:p>
        </w:tc>
        <w:tc>
          <w:tcPr>
            <w:tcW w:w="1240" w:type="dxa"/>
            <w:vAlign w:val="center"/>
          </w:tcPr>
          <w:p w14:paraId="006ED7C2" w14:textId="77777777" w:rsidR="00C948D3" w:rsidRPr="00BB60E2" w:rsidRDefault="00C948D3" w:rsidP="00D6099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BB60E2">
              <w:rPr>
                <w:rFonts w:ascii="Times New Roman" w:hAnsi="Times New Roman" w:cs="Times New Roman"/>
              </w:rPr>
              <w:t xml:space="preserve">CLD </w:t>
            </w:r>
          </w:p>
        </w:tc>
        <w:tc>
          <w:tcPr>
            <w:tcW w:w="722" w:type="dxa"/>
            <w:vAlign w:val="center"/>
          </w:tcPr>
          <w:p w14:paraId="3757DFC1" w14:textId="77777777" w:rsidR="00C948D3" w:rsidRPr="00BB60E2" w:rsidRDefault="00C948D3" w:rsidP="00D6099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817" w:type="dxa"/>
            <w:vAlign w:val="center"/>
          </w:tcPr>
          <w:p w14:paraId="412FC462" w14:textId="7508C087" w:rsidR="00C948D3" w:rsidRPr="00BB60E2" w:rsidRDefault="00C948D3" w:rsidP="00D6099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BB60E2">
              <w:rPr>
                <w:rFonts w:ascii="Times New Roman" w:hAnsi="Times New Roman" w:cs="Times New Roman"/>
              </w:rPr>
              <w:t>19</w:t>
            </w:r>
          </w:p>
        </w:tc>
        <w:tc>
          <w:tcPr>
            <w:tcW w:w="585" w:type="dxa"/>
            <w:vAlign w:val="center"/>
          </w:tcPr>
          <w:p w14:paraId="608DBDAA" w14:textId="77777777" w:rsidR="00C948D3" w:rsidRPr="00BB60E2" w:rsidRDefault="00C948D3" w:rsidP="00D6099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749" w:type="dxa"/>
            <w:vAlign w:val="center"/>
          </w:tcPr>
          <w:p w14:paraId="38B20956" w14:textId="77777777" w:rsidR="00C948D3" w:rsidRPr="00BB60E2" w:rsidRDefault="00C948D3" w:rsidP="00D6099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147" w:type="dxa"/>
            <w:vAlign w:val="center"/>
          </w:tcPr>
          <w:p w14:paraId="211CF545" w14:textId="77777777" w:rsidR="00C948D3" w:rsidRPr="00BB60E2" w:rsidRDefault="00C948D3" w:rsidP="00D6099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322" w:type="dxa"/>
            <w:vAlign w:val="center"/>
          </w:tcPr>
          <w:p w14:paraId="6EFA276A" w14:textId="4D81ADDC" w:rsidR="00C948D3" w:rsidRPr="00BB60E2" w:rsidRDefault="00C948D3" w:rsidP="00D6099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B60E2">
              <w:rPr>
                <w:rFonts w:ascii="Times New Roman" w:hAnsi="Times New Roman" w:cs="Times New Roman"/>
                <w:sz w:val="20"/>
                <w:szCs w:val="20"/>
              </w:rPr>
              <w:t>1,40,000/µL</w:t>
            </w:r>
          </w:p>
        </w:tc>
      </w:tr>
      <w:tr w:rsidR="00BB60E2" w:rsidRPr="00BB60E2" w14:paraId="1A15E26B" w14:textId="77777777" w:rsidTr="00D60997">
        <w:trPr>
          <w:cnfStyle w:val="000000100000" w:firstRow="0" w:lastRow="0" w:firstColumn="0" w:lastColumn="0" w:oddVBand="0" w:evenVBand="0" w:oddHBand="1" w:evenHBand="0" w:firstRowFirstColumn="0" w:firstRowLastColumn="0" w:lastRowFirstColumn="0" w:lastRowLastColumn="0"/>
          <w:trHeight w:val="231"/>
        </w:trPr>
        <w:tc>
          <w:tcPr>
            <w:cnfStyle w:val="001000000000" w:firstRow="0" w:lastRow="0" w:firstColumn="1" w:lastColumn="0" w:oddVBand="0" w:evenVBand="0" w:oddHBand="0" w:evenHBand="0" w:firstRowFirstColumn="0" w:firstRowLastColumn="0" w:lastRowFirstColumn="0" w:lastRowLastColumn="0"/>
            <w:tcW w:w="2109" w:type="dxa"/>
            <w:vAlign w:val="center"/>
          </w:tcPr>
          <w:p w14:paraId="24B41B7D" w14:textId="77777777" w:rsidR="00C948D3" w:rsidRPr="00BB60E2" w:rsidRDefault="00C948D3" w:rsidP="00D60997">
            <w:pPr>
              <w:spacing w:line="360" w:lineRule="auto"/>
              <w:jc w:val="center"/>
              <w:rPr>
                <w:rFonts w:ascii="Times New Roman" w:hAnsi="Times New Roman" w:cs="Times New Roman"/>
                <w:b w:val="0"/>
                <w:bCs w:val="0"/>
                <w:sz w:val="20"/>
                <w:szCs w:val="20"/>
              </w:rPr>
            </w:pPr>
            <w:proofErr w:type="spellStart"/>
            <w:r w:rsidRPr="00BB60E2">
              <w:rPr>
                <w:rFonts w:ascii="Times New Roman" w:hAnsi="Times New Roman" w:cs="Times New Roman"/>
                <w:b w:val="0"/>
                <w:bCs w:val="0"/>
                <w:sz w:val="20"/>
                <w:szCs w:val="20"/>
              </w:rPr>
              <w:t>Katwal</w:t>
            </w:r>
            <w:proofErr w:type="spellEnd"/>
            <w:r w:rsidRPr="00BB60E2">
              <w:rPr>
                <w:rFonts w:ascii="Times New Roman" w:hAnsi="Times New Roman" w:cs="Times New Roman"/>
                <w:b w:val="0"/>
                <w:bCs w:val="0"/>
                <w:sz w:val="20"/>
                <w:szCs w:val="20"/>
              </w:rPr>
              <w:t xml:space="preserve"> et al </w:t>
            </w:r>
            <w:r w:rsidRPr="00BB60E2">
              <w:rPr>
                <w:rFonts w:ascii="Times New Roman" w:hAnsi="Times New Roman" w:cs="Times New Roman"/>
                <w:sz w:val="20"/>
                <w:szCs w:val="20"/>
              </w:rPr>
              <w:fldChar w:fldCharType="begin"/>
            </w:r>
            <w:r w:rsidRPr="00BB60E2">
              <w:rPr>
                <w:rFonts w:ascii="Times New Roman" w:hAnsi="Times New Roman" w:cs="Times New Roman"/>
                <w:b w:val="0"/>
                <w:bCs w:val="0"/>
                <w:sz w:val="20"/>
                <w:szCs w:val="20"/>
              </w:rPr>
              <w:instrText xml:space="preserve"> ADDIN ZOTERO_ITEM CSL_CITATION {"citationID":"15U3Ivbt","properties":{"formattedCitation":"(7)","plainCitation":"(7)","noteIndex":0},"citationItems":[{"id":152,"uris":["http://zotero.org/users/local/DaggG1FI/items/8JLULD6V"],"itemData":{"id":152,"type":"article-journal","abstract":"Background and Objectives:\nEsophageal and gastric fundic varices are common in liver cirrhosis patients. Ultrasound with the Doppler study assesses liver cirrhosis severity, measuring portal vein and splenic indices’ association with gastroesophageal varices.\n\nMethodology:\nThis study was conducted on 64 subjects with sonographic features of chronic liver disease who were referred for routine follow-up scans. Portal vein diameter, average velocity, splenic index, congestion index (CI), and portal vein area and velocity were measured.\n\nResult:\nSubjects with gastroesophageal varices had significantly larger portal vein diameters (14.7±1.64 mm) compared to those without varices (12.05±1.26 mm) (P&lt;0.05). Conversely, subjects without varices exhibited a higher portal vein velocity of (17.9±0.6 cm/s) than with varices (13.91±2.01 cm/s) (P=0.0005). The splenic index was higher in subjects with varices (1120±494 cm3) than those without varices (419 cm3) (P&lt;0.05). The CI was also higher in subjects with varices. Portal vein velocity showed the highest sensitivity (94%) with a cutoff of 19 cm/s, while the CI had the highest diagnostic accuracy (93.75%) with a cutoff of 0.10 cm xsec. The splenic index demonstrated a sensitivity of 92.85% and diagnostic accuracy of 92.18% with a cutoff of 480 cm3. The splenic index followed by the CI is found to be a better predictor of esophageal varices (area under the curve of 96.8 and 96%, respectively).\n\nConclusion:\nUltrasonographic assessment of the portal vein and spleen is a reliable, noninvasive method for predicting gastroesophageal varices in liver cirrhosis. The splenic index and CI have high diagnostic accuracy.","container-title":"Annals of Medicine and Surgery","DOI":"10.1097/MS9.0000000000001483","ISSN":"2049-0801","issue":"12","journalAbbreviation":"Ann Med Surg (Lond)","note":"PMID: 38098538\nPMCID: PMC10718331","page":"5926-5931","source":"PubMed Central","title":"Measurement of portal vein indices and splenic index by ultrasound and their association with gastroesophageal varices in cirrhosis of liver","volume":"85","author":[{"family":"Katwal","given":"Shailendra"},{"family":"Ansari","given":"Mukhtar A."},{"family":"Suwal","given":"Sundar"},{"family":"Rayamajhi","given":"Surendra"},{"family":"Ghimire","given":"Prasoon"},{"family":"Ghimire","given":"Aastha"}],"issued":{"date-parts":[["2023",11,7]]}}}],"schema":"https://github.com/citation-style-language/schema/raw/master/csl-citation.json"} </w:instrText>
            </w:r>
            <w:r w:rsidRPr="00BB60E2">
              <w:rPr>
                <w:rFonts w:ascii="Times New Roman" w:hAnsi="Times New Roman" w:cs="Times New Roman"/>
                <w:sz w:val="20"/>
                <w:szCs w:val="20"/>
              </w:rPr>
              <w:fldChar w:fldCharType="separate"/>
            </w:r>
            <w:r w:rsidRPr="00BB60E2">
              <w:rPr>
                <w:rFonts w:ascii="Times New Roman" w:hAnsi="Times New Roman" w:cs="Times New Roman"/>
                <w:b w:val="0"/>
                <w:bCs w:val="0"/>
                <w:sz w:val="20"/>
              </w:rPr>
              <w:t>(7)</w:t>
            </w:r>
            <w:r w:rsidRPr="00BB60E2">
              <w:rPr>
                <w:rFonts w:ascii="Times New Roman" w:hAnsi="Times New Roman" w:cs="Times New Roman"/>
                <w:sz w:val="20"/>
                <w:szCs w:val="20"/>
              </w:rPr>
              <w:fldChar w:fldCharType="end"/>
            </w:r>
          </w:p>
        </w:tc>
        <w:tc>
          <w:tcPr>
            <w:tcW w:w="2144" w:type="dxa"/>
            <w:vAlign w:val="center"/>
          </w:tcPr>
          <w:p w14:paraId="2C8F587D" w14:textId="77777777" w:rsidR="00C948D3" w:rsidRPr="00BB60E2" w:rsidRDefault="00C948D3" w:rsidP="00D6099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B60E2">
              <w:rPr>
                <w:rFonts w:ascii="Times New Roman" w:hAnsi="Times New Roman" w:cs="Times New Roman"/>
                <w:sz w:val="20"/>
                <w:szCs w:val="20"/>
              </w:rPr>
              <w:t>Nepal</w:t>
            </w:r>
          </w:p>
        </w:tc>
        <w:tc>
          <w:tcPr>
            <w:tcW w:w="1240" w:type="dxa"/>
            <w:vAlign w:val="center"/>
          </w:tcPr>
          <w:p w14:paraId="1242713B" w14:textId="77777777" w:rsidR="00C948D3" w:rsidRPr="00BB60E2" w:rsidRDefault="00C948D3" w:rsidP="00D6099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B60E2">
              <w:rPr>
                <w:rFonts w:ascii="Times New Roman" w:hAnsi="Times New Roman" w:cs="Times New Roman"/>
              </w:rPr>
              <w:t xml:space="preserve">CLD </w:t>
            </w:r>
          </w:p>
        </w:tc>
        <w:tc>
          <w:tcPr>
            <w:tcW w:w="722" w:type="dxa"/>
            <w:vAlign w:val="center"/>
          </w:tcPr>
          <w:p w14:paraId="19FE924B" w14:textId="77777777" w:rsidR="00C948D3" w:rsidRPr="00BB60E2" w:rsidRDefault="00C948D3" w:rsidP="00D6099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B60E2">
              <w:rPr>
                <w:rFonts w:ascii="Times New Roman" w:hAnsi="Times New Roman" w:cs="Times New Roman"/>
              </w:rPr>
              <w:t>13</w:t>
            </w:r>
          </w:p>
        </w:tc>
        <w:tc>
          <w:tcPr>
            <w:tcW w:w="817" w:type="dxa"/>
            <w:vAlign w:val="center"/>
          </w:tcPr>
          <w:p w14:paraId="563F0104" w14:textId="77777777" w:rsidR="00C948D3" w:rsidRPr="00BB60E2" w:rsidRDefault="00C948D3" w:rsidP="00D6099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B60E2">
              <w:rPr>
                <w:rFonts w:ascii="Times New Roman" w:hAnsi="Times New Roman" w:cs="Times New Roman"/>
              </w:rPr>
              <w:t>19</w:t>
            </w:r>
          </w:p>
        </w:tc>
        <w:tc>
          <w:tcPr>
            <w:tcW w:w="585" w:type="dxa"/>
            <w:vAlign w:val="center"/>
          </w:tcPr>
          <w:p w14:paraId="4A16D204" w14:textId="77777777" w:rsidR="00C948D3" w:rsidRPr="00BB60E2" w:rsidRDefault="00C948D3" w:rsidP="00D6099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B60E2">
              <w:rPr>
                <w:rFonts w:ascii="Times New Roman" w:hAnsi="Times New Roman" w:cs="Times New Roman"/>
              </w:rPr>
              <w:t>0.1</w:t>
            </w:r>
          </w:p>
        </w:tc>
        <w:tc>
          <w:tcPr>
            <w:tcW w:w="749" w:type="dxa"/>
            <w:vAlign w:val="center"/>
          </w:tcPr>
          <w:p w14:paraId="6883BBF1" w14:textId="77777777" w:rsidR="00C948D3" w:rsidRPr="00BB60E2" w:rsidRDefault="00C948D3" w:rsidP="00D6099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147" w:type="dxa"/>
            <w:vAlign w:val="center"/>
          </w:tcPr>
          <w:p w14:paraId="20CDFA3F" w14:textId="77777777" w:rsidR="00C948D3" w:rsidRPr="00BB60E2" w:rsidRDefault="00C948D3" w:rsidP="00D6099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322" w:type="dxa"/>
            <w:vAlign w:val="center"/>
          </w:tcPr>
          <w:p w14:paraId="190619BB" w14:textId="77777777" w:rsidR="00C948D3" w:rsidRPr="00BB60E2" w:rsidRDefault="00C948D3" w:rsidP="00D6099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BB60E2" w:rsidRPr="00BB60E2" w14:paraId="4E0B32A3" w14:textId="77777777" w:rsidTr="00D60997">
        <w:trPr>
          <w:trHeight w:val="231"/>
        </w:trPr>
        <w:tc>
          <w:tcPr>
            <w:cnfStyle w:val="001000000000" w:firstRow="0" w:lastRow="0" w:firstColumn="1" w:lastColumn="0" w:oddVBand="0" w:evenVBand="0" w:oddHBand="0" w:evenHBand="0" w:firstRowFirstColumn="0" w:firstRowLastColumn="0" w:lastRowFirstColumn="0" w:lastRowLastColumn="0"/>
            <w:tcW w:w="2109" w:type="dxa"/>
            <w:vAlign w:val="center"/>
          </w:tcPr>
          <w:p w14:paraId="549BE149" w14:textId="42FFF9A2" w:rsidR="00C948D3" w:rsidRPr="00BB60E2" w:rsidRDefault="00C948D3" w:rsidP="00D60997">
            <w:pPr>
              <w:spacing w:line="360" w:lineRule="auto"/>
              <w:jc w:val="center"/>
              <w:rPr>
                <w:rFonts w:ascii="Times New Roman" w:hAnsi="Times New Roman" w:cs="Times New Roman"/>
                <w:b w:val="0"/>
                <w:bCs w:val="0"/>
                <w:sz w:val="20"/>
                <w:szCs w:val="20"/>
              </w:rPr>
            </w:pPr>
            <w:proofErr w:type="spellStart"/>
            <w:r w:rsidRPr="00BB60E2">
              <w:rPr>
                <w:rFonts w:ascii="Times New Roman" w:hAnsi="Times New Roman" w:cs="Times New Roman"/>
                <w:b w:val="0"/>
                <w:bCs w:val="0"/>
                <w:sz w:val="20"/>
                <w:szCs w:val="20"/>
              </w:rPr>
              <w:t>Shanker</w:t>
            </w:r>
            <w:proofErr w:type="spellEnd"/>
            <w:r w:rsidRPr="00BB60E2">
              <w:rPr>
                <w:rFonts w:ascii="Times New Roman" w:hAnsi="Times New Roman" w:cs="Times New Roman"/>
                <w:b w:val="0"/>
                <w:bCs w:val="0"/>
                <w:sz w:val="20"/>
                <w:szCs w:val="20"/>
              </w:rPr>
              <w:t xml:space="preserve"> et al </w:t>
            </w:r>
            <w:r w:rsidRPr="00BB60E2">
              <w:rPr>
                <w:rFonts w:ascii="Times New Roman" w:hAnsi="Times New Roman" w:cs="Times New Roman"/>
                <w:sz w:val="20"/>
                <w:szCs w:val="20"/>
              </w:rPr>
              <w:fldChar w:fldCharType="begin"/>
            </w:r>
            <w:r w:rsidRPr="00BB60E2">
              <w:rPr>
                <w:rFonts w:ascii="Times New Roman" w:hAnsi="Times New Roman" w:cs="Times New Roman"/>
                <w:b w:val="0"/>
                <w:bCs w:val="0"/>
                <w:sz w:val="20"/>
                <w:szCs w:val="20"/>
              </w:rPr>
              <w:instrText xml:space="preserve"> ADDIN ZOTERO_ITEM CSL_CITATION {"citationID":"V0ZGHR6c","properties":{"formattedCitation":"(13)","plainCitation":"(13)","noteIndex":0},"citationItems":[{"id":174,"uris":["http://zotero.org/users/local/DaggG1FI/items/5YCCF934"],"itemData":{"id":174,"type":"article-journal","container-title":"IOSR Journal of Dental and Medical Sciences","DOI":"10.9790/0853-150906125129","ISSN":"22790861, 22790853","issue":"09","journalAbbreviation":"IOSR","language":"en","page":"125-129","source":"DOI.org (Crossref)","title":"A Study of Association of Portal Vein Diameter And Splenic Size With Gastro-Oesophageal Varices in Liver Cirrhosis Patients","volume":"15","author":[{"family":"Shanker","given":"Dr. Ravi"},{"family":"Banerjee","given":"Dr. S."},{"family":"Anshul","given":"Dr."},{"family":"Ganguly","given":"Dr. Sujata"},{"family":"Bansal","given":"Dr. Saurav"},{"family":"Uppal","given":"Dr. Abhimanyu"},{"family":"Bhadauriya","given":"Dr. Arun Singh"},{"family":"Patel","given":"Dr. Shivang"}],"issued":{"date-parts":[["2016",9]]}}}],"schema":"https://github.com/citation-style-language/schema/raw/master/csl-citation.json"} </w:instrText>
            </w:r>
            <w:r w:rsidRPr="00BB60E2">
              <w:rPr>
                <w:rFonts w:ascii="Times New Roman" w:hAnsi="Times New Roman" w:cs="Times New Roman"/>
                <w:sz w:val="20"/>
                <w:szCs w:val="20"/>
              </w:rPr>
              <w:fldChar w:fldCharType="separate"/>
            </w:r>
            <w:r w:rsidRPr="00BB60E2">
              <w:rPr>
                <w:rFonts w:ascii="Times New Roman" w:hAnsi="Times New Roman" w:cs="Times New Roman"/>
                <w:b w:val="0"/>
                <w:bCs w:val="0"/>
                <w:sz w:val="20"/>
              </w:rPr>
              <w:t>(1</w:t>
            </w:r>
            <w:r w:rsidR="001A68E3" w:rsidRPr="00BB60E2">
              <w:rPr>
                <w:rFonts w:ascii="Times New Roman" w:hAnsi="Times New Roman" w:cs="Times New Roman"/>
                <w:b w:val="0"/>
                <w:bCs w:val="0"/>
                <w:sz w:val="20"/>
              </w:rPr>
              <w:t>5</w:t>
            </w:r>
            <w:r w:rsidRPr="00BB60E2">
              <w:rPr>
                <w:rFonts w:ascii="Times New Roman" w:hAnsi="Times New Roman" w:cs="Times New Roman"/>
                <w:b w:val="0"/>
                <w:bCs w:val="0"/>
                <w:sz w:val="20"/>
              </w:rPr>
              <w:t>)</w:t>
            </w:r>
            <w:r w:rsidRPr="00BB60E2">
              <w:rPr>
                <w:rFonts w:ascii="Times New Roman" w:hAnsi="Times New Roman" w:cs="Times New Roman"/>
                <w:sz w:val="20"/>
                <w:szCs w:val="20"/>
              </w:rPr>
              <w:fldChar w:fldCharType="end"/>
            </w:r>
          </w:p>
        </w:tc>
        <w:tc>
          <w:tcPr>
            <w:tcW w:w="2144" w:type="dxa"/>
            <w:vAlign w:val="center"/>
          </w:tcPr>
          <w:p w14:paraId="7B1E931E" w14:textId="77777777" w:rsidR="00C948D3" w:rsidRPr="00BB60E2" w:rsidRDefault="00C948D3" w:rsidP="00D6099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B60E2">
              <w:rPr>
                <w:rFonts w:ascii="Times New Roman" w:hAnsi="Times New Roman" w:cs="Times New Roman"/>
                <w:sz w:val="20"/>
                <w:szCs w:val="20"/>
              </w:rPr>
              <w:t>Jaipur, India</w:t>
            </w:r>
          </w:p>
        </w:tc>
        <w:tc>
          <w:tcPr>
            <w:tcW w:w="1240" w:type="dxa"/>
            <w:vAlign w:val="center"/>
          </w:tcPr>
          <w:p w14:paraId="5EFEF1CA" w14:textId="77777777" w:rsidR="00C948D3" w:rsidRPr="00BB60E2" w:rsidRDefault="00C948D3" w:rsidP="00D6099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BB60E2">
              <w:rPr>
                <w:rFonts w:ascii="Times New Roman" w:hAnsi="Times New Roman" w:cs="Times New Roman"/>
              </w:rPr>
              <w:t xml:space="preserve">CLD </w:t>
            </w:r>
          </w:p>
        </w:tc>
        <w:tc>
          <w:tcPr>
            <w:tcW w:w="722" w:type="dxa"/>
            <w:vAlign w:val="center"/>
          </w:tcPr>
          <w:p w14:paraId="758EB104" w14:textId="77777777" w:rsidR="00C948D3" w:rsidRPr="00BB60E2" w:rsidRDefault="00C948D3" w:rsidP="00D6099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BB60E2">
              <w:rPr>
                <w:rFonts w:ascii="Times New Roman" w:hAnsi="Times New Roman" w:cs="Times New Roman"/>
              </w:rPr>
              <w:t>12.2</w:t>
            </w:r>
          </w:p>
        </w:tc>
        <w:tc>
          <w:tcPr>
            <w:tcW w:w="817" w:type="dxa"/>
            <w:vAlign w:val="center"/>
          </w:tcPr>
          <w:p w14:paraId="7E29D019" w14:textId="77777777" w:rsidR="00C948D3" w:rsidRPr="00BB60E2" w:rsidRDefault="00C948D3" w:rsidP="00D6099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585" w:type="dxa"/>
            <w:vAlign w:val="center"/>
          </w:tcPr>
          <w:p w14:paraId="252153C8" w14:textId="77777777" w:rsidR="00C948D3" w:rsidRPr="00BB60E2" w:rsidRDefault="00C948D3" w:rsidP="00D6099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749" w:type="dxa"/>
            <w:vAlign w:val="center"/>
          </w:tcPr>
          <w:p w14:paraId="0A97ED83" w14:textId="77777777" w:rsidR="00C948D3" w:rsidRPr="00BB60E2" w:rsidRDefault="00C948D3" w:rsidP="00D6099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BB60E2">
              <w:rPr>
                <w:rFonts w:ascii="Times New Roman" w:hAnsi="Times New Roman" w:cs="Times New Roman"/>
              </w:rPr>
              <w:t>13.5</w:t>
            </w:r>
          </w:p>
        </w:tc>
        <w:tc>
          <w:tcPr>
            <w:tcW w:w="1147" w:type="dxa"/>
            <w:vAlign w:val="center"/>
          </w:tcPr>
          <w:p w14:paraId="017F6381" w14:textId="77777777" w:rsidR="00C948D3" w:rsidRPr="00BB60E2" w:rsidRDefault="00C948D3" w:rsidP="00D6099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322" w:type="dxa"/>
            <w:vAlign w:val="center"/>
          </w:tcPr>
          <w:p w14:paraId="0F190616" w14:textId="77777777" w:rsidR="00C948D3" w:rsidRPr="00BB60E2" w:rsidRDefault="00C948D3" w:rsidP="00D6099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BB60E2" w:rsidRPr="00BB60E2" w14:paraId="268B04C3" w14:textId="77777777" w:rsidTr="00D60997">
        <w:trPr>
          <w:cnfStyle w:val="000000100000" w:firstRow="0" w:lastRow="0" w:firstColumn="0" w:lastColumn="0" w:oddVBand="0" w:evenVBand="0" w:oddHBand="1" w:evenHBand="0" w:firstRowFirstColumn="0" w:firstRowLastColumn="0" w:lastRowFirstColumn="0" w:lastRowLastColumn="0"/>
          <w:trHeight w:val="231"/>
        </w:trPr>
        <w:tc>
          <w:tcPr>
            <w:cnfStyle w:val="001000000000" w:firstRow="0" w:lastRow="0" w:firstColumn="1" w:lastColumn="0" w:oddVBand="0" w:evenVBand="0" w:oddHBand="0" w:evenHBand="0" w:firstRowFirstColumn="0" w:firstRowLastColumn="0" w:lastRowFirstColumn="0" w:lastRowLastColumn="0"/>
            <w:tcW w:w="2109" w:type="dxa"/>
            <w:vAlign w:val="center"/>
          </w:tcPr>
          <w:p w14:paraId="1EA288D9" w14:textId="356EFC7B" w:rsidR="00C948D3" w:rsidRPr="00BB60E2" w:rsidRDefault="00C948D3" w:rsidP="00D60997">
            <w:pPr>
              <w:spacing w:line="360" w:lineRule="auto"/>
              <w:jc w:val="center"/>
              <w:rPr>
                <w:rFonts w:ascii="Times New Roman" w:hAnsi="Times New Roman" w:cs="Times New Roman"/>
                <w:b w:val="0"/>
                <w:bCs w:val="0"/>
                <w:sz w:val="20"/>
                <w:szCs w:val="20"/>
              </w:rPr>
            </w:pPr>
            <w:proofErr w:type="spellStart"/>
            <w:r w:rsidRPr="00BB60E2">
              <w:rPr>
                <w:rFonts w:ascii="Times New Roman" w:hAnsi="Times New Roman" w:cs="Times New Roman"/>
                <w:b w:val="0"/>
                <w:bCs w:val="0"/>
                <w:sz w:val="20"/>
                <w:szCs w:val="20"/>
              </w:rPr>
              <w:t>Wasif</w:t>
            </w:r>
            <w:proofErr w:type="spellEnd"/>
            <w:r w:rsidRPr="00BB60E2">
              <w:rPr>
                <w:rFonts w:ascii="Times New Roman" w:hAnsi="Times New Roman" w:cs="Times New Roman"/>
                <w:b w:val="0"/>
                <w:bCs w:val="0"/>
                <w:sz w:val="20"/>
                <w:szCs w:val="20"/>
              </w:rPr>
              <w:t xml:space="preserve"> Khan et al </w:t>
            </w:r>
            <w:r w:rsidRPr="00BB60E2">
              <w:rPr>
                <w:rFonts w:ascii="Times New Roman" w:hAnsi="Times New Roman" w:cs="Times New Roman"/>
                <w:sz w:val="20"/>
                <w:szCs w:val="20"/>
              </w:rPr>
              <w:fldChar w:fldCharType="begin"/>
            </w:r>
            <w:r w:rsidRPr="00BB60E2">
              <w:rPr>
                <w:rFonts w:ascii="Times New Roman" w:hAnsi="Times New Roman" w:cs="Times New Roman"/>
                <w:b w:val="0"/>
                <w:bCs w:val="0"/>
                <w:sz w:val="20"/>
                <w:szCs w:val="20"/>
              </w:rPr>
              <w:instrText xml:space="preserve"> ADDIN ZOTERO_ITEM CSL_CITATION {"citationID":"rTRkyp3n","properties":{"formattedCitation":"(21)","plainCitation":"(21)","noteIndex":0},"citationItems":[{"id":211,"uris":["http://zotero.org/users/local/DaggG1FI/items/KZ2EKZET"],"itemData":{"id":211,"type":"article-journal","abstract":"Background Variceal bleeding is a life-threatening complication of cirrhosis. Traditionally, endoscopy has been utilized as a preferred modality for the detection and grading of esophageal varices. However, endoscopy is an invasive procedure and may not be readily available in resource-limited settings. To overcome this limitation, various non-invasive tests, including Doppler ultrasonography (DUS) with portal vein (PV) velocity measurement, have been investigated to predict the presence of esophageal varices (EV). This study aimed to evaluate the potential utility of portal vein flow velocity (PVFV) as a non-invasive alternative to endoscopic screening for predicting the presence of esophageal varices among cirrhotic patients. Methodology This validation cross-sectional study was carried out at the Department of Gastroenterology and Hepatology, Pakistan Kidney and Liver Institute &amp; Research Centre (PKLI&amp;RC), Lahore, Pakistan from June 8, 2022, to March 8, 2023. Cirrhotic patients were enrolled based on clinical, laboratory, and radiological assessments. Doppler ultrasonography was performed to measure portal vein flow velocity along other relevant indices. Subsequently, all patients underwent endoscopic evaluation to screen and grade the esophageal varices. Univariate and multivariate logistic regression analyses were performed to identify significant clinical predictors of EV based on the results of the independent sample t-tests or Mann-Whitney U tests. Receiver operating characteristic (ROC) curves were employed to determine the optimal cut-off value for portal vein flow velocity (PVFV). Sensitivity, specificity, positive predictive value (PPV), negative predictive value (NPV), and diagnostic accuracy were calculated based on the identified cut-off value. A p-value ≤ 0.05 was considered statistically significant. Results A cohort of 137 cirrhotic patients was enrolled. The study population consisted of 92 males (67.2%) and 45 females (32.8%). Endoscopic screening confirmed the presence of esophageal varices in 81 patients (59.91%). A multivariate analysis revealed that aspartate aminotransferase to platelet ratio index (APRI) (p=0.008) and portal vein flow velocity (p=0.001) were significant factors associated with esophageal varices and were used for receiver operating characteristic (ROC) analysis. The area under the curve (AUC) for PVFV was 0.981, and for APRI, it was 0.711. At a cut-off value of 18 cm/sec for PVFV, the sensitivity, specificity, positive predictive value (PPV), negative predictive value (NPV), and diagnostic accuracy for esophageal varices were found to be 93.83%, 92.86%, 95%, 91.23%, and 93.43%, respectively. Conclusion Measurement of portal vein flow velocity using Doppler ultrasonography (DUS) is a reliable screening method for predicting the presence of esophageal varices (EV) in patients with liver cirrhosis. DUS offers several advantages, including its non-invasive nature, cost-effectiveness, and widespread availability, making it a recommended approach due to its high diagnostic accuracy.","container-title":"Cureus","DOI":"10.7759/cureus.43592","ISSN":"2168-8184","issue":"8","journalAbbreviation":"Cureus","language":"eng","note":"PMID: 37727188\nPMCID: PMC10506378","page":"e43592","source":"PubMed","title":"Diagnostic Accuracy of Portal Vein Flow Velocity for Esophageal Varices in Cirrhotic Patients","volume":"15","author":[{"family":"Wasif Khan","given":"Hafiz Muhammad"},{"family":"Bilal","given":"Bushra"},{"family":"Khan","given":"Kayenat"},{"family":"Tariq Butt","given":"Muhammad Osama"},{"family":"Ahmad Shah","given":"Anas"},{"family":"Iqbal Aujla","given":"Usman"}],"issued":{"date-parts":[["2023",8]]}}}],"schema":"https://github.com/citation-style-language/schema/raw/master/csl-citation.json"} </w:instrText>
            </w:r>
            <w:r w:rsidRPr="00BB60E2">
              <w:rPr>
                <w:rFonts w:ascii="Times New Roman" w:hAnsi="Times New Roman" w:cs="Times New Roman"/>
                <w:sz w:val="20"/>
                <w:szCs w:val="20"/>
              </w:rPr>
              <w:fldChar w:fldCharType="separate"/>
            </w:r>
            <w:r w:rsidRPr="00BB60E2">
              <w:rPr>
                <w:rFonts w:ascii="Times New Roman" w:hAnsi="Times New Roman" w:cs="Times New Roman"/>
                <w:b w:val="0"/>
                <w:bCs w:val="0"/>
                <w:sz w:val="20"/>
              </w:rPr>
              <w:t>(</w:t>
            </w:r>
            <w:r w:rsidR="001A68E3" w:rsidRPr="00BB60E2">
              <w:rPr>
                <w:rFonts w:ascii="Times New Roman" w:hAnsi="Times New Roman" w:cs="Times New Roman"/>
                <w:b w:val="0"/>
                <w:bCs w:val="0"/>
                <w:sz w:val="20"/>
              </w:rPr>
              <w:t>10</w:t>
            </w:r>
            <w:r w:rsidRPr="00BB60E2">
              <w:rPr>
                <w:rFonts w:ascii="Times New Roman" w:hAnsi="Times New Roman" w:cs="Times New Roman"/>
                <w:b w:val="0"/>
                <w:bCs w:val="0"/>
                <w:sz w:val="20"/>
              </w:rPr>
              <w:t>)</w:t>
            </w:r>
            <w:r w:rsidRPr="00BB60E2">
              <w:rPr>
                <w:rFonts w:ascii="Times New Roman" w:hAnsi="Times New Roman" w:cs="Times New Roman"/>
                <w:sz w:val="20"/>
                <w:szCs w:val="20"/>
              </w:rPr>
              <w:fldChar w:fldCharType="end"/>
            </w:r>
          </w:p>
        </w:tc>
        <w:tc>
          <w:tcPr>
            <w:tcW w:w="2144" w:type="dxa"/>
            <w:vAlign w:val="center"/>
          </w:tcPr>
          <w:p w14:paraId="5C689EBC" w14:textId="77777777" w:rsidR="00C948D3" w:rsidRPr="00BB60E2" w:rsidRDefault="00C948D3" w:rsidP="00D6099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B60E2">
              <w:rPr>
                <w:rFonts w:ascii="Times New Roman" w:hAnsi="Times New Roman" w:cs="Times New Roman"/>
                <w:sz w:val="20"/>
                <w:szCs w:val="20"/>
              </w:rPr>
              <w:t>Lahore</w:t>
            </w:r>
          </w:p>
        </w:tc>
        <w:tc>
          <w:tcPr>
            <w:tcW w:w="1240" w:type="dxa"/>
            <w:vAlign w:val="center"/>
          </w:tcPr>
          <w:p w14:paraId="349E6B17" w14:textId="77777777" w:rsidR="00C948D3" w:rsidRPr="00BB60E2" w:rsidRDefault="00C948D3" w:rsidP="00D6099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B60E2">
              <w:rPr>
                <w:rFonts w:ascii="Times New Roman" w:hAnsi="Times New Roman" w:cs="Times New Roman"/>
              </w:rPr>
              <w:t xml:space="preserve">CLD </w:t>
            </w:r>
          </w:p>
        </w:tc>
        <w:tc>
          <w:tcPr>
            <w:tcW w:w="722" w:type="dxa"/>
            <w:vAlign w:val="center"/>
          </w:tcPr>
          <w:p w14:paraId="3C7F0E33" w14:textId="77777777" w:rsidR="00C948D3" w:rsidRPr="00BB60E2" w:rsidRDefault="00C948D3" w:rsidP="00D6099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817" w:type="dxa"/>
            <w:vAlign w:val="center"/>
          </w:tcPr>
          <w:p w14:paraId="715080E2" w14:textId="77777777" w:rsidR="00C948D3" w:rsidRPr="00BB60E2" w:rsidRDefault="00C948D3" w:rsidP="00D6099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B60E2">
              <w:rPr>
                <w:rFonts w:ascii="Times New Roman" w:hAnsi="Times New Roman" w:cs="Times New Roman"/>
              </w:rPr>
              <w:t>18</w:t>
            </w:r>
          </w:p>
        </w:tc>
        <w:tc>
          <w:tcPr>
            <w:tcW w:w="585" w:type="dxa"/>
            <w:vAlign w:val="center"/>
          </w:tcPr>
          <w:p w14:paraId="386D4D72" w14:textId="77777777" w:rsidR="00C948D3" w:rsidRPr="00BB60E2" w:rsidRDefault="00C948D3" w:rsidP="00D6099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749" w:type="dxa"/>
            <w:vAlign w:val="center"/>
          </w:tcPr>
          <w:p w14:paraId="5440E541" w14:textId="77777777" w:rsidR="00C948D3" w:rsidRPr="00BB60E2" w:rsidRDefault="00C948D3" w:rsidP="00D6099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147" w:type="dxa"/>
            <w:vAlign w:val="center"/>
          </w:tcPr>
          <w:p w14:paraId="58A7DC75" w14:textId="77777777" w:rsidR="00C948D3" w:rsidRPr="00BB60E2" w:rsidRDefault="00C948D3" w:rsidP="00D6099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322" w:type="dxa"/>
            <w:vAlign w:val="center"/>
          </w:tcPr>
          <w:p w14:paraId="3AC15948" w14:textId="77777777" w:rsidR="00C948D3" w:rsidRPr="00BB60E2" w:rsidRDefault="00C948D3" w:rsidP="00D6099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BB60E2" w:rsidRPr="00BB60E2" w14:paraId="477BAECC" w14:textId="77777777" w:rsidTr="00D60997">
        <w:trPr>
          <w:trHeight w:val="231"/>
        </w:trPr>
        <w:tc>
          <w:tcPr>
            <w:cnfStyle w:val="001000000000" w:firstRow="0" w:lastRow="0" w:firstColumn="1" w:lastColumn="0" w:oddVBand="0" w:evenVBand="0" w:oddHBand="0" w:evenHBand="0" w:firstRowFirstColumn="0" w:firstRowLastColumn="0" w:lastRowFirstColumn="0" w:lastRowLastColumn="0"/>
            <w:tcW w:w="2109" w:type="dxa"/>
            <w:vAlign w:val="center"/>
          </w:tcPr>
          <w:p w14:paraId="3E426C01" w14:textId="04FB4F77" w:rsidR="00C948D3" w:rsidRPr="00BB60E2" w:rsidRDefault="00C948D3" w:rsidP="00D60997">
            <w:pPr>
              <w:spacing w:line="360" w:lineRule="auto"/>
              <w:jc w:val="center"/>
              <w:rPr>
                <w:rFonts w:ascii="Times New Roman" w:hAnsi="Times New Roman" w:cs="Times New Roman"/>
                <w:b w:val="0"/>
                <w:bCs w:val="0"/>
                <w:sz w:val="20"/>
                <w:szCs w:val="20"/>
              </w:rPr>
            </w:pPr>
            <w:r w:rsidRPr="00BB60E2">
              <w:rPr>
                <w:rFonts w:ascii="Times New Roman" w:hAnsi="Times New Roman" w:cs="Times New Roman"/>
                <w:b w:val="0"/>
                <w:bCs w:val="0"/>
                <w:sz w:val="20"/>
                <w:szCs w:val="20"/>
              </w:rPr>
              <w:t xml:space="preserve">Zhang et al </w:t>
            </w:r>
            <w:r w:rsidRPr="00BB60E2">
              <w:rPr>
                <w:rFonts w:ascii="Times New Roman" w:hAnsi="Times New Roman" w:cs="Times New Roman"/>
                <w:sz w:val="20"/>
                <w:szCs w:val="20"/>
              </w:rPr>
              <w:fldChar w:fldCharType="begin"/>
            </w:r>
            <w:r w:rsidRPr="00BB60E2">
              <w:rPr>
                <w:rFonts w:ascii="Times New Roman" w:hAnsi="Times New Roman" w:cs="Times New Roman"/>
                <w:b w:val="0"/>
                <w:bCs w:val="0"/>
                <w:sz w:val="20"/>
                <w:szCs w:val="20"/>
              </w:rPr>
              <w:instrText xml:space="preserve"> ADDIN ZOTERO_ITEM CSL_CITATION {"citationID":"kQ3VBfnM","properties":{"formattedCitation":"(23)","plainCitation":"(23)","noteIndex":0},"citationItems":[{"id":334,"uris":["http://zotero.org/users/local/DaggG1FI/items/W9GBFUP6"],"itemData":{"id":334,"type":"article-journal","abstract":"Objective\n In recent years, the noninvasive serological scoring system has become a research hotspot in predicting hepatic fibrosis and has achieved good results. However, it has rarely been applied to the prediction of oesophageal varices. The aim of the study was to evaluate the predictive value of the four following scoring systems in cirrhosis combined with oesophageal varices: aspartate and platelet ratio index (APRI), aspartate aminotransferase-alanine aminotransferase ratio (AAR), FIB-4, and S index.\n\n Methods\n A total of 153 patients with cirrhosis were categorized into groups with or without oesophageal varices. In addition, cirrhosis patients with oesophageal varices were further divided into mild, moderate, and severe grades. The rank sum test was used to compare the significant differences of APRI, AAR, FIB-4, and S index between the two groups of cirrhosis patients with or without oesophageal varices. A ROC curve was generated to compare the area under the curve of the three groups and to obtain the corresponding optimal prediction value. Moreover, multivariate logistic regression analysis was employed to assess the predictive factors for cirrhosis combined with oesophageal varices.\n\n Results\n 44 patients had no oesophageal varices and 108 patients had oesophageal varices. Of the 108 patients with oesophageal varices, 43 were mild, 32 were moderate, and 33 were severe. The rank sum test indicated that the APRI, FIB-4, and S index were statistically significant between two groups (P &lt; 0.05), while no significant difference was detected in terms of AAR between the two groups (P &gt; 0.05). In addition, all four scoring systems were statistically significant between nonoesophageal varices group and severe oesophageal varices group (P &lt; 0.05). In the ROC curve of oesophageal varices, the AUC values of APRI, FIB-4, and S index for predicting oesophageal varices were 0.681, 0642, and 0.673, respectively. However, in the ROC curve of severe oesophageal varices, the AUC values of APRI, AAR, FIB-4, and S index were 0.729, 0.648, 0.673, and 0.695, respectively. Multivariate logistic regression analysis indicated that APRI and FIB-4 were predictors of disease progression (P &lt; 0.05).\n\n Conclusion\n AAR harboured a poor predictive value for oesophageal varices, APRI can be used as a reference index for the prediction of severe oesophageal varices, and the S index harboured potential value in predicting the degree of progression of cirrhosis.","container-title":"Canadian Journal of Gastroenterology &amp; Hepatology","DOI":"10.1155/2018/7671508","ISSN":"2291-2789","journalAbbreviation":"Can J Gastroenterol Hepatol","note":"PMID: 30186822\nPMCID: PMC6112226","page":"7671508","source":"PubMed Central","title":"Predictive Value of a Noninvasive Serological Hepatic Fibrosis Scoring System in Cirrhosis Combined with Oesophageal Varices","volume":"2018","author":[{"family":"Zhang","given":"Feiyue"},{"family":"Liu","given":"Tong"},{"family":"Gao","given":"Pan"},{"family":"Fei","given":"Sujuan"}],"issued":{"date-parts":[["2018",8,14]]}}}],"schema":"https://github.com/citation-style-language/schema/raw/master/csl-citation.json"} </w:instrText>
            </w:r>
            <w:r w:rsidRPr="00BB60E2">
              <w:rPr>
                <w:rFonts w:ascii="Times New Roman" w:hAnsi="Times New Roman" w:cs="Times New Roman"/>
                <w:sz w:val="20"/>
                <w:szCs w:val="20"/>
              </w:rPr>
              <w:fldChar w:fldCharType="separate"/>
            </w:r>
            <w:r w:rsidRPr="00BB60E2">
              <w:rPr>
                <w:rFonts w:ascii="Times New Roman" w:hAnsi="Times New Roman" w:cs="Times New Roman"/>
                <w:b w:val="0"/>
                <w:bCs w:val="0"/>
                <w:sz w:val="20"/>
              </w:rPr>
              <w:t>(</w:t>
            </w:r>
            <w:r w:rsidR="00A16069" w:rsidRPr="00BB60E2">
              <w:rPr>
                <w:rFonts w:ascii="Times New Roman" w:hAnsi="Times New Roman" w:cs="Times New Roman"/>
                <w:b w:val="0"/>
                <w:bCs w:val="0"/>
                <w:sz w:val="20"/>
              </w:rPr>
              <w:t>16</w:t>
            </w:r>
            <w:r w:rsidRPr="00BB60E2">
              <w:rPr>
                <w:rFonts w:ascii="Times New Roman" w:hAnsi="Times New Roman" w:cs="Times New Roman"/>
                <w:b w:val="0"/>
                <w:bCs w:val="0"/>
                <w:sz w:val="20"/>
              </w:rPr>
              <w:t>)</w:t>
            </w:r>
            <w:r w:rsidRPr="00BB60E2">
              <w:rPr>
                <w:rFonts w:ascii="Times New Roman" w:hAnsi="Times New Roman" w:cs="Times New Roman"/>
                <w:sz w:val="20"/>
                <w:szCs w:val="20"/>
              </w:rPr>
              <w:fldChar w:fldCharType="end"/>
            </w:r>
          </w:p>
        </w:tc>
        <w:tc>
          <w:tcPr>
            <w:tcW w:w="2144" w:type="dxa"/>
            <w:vAlign w:val="center"/>
          </w:tcPr>
          <w:p w14:paraId="153640ED" w14:textId="77777777" w:rsidR="00C948D3" w:rsidRPr="00BB60E2" w:rsidRDefault="00C948D3" w:rsidP="00D6099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B60E2">
              <w:rPr>
                <w:rFonts w:ascii="Times New Roman" w:hAnsi="Times New Roman" w:cs="Times New Roman"/>
                <w:sz w:val="20"/>
                <w:szCs w:val="20"/>
              </w:rPr>
              <w:t xml:space="preserve">China </w:t>
            </w:r>
          </w:p>
        </w:tc>
        <w:tc>
          <w:tcPr>
            <w:tcW w:w="1240" w:type="dxa"/>
            <w:vAlign w:val="center"/>
          </w:tcPr>
          <w:p w14:paraId="5D65806A" w14:textId="77777777" w:rsidR="00C948D3" w:rsidRPr="00BB60E2" w:rsidRDefault="00C948D3" w:rsidP="00D6099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BB60E2">
              <w:rPr>
                <w:rFonts w:ascii="Times New Roman" w:hAnsi="Times New Roman" w:cs="Times New Roman"/>
              </w:rPr>
              <w:t>CLD</w:t>
            </w:r>
          </w:p>
        </w:tc>
        <w:tc>
          <w:tcPr>
            <w:tcW w:w="722" w:type="dxa"/>
            <w:vAlign w:val="center"/>
          </w:tcPr>
          <w:p w14:paraId="19FC44D1" w14:textId="77777777" w:rsidR="00C948D3" w:rsidRPr="00BB60E2" w:rsidRDefault="00C948D3" w:rsidP="00D6099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BB60E2">
              <w:rPr>
                <w:rFonts w:ascii="Times New Roman" w:hAnsi="Times New Roman" w:cs="Times New Roman"/>
              </w:rPr>
              <w:t>14.3</w:t>
            </w:r>
          </w:p>
        </w:tc>
        <w:tc>
          <w:tcPr>
            <w:tcW w:w="817" w:type="dxa"/>
            <w:vAlign w:val="center"/>
          </w:tcPr>
          <w:p w14:paraId="7DE8C563" w14:textId="77777777" w:rsidR="00C948D3" w:rsidRPr="00BB60E2" w:rsidRDefault="00C948D3" w:rsidP="00D6099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BB60E2">
              <w:rPr>
                <w:rFonts w:ascii="Times New Roman" w:hAnsi="Times New Roman" w:cs="Times New Roman"/>
              </w:rPr>
              <w:t>19.6</w:t>
            </w:r>
          </w:p>
        </w:tc>
        <w:tc>
          <w:tcPr>
            <w:tcW w:w="585" w:type="dxa"/>
            <w:vAlign w:val="center"/>
          </w:tcPr>
          <w:p w14:paraId="65E96165" w14:textId="77777777" w:rsidR="00C948D3" w:rsidRPr="00BB60E2" w:rsidRDefault="00C948D3" w:rsidP="00D6099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749" w:type="dxa"/>
            <w:vAlign w:val="center"/>
          </w:tcPr>
          <w:p w14:paraId="454A5867" w14:textId="77777777" w:rsidR="00C948D3" w:rsidRPr="00BB60E2" w:rsidRDefault="00C948D3" w:rsidP="00D6099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BB60E2">
              <w:rPr>
                <w:rFonts w:ascii="Times New Roman" w:hAnsi="Times New Roman" w:cs="Times New Roman"/>
              </w:rPr>
              <w:t>16.2</w:t>
            </w:r>
          </w:p>
        </w:tc>
        <w:tc>
          <w:tcPr>
            <w:tcW w:w="1147" w:type="dxa"/>
            <w:vAlign w:val="center"/>
          </w:tcPr>
          <w:p w14:paraId="502E32CC" w14:textId="77777777" w:rsidR="00C948D3" w:rsidRPr="00BB60E2" w:rsidRDefault="00C948D3" w:rsidP="00D6099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322" w:type="dxa"/>
            <w:vAlign w:val="center"/>
          </w:tcPr>
          <w:p w14:paraId="175F8B9C" w14:textId="77777777" w:rsidR="00C948D3" w:rsidRPr="00BB60E2" w:rsidRDefault="00C948D3" w:rsidP="00D6099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BB60E2" w:rsidRPr="00BB60E2" w14:paraId="1AB25C8A" w14:textId="77777777" w:rsidTr="00D60997">
        <w:trPr>
          <w:cnfStyle w:val="000000100000" w:firstRow="0" w:lastRow="0" w:firstColumn="0" w:lastColumn="0" w:oddVBand="0" w:evenVBand="0" w:oddHBand="1" w:evenHBand="0" w:firstRowFirstColumn="0" w:firstRowLastColumn="0" w:lastRowFirstColumn="0" w:lastRowLastColumn="0"/>
          <w:trHeight w:val="231"/>
        </w:trPr>
        <w:tc>
          <w:tcPr>
            <w:cnfStyle w:val="001000000000" w:firstRow="0" w:lastRow="0" w:firstColumn="1" w:lastColumn="0" w:oddVBand="0" w:evenVBand="0" w:oddHBand="0" w:evenHBand="0" w:firstRowFirstColumn="0" w:firstRowLastColumn="0" w:lastRowFirstColumn="0" w:lastRowLastColumn="0"/>
            <w:tcW w:w="2109" w:type="dxa"/>
            <w:vAlign w:val="center"/>
          </w:tcPr>
          <w:p w14:paraId="6EED9AC1" w14:textId="60325C27" w:rsidR="00C948D3" w:rsidRPr="00BB60E2" w:rsidRDefault="00C948D3" w:rsidP="00D60997">
            <w:pPr>
              <w:spacing w:line="360" w:lineRule="auto"/>
              <w:jc w:val="center"/>
              <w:rPr>
                <w:rFonts w:ascii="Times New Roman" w:hAnsi="Times New Roman" w:cs="Times New Roman"/>
                <w:b w:val="0"/>
                <w:bCs w:val="0"/>
                <w:sz w:val="20"/>
                <w:szCs w:val="20"/>
              </w:rPr>
            </w:pPr>
            <w:proofErr w:type="spellStart"/>
            <w:r w:rsidRPr="00BB60E2">
              <w:rPr>
                <w:rFonts w:ascii="Times New Roman" w:hAnsi="Times New Roman" w:cs="Times New Roman"/>
                <w:b w:val="0"/>
                <w:bCs w:val="0"/>
                <w:sz w:val="20"/>
                <w:szCs w:val="20"/>
              </w:rPr>
              <w:t>Shastri</w:t>
            </w:r>
            <w:proofErr w:type="spellEnd"/>
            <w:r w:rsidRPr="00BB60E2">
              <w:rPr>
                <w:rFonts w:ascii="Times New Roman" w:hAnsi="Times New Roman" w:cs="Times New Roman"/>
                <w:b w:val="0"/>
                <w:bCs w:val="0"/>
                <w:sz w:val="20"/>
                <w:szCs w:val="20"/>
              </w:rPr>
              <w:t xml:space="preserve"> et al </w:t>
            </w:r>
            <w:r w:rsidRPr="00BB60E2">
              <w:rPr>
                <w:rFonts w:ascii="Times New Roman" w:hAnsi="Times New Roman" w:cs="Times New Roman"/>
                <w:sz w:val="20"/>
                <w:szCs w:val="20"/>
              </w:rPr>
              <w:fldChar w:fldCharType="begin"/>
            </w:r>
            <w:r w:rsidRPr="00BB60E2">
              <w:rPr>
                <w:rFonts w:ascii="Times New Roman" w:hAnsi="Times New Roman" w:cs="Times New Roman"/>
                <w:b w:val="0"/>
                <w:bCs w:val="0"/>
                <w:sz w:val="20"/>
                <w:szCs w:val="20"/>
              </w:rPr>
              <w:instrText xml:space="preserve"> ADDIN ZOTERO_ITEM CSL_CITATION {"citationID":"jxjZeozY","properties":{"formattedCitation":"(20)","plainCitation":"(20)","noteIndex":0},"citationItems":[{"id":289,"uris":["http://zotero.org/users/local/DaggG1FI/items/CEEKRA9W"],"itemData":{"id":289,"type":"article-journal","abstract":"BACKGROUND AND OBJECTIVES: Esophageal varices (EV), a major complication of liver cirrhosis, can lead to life threatening gastrointestinal (GI) bleeding. Esophagogastroduodenoscopy (EGD) is the gold standard for diagnosis and management of esophageal varices. However, it is not always available in resource-constrained settings.This study was aimed at evaluating portal vein indices (PVI) using Doppler on ultrasound abdomen, which is more widely available, as tools to predict the presence of EV.\nMETHODS: A total of 50 adult patients with cirrhosis were included in the study. All subjects underwent a percutaneous liver biopsy, abdominal ultrasound and EGD along with other tests as part of the work up for cirrhosis. The portal vein indices that were studied included hepatic congestion index (HCI), portal vein diameter (PVD) and portal vein velocity (PVV). Their sensitivity, specificity and predictive values were calculated using EGD as a gold standard.\nRESULTS: Association of PVD, PVV and HCI with presence of EV was statistically significant (p-value &lt;0.01). PVV had the highest sensitivity 84% (95% CI 66.45%- 94.10%) for detecting the presence of EV. PVD and HCI had the highest specificity of 55% (95% CI 0.31-0.77) and the highest negative predictive value of 38%(95% CI 0.24-0.52). Positive predictive value was highest PVV at 76%. (95% CI 0.61-0.86).\nCONCLUSION: In resources- constricted settings where EGD is not available, PVI (PVV, PVD and HCI) on ultrasound abdomen can be used as non-invasive parameters to predict the presence of EV. Although EGD remains the gold standard for the diagnosis and management of EV, when this is not possible due to scarcity of resources, PVV may be used a tool to triage patients for referral for an EGD as it has the highest sensitivity of 84% (95% CI 66.45%-94.10%) and positive predictive value of 76% (95% CI 61.51%-86.47%) amongst the PVI studied for detecting the presence of EV.","container-title":"Journal of clinical and diagnostic research: JCDR","DOI":"10.7860/JCDR/2014/8571.4589","ISSN":"2249-782X","issue":"7","journalAbbreviation":"J Clin Diagn Res","language":"eng","note":"PMID: 25177589\nPMCID: PMC4149095","page":"MC12-15","source":"PubMed","title":"Portal vein Doppler: a tool for non-invasive prediction of esophageal varices in cirrhosis","title-short":"Portal vein Doppler","volume":"8","author":[{"family":"Shastri","given":"Minal"},{"family":"Kulkarni","given":"Sujay"},{"family":"Patell","given":"Rushad"},{"family":"Jasdanwala","given":"Sarfaraz"}],"issued":{"date-parts":[["2014",7]]}}}],"schema":"https://github.com/citation-style-language/schema/raw/master/csl-citation.json"} </w:instrText>
            </w:r>
            <w:r w:rsidRPr="00BB60E2">
              <w:rPr>
                <w:rFonts w:ascii="Times New Roman" w:hAnsi="Times New Roman" w:cs="Times New Roman"/>
                <w:sz w:val="20"/>
                <w:szCs w:val="20"/>
              </w:rPr>
              <w:fldChar w:fldCharType="separate"/>
            </w:r>
            <w:r w:rsidRPr="00BB60E2">
              <w:rPr>
                <w:rFonts w:ascii="Times New Roman" w:hAnsi="Times New Roman" w:cs="Times New Roman"/>
                <w:b w:val="0"/>
                <w:bCs w:val="0"/>
                <w:sz w:val="20"/>
              </w:rPr>
              <w:t>(2</w:t>
            </w:r>
            <w:r w:rsidR="000657CB" w:rsidRPr="00BB60E2">
              <w:rPr>
                <w:rFonts w:ascii="Times New Roman" w:hAnsi="Times New Roman" w:cs="Times New Roman"/>
                <w:b w:val="0"/>
                <w:bCs w:val="0"/>
                <w:sz w:val="20"/>
              </w:rPr>
              <w:t>3</w:t>
            </w:r>
            <w:r w:rsidRPr="00BB60E2">
              <w:rPr>
                <w:rFonts w:ascii="Times New Roman" w:hAnsi="Times New Roman" w:cs="Times New Roman"/>
                <w:b w:val="0"/>
                <w:bCs w:val="0"/>
                <w:sz w:val="20"/>
              </w:rPr>
              <w:t>)</w:t>
            </w:r>
            <w:r w:rsidRPr="00BB60E2">
              <w:rPr>
                <w:rFonts w:ascii="Times New Roman" w:hAnsi="Times New Roman" w:cs="Times New Roman"/>
                <w:sz w:val="20"/>
                <w:szCs w:val="20"/>
              </w:rPr>
              <w:fldChar w:fldCharType="end"/>
            </w:r>
          </w:p>
        </w:tc>
        <w:tc>
          <w:tcPr>
            <w:tcW w:w="2144" w:type="dxa"/>
            <w:vAlign w:val="center"/>
          </w:tcPr>
          <w:p w14:paraId="2C56C55E" w14:textId="77777777" w:rsidR="00C948D3" w:rsidRPr="00BB60E2" w:rsidRDefault="00C948D3" w:rsidP="00D6099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B60E2">
              <w:rPr>
                <w:rFonts w:ascii="Times New Roman" w:hAnsi="Times New Roman" w:cs="Times New Roman"/>
                <w:sz w:val="20"/>
                <w:szCs w:val="20"/>
              </w:rPr>
              <w:t>Vadodara, India</w:t>
            </w:r>
          </w:p>
        </w:tc>
        <w:tc>
          <w:tcPr>
            <w:tcW w:w="1240" w:type="dxa"/>
            <w:vAlign w:val="center"/>
          </w:tcPr>
          <w:p w14:paraId="17DE6651" w14:textId="77777777" w:rsidR="00C948D3" w:rsidRPr="00BB60E2" w:rsidRDefault="00C948D3" w:rsidP="00D6099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B60E2">
              <w:rPr>
                <w:rFonts w:ascii="Times New Roman" w:hAnsi="Times New Roman" w:cs="Times New Roman"/>
              </w:rPr>
              <w:t xml:space="preserve">CLD </w:t>
            </w:r>
          </w:p>
        </w:tc>
        <w:tc>
          <w:tcPr>
            <w:tcW w:w="722" w:type="dxa"/>
            <w:vAlign w:val="center"/>
          </w:tcPr>
          <w:p w14:paraId="4A07E99F" w14:textId="77777777" w:rsidR="00C948D3" w:rsidRPr="00BB60E2" w:rsidRDefault="00C948D3" w:rsidP="00D6099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B60E2">
              <w:rPr>
                <w:rFonts w:ascii="Times New Roman" w:hAnsi="Times New Roman" w:cs="Times New Roman"/>
              </w:rPr>
              <w:t>13</w:t>
            </w:r>
          </w:p>
        </w:tc>
        <w:tc>
          <w:tcPr>
            <w:tcW w:w="817" w:type="dxa"/>
            <w:vAlign w:val="center"/>
          </w:tcPr>
          <w:p w14:paraId="2C9A5B72" w14:textId="77777777" w:rsidR="00C948D3" w:rsidRPr="00BB60E2" w:rsidRDefault="00C948D3" w:rsidP="00D6099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B60E2">
              <w:rPr>
                <w:rFonts w:ascii="Times New Roman" w:hAnsi="Times New Roman" w:cs="Times New Roman"/>
              </w:rPr>
              <w:t>16</w:t>
            </w:r>
          </w:p>
        </w:tc>
        <w:tc>
          <w:tcPr>
            <w:tcW w:w="585" w:type="dxa"/>
            <w:vAlign w:val="center"/>
          </w:tcPr>
          <w:p w14:paraId="38B2E05C" w14:textId="77777777" w:rsidR="00C948D3" w:rsidRPr="00BB60E2" w:rsidRDefault="00C948D3" w:rsidP="00D6099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B60E2">
              <w:rPr>
                <w:rFonts w:ascii="Times New Roman" w:hAnsi="Times New Roman" w:cs="Times New Roman"/>
              </w:rPr>
              <w:t>0.1</w:t>
            </w:r>
          </w:p>
        </w:tc>
        <w:tc>
          <w:tcPr>
            <w:tcW w:w="749" w:type="dxa"/>
            <w:vAlign w:val="center"/>
          </w:tcPr>
          <w:p w14:paraId="4155E8E3" w14:textId="77777777" w:rsidR="00C948D3" w:rsidRPr="00BB60E2" w:rsidRDefault="00C948D3" w:rsidP="00D6099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147" w:type="dxa"/>
            <w:vAlign w:val="center"/>
          </w:tcPr>
          <w:p w14:paraId="17D4208A" w14:textId="77777777" w:rsidR="00C948D3" w:rsidRPr="00BB60E2" w:rsidRDefault="00C948D3" w:rsidP="00D6099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322" w:type="dxa"/>
            <w:vAlign w:val="center"/>
          </w:tcPr>
          <w:p w14:paraId="3FF0F9F7" w14:textId="77777777" w:rsidR="00C948D3" w:rsidRPr="00BB60E2" w:rsidRDefault="00C948D3" w:rsidP="00D6099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BB60E2" w:rsidRPr="00BB60E2" w14:paraId="5684FC89" w14:textId="77777777" w:rsidTr="00D60997">
        <w:trPr>
          <w:trHeight w:val="231"/>
        </w:trPr>
        <w:tc>
          <w:tcPr>
            <w:cnfStyle w:val="001000000000" w:firstRow="0" w:lastRow="0" w:firstColumn="1" w:lastColumn="0" w:oddVBand="0" w:evenVBand="0" w:oddHBand="0" w:evenHBand="0" w:firstRowFirstColumn="0" w:firstRowLastColumn="0" w:lastRowFirstColumn="0" w:lastRowLastColumn="0"/>
            <w:tcW w:w="2109" w:type="dxa"/>
            <w:vAlign w:val="center"/>
          </w:tcPr>
          <w:p w14:paraId="4794CB83" w14:textId="39DA9FB6" w:rsidR="00C948D3" w:rsidRPr="00BB60E2" w:rsidRDefault="00C948D3" w:rsidP="00D60997">
            <w:pPr>
              <w:spacing w:line="360" w:lineRule="auto"/>
              <w:jc w:val="center"/>
              <w:rPr>
                <w:rFonts w:ascii="Times New Roman" w:hAnsi="Times New Roman" w:cs="Times New Roman"/>
                <w:b w:val="0"/>
                <w:bCs w:val="0"/>
                <w:sz w:val="20"/>
                <w:szCs w:val="20"/>
              </w:rPr>
            </w:pPr>
            <w:proofErr w:type="spellStart"/>
            <w:r w:rsidRPr="00BB60E2">
              <w:rPr>
                <w:rFonts w:ascii="Times New Roman" w:hAnsi="Times New Roman" w:cs="Times New Roman"/>
                <w:b w:val="0"/>
                <w:bCs w:val="0"/>
                <w:sz w:val="20"/>
                <w:szCs w:val="20"/>
              </w:rPr>
              <w:t>Zironi</w:t>
            </w:r>
            <w:proofErr w:type="spellEnd"/>
            <w:r w:rsidRPr="00BB60E2">
              <w:rPr>
                <w:rFonts w:ascii="Times New Roman" w:hAnsi="Times New Roman" w:cs="Times New Roman"/>
                <w:b w:val="0"/>
                <w:bCs w:val="0"/>
                <w:sz w:val="20"/>
                <w:szCs w:val="20"/>
              </w:rPr>
              <w:t xml:space="preserve"> et al </w:t>
            </w:r>
            <w:r w:rsidRPr="00BB60E2">
              <w:rPr>
                <w:rFonts w:ascii="Times New Roman" w:hAnsi="Times New Roman" w:cs="Times New Roman"/>
                <w:sz w:val="20"/>
                <w:szCs w:val="20"/>
              </w:rPr>
              <w:fldChar w:fldCharType="begin"/>
            </w:r>
            <w:r w:rsidRPr="00BB60E2">
              <w:rPr>
                <w:rFonts w:ascii="Times New Roman" w:hAnsi="Times New Roman" w:cs="Times New Roman"/>
                <w:b w:val="0"/>
                <w:bCs w:val="0"/>
                <w:sz w:val="20"/>
                <w:szCs w:val="20"/>
              </w:rPr>
              <w:instrText xml:space="preserve"> ADDIN ZOTERO_ITEM CSL_CITATION {"citationID":"1pqbADC6","properties":{"formattedCitation":"(19)","plainCitation":"(19)","noteIndex":0},"citationItems":[{"id":485,"uris":["http://zotero.org/users/local/DaggG1FI/items/866DT47J"],"itemData":{"id":485,"type":"article-journal","abstract":"To establish the sensitivity and specificity of the mean portal flow velocity in the diagnosis of portal hypertension, a population of 304 consecutive cirrhotic patients, in whom 246 abdominal Doppler examinations were performed, was prospectively analysed between June 1988 and December 1990. To avoid equipment-related variability only examinations performed using the same equipment were considered. Further inclusion criteria were the absence of portal vein thrombosis or reversed flow in the portal vessels and the absence of spontaneous, ultrasonographically detectable, portosystemic shunts. The parameter evaluated was mean portal flow velocity calculated directly from the Doppler trace by specific, operator-independent, software. 123 patients satisfied the inclusion criteria. As a control group 60 healthy age- and sex-matched subjects were examined. Mean portal flow velocity was significantly lower in cirrhotic patients than healthy subjects (13.0 +/- 3.2 cm/s vs. 19.6 +/- 2.6 cm/s; p &lt; 0.001). There was also a decrease in mean portal flow velocity in cirrhotics in each Child-Pugh category (13.8 +/- 2.8 cm/s in Child-Pugh A class; 12.1 +/- 3.5 cm/s in Child-Pugh B class and 11.0 +/- 2.4 cm/s in Child-Pugh C class) with a statistically significant difference between each Child-Pugh category and healthy subjects (p &lt; 0.001), between Child-Pugh A and B (p &lt; 0.01) and between Child-Pugh A and C (p &lt; 0.005). The sensitivity and specificity of mean portal flow velocity in the detection of portal hypertension was then analyzed with the receiver operating characteristic curve.(ABSTRACT TRUNCATED AT 250 WORDS)","container-title":"Journal of Hepatology","DOI":"10.1016/s0168-8278(05)80660-9","ISSN":"0168-8278","issue":"3","journalAbbreviation":"J Hepatol","language":"eng","note":"PMID: 1487606","page":"298-303","source":"PubMed","title":"Value of measurement of mean portal flow velocity by Doppler flowmetry in the diagnosis of portal hypertension","volume":"16","author":[{"family":"Zironi","given":"G."},{"family":"Gaiani","given":"S."},{"family":"Fenyves","given":"D."},{"family":"Rigamonti","given":"A."},{"family":"Bolondi","given":"L."},{"family":"Barbara","given":"L."}],"issued":{"date-parts":[["1992",11]]}}}],"schema":"https://github.com/citation-style-language/schema/raw/master/csl-citation.json"} </w:instrText>
            </w:r>
            <w:r w:rsidRPr="00BB60E2">
              <w:rPr>
                <w:rFonts w:ascii="Times New Roman" w:hAnsi="Times New Roman" w:cs="Times New Roman"/>
                <w:sz w:val="20"/>
                <w:szCs w:val="20"/>
              </w:rPr>
              <w:fldChar w:fldCharType="separate"/>
            </w:r>
            <w:r w:rsidRPr="00BB60E2">
              <w:rPr>
                <w:rFonts w:ascii="Times New Roman" w:hAnsi="Times New Roman" w:cs="Times New Roman"/>
                <w:b w:val="0"/>
                <w:bCs w:val="0"/>
                <w:sz w:val="20"/>
              </w:rPr>
              <w:t>(</w:t>
            </w:r>
            <w:r w:rsidR="001A68E3" w:rsidRPr="00BB60E2">
              <w:rPr>
                <w:rFonts w:ascii="Times New Roman" w:hAnsi="Times New Roman" w:cs="Times New Roman"/>
                <w:b w:val="0"/>
                <w:bCs w:val="0"/>
                <w:sz w:val="20"/>
              </w:rPr>
              <w:t>2</w:t>
            </w:r>
            <w:r w:rsidR="000657CB" w:rsidRPr="00BB60E2">
              <w:rPr>
                <w:rFonts w:ascii="Times New Roman" w:hAnsi="Times New Roman" w:cs="Times New Roman"/>
                <w:b w:val="0"/>
                <w:bCs w:val="0"/>
                <w:sz w:val="20"/>
              </w:rPr>
              <w:t>4</w:t>
            </w:r>
            <w:r w:rsidRPr="00BB60E2">
              <w:rPr>
                <w:rFonts w:ascii="Times New Roman" w:hAnsi="Times New Roman" w:cs="Times New Roman"/>
                <w:b w:val="0"/>
                <w:bCs w:val="0"/>
                <w:sz w:val="20"/>
              </w:rPr>
              <w:t>)</w:t>
            </w:r>
            <w:r w:rsidRPr="00BB60E2">
              <w:rPr>
                <w:rFonts w:ascii="Times New Roman" w:hAnsi="Times New Roman" w:cs="Times New Roman"/>
                <w:sz w:val="20"/>
                <w:szCs w:val="20"/>
              </w:rPr>
              <w:fldChar w:fldCharType="end"/>
            </w:r>
          </w:p>
        </w:tc>
        <w:tc>
          <w:tcPr>
            <w:tcW w:w="2144" w:type="dxa"/>
            <w:vAlign w:val="center"/>
          </w:tcPr>
          <w:p w14:paraId="32502EF7" w14:textId="77777777" w:rsidR="00C948D3" w:rsidRPr="00BB60E2" w:rsidRDefault="00C948D3" w:rsidP="00D6099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B60E2">
              <w:rPr>
                <w:rFonts w:ascii="Times New Roman" w:hAnsi="Times New Roman" w:cs="Times New Roman"/>
                <w:sz w:val="20"/>
                <w:szCs w:val="20"/>
              </w:rPr>
              <w:t xml:space="preserve">Italy </w:t>
            </w:r>
          </w:p>
        </w:tc>
        <w:tc>
          <w:tcPr>
            <w:tcW w:w="1240" w:type="dxa"/>
            <w:vAlign w:val="center"/>
          </w:tcPr>
          <w:p w14:paraId="4926936B" w14:textId="77777777" w:rsidR="00C948D3" w:rsidRPr="00BB60E2" w:rsidRDefault="00C948D3" w:rsidP="00D6099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BB60E2">
              <w:rPr>
                <w:rFonts w:ascii="Times New Roman" w:hAnsi="Times New Roman" w:cs="Times New Roman"/>
              </w:rPr>
              <w:t xml:space="preserve">CLD </w:t>
            </w:r>
          </w:p>
        </w:tc>
        <w:tc>
          <w:tcPr>
            <w:tcW w:w="722" w:type="dxa"/>
            <w:vAlign w:val="center"/>
          </w:tcPr>
          <w:p w14:paraId="67F259F8" w14:textId="77777777" w:rsidR="00C948D3" w:rsidRPr="00BB60E2" w:rsidRDefault="00C948D3" w:rsidP="00D6099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817" w:type="dxa"/>
            <w:vAlign w:val="center"/>
          </w:tcPr>
          <w:p w14:paraId="577260B9" w14:textId="77777777" w:rsidR="00C948D3" w:rsidRPr="00BB60E2" w:rsidRDefault="00C948D3" w:rsidP="00D6099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BB60E2">
              <w:rPr>
                <w:rFonts w:ascii="Times New Roman" w:hAnsi="Times New Roman" w:cs="Times New Roman"/>
              </w:rPr>
              <w:t>15</w:t>
            </w:r>
          </w:p>
        </w:tc>
        <w:tc>
          <w:tcPr>
            <w:tcW w:w="585" w:type="dxa"/>
            <w:vAlign w:val="center"/>
          </w:tcPr>
          <w:p w14:paraId="59F58D0B" w14:textId="77777777" w:rsidR="00C948D3" w:rsidRPr="00BB60E2" w:rsidRDefault="00C948D3" w:rsidP="00D6099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749" w:type="dxa"/>
            <w:vAlign w:val="center"/>
          </w:tcPr>
          <w:p w14:paraId="3C30D828" w14:textId="77777777" w:rsidR="00C948D3" w:rsidRPr="00BB60E2" w:rsidRDefault="00C948D3" w:rsidP="00D6099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147" w:type="dxa"/>
            <w:vAlign w:val="center"/>
          </w:tcPr>
          <w:p w14:paraId="38E1455B" w14:textId="77777777" w:rsidR="00C948D3" w:rsidRPr="00BB60E2" w:rsidRDefault="00C948D3" w:rsidP="00D6099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322" w:type="dxa"/>
            <w:vAlign w:val="center"/>
          </w:tcPr>
          <w:p w14:paraId="352E9132" w14:textId="02F7B22F" w:rsidR="00C948D3" w:rsidRPr="00BB60E2" w:rsidRDefault="00C948D3" w:rsidP="00D6099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BB60E2">
              <w:rPr>
                <w:rFonts w:ascii="Times New Roman" w:hAnsi="Times New Roman" w:cs="Times New Roman"/>
              </w:rPr>
              <w:t>40,000/µL</w:t>
            </w:r>
          </w:p>
        </w:tc>
      </w:tr>
      <w:tr w:rsidR="00BB60E2" w:rsidRPr="00BB60E2" w14:paraId="7EE0018D" w14:textId="77777777" w:rsidTr="00D60997">
        <w:trPr>
          <w:cnfStyle w:val="000000100000" w:firstRow="0" w:lastRow="0" w:firstColumn="0" w:lastColumn="0" w:oddVBand="0" w:evenVBand="0" w:oddHBand="1" w:evenHBand="0" w:firstRowFirstColumn="0" w:firstRowLastColumn="0" w:lastRowFirstColumn="0" w:lastRowLastColumn="0"/>
          <w:trHeight w:val="231"/>
        </w:trPr>
        <w:tc>
          <w:tcPr>
            <w:cnfStyle w:val="001000000000" w:firstRow="0" w:lastRow="0" w:firstColumn="1" w:lastColumn="0" w:oddVBand="0" w:evenVBand="0" w:oddHBand="0" w:evenHBand="0" w:firstRowFirstColumn="0" w:firstRowLastColumn="0" w:lastRowFirstColumn="0" w:lastRowLastColumn="0"/>
            <w:tcW w:w="2109" w:type="dxa"/>
            <w:vAlign w:val="center"/>
          </w:tcPr>
          <w:p w14:paraId="46D8F7A6" w14:textId="77777777" w:rsidR="00C948D3" w:rsidRPr="00BB60E2" w:rsidRDefault="00C948D3" w:rsidP="00D60997">
            <w:pPr>
              <w:spacing w:line="360" w:lineRule="auto"/>
              <w:jc w:val="center"/>
              <w:rPr>
                <w:rFonts w:ascii="Times New Roman" w:hAnsi="Times New Roman" w:cs="Times New Roman"/>
                <w:b w:val="0"/>
                <w:bCs w:val="0"/>
                <w:sz w:val="20"/>
                <w:szCs w:val="20"/>
              </w:rPr>
            </w:pPr>
            <w:r w:rsidRPr="00BB60E2">
              <w:rPr>
                <w:rFonts w:ascii="Times New Roman" w:hAnsi="Times New Roman" w:cs="Times New Roman"/>
                <w:b w:val="0"/>
                <w:bCs w:val="0"/>
                <w:sz w:val="20"/>
                <w:szCs w:val="20"/>
              </w:rPr>
              <w:t xml:space="preserve">Cherian et al </w:t>
            </w:r>
            <w:r w:rsidRPr="00BB60E2">
              <w:rPr>
                <w:rFonts w:ascii="Times New Roman" w:hAnsi="Times New Roman" w:cs="Times New Roman"/>
                <w:sz w:val="20"/>
                <w:szCs w:val="20"/>
              </w:rPr>
              <w:fldChar w:fldCharType="begin"/>
            </w:r>
            <w:r w:rsidRPr="00BB60E2">
              <w:rPr>
                <w:rFonts w:ascii="Times New Roman" w:hAnsi="Times New Roman" w:cs="Times New Roman"/>
                <w:b w:val="0"/>
                <w:bCs w:val="0"/>
                <w:sz w:val="20"/>
                <w:szCs w:val="20"/>
              </w:rPr>
              <w:instrText xml:space="preserve"> ADDIN ZOTERO_ITEM CSL_CITATION {"citationID":"54i0mwue","properties":{"formattedCitation":"(8)","plainCitation":"(8)","noteIndex":0},"citationItems":[{"id":145,"uris":["http://zotero.org/users/local/DaggG1FI/items/U4ABSK5L"],"itemData":{"id":145,"type":"article-journal","abstract":"Background/Aim: Current guidelines recommend screening cirrhotic patients with an endoscopy to detect esophageal varices and to institute prophylactic measures in patients with large esophageal varices. In this study, we aimed at identifying non-endoscopic parameters that could predict the presence and grades of esophageal varices. Patients and Methods: In a prospective study, 229 newly diagnosed patients with liver cirrhosis, without a history of variceal bleeding, were included. Demographic, clinical, biochemical and ultrasonographic parameters were recorded. Esophageal varices were classiﬁed as small and large, at endoscopy. Univariate analysis and multivariate logistic regression analysis were done to identify independent predictors for the presence and grades of varices. Results: Of the 229 patients (141 males; median age 42 years; range 17-73 years) with liver cirrhosis, 97 (42.3%) had small and 81 (35.4%) had large varices. On multivariate analysis, low platelet count (Odd’s Ratio [OR], 4.3; 95% conﬁdence interval [CI], 1.2-14.9), Child Pugh class B/C (OR, 3.3; 95% CI, 1.8-6.3), spleen diameter (OR, 4.3; 95% CI, 1.6-11.9) and portal vein diameter (OR, 2.4; 95% CI, 1.1-5.3) were independent predictors for the presence of varices. Likewise, for the presence of large esophageal varices, low platelet count (OR, 2.7; 95% CI, 1.4-5.2), Child Pugh class B/C (OR, 3.8; 95% CI, 2.3-6.5) and spleen diameter (OR, 3.1; 95% CI, 1.6-6.0) were the independent risk factors. Conclusion: The presence and higher grades of varices can be predicted by a low platelet count, Child-Pugh class B/C and spleen diameter. These may be considered as non-endoscopic predictors for the diagnosis and management of large grade varices.","container-title":"Saudi Journal of Gastroenterology","DOI":"10.4103/1319-3767.74470","ISSN":"1319-3767","issue":"1","journalAbbreviation":"Saudi J Gastroenterol","language":"en","page":"64","source":"DOI.org (Crossref)","title":"Non-invasive predictors of esophageal varices","volume":"17","author":[{"family":"Cherian","given":"JijoV"},{"family":"Deepak","given":"Nandan"},{"family":"Ponnusamy","given":"RajeshPrabhu"},{"family":"Somasundaram","given":"Aravindh"},{"family":"Jayanthi","given":"V"}],"issued":{"date-parts":[["2011"]]}}}],"schema":"https://github.com/citation-style-language/schema/raw/master/csl-citation.json"} </w:instrText>
            </w:r>
            <w:r w:rsidRPr="00BB60E2">
              <w:rPr>
                <w:rFonts w:ascii="Times New Roman" w:hAnsi="Times New Roman" w:cs="Times New Roman"/>
                <w:sz w:val="20"/>
                <w:szCs w:val="20"/>
              </w:rPr>
              <w:fldChar w:fldCharType="separate"/>
            </w:r>
            <w:r w:rsidRPr="00BB60E2">
              <w:rPr>
                <w:rFonts w:ascii="Times New Roman" w:hAnsi="Times New Roman" w:cs="Times New Roman"/>
                <w:b w:val="0"/>
                <w:bCs w:val="0"/>
                <w:sz w:val="20"/>
              </w:rPr>
              <w:t>(8)</w:t>
            </w:r>
            <w:r w:rsidRPr="00BB60E2">
              <w:rPr>
                <w:rFonts w:ascii="Times New Roman" w:hAnsi="Times New Roman" w:cs="Times New Roman"/>
                <w:sz w:val="20"/>
                <w:szCs w:val="20"/>
              </w:rPr>
              <w:fldChar w:fldCharType="end"/>
            </w:r>
          </w:p>
        </w:tc>
        <w:tc>
          <w:tcPr>
            <w:tcW w:w="2144" w:type="dxa"/>
            <w:vAlign w:val="center"/>
          </w:tcPr>
          <w:p w14:paraId="0CA17A04" w14:textId="77777777" w:rsidR="00C948D3" w:rsidRPr="00BB60E2" w:rsidRDefault="00C948D3" w:rsidP="00D6099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B60E2">
              <w:rPr>
                <w:rFonts w:ascii="Times New Roman" w:hAnsi="Times New Roman" w:cs="Times New Roman"/>
                <w:sz w:val="20"/>
                <w:szCs w:val="20"/>
              </w:rPr>
              <w:t>Chennai, India</w:t>
            </w:r>
          </w:p>
        </w:tc>
        <w:tc>
          <w:tcPr>
            <w:tcW w:w="1240" w:type="dxa"/>
            <w:vAlign w:val="center"/>
          </w:tcPr>
          <w:p w14:paraId="29D2B5B5" w14:textId="77777777" w:rsidR="00C948D3" w:rsidRPr="00BB60E2" w:rsidRDefault="00C948D3" w:rsidP="00D6099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B60E2">
              <w:rPr>
                <w:rFonts w:ascii="Times New Roman" w:hAnsi="Times New Roman" w:cs="Times New Roman"/>
              </w:rPr>
              <w:t xml:space="preserve">CLD </w:t>
            </w:r>
          </w:p>
        </w:tc>
        <w:tc>
          <w:tcPr>
            <w:tcW w:w="722" w:type="dxa"/>
            <w:vAlign w:val="center"/>
          </w:tcPr>
          <w:p w14:paraId="1391BAD2" w14:textId="77777777" w:rsidR="00C948D3" w:rsidRPr="00BB60E2" w:rsidRDefault="00C948D3" w:rsidP="00D6099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B60E2">
              <w:rPr>
                <w:rFonts w:ascii="Times New Roman" w:hAnsi="Times New Roman" w:cs="Times New Roman"/>
              </w:rPr>
              <w:t>13</w:t>
            </w:r>
          </w:p>
        </w:tc>
        <w:tc>
          <w:tcPr>
            <w:tcW w:w="817" w:type="dxa"/>
            <w:vAlign w:val="center"/>
          </w:tcPr>
          <w:p w14:paraId="58B8CA80" w14:textId="77777777" w:rsidR="00C948D3" w:rsidRPr="00BB60E2" w:rsidRDefault="00C948D3" w:rsidP="00D6099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585" w:type="dxa"/>
            <w:vAlign w:val="center"/>
          </w:tcPr>
          <w:p w14:paraId="443D83E4" w14:textId="77777777" w:rsidR="00C948D3" w:rsidRPr="00BB60E2" w:rsidRDefault="00C948D3" w:rsidP="00D6099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749" w:type="dxa"/>
            <w:vAlign w:val="center"/>
          </w:tcPr>
          <w:p w14:paraId="06F9912E" w14:textId="77777777" w:rsidR="00C948D3" w:rsidRPr="00BB60E2" w:rsidRDefault="00C948D3" w:rsidP="00D6099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B60E2">
              <w:rPr>
                <w:rFonts w:ascii="Times New Roman" w:hAnsi="Times New Roman" w:cs="Times New Roman"/>
              </w:rPr>
              <w:t>15</w:t>
            </w:r>
          </w:p>
        </w:tc>
        <w:tc>
          <w:tcPr>
            <w:tcW w:w="1147" w:type="dxa"/>
            <w:vAlign w:val="center"/>
          </w:tcPr>
          <w:p w14:paraId="2F4352E6" w14:textId="5F138A28" w:rsidR="00C948D3" w:rsidRPr="00BB60E2" w:rsidRDefault="00C948D3" w:rsidP="00D6099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B60E2">
              <w:rPr>
                <w:rFonts w:ascii="Times New Roman" w:hAnsi="Times New Roman" w:cs="Times New Roman"/>
              </w:rPr>
              <w:t>666</w:t>
            </w:r>
          </w:p>
        </w:tc>
        <w:tc>
          <w:tcPr>
            <w:tcW w:w="1322" w:type="dxa"/>
            <w:vAlign w:val="center"/>
          </w:tcPr>
          <w:p w14:paraId="44D01C71" w14:textId="77777777" w:rsidR="00C948D3" w:rsidRPr="00BB60E2" w:rsidRDefault="00C948D3" w:rsidP="00D6099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BB60E2" w:rsidRPr="00BB60E2" w14:paraId="347202ED" w14:textId="77777777" w:rsidTr="00D60997">
        <w:trPr>
          <w:trHeight w:val="231"/>
        </w:trPr>
        <w:tc>
          <w:tcPr>
            <w:cnfStyle w:val="001000000000" w:firstRow="0" w:lastRow="0" w:firstColumn="1" w:lastColumn="0" w:oddVBand="0" w:evenVBand="0" w:oddHBand="0" w:evenHBand="0" w:firstRowFirstColumn="0" w:firstRowLastColumn="0" w:lastRowFirstColumn="0" w:lastRowLastColumn="0"/>
            <w:tcW w:w="2109" w:type="dxa"/>
            <w:vAlign w:val="center"/>
          </w:tcPr>
          <w:p w14:paraId="72A86AA4" w14:textId="658E9790" w:rsidR="00C948D3" w:rsidRPr="00BB60E2" w:rsidRDefault="00C948D3" w:rsidP="00D60997">
            <w:pPr>
              <w:spacing w:line="360" w:lineRule="auto"/>
              <w:jc w:val="center"/>
              <w:rPr>
                <w:rFonts w:ascii="Times New Roman" w:hAnsi="Times New Roman" w:cs="Times New Roman"/>
                <w:b w:val="0"/>
                <w:bCs w:val="0"/>
                <w:sz w:val="20"/>
                <w:szCs w:val="20"/>
              </w:rPr>
            </w:pPr>
            <w:proofErr w:type="spellStart"/>
            <w:r w:rsidRPr="00BB60E2">
              <w:rPr>
                <w:rFonts w:ascii="Times New Roman" w:hAnsi="Times New Roman" w:cs="Times New Roman"/>
                <w:b w:val="0"/>
                <w:bCs w:val="0"/>
                <w:sz w:val="20"/>
                <w:szCs w:val="20"/>
              </w:rPr>
              <w:t>Patil</w:t>
            </w:r>
            <w:proofErr w:type="spellEnd"/>
            <w:r w:rsidRPr="00BB60E2">
              <w:rPr>
                <w:rFonts w:ascii="Times New Roman" w:hAnsi="Times New Roman" w:cs="Times New Roman"/>
                <w:b w:val="0"/>
                <w:bCs w:val="0"/>
                <w:sz w:val="20"/>
                <w:szCs w:val="20"/>
              </w:rPr>
              <w:t xml:space="preserve"> et al </w:t>
            </w:r>
            <w:r w:rsidRPr="00BB60E2">
              <w:rPr>
                <w:rFonts w:ascii="Times New Roman" w:hAnsi="Times New Roman" w:cs="Times New Roman"/>
                <w:sz w:val="20"/>
                <w:szCs w:val="20"/>
              </w:rPr>
              <w:fldChar w:fldCharType="begin"/>
            </w:r>
            <w:r w:rsidRPr="00BB60E2">
              <w:rPr>
                <w:rFonts w:ascii="Times New Roman" w:hAnsi="Times New Roman" w:cs="Times New Roman"/>
                <w:b w:val="0"/>
                <w:bCs w:val="0"/>
                <w:sz w:val="20"/>
                <w:szCs w:val="20"/>
              </w:rPr>
              <w:instrText xml:space="preserve"> ADDIN ZOTERO_ITEM CSL_CITATION {"citationID":"irhjmwrU","properties":{"formattedCitation":"(24)","plainCitation":"(24)","noteIndex":0},"citationItems":[{"id":572,"uris":["http://zotero.org/users/local/DaggG1FI/items/23PSWPDD"],"itemData":{"id":572,"type":"article-journal","abstract":"(1) Background: The current study examined the correlations between platelet count (PC), spleen diameter (SD), and their ratio to establish a non-invasive technique for predicting the presence of oesophageal varices in cirrhotic patients. (2) Methods: The current study was an observational study conducted in the Gastroenterology Department at IMS and SUM Hospital from November 2019 to November 2021. Consecutive cirrhotic patients without a history of gastrointestinal bleeding were enrolled in the study, and the esophageal varices were assessed. The patients underwent the necessary tests, including upper gastrointestinal endoscopy, liver function testing, abdominal ultrasonography, and full hemograms. All these parameters were analyzed statistically through SPSS version 23, and p ≤ 0.05 was considered statistically significant. (3) Results: There were significant differences between cases with and without esophageal varices in the following parameters: PC, SD and their ratio, hemoglobin, and ALT level. The PC/SD ratio of ≤ 1400 was associated with a sensitivity of 90.9%, specificity of 80.8%, and a positive predictive value of 82.56% in predicting the presence of oesophageal varices, as per receiver operating curve (ROC) analysis in our study. (4) Conclusions: Esophageal varices can be predicted non-invasively using the platelet count, spleen diameter, and PC/SD ratio.","container-title":"Gastroenterology Insights","DOI":"10.3390/gastroent15010007","ISSN":"2036-7422","issue":"1","language":"en","license":"http://creativecommons.org/licenses/by/3.0/","note":"number: 1\npublisher: Multidisciplinary Digital Publishing Institute","page":"98-106","source":"www.mdpi.com","title":"Platelet Count/Spleen Diameter Ratio as a Non-Invasive Predictor of Esophageal Varices in Cirrhotic Patients: A Single-Center Experience","title-short":"Platelet Count/Spleen Diameter Ratio as a Non-Invasive Predictor of Esophageal Varices in Cirrhotic Patients","volume":"15","author":[{"family":"Patil","given":"Srinith"},{"family":"Patnaik","given":"Swarup Kumar"},{"family":"Kanungo","given":"Manjit"},{"family":"Uthansingh","given":"Kanishka"},{"family":"Narayan","given":"Jimmy"},{"family":"Pradhan","given":"Subhasis"},{"family":"Mishra","given":"Debakanta"},{"family":"Sahu","given":"Manoj Kumar"},{"family":"Pati","given":"Girish Kumar"}],"issued":{"date-parts":[["2024",3]]}}}],"schema":"https://github.com/citation-style-language/schema/raw/master/csl-citation.json"} </w:instrText>
            </w:r>
            <w:r w:rsidRPr="00BB60E2">
              <w:rPr>
                <w:rFonts w:ascii="Times New Roman" w:hAnsi="Times New Roman" w:cs="Times New Roman"/>
                <w:sz w:val="20"/>
                <w:szCs w:val="20"/>
              </w:rPr>
              <w:fldChar w:fldCharType="separate"/>
            </w:r>
            <w:r w:rsidRPr="00BB60E2">
              <w:rPr>
                <w:rFonts w:ascii="Times New Roman" w:hAnsi="Times New Roman" w:cs="Times New Roman"/>
                <w:b w:val="0"/>
                <w:bCs w:val="0"/>
                <w:sz w:val="20"/>
              </w:rPr>
              <w:t>(2</w:t>
            </w:r>
            <w:r w:rsidR="000657CB" w:rsidRPr="00BB60E2">
              <w:rPr>
                <w:rFonts w:ascii="Times New Roman" w:hAnsi="Times New Roman" w:cs="Times New Roman"/>
                <w:b w:val="0"/>
                <w:bCs w:val="0"/>
                <w:sz w:val="20"/>
              </w:rPr>
              <w:t>1</w:t>
            </w:r>
            <w:r w:rsidRPr="00BB60E2">
              <w:rPr>
                <w:rFonts w:ascii="Times New Roman" w:hAnsi="Times New Roman" w:cs="Times New Roman"/>
                <w:b w:val="0"/>
                <w:bCs w:val="0"/>
                <w:sz w:val="20"/>
              </w:rPr>
              <w:t>)</w:t>
            </w:r>
            <w:r w:rsidRPr="00BB60E2">
              <w:rPr>
                <w:rFonts w:ascii="Times New Roman" w:hAnsi="Times New Roman" w:cs="Times New Roman"/>
                <w:sz w:val="20"/>
                <w:szCs w:val="20"/>
              </w:rPr>
              <w:fldChar w:fldCharType="end"/>
            </w:r>
          </w:p>
        </w:tc>
        <w:tc>
          <w:tcPr>
            <w:tcW w:w="2144" w:type="dxa"/>
            <w:vAlign w:val="center"/>
          </w:tcPr>
          <w:p w14:paraId="42100F7D" w14:textId="77777777" w:rsidR="00C948D3" w:rsidRPr="00BB60E2" w:rsidRDefault="00C948D3" w:rsidP="00D6099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B60E2">
              <w:rPr>
                <w:rFonts w:ascii="Times New Roman" w:hAnsi="Times New Roman" w:cs="Times New Roman"/>
                <w:sz w:val="20"/>
                <w:szCs w:val="20"/>
              </w:rPr>
              <w:t>Bhubaneshwar, India</w:t>
            </w:r>
          </w:p>
        </w:tc>
        <w:tc>
          <w:tcPr>
            <w:tcW w:w="1240" w:type="dxa"/>
            <w:vAlign w:val="center"/>
          </w:tcPr>
          <w:p w14:paraId="7D2EF643" w14:textId="77777777" w:rsidR="00C948D3" w:rsidRPr="00BB60E2" w:rsidRDefault="00C948D3" w:rsidP="00D6099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BB60E2">
              <w:rPr>
                <w:rFonts w:ascii="Times New Roman" w:hAnsi="Times New Roman" w:cs="Times New Roman"/>
              </w:rPr>
              <w:t xml:space="preserve">CLD </w:t>
            </w:r>
          </w:p>
        </w:tc>
        <w:tc>
          <w:tcPr>
            <w:tcW w:w="722" w:type="dxa"/>
            <w:vAlign w:val="center"/>
          </w:tcPr>
          <w:p w14:paraId="0DAA6FF7" w14:textId="77777777" w:rsidR="00C948D3" w:rsidRPr="00BB60E2" w:rsidRDefault="00C948D3" w:rsidP="00D6099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817" w:type="dxa"/>
            <w:vAlign w:val="center"/>
          </w:tcPr>
          <w:p w14:paraId="5E960183" w14:textId="77777777" w:rsidR="00C948D3" w:rsidRPr="00BB60E2" w:rsidRDefault="00C948D3" w:rsidP="00D6099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585" w:type="dxa"/>
            <w:vAlign w:val="center"/>
          </w:tcPr>
          <w:p w14:paraId="3BC4F3EE" w14:textId="77777777" w:rsidR="00C948D3" w:rsidRPr="00BB60E2" w:rsidRDefault="00C948D3" w:rsidP="00D6099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749" w:type="dxa"/>
            <w:vAlign w:val="center"/>
          </w:tcPr>
          <w:p w14:paraId="0DCEB62C" w14:textId="77777777" w:rsidR="00C948D3" w:rsidRPr="00BB60E2" w:rsidRDefault="00C948D3" w:rsidP="00D6099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147" w:type="dxa"/>
            <w:vAlign w:val="center"/>
          </w:tcPr>
          <w:p w14:paraId="4E2F7F1D" w14:textId="0BA80490" w:rsidR="00C948D3" w:rsidRPr="00BB60E2" w:rsidRDefault="00C948D3" w:rsidP="00D6099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BB60E2">
              <w:rPr>
                <w:rFonts w:ascii="Times New Roman" w:hAnsi="Times New Roman" w:cs="Times New Roman"/>
              </w:rPr>
              <w:t xml:space="preserve"> 1400</w:t>
            </w:r>
          </w:p>
        </w:tc>
        <w:tc>
          <w:tcPr>
            <w:tcW w:w="1322" w:type="dxa"/>
            <w:vAlign w:val="center"/>
          </w:tcPr>
          <w:p w14:paraId="0F2C602B" w14:textId="77777777" w:rsidR="00C948D3" w:rsidRPr="00BB60E2" w:rsidRDefault="00C948D3" w:rsidP="00D6099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BB60E2" w:rsidRPr="00BB60E2" w14:paraId="410674DD" w14:textId="77777777" w:rsidTr="00D60997">
        <w:trPr>
          <w:cnfStyle w:val="000000100000" w:firstRow="0" w:lastRow="0" w:firstColumn="0" w:lastColumn="0" w:oddVBand="0" w:evenVBand="0" w:oddHBand="1" w:evenHBand="0" w:firstRowFirstColumn="0" w:firstRowLastColumn="0" w:lastRowFirstColumn="0" w:lastRowLastColumn="0"/>
          <w:trHeight w:val="231"/>
        </w:trPr>
        <w:tc>
          <w:tcPr>
            <w:cnfStyle w:val="001000000000" w:firstRow="0" w:lastRow="0" w:firstColumn="1" w:lastColumn="0" w:oddVBand="0" w:evenVBand="0" w:oddHBand="0" w:evenHBand="0" w:firstRowFirstColumn="0" w:firstRowLastColumn="0" w:lastRowFirstColumn="0" w:lastRowLastColumn="0"/>
            <w:tcW w:w="2109" w:type="dxa"/>
            <w:vAlign w:val="center"/>
          </w:tcPr>
          <w:p w14:paraId="14E70582" w14:textId="23A2F9C0" w:rsidR="00C948D3" w:rsidRPr="00BB60E2" w:rsidRDefault="00C948D3" w:rsidP="00D60997">
            <w:pPr>
              <w:spacing w:line="360" w:lineRule="auto"/>
              <w:jc w:val="center"/>
              <w:rPr>
                <w:rFonts w:ascii="Times New Roman" w:hAnsi="Times New Roman" w:cs="Times New Roman"/>
                <w:b w:val="0"/>
                <w:bCs w:val="0"/>
                <w:sz w:val="20"/>
                <w:szCs w:val="20"/>
              </w:rPr>
            </w:pPr>
            <w:proofErr w:type="spellStart"/>
            <w:r w:rsidRPr="00BB60E2">
              <w:rPr>
                <w:rFonts w:ascii="Times New Roman" w:hAnsi="Times New Roman" w:cs="Times New Roman"/>
                <w:b w:val="0"/>
                <w:bCs w:val="0"/>
                <w:sz w:val="20"/>
                <w:szCs w:val="20"/>
              </w:rPr>
              <w:t>Baig</w:t>
            </w:r>
            <w:proofErr w:type="spellEnd"/>
            <w:r w:rsidRPr="00BB60E2">
              <w:rPr>
                <w:rFonts w:ascii="Times New Roman" w:hAnsi="Times New Roman" w:cs="Times New Roman"/>
                <w:b w:val="0"/>
                <w:bCs w:val="0"/>
                <w:sz w:val="20"/>
                <w:szCs w:val="20"/>
              </w:rPr>
              <w:t xml:space="preserve"> et al </w:t>
            </w:r>
            <w:r w:rsidRPr="00BB60E2">
              <w:rPr>
                <w:rFonts w:ascii="Times New Roman" w:hAnsi="Times New Roman" w:cs="Times New Roman"/>
                <w:sz w:val="20"/>
                <w:szCs w:val="20"/>
              </w:rPr>
              <w:fldChar w:fldCharType="begin"/>
            </w:r>
            <w:r w:rsidRPr="00BB60E2">
              <w:rPr>
                <w:rFonts w:ascii="Times New Roman" w:hAnsi="Times New Roman" w:cs="Times New Roman"/>
                <w:b w:val="0"/>
                <w:bCs w:val="0"/>
                <w:sz w:val="20"/>
                <w:szCs w:val="20"/>
              </w:rPr>
              <w:instrText xml:space="preserve"> ADDIN ZOTERO_ITEM CSL_CITATION {"citationID":"0Jbh5GIP","properties":{"formattedCitation":"(25)","plainCitation":"(25)","noteIndex":0},"citationItems":[{"id":575,"uris":["http://zotero.org/users/local/DaggG1FI/items/5ZDK27T5"],"itemData":{"id":575,"type":"article-journal","abstract":"AIM:\nTo study the value of platelet count to spleen diameter ratio as a noninvasive parameter for diagnosing esophageal varices (EVs) in liver cirrhosis.\n\nMETHODS:\nThe laboratory and ultrasonographic variables were prospectively evaluated in 150 patients with liver cirrhosis. Only stable patients were included in the study. Patients with active gastrointestinal bleeding at the time of admission were excluded. All patients underwent screening upper gastrointestinal endoscopy.\n\nRESULTS:\nThe platelet count, spleen diameter and platelet count to spleen diameter ratio in patients with EVs were significantly different from patients without EVs. The platelet count to spleen diameter ratio had the highest accuracy among the three parameters. By applying receiver operating characteristic curves, a platelet count to spleen diameter ratio cut-off value of 1014 was obtained, which gave positive and negative predictive values of 95.4% and 95.1%, respectively. The accuracy of this cut-off value as evaluated by applying receiver operating characteristic curves was 0.942 (95% CI 0.890 to 0.995).\n\nCONCLUSION:\nAmong the noninvasive parameters studied, platelet count to spleen diameter ratio had the highest accuracy for diagnosing EVs. However, the evidence for the noninvasive diagnosis is not yet sufficient to replace endoscopy as a diagnostic screening tool for EVs in all cirrhotic patients. The platelet count to spleen diameter ratio may be a useful tool for diagnosing EVs in liver cirrhosis noninvasively when endoscopy facilities are not available.","container-title":"Canadian Journal of Gastroenterology","ISSN":"0835-7900","issue":"10","journalAbbreviation":"Can J Gastroenterol","note":"PMID: 18925306\nPMCID: PMC2661302","page":"825-828","source":"PubMed Central","title":"Platelet count to spleen diameter ratio for the diagnosis of esophageal varices: Is it feasible?","title-short":"Platelet count to spleen diameter ratio for the diagnosis of esophageal varices","volume":"22","author":[{"family":"Baig","given":"Waqas Wahid"},{"family":"Nagaraja","given":"MV"},{"family":"Varma","given":"Muralidhar"},{"family":"Prabhu","given":"Ravindra"}],"issued":{"date-parts":[["2008",10]]}}}],"schema":"https://github.com/citation-style-language/schema/raw/master/csl-citation.json"} </w:instrText>
            </w:r>
            <w:r w:rsidRPr="00BB60E2">
              <w:rPr>
                <w:rFonts w:ascii="Times New Roman" w:hAnsi="Times New Roman" w:cs="Times New Roman"/>
                <w:sz w:val="20"/>
                <w:szCs w:val="20"/>
              </w:rPr>
              <w:fldChar w:fldCharType="separate"/>
            </w:r>
            <w:r w:rsidRPr="00BB60E2">
              <w:rPr>
                <w:rFonts w:ascii="Times New Roman" w:hAnsi="Times New Roman" w:cs="Times New Roman"/>
                <w:b w:val="0"/>
                <w:bCs w:val="0"/>
                <w:sz w:val="20"/>
              </w:rPr>
              <w:t>(2</w:t>
            </w:r>
            <w:r w:rsidR="000657CB" w:rsidRPr="00BB60E2">
              <w:rPr>
                <w:rFonts w:ascii="Times New Roman" w:hAnsi="Times New Roman" w:cs="Times New Roman"/>
                <w:b w:val="0"/>
                <w:bCs w:val="0"/>
                <w:sz w:val="20"/>
              </w:rPr>
              <w:t>2</w:t>
            </w:r>
            <w:r w:rsidRPr="00BB60E2">
              <w:rPr>
                <w:rFonts w:ascii="Times New Roman" w:hAnsi="Times New Roman" w:cs="Times New Roman"/>
                <w:b w:val="0"/>
                <w:bCs w:val="0"/>
                <w:sz w:val="20"/>
              </w:rPr>
              <w:t>)</w:t>
            </w:r>
            <w:r w:rsidRPr="00BB60E2">
              <w:rPr>
                <w:rFonts w:ascii="Times New Roman" w:hAnsi="Times New Roman" w:cs="Times New Roman"/>
                <w:sz w:val="20"/>
                <w:szCs w:val="20"/>
              </w:rPr>
              <w:fldChar w:fldCharType="end"/>
            </w:r>
          </w:p>
        </w:tc>
        <w:tc>
          <w:tcPr>
            <w:tcW w:w="2144" w:type="dxa"/>
            <w:vAlign w:val="center"/>
          </w:tcPr>
          <w:p w14:paraId="7DCB03AC" w14:textId="77777777" w:rsidR="00C948D3" w:rsidRPr="00BB60E2" w:rsidRDefault="00C948D3" w:rsidP="00D6099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B60E2">
              <w:rPr>
                <w:rFonts w:ascii="Times New Roman" w:hAnsi="Times New Roman" w:cs="Times New Roman"/>
                <w:sz w:val="20"/>
                <w:szCs w:val="20"/>
              </w:rPr>
              <w:t>Karnataka, India</w:t>
            </w:r>
          </w:p>
        </w:tc>
        <w:tc>
          <w:tcPr>
            <w:tcW w:w="1240" w:type="dxa"/>
            <w:vAlign w:val="center"/>
          </w:tcPr>
          <w:p w14:paraId="7058C735" w14:textId="77777777" w:rsidR="00C948D3" w:rsidRPr="00BB60E2" w:rsidRDefault="00C948D3" w:rsidP="00D6099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B60E2">
              <w:rPr>
                <w:rFonts w:ascii="Times New Roman" w:hAnsi="Times New Roman" w:cs="Times New Roman"/>
              </w:rPr>
              <w:t xml:space="preserve">CLD </w:t>
            </w:r>
          </w:p>
        </w:tc>
        <w:tc>
          <w:tcPr>
            <w:tcW w:w="722" w:type="dxa"/>
            <w:vAlign w:val="center"/>
          </w:tcPr>
          <w:p w14:paraId="18DF217C" w14:textId="77777777" w:rsidR="00C948D3" w:rsidRPr="00BB60E2" w:rsidRDefault="00C948D3" w:rsidP="00D6099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817" w:type="dxa"/>
            <w:vAlign w:val="center"/>
          </w:tcPr>
          <w:p w14:paraId="431454CF" w14:textId="77777777" w:rsidR="00C948D3" w:rsidRPr="00BB60E2" w:rsidRDefault="00C948D3" w:rsidP="00D6099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585" w:type="dxa"/>
            <w:vAlign w:val="center"/>
          </w:tcPr>
          <w:p w14:paraId="7E065CF7" w14:textId="77777777" w:rsidR="00C948D3" w:rsidRPr="00BB60E2" w:rsidRDefault="00C948D3" w:rsidP="00D6099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749" w:type="dxa"/>
            <w:vAlign w:val="center"/>
          </w:tcPr>
          <w:p w14:paraId="552972C7" w14:textId="77777777" w:rsidR="00C948D3" w:rsidRPr="00BB60E2" w:rsidRDefault="00C948D3" w:rsidP="00D6099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147" w:type="dxa"/>
            <w:vAlign w:val="center"/>
          </w:tcPr>
          <w:p w14:paraId="322530A8" w14:textId="45A20E3B" w:rsidR="00C948D3" w:rsidRPr="00BB60E2" w:rsidRDefault="00C948D3" w:rsidP="00D6099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B60E2">
              <w:rPr>
                <w:rFonts w:ascii="Times New Roman" w:hAnsi="Times New Roman" w:cs="Times New Roman"/>
              </w:rPr>
              <w:t xml:space="preserve"> 1014</w:t>
            </w:r>
          </w:p>
        </w:tc>
        <w:tc>
          <w:tcPr>
            <w:tcW w:w="1322" w:type="dxa"/>
            <w:vAlign w:val="center"/>
          </w:tcPr>
          <w:p w14:paraId="57C87A3E" w14:textId="77777777" w:rsidR="00C948D3" w:rsidRPr="00BB60E2" w:rsidRDefault="00C948D3" w:rsidP="00D6099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bl>
    <w:p w14:paraId="581DF114" w14:textId="4AA68A79" w:rsidR="00B558B5" w:rsidRPr="00BB60E2" w:rsidRDefault="00B558B5" w:rsidP="009C53A0"/>
    <w:p w14:paraId="721B2031" w14:textId="77777777" w:rsidR="00B558B5" w:rsidRPr="00BB60E2" w:rsidRDefault="00B558B5">
      <w:r w:rsidRPr="00BB60E2">
        <w:br w:type="page"/>
      </w:r>
    </w:p>
    <w:p w14:paraId="4293AD71" w14:textId="77777777" w:rsidR="007700BB" w:rsidRPr="00BB60E2" w:rsidRDefault="007700BB" w:rsidP="009C53A0">
      <w:pPr>
        <w:rPr>
          <w:rFonts w:ascii="Times New Roman" w:hAnsi="Times New Roman" w:cs="Times New Roman"/>
        </w:rPr>
      </w:pPr>
    </w:p>
    <w:tbl>
      <w:tblPr>
        <w:tblStyle w:val="TableGrid"/>
        <w:tblpPr w:leftFromText="180" w:rightFromText="180" w:vertAnchor="text" w:horzAnchor="margin" w:tblpY="1092"/>
        <w:tblW w:w="9423" w:type="dxa"/>
        <w:tblLook w:val="04A0" w:firstRow="1" w:lastRow="0" w:firstColumn="1" w:lastColumn="0" w:noHBand="0" w:noVBand="1"/>
      </w:tblPr>
      <w:tblGrid>
        <w:gridCol w:w="1696"/>
        <w:gridCol w:w="1843"/>
        <w:gridCol w:w="1276"/>
        <w:gridCol w:w="1134"/>
        <w:gridCol w:w="1276"/>
        <w:gridCol w:w="1275"/>
        <w:gridCol w:w="923"/>
      </w:tblGrid>
      <w:tr w:rsidR="00BB60E2" w:rsidRPr="00BB60E2" w14:paraId="77962B20" w14:textId="77777777" w:rsidTr="007700BB">
        <w:trPr>
          <w:trHeight w:val="392"/>
        </w:trPr>
        <w:tc>
          <w:tcPr>
            <w:tcW w:w="1696" w:type="dxa"/>
            <w:vAlign w:val="center"/>
          </w:tcPr>
          <w:p w14:paraId="6A1030AB" w14:textId="77777777" w:rsidR="007700BB" w:rsidRPr="00BB60E2" w:rsidRDefault="007700BB" w:rsidP="007700BB">
            <w:pPr>
              <w:spacing w:line="360" w:lineRule="auto"/>
              <w:rPr>
                <w:rFonts w:ascii="Calibri" w:eastAsia="Calibri" w:hAnsi="Calibri" w:cs="Calibri"/>
                <w:sz w:val="20"/>
                <w:szCs w:val="20"/>
                <w:lang w:eastAsia="en-IN"/>
              </w:rPr>
            </w:pPr>
            <w:r w:rsidRPr="00BB60E2">
              <w:rPr>
                <w:rFonts w:ascii="Calibri" w:eastAsia="Calibri" w:hAnsi="Calibri" w:cs="Calibri"/>
                <w:sz w:val="20"/>
                <w:szCs w:val="20"/>
                <w:lang w:eastAsia="en-IN"/>
              </w:rPr>
              <w:t>Studies</w:t>
            </w:r>
          </w:p>
        </w:tc>
        <w:tc>
          <w:tcPr>
            <w:tcW w:w="1843" w:type="dxa"/>
          </w:tcPr>
          <w:p w14:paraId="0A27FE45" w14:textId="77777777" w:rsidR="007700BB" w:rsidRPr="00BB60E2" w:rsidRDefault="007700BB" w:rsidP="007700BB">
            <w:pPr>
              <w:spacing w:line="360" w:lineRule="auto"/>
              <w:rPr>
                <w:rFonts w:ascii="Calibri" w:eastAsia="Calibri" w:hAnsi="Calibri" w:cs="Calibri"/>
                <w:sz w:val="20"/>
                <w:szCs w:val="20"/>
                <w:lang w:eastAsia="en-IN"/>
              </w:rPr>
            </w:pPr>
            <w:r w:rsidRPr="00BB60E2">
              <w:rPr>
                <w:rFonts w:ascii="Calibri" w:eastAsia="Calibri" w:hAnsi="Calibri" w:cs="Calibri"/>
                <w:sz w:val="20"/>
                <w:szCs w:val="20"/>
                <w:lang w:eastAsia="en-IN"/>
              </w:rPr>
              <w:t xml:space="preserve">Study Population </w:t>
            </w:r>
          </w:p>
        </w:tc>
        <w:tc>
          <w:tcPr>
            <w:tcW w:w="1276" w:type="dxa"/>
            <w:vAlign w:val="center"/>
          </w:tcPr>
          <w:p w14:paraId="3B5250FE" w14:textId="77777777" w:rsidR="007700BB" w:rsidRPr="00BB60E2" w:rsidRDefault="007700BB" w:rsidP="007700BB">
            <w:pPr>
              <w:spacing w:line="360" w:lineRule="auto"/>
              <w:rPr>
                <w:rFonts w:ascii="Calibri" w:eastAsia="Calibri" w:hAnsi="Calibri" w:cs="Calibri"/>
                <w:sz w:val="20"/>
                <w:szCs w:val="20"/>
                <w:lang w:eastAsia="en-IN"/>
              </w:rPr>
            </w:pPr>
            <w:r w:rsidRPr="00BB60E2">
              <w:rPr>
                <w:rFonts w:ascii="Calibri" w:eastAsia="Calibri" w:hAnsi="Calibri" w:cs="Calibri"/>
                <w:sz w:val="20"/>
                <w:szCs w:val="20"/>
                <w:lang w:eastAsia="en-IN"/>
              </w:rPr>
              <w:t>APRI</w:t>
            </w:r>
          </w:p>
        </w:tc>
        <w:tc>
          <w:tcPr>
            <w:tcW w:w="1134" w:type="dxa"/>
            <w:vAlign w:val="center"/>
          </w:tcPr>
          <w:p w14:paraId="5FF9F564" w14:textId="77777777" w:rsidR="007700BB" w:rsidRPr="00BB60E2" w:rsidRDefault="007700BB" w:rsidP="007700BB">
            <w:pPr>
              <w:spacing w:line="360" w:lineRule="auto"/>
              <w:rPr>
                <w:rFonts w:ascii="Calibri" w:eastAsia="Calibri" w:hAnsi="Calibri" w:cs="Calibri"/>
                <w:sz w:val="20"/>
                <w:szCs w:val="20"/>
                <w:lang w:eastAsia="en-IN"/>
              </w:rPr>
            </w:pPr>
            <w:r w:rsidRPr="00BB60E2">
              <w:rPr>
                <w:rFonts w:ascii="Calibri" w:eastAsia="Calibri" w:hAnsi="Calibri" w:cs="Calibri"/>
                <w:sz w:val="20"/>
                <w:szCs w:val="20"/>
                <w:lang w:eastAsia="en-IN"/>
              </w:rPr>
              <w:t>AAR</w:t>
            </w:r>
          </w:p>
        </w:tc>
        <w:tc>
          <w:tcPr>
            <w:tcW w:w="1276" w:type="dxa"/>
            <w:vAlign w:val="center"/>
          </w:tcPr>
          <w:p w14:paraId="1347E45C" w14:textId="77777777" w:rsidR="007700BB" w:rsidRPr="00BB60E2" w:rsidRDefault="007700BB" w:rsidP="007700BB">
            <w:pPr>
              <w:spacing w:line="360" w:lineRule="auto"/>
              <w:rPr>
                <w:rFonts w:ascii="Calibri" w:eastAsia="Calibri" w:hAnsi="Calibri" w:cs="Calibri"/>
                <w:sz w:val="20"/>
                <w:szCs w:val="20"/>
                <w:lang w:eastAsia="en-IN"/>
              </w:rPr>
            </w:pPr>
            <w:r w:rsidRPr="00BB60E2">
              <w:rPr>
                <w:rFonts w:ascii="Calibri" w:eastAsia="Calibri" w:hAnsi="Calibri" w:cs="Calibri"/>
                <w:sz w:val="20"/>
                <w:szCs w:val="20"/>
                <w:lang w:eastAsia="en-IN"/>
              </w:rPr>
              <w:t>FIB-4</w:t>
            </w:r>
          </w:p>
        </w:tc>
        <w:tc>
          <w:tcPr>
            <w:tcW w:w="1275" w:type="dxa"/>
            <w:vAlign w:val="center"/>
          </w:tcPr>
          <w:p w14:paraId="48104788" w14:textId="77777777" w:rsidR="007700BB" w:rsidRPr="00BB60E2" w:rsidRDefault="007700BB" w:rsidP="007700BB">
            <w:pPr>
              <w:spacing w:line="360" w:lineRule="auto"/>
              <w:rPr>
                <w:rFonts w:ascii="Calibri" w:eastAsia="Calibri" w:hAnsi="Calibri" w:cs="Calibri"/>
                <w:sz w:val="20"/>
                <w:szCs w:val="20"/>
                <w:lang w:eastAsia="en-IN"/>
              </w:rPr>
            </w:pPr>
            <w:r w:rsidRPr="00BB60E2">
              <w:rPr>
                <w:rFonts w:ascii="Calibri" w:eastAsia="Calibri" w:hAnsi="Calibri" w:cs="Calibri"/>
                <w:sz w:val="20"/>
                <w:szCs w:val="20"/>
                <w:lang w:eastAsia="en-IN"/>
              </w:rPr>
              <w:t>King</w:t>
            </w:r>
          </w:p>
        </w:tc>
        <w:tc>
          <w:tcPr>
            <w:tcW w:w="923" w:type="dxa"/>
            <w:vAlign w:val="center"/>
          </w:tcPr>
          <w:p w14:paraId="33950965" w14:textId="77777777" w:rsidR="007700BB" w:rsidRPr="00BB60E2" w:rsidRDefault="007700BB" w:rsidP="007700BB">
            <w:pPr>
              <w:spacing w:line="360" w:lineRule="auto"/>
              <w:rPr>
                <w:rFonts w:ascii="Calibri" w:eastAsia="Calibri" w:hAnsi="Calibri" w:cs="Calibri"/>
                <w:sz w:val="20"/>
                <w:szCs w:val="20"/>
                <w:lang w:eastAsia="en-IN"/>
              </w:rPr>
            </w:pPr>
            <w:r w:rsidRPr="00BB60E2">
              <w:rPr>
                <w:rFonts w:ascii="Calibri" w:eastAsia="Calibri" w:hAnsi="Calibri" w:cs="Calibri"/>
                <w:sz w:val="20"/>
                <w:szCs w:val="20"/>
                <w:lang w:eastAsia="en-IN"/>
              </w:rPr>
              <w:t>Lok</w:t>
            </w:r>
          </w:p>
        </w:tc>
      </w:tr>
      <w:tr w:rsidR="00BB60E2" w:rsidRPr="00BB60E2" w14:paraId="31B3F56E" w14:textId="77777777" w:rsidTr="007700BB">
        <w:trPr>
          <w:trHeight w:val="320"/>
        </w:trPr>
        <w:tc>
          <w:tcPr>
            <w:tcW w:w="1696" w:type="dxa"/>
            <w:vAlign w:val="center"/>
          </w:tcPr>
          <w:p w14:paraId="570156BF" w14:textId="77777777" w:rsidR="007700BB" w:rsidRPr="00BB60E2" w:rsidRDefault="007700BB" w:rsidP="007700BB">
            <w:pPr>
              <w:spacing w:line="360" w:lineRule="auto"/>
              <w:rPr>
                <w:rFonts w:ascii="Calibri" w:eastAsia="Calibri" w:hAnsi="Calibri" w:cs="Calibri"/>
                <w:b/>
                <w:bCs/>
                <w:sz w:val="20"/>
                <w:szCs w:val="20"/>
                <w:lang w:eastAsia="en-IN"/>
              </w:rPr>
            </w:pPr>
            <w:proofErr w:type="spellStart"/>
            <w:r w:rsidRPr="00BB60E2">
              <w:rPr>
                <w:rFonts w:ascii="Calibri" w:eastAsia="Calibri" w:hAnsi="Calibri" w:cs="Calibri"/>
                <w:b/>
                <w:bCs/>
                <w:sz w:val="20"/>
                <w:szCs w:val="20"/>
                <w:lang w:eastAsia="en-IN"/>
              </w:rPr>
              <w:t>Naik</w:t>
            </w:r>
            <w:proofErr w:type="spellEnd"/>
            <w:r w:rsidRPr="00BB60E2">
              <w:rPr>
                <w:rFonts w:ascii="Calibri" w:eastAsia="Calibri" w:hAnsi="Calibri" w:cs="Calibri"/>
                <w:b/>
                <w:bCs/>
                <w:sz w:val="20"/>
                <w:szCs w:val="20"/>
                <w:lang w:eastAsia="en-IN"/>
              </w:rPr>
              <w:t>, et al</w:t>
            </w:r>
          </w:p>
        </w:tc>
        <w:tc>
          <w:tcPr>
            <w:tcW w:w="1843" w:type="dxa"/>
          </w:tcPr>
          <w:p w14:paraId="6969BB6B" w14:textId="77777777" w:rsidR="007700BB" w:rsidRPr="00BB60E2" w:rsidRDefault="007700BB" w:rsidP="007700BB">
            <w:pPr>
              <w:spacing w:line="360" w:lineRule="auto"/>
              <w:rPr>
                <w:rFonts w:ascii="Calibri" w:eastAsia="Calibri" w:hAnsi="Calibri" w:cs="Calibri"/>
                <w:b/>
                <w:bCs/>
                <w:sz w:val="20"/>
                <w:szCs w:val="20"/>
                <w:lang w:eastAsia="en-IN"/>
              </w:rPr>
            </w:pPr>
            <w:r w:rsidRPr="00BB60E2">
              <w:rPr>
                <w:rFonts w:ascii="Calibri" w:eastAsia="Calibri" w:hAnsi="Calibri" w:cs="Calibri"/>
                <w:b/>
                <w:bCs/>
                <w:sz w:val="20"/>
                <w:szCs w:val="20"/>
                <w:lang w:eastAsia="en-IN"/>
              </w:rPr>
              <w:t xml:space="preserve">UGIH </w:t>
            </w:r>
          </w:p>
        </w:tc>
        <w:tc>
          <w:tcPr>
            <w:tcW w:w="1276" w:type="dxa"/>
            <w:vAlign w:val="center"/>
          </w:tcPr>
          <w:p w14:paraId="1847F681" w14:textId="541E6DEA" w:rsidR="007700BB" w:rsidRPr="00BB60E2" w:rsidRDefault="007700BB" w:rsidP="007700BB">
            <w:pPr>
              <w:spacing w:line="360" w:lineRule="auto"/>
              <w:rPr>
                <w:rFonts w:ascii="Calibri" w:eastAsia="Calibri" w:hAnsi="Calibri" w:cs="Calibri"/>
                <w:b/>
                <w:bCs/>
                <w:sz w:val="20"/>
                <w:szCs w:val="20"/>
                <w:lang w:eastAsia="en-IN"/>
              </w:rPr>
            </w:pPr>
            <w:r w:rsidRPr="00BB60E2">
              <w:rPr>
                <w:rFonts w:ascii="Calibri" w:eastAsia="Calibri" w:hAnsi="Calibri" w:cs="Calibri"/>
                <w:b/>
                <w:bCs/>
                <w:sz w:val="20"/>
                <w:szCs w:val="20"/>
                <w:lang w:eastAsia="en-IN"/>
              </w:rPr>
              <w:t>0.86</w:t>
            </w:r>
          </w:p>
        </w:tc>
        <w:tc>
          <w:tcPr>
            <w:tcW w:w="1134" w:type="dxa"/>
            <w:vAlign w:val="center"/>
          </w:tcPr>
          <w:p w14:paraId="1BC8654B" w14:textId="0EFFB5AE" w:rsidR="007700BB" w:rsidRPr="00BB60E2" w:rsidRDefault="007700BB" w:rsidP="007700BB">
            <w:pPr>
              <w:spacing w:line="360" w:lineRule="auto"/>
              <w:rPr>
                <w:rFonts w:ascii="Calibri" w:eastAsia="Calibri" w:hAnsi="Calibri" w:cs="Calibri"/>
                <w:b/>
                <w:bCs/>
                <w:sz w:val="20"/>
                <w:szCs w:val="20"/>
                <w:lang w:eastAsia="en-IN"/>
              </w:rPr>
            </w:pPr>
            <w:r w:rsidRPr="00BB60E2">
              <w:rPr>
                <w:rFonts w:ascii="Calibri" w:eastAsia="Calibri" w:hAnsi="Calibri" w:cs="Calibri"/>
                <w:b/>
                <w:bCs/>
                <w:sz w:val="20"/>
                <w:szCs w:val="20"/>
                <w:lang w:eastAsia="en-IN"/>
              </w:rPr>
              <w:t>1.94</w:t>
            </w:r>
          </w:p>
        </w:tc>
        <w:tc>
          <w:tcPr>
            <w:tcW w:w="1276" w:type="dxa"/>
            <w:vAlign w:val="center"/>
          </w:tcPr>
          <w:p w14:paraId="71E2AB16" w14:textId="0AE99C1F" w:rsidR="007700BB" w:rsidRPr="00BB60E2" w:rsidRDefault="007700BB" w:rsidP="007700BB">
            <w:pPr>
              <w:spacing w:line="360" w:lineRule="auto"/>
              <w:rPr>
                <w:rFonts w:ascii="Calibri" w:eastAsia="Calibri" w:hAnsi="Calibri" w:cs="Calibri"/>
                <w:b/>
                <w:bCs/>
                <w:sz w:val="20"/>
                <w:szCs w:val="20"/>
                <w:lang w:eastAsia="en-IN"/>
              </w:rPr>
            </w:pPr>
            <w:r w:rsidRPr="00BB60E2">
              <w:rPr>
                <w:rFonts w:ascii="Calibri" w:eastAsia="Calibri" w:hAnsi="Calibri" w:cs="Calibri"/>
                <w:b/>
                <w:bCs/>
                <w:sz w:val="20"/>
                <w:szCs w:val="20"/>
                <w:lang w:eastAsia="en-IN"/>
              </w:rPr>
              <w:t>3.59</w:t>
            </w:r>
          </w:p>
        </w:tc>
        <w:tc>
          <w:tcPr>
            <w:tcW w:w="1275" w:type="dxa"/>
            <w:vAlign w:val="center"/>
          </w:tcPr>
          <w:p w14:paraId="1FCA57B7" w14:textId="337FE201" w:rsidR="007700BB" w:rsidRPr="00BB60E2" w:rsidRDefault="007700BB" w:rsidP="007700BB">
            <w:pPr>
              <w:spacing w:line="360" w:lineRule="auto"/>
              <w:rPr>
                <w:rFonts w:ascii="Calibri" w:eastAsia="Calibri" w:hAnsi="Calibri" w:cs="Calibri"/>
                <w:b/>
                <w:bCs/>
                <w:sz w:val="20"/>
                <w:szCs w:val="20"/>
                <w:lang w:eastAsia="en-IN"/>
              </w:rPr>
            </w:pPr>
            <w:r w:rsidRPr="00BB60E2">
              <w:rPr>
                <w:rFonts w:ascii="Calibri" w:eastAsia="Calibri" w:hAnsi="Calibri" w:cs="Calibri"/>
                <w:b/>
                <w:bCs/>
                <w:sz w:val="20"/>
                <w:szCs w:val="20"/>
                <w:lang w:eastAsia="en-IN"/>
              </w:rPr>
              <w:t>20.34</w:t>
            </w:r>
          </w:p>
        </w:tc>
        <w:tc>
          <w:tcPr>
            <w:tcW w:w="923" w:type="dxa"/>
            <w:vAlign w:val="center"/>
          </w:tcPr>
          <w:p w14:paraId="3093D089" w14:textId="739E9B7D" w:rsidR="007700BB" w:rsidRPr="00BB60E2" w:rsidRDefault="007700BB" w:rsidP="007700BB">
            <w:pPr>
              <w:spacing w:line="360" w:lineRule="auto"/>
              <w:rPr>
                <w:rFonts w:ascii="Calibri" w:eastAsia="Calibri" w:hAnsi="Calibri" w:cs="Calibri"/>
                <w:b/>
                <w:bCs/>
                <w:sz w:val="20"/>
                <w:szCs w:val="20"/>
                <w:lang w:eastAsia="en-IN"/>
              </w:rPr>
            </w:pPr>
            <w:r w:rsidRPr="00BB60E2">
              <w:rPr>
                <w:rFonts w:ascii="Calibri" w:eastAsia="Calibri" w:hAnsi="Calibri" w:cs="Calibri"/>
                <w:b/>
                <w:bCs/>
                <w:sz w:val="20"/>
                <w:szCs w:val="20"/>
                <w:lang w:eastAsia="en-IN"/>
              </w:rPr>
              <w:t>0.65</w:t>
            </w:r>
          </w:p>
        </w:tc>
      </w:tr>
      <w:tr w:rsidR="00BB60E2" w:rsidRPr="00BB60E2" w14:paraId="4BBC46CB" w14:textId="77777777" w:rsidTr="007700BB">
        <w:trPr>
          <w:trHeight w:val="320"/>
        </w:trPr>
        <w:tc>
          <w:tcPr>
            <w:tcW w:w="1696" w:type="dxa"/>
            <w:vAlign w:val="center"/>
          </w:tcPr>
          <w:p w14:paraId="5FDB58BF" w14:textId="77777777" w:rsidR="007700BB" w:rsidRPr="00BB60E2" w:rsidRDefault="007700BB" w:rsidP="007700BB">
            <w:pPr>
              <w:spacing w:line="360" w:lineRule="auto"/>
              <w:rPr>
                <w:rFonts w:ascii="Calibri" w:eastAsia="Calibri" w:hAnsi="Calibri" w:cs="Calibri"/>
                <w:sz w:val="20"/>
                <w:szCs w:val="20"/>
                <w:lang w:eastAsia="en-IN"/>
              </w:rPr>
            </w:pPr>
            <w:r w:rsidRPr="00BB60E2">
              <w:rPr>
                <w:rFonts w:ascii="Calibri" w:eastAsia="Calibri" w:hAnsi="Calibri" w:cs="Calibri"/>
                <w:sz w:val="20"/>
                <w:szCs w:val="20"/>
                <w:lang w:eastAsia="en-IN"/>
              </w:rPr>
              <w:t xml:space="preserve">Pandey et al </w:t>
            </w:r>
            <w:r w:rsidRPr="00BB60E2">
              <w:rPr>
                <w:rFonts w:ascii="Calibri" w:eastAsia="Calibri" w:hAnsi="Calibri" w:cs="Calibri"/>
                <w:sz w:val="20"/>
                <w:szCs w:val="20"/>
                <w:lang w:eastAsia="en-IN"/>
              </w:rPr>
              <w:fldChar w:fldCharType="begin"/>
            </w:r>
            <w:r w:rsidRPr="00BB60E2">
              <w:rPr>
                <w:rFonts w:ascii="Calibri" w:eastAsia="Calibri" w:hAnsi="Calibri" w:cs="Calibri"/>
                <w:sz w:val="20"/>
                <w:szCs w:val="20"/>
                <w:lang w:eastAsia="en-IN"/>
              </w:rPr>
              <w:instrText xml:space="preserve"> ADDIN ZOTERO_ITEM CSL_CITATION {"citationID":"am4sOW7z","properties":{"formattedCitation":"(9)","plainCitation":"(9)","noteIndex":0},"citationItems":[{"id":231,"uris":["http://zotero.org/users/local/DaggG1FI/items/3HSTGWIJ"],"itemData":{"id":231,"type":"article-journal","abstract":"Introduction: Non-invasive assessment of esophageal varices (EVs) may reduce endoscopic burden and cost. This study aimed to evaluate the diagnostic accuracy of non-invasive fibrosis scores (AAR, APRI, FIB-4, King and Lok scores) for the prediction of varices in liver cirrhosis.\nMethods: This prospective study included 100 liver cirrhosis patients who underwent screening endoscopy for EVs. AAR, APRI, FIB-4, King and Lok scores were assessed. The receiver operating characteristic curves (ROC) were plotted to measure and compare the performance of each score for predicting EVs and to obtain the corresponding optimal prediction value.\nResults: Of the 100 patients, 70 were males and 30 were females with a mean age of 54.05±11.58 years. Esophageal varices were found in 77 patients out of which 58.44% were high-risk varices. Platelet count and non-invasive fibrosis scores APRI, FIB-4, Lok and King were able to discriminate patients with and without varices. Using area under receiver operating characteristic curve (AUROC), these scores were found to have low to moderate diagnostic accuracy for the presence of EVs and high-risk EVs, where the APRI score had the highest AUROC (0.77 and 0.70) respectively. At a cutoff value &amp;gt; 1.4, APRI score had 90.9% sensitivity, 60.9% specificity and 84 % diagnostic accuracy in predicting the presence of varices, while it had 84.4% sensitivity, 45.5% specificity and 63% diagnostic accuracy in predicting the presence of highrisk varices, at a cutoff value &amp;gt; 2.02.\nConclusion: APRI, AAR, FIB-4, King, and Lok scores had low to moderate diagnostic accuracy in predicting the presence of varices in liver cirrhosis. The APRI score can help select a patient for the endoscopy but cannot replace endoscopy for esophageal varices screening.","archive_location":"Nepal","container-title":"Journal of Advances in Internal Medicine","DOI":"10.3126/jaim.v9i2.32814","ISSN":"2091-1440","issue":"2","language":"en","license":"Copyright (c) 2020 Rajesh Pandey, Rahul Pathak, Arun Gnawali, Prem Krishna Khadga, Sashi Sharma, Anurag Jha, Rabin Hamal, Dinesh Koirala, Pawan Parajuli","note":"number: 2","page":"54-59","source":"www.nepjol.info","title":"Diagnostic Accuracy of Non-invasive Laboratory-Based Fibrosis Scores in Predicting the Presence of Esophageal Varices in Liver Cirrhosis","volume":"9","author":[{"family":"Pandey","given":"Rajesh"},{"family":"Pathak","given":"Rahul"},{"family":"Gnawali","given":"Arun"},{"family":"Khadga","given":"Prem Krishna"},{"family":"Sharma","given":"Sashi"},{"family":"Jha","given":"Anurag"},{"family":"Hamal","given":"Rabin"},{"family":"Koirala","given":"Dinesh"},{"family":"Parajuli","given":"Pawan"}],"issued":{"date-parts":[["2020",11,9]]}}}],"schema":"https://github.com/citation-style-language/schema/raw/master/csl-citation.json"} </w:instrText>
            </w:r>
            <w:r w:rsidRPr="00BB60E2">
              <w:rPr>
                <w:rFonts w:ascii="Calibri" w:eastAsia="Calibri" w:hAnsi="Calibri" w:cs="Calibri"/>
                <w:sz w:val="20"/>
                <w:szCs w:val="20"/>
                <w:lang w:eastAsia="en-IN"/>
              </w:rPr>
              <w:fldChar w:fldCharType="separate"/>
            </w:r>
            <w:r w:rsidRPr="00BB60E2">
              <w:rPr>
                <w:rFonts w:ascii="Calibri" w:hAnsi="Calibri" w:cs="Calibri"/>
                <w:sz w:val="20"/>
              </w:rPr>
              <w:t>(9)</w:t>
            </w:r>
            <w:r w:rsidRPr="00BB60E2">
              <w:rPr>
                <w:rFonts w:ascii="Calibri" w:eastAsia="Calibri" w:hAnsi="Calibri" w:cs="Calibri"/>
                <w:sz w:val="20"/>
                <w:szCs w:val="20"/>
                <w:lang w:eastAsia="en-IN"/>
              </w:rPr>
              <w:fldChar w:fldCharType="end"/>
            </w:r>
          </w:p>
        </w:tc>
        <w:tc>
          <w:tcPr>
            <w:tcW w:w="1843" w:type="dxa"/>
          </w:tcPr>
          <w:p w14:paraId="7CE884C7" w14:textId="77777777" w:rsidR="007700BB" w:rsidRPr="00BB60E2" w:rsidRDefault="007700BB" w:rsidP="007700BB">
            <w:pPr>
              <w:spacing w:line="360" w:lineRule="auto"/>
              <w:rPr>
                <w:rFonts w:ascii="Calibri" w:eastAsia="Calibri" w:hAnsi="Calibri" w:cs="Calibri"/>
                <w:sz w:val="20"/>
                <w:szCs w:val="20"/>
                <w:lang w:eastAsia="en-IN"/>
              </w:rPr>
            </w:pPr>
            <w:r w:rsidRPr="00BB60E2">
              <w:rPr>
                <w:rFonts w:ascii="Calibri" w:eastAsia="Calibri" w:hAnsi="Calibri" w:cs="Calibri"/>
                <w:sz w:val="20"/>
                <w:szCs w:val="20"/>
                <w:lang w:eastAsia="en-IN"/>
              </w:rPr>
              <w:t>CLD</w:t>
            </w:r>
          </w:p>
        </w:tc>
        <w:tc>
          <w:tcPr>
            <w:tcW w:w="1276" w:type="dxa"/>
            <w:vAlign w:val="center"/>
          </w:tcPr>
          <w:p w14:paraId="7F3ACDFC" w14:textId="2E6B9528" w:rsidR="007700BB" w:rsidRPr="00BB60E2" w:rsidRDefault="007700BB" w:rsidP="007700BB">
            <w:pPr>
              <w:spacing w:line="360" w:lineRule="auto"/>
              <w:rPr>
                <w:rFonts w:ascii="Calibri" w:eastAsia="Calibri" w:hAnsi="Calibri" w:cs="Calibri"/>
                <w:sz w:val="20"/>
                <w:szCs w:val="20"/>
                <w:lang w:eastAsia="en-IN"/>
              </w:rPr>
            </w:pPr>
            <w:r w:rsidRPr="00BB60E2">
              <w:rPr>
                <w:rFonts w:ascii="Calibri" w:eastAsia="Calibri" w:hAnsi="Calibri" w:cs="Calibri"/>
                <w:sz w:val="20"/>
                <w:szCs w:val="20"/>
                <w:lang w:eastAsia="en-IN"/>
              </w:rPr>
              <w:t>1.4</w:t>
            </w:r>
          </w:p>
        </w:tc>
        <w:tc>
          <w:tcPr>
            <w:tcW w:w="1134" w:type="dxa"/>
            <w:vAlign w:val="center"/>
          </w:tcPr>
          <w:p w14:paraId="0DFD3AF4" w14:textId="02E9981A" w:rsidR="007700BB" w:rsidRPr="00BB60E2" w:rsidRDefault="007700BB" w:rsidP="007700BB">
            <w:pPr>
              <w:spacing w:line="360" w:lineRule="auto"/>
              <w:rPr>
                <w:rFonts w:ascii="Calibri" w:eastAsia="Calibri" w:hAnsi="Calibri" w:cs="Calibri"/>
                <w:sz w:val="20"/>
                <w:szCs w:val="20"/>
                <w:lang w:eastAsia="en-IN"/>
              </w:rPr>
            </w:pPr>
            <w:r w:rsidRPr="00BB60E2">
              <w:rPr>
                <w:rFonts w:ascii="Calibri" w:eastAsia="Calibri" w:hAnsi="Calibri" w:cs="Calibri"/>
                <w:sz w:val="20"/>
                <w:szCs w:val="20"/>
                <w:lang w:eastAsia="en-IN"/>
              </w:rPr>
              <w:t>1.7</w:t>
            </w:r>
          </w:p>
        </w:tc>
        <w:tc>
          <w:tcPr>
            <w:tcW w:w="1276" w:type="dxa"/>
            <w:vAlign w:val="center"/>
          </w:tcPr>
          <w:p w14:paraId="46CB669A" w14:textId="3F171572" w:rsidR="007700BB" w:rsidRPr="00BB60E2" w:rsidRDefault="007700BB" w:rsidP="007700BB">
            <w:pPr>
              <w:spacing w:line="360" w:lineRule="auto"/>
              <w:rPr>
                <w:rFonts w:ascii="Calibri" w:eastAsia="Calibri" w:hAnsi="Calibri" w:cs="Calibri"/>
                <w:sz w:val="20"/>
                <w:szCs w:val="20"/>
                <w:lang w:eastAsia="en-IN"/>
              </w:rPr>
            </w:pPr>
            <w:r w:rsidRPr="00BB60E2">
              <w:rPr>
                <w:rFonts w:ascii="Calibri" w:eastAsia="Calibri" w:hAnsi="Calibri" w:cs="Calibri"/>
                <w:sz w:val="20"/>
                <w:szCs w:val="20"/>
                <w:lang w:eastAsia="en-IN"/>
              </w:rPr>
              <w:t>6.4</w:t>
            </w:r>
          </w:p>
        </w:tc>
        <w:tc>
          <w:tcPr>
            <w:tcW w:w="1275" w:type="dxa"/>
            <w:vAlign w:val="center"/>
          </w:tcPr>
          <w:p w14:paraId="042BF21F" w14:textId="4C0E1A94" w:rsidR="007700BB" w:rsidRPr="00BB60E2" w:rsidRDefault="007700BB" w:rsidP="007700BB">
            <w:pPr>
              <w:spacing w:line="360" w:lineRule="auto"/>
              <w:rPr>
                <w:rFonts w:ascii="Calibri" w:eastAsia="Calibri" w:hAnsi="Calibri" w:cs="Calibri"/>
                <w:sz w:val="20"/>
                <w:szCs w:val="20"/>
                <w:lang w:eastAsia="en-IN"/>
              </w:rPr>
            </w:pPr>
            <w:r w:rsidRPr="00BB60E2">
              <w:rPr>
                <w:rFonts w:ascii="Calibri" w:eastAsia="Calibri" w:hAnsi="Calibri" w:cs="Calibri"/>
                <w:sz w:val="20"/>
                <w:szCs w:val="20"/>
                <w:lang w:eastAsia="en-IN"/>
              </w:rPr>
              <w:t>46.5</w:t>
            </w:r>
          </w:p>
        </w:tc>
        <w:tc>
          <w:tcPr>
            <w:tcW w:w="923" w:type="dxa"/>
            <w:vAlign w:val="center"/>
          </w:tcPr>
          <w:p w14:paraId="24F45060" w14:textId="26C00BE3" w:rsidR="007700BB" w:rsidRPr="00BB60E2" w:rsidRDefault="007700BB" w:rsidP="007700BB">
            <w:pPr>
              <w:spacing w:line="360" w:lineRule="auto"/>
              <w:rPr>
                <w:rFonts w:ascii="Calibri" w:eastAsia="Calibri" w:hAnsi="Calibri" w:cs="Calibri"/>
                <w:sz w:val="20"/>
                <w:szCs w:val="20"/>
                <w:lang w:eastAsia="en-IN"/>
              </w:rPr>
            </w:pPr>
            <w:r w:rsidRPr="00BB60E2">
              <w:rPr>
                <w:rFonts w:ascii="Calibri" w:eastAsia="Calibri" w:hAnsi="Calibri" w:cs="Calibri"/>
                <w:sz w:val="20"/>
                <w:szCs w:val="20"/>
                <w:lang w:eastAsia="en-IN"/>
              </w:rPr>
              <w:t>0.97</w:t>
            </w:r>
          </w:p>
        </w:tc>
      </w:tr>
      <w:tr w:rsidR="00BB60E2" w:rsidRPr="00BB60E2" w14:paraId="4025817C" w14:textId="77777777" w:rsidTr="007700BB">
        <w:trPr>
          <w:trHeight w:val="320"/>
        </w:trPr>
        <w:tc>
          <w:tcPr>
            <w:tcW w:w="1696" w:type="dxa"/>
            <w:vAlign w:val="center"/>
          </w:tcPr>
          <w:p w14:paraId="10F4C45F" w14:textId="77777777" w:rsidR="007700BB" w:rsidRPr="00BB60E2" w:rsidRDefault="007700BB" w:rsidP="007700BB">
            <w:pPr>
              <w:spacing w:line="360" w:lineRule="auto"/>
              <w:rPr>
                <w:rFonts w:ascii="Calibri" w:eastAsia="Calibri" w:hAnsi="Calibri" w:cs="Calibri"/>
                <w:sz w:val="20"/>
                <w:szCs w:val="20"/>
                <w:lang w:eastAsia="en-IN"/>
              </w:rPr>
            </w:pPr>
            <w:proofErr w:type="spellStart"/>
            <w:r w:rsidRPr="00BB60E2">
              <w:rPr>
                <w:rFonts w:ascii="Calibri" w:eastAsia="Calibri" w:hAnsi="Calibri" w:cs="Calibri"/>
                <w:sz w:val="20"/>
                <w:szCs w:val="20"/>
                <w:lang w:eastAsia="en-IN"/>
              </w:rPr>
              <w:t>Civan</w:t>
            </w:r>
            <w:proofErr w:type="spellEnd"/>
            <w:r w:rsidRPr="00BB60E2">
              <w:rPr>
                <w:rFonts w:ascii="Calibri" w:eastAsia="Calibri" w:hAnsi="Calibri" w:cs="Calibri"/>
                <w:sz w:val="20"/>
                <w:szCs w:val="20"/>
                <w:lang w:eastAsia="en-IN"/>
              </w:rPr>
              <w:t xml:space="preserve"> et al </w:t>
            </w:r>
            <w:r w:rsidRPr="00BB60E2">
              <w:rPr>
                <w:rFonts w:ascii="Calibri" w:eastAsia="Calibri" w:hAnsi="Calibri" w:cs="Calibri"/>
                <w:sz w:val="20"/>
                <w:szCs w:val="20"/>
                <w:lang w:eastAsia="en-IN"/>
              </w:rPr>
              <w:fldChar w:fldCharType="begin"/>
            </w:r>
            <w:r w:rsidRPr="00BB60E2">
              <w:rPr>
                <w:rFonts w:ascii="Calibri" w:eastAsia="Calibri" w:hAnsi="Calibri" w:cs="Calibri"/>
                <w:sz w:val="20"/>
                <w:szCs w:val="20"/>
                <w:lang w:eastAsia="en-IN"/>
              </w:rPr>
              <w:instrText xml:space="preserve"> ADDIN ZOTERO_ITEM CSL_CITATION {"citationID":"NY7dFiBS","properties":{"formattedCitation":"(5)","plainCitation":"(5)","noteIndex":0},"citationItems":[{"id":140,"uris":["http://zotero.org/users/local/DaggG1FI/items/5L9RIU4R"],"itemData":{"id":140,"type":"article-journal","abstract":"Background: Optimal management of acute upper gastrointestinal bleeding (UGIB) depends on identifying a variceal versus nonvariceal etiology. An objective measure predicting etiology could guide early management pending endoscopy. The AST-to-platelet ratio index (APRI) score has been studied as a marker of cirrhosis and portal hypertension, but has not been evaluated in the setting of acute UGIB.\nMethods: In this single-center retrospective cohort study, we reviewed endoscopy reports and other data for patients with acute UGIB, and classiﬁed episodes as variceal bleeds or other. We assessed the diagnostic utility of the APRI score relative to other objective measures by Area Under the Receiver Operating Characteristic (AUROC) curve analysis. We constructed a clinical decision rule based on the APRI score, and assessed how it would have changed management.\nResults: The APRI score performed well in predicting a variceal etiology of acute UGIB, with AUROC 0.89. We developed a clinical decision rule using an APRI score of 0.4 to guide early management of acute UGIB patients. Retroactively applying this to our cohort, adherence to published guidelines for administration of octreotide and antibiotics would have increased from 56% to 91%.\nConclusions: The APRI score is an objective metric that helps predict a variceal etiology of acute UGIB. Using our proposed decision rule could improve adherence to guidelines on management of acute variceal bleeding. Although we were unable to demonstrate a survival beneﬁt, improved adherence to evidencebased guidelines serves as a metric related to this most important outcome measure. Prospective study to validate these ﬁndings is indicated.","container-title":"Journal of Clinical Gastroenterology","DOI":"10.1097/MCG.0000000000000173","ISSN":"0192-0790","issue":"7","language":"en","page":"599-606","source":"DOI.org (Crossref)","title":"A Clinical Decision Rule Based on the AST-to-Platelet Ratio Index Improves Adherence to Published Guidelines on the Management of Acute Variceal Bleeding","volume":"49","author":[{"family":"Civan","given":"Jesse M."},{"family":"Lindenmeyer","given":"Christina C."},{"family":"Whitsett","given":"Maureen"},{"family":"Herrine","given":"Steven K."}],"issued":{"date-parts":[["2015",8]]}}}],"schema":"https://github.com/citation-style-language/schema/raw/master/csl-citation.json"} </w:instrText>
            </w:r>
            <w:r w:rsidRPr="00BB60E2">
              <w:rPr>
                <w:rFonts w:ascii="Calibri" w:eastAsia="Calibri" w:hAnsi="Calibri" w:cs="Calibri"/>
                <w:sz w:val="20"/>
                <w:szCs w:val="20"/>
                <w:lang w:eastAsia="en-IN"/>
              </w:rPr>
              <w:fldChar w:fldCharType="separate"/>
            </w:r>
            <w:r w:rsidRPr="00BB60E2">
              <w:rPr>
                <w:rFonts w:ascii="Calibri" w:hAnsi="Calibri" w:cs="Calibri"/>
                <w:sz w:val="20"/>
              </w:rPr>
              <w:t>(5)</w:t>
            </w:r>
            <w:r w:rsidRPr="00BB60E2">
              <w:rPr>
                <w:rFonts w:ascii="Calibri" w:eastAsia="Calibri" w:hAnsi="Calibri" w:cs="Calibri"/>
                <w:sz w:val="20"/>
                <w:szCs w:val="20"/>
                <w:lang w:eastAsia="en-IN"/>
              </w:rPr>
              <w:fldChar w:fldCharType="end"/>
            </w:r>
          </w:p>
        </w:tc>
        <w:tc>
          <w:tcPr>
            <w:tcW w:w="1843" w:type="dxa"/>
          </w:tcPr>
          <w:p w14:paraId="191E3633" w14:textId="77777777" w:rsidR="007700BB" w:rsidRPr="00BB60E2" w:rsidRDefault="007700BB" w:rsidP="007700BB">
            <w:pPr>
              <w:spacing w:line="360" w:lineRule="auto"/>
              <w:rPr>
                <w:rFonts w:ascii="Calibri" w:eastAsia="Calibri" w:hAnsi="Calibri" w:cs="Calibri"/>
                <w:sz w:val="20"/>
                <w:szCs w:val="20"/>
                <w:lang w:eastAsia="en-IN"/>
              </w:rPr>
            </w:pPr>
            <w:r w:rsidRPr="00BB60E2">
              <w:rPr>
                <w:rFonts w:ascii="Calibri" w:eastAsia="Calibri" w:hAnsi="Calibri" w:cs="Calibri"/>
                <w:sz w:val="20"/>
                <w:szCs w:val="20"/>
                <w:lang w:eastAsia="en-IN"/>
              </w:rPr>
              <w:t>UGIH</w:t>
            </w:r>
          </w:p>
        </w:tc>
        <w:tc>
          <w:tcPr>
            <w:tcW w:w="1276" w:type="dxa"/>
            <w:vAlign w:val="center"/>
          </w:tcPr>
          <w:p w14:paraId="3711F328" w14:textId="7045EFA1" w:rsidR="007700BB" w:rsidRPr="00BB60E2" w:rsidRDefault="007700BB" w:rsidP="007700BB">
            <w:pPr>
              <w:spacing w:line="360" w:lineRule="auto"/>
              <w:rPr>
                <w:rFonts w:ascii="Calibri" w:eastAsia="Calibri" w:hAnsi="Calibri" w:cs="Calibri"/>
                <w:sz w:val="20"/>
                <w:szCs w:val="20"/>
                <w:lang w:eastAsia="en-IN"/>
              </w:rPr>
            </w:pPr>
            <w:r w:rsidRPr="00BB60E2">
              <w:rPr>
                <w:rFonts w:ascii="Calibri" w:eastAsia="Calibri" w:hAnsi="Calibri" w:cs="Calibri"/>
                <w:sz w:val="20"/>
                <w:szCs w:val="20"/>
                <w:lang w:eastAsia="en-IN"/>
              </w:rPr>
              <w:t>1.4</w:t>
            </w:r>
          </w:p>
        </w:tc>
        <w:tc>
          <w:tcPr>
            <w:tcW w:w="1134" w:type="dxa"/>
            <w:vAlign w:val="center"/>
          </w:tcPr>
          <w:p w14:paraId="46AA1AF3" w14:textId="77777777" w:rsidR="007700BB" w:rsidRPr="00BB60E2" w:rsidRDefault="007700BB" w:rsidP="007700BB">
            <w:pPr>
              <w:spacing w:line="360" w:lineRule="auto"/>
              <w:rPr>
                <w:rFonts w:ascii="Calibri" w:eastAsia="Calibri" w:hAnsi="Calibri" w:cs="Calibri"/>
                <w:sz w:val="20"/>
                <w:szCs w:val="20"/>
                <w:lang w:eastAsia="en-IN"/>
              </w:rPr>
            </w:pPr>
          </w:p>
        </w:tc>
        <w:tc>
          <w:tcPr>
            <w:tcW w:w="1276" w:type="dxa"/>
            <w:vAlign w:val="center"/>
          </w:tcPr>
          <w:p w14:paraId="06D8B8D1" w14:textId="77777777" w:rsidR="007700BB" w:rsidRPr="00BB60E2" w:rsidRDefault="007700BB" w:rsidP="007700BB">
            <w:pPr>
              <w:spacing w:line="360" w:lineRule="auto"/>
              <w:rPr>
                <w:rFonts w:ascii="Calibri" w:eastAsia="Calibri" w:hAnsi="Calibri" w:cs="Calibri"/>
                <w:sz w:val="20"/>
                <w:szCs w:val="20"/>
                <w:lang w:eastAsia="en-IN"/>
              </w:rPr>
            </w:pPr>
          </w:p>
        </w:tc>
        <w:tc>
          <w:tcPr>
            <w:tcW w:w="1275" w:type="dxa"/>
            <w:vAlign w:val="center"/>
          </w:tcPr>
          <w:p w14:paraId="4336E9EA" w14:textId="77777777" w:rsidR="007700BB" w:rsidRPr="00BB60E2" w:rsidRDefault="007700BB" w:rsidP="007700BB">
            <w:pPr>
              <w:spacing w:line="360" w:lineRule="auto"/>
              <w:rPr>
                <w:rFonts w:ascii="Calibri" w:eastAsia="Calibri" w:hAnsi="Calibri" w:cs="Calibri"/>
                <w:sz w:val="20"/>
                <w:szCs w:val="20"/>
                <w:lang w:eastAsia="en-IN"/>
              </w:rPr>
            </w:pPr>
          </w:p>
        </w:tc>
        <w:tc>
          <w:tcPr>
            <w:tcW w:w="923" w:type="dxa"/>
            <w:vAlign w:val="center"/>
          </w:tcPr>
          <w:p w14:paraId="2CB8947E" w14:textId="77777777" w:rsidR="007700BB" w:rsidRPr="00BB60E2" w:rsidRDefault="007700BB" w:rsidP="007700BB">
            <w:pPr>
              <w:spacing w:line="360" w:lineRule="auto"/>
              <w:rPr>
                <w:rFonts w:ascii="Calibri" w:eastAsia="Calibri" w:hAnsi="Calibri" w:cs="Calibri"/>
                <w:sz w:val="20"/>
                <w:szCs w:val="20"/>
                <w:lang w:eastAsia="en-IN"/>
              </w:rPr>
            </w:pPr>
          </w:p>
        </w:tc>
      </w:tr>
      <w:tr w:rsidR="00BB60E2" w:rsidRPr="00BB60E2" w14:paraId="42614C4A" w14:textId="77777777" w:rsidTr="007700BB">
        <w:trPr>
          <w:trHeight w:val="320"/>
        </w:trPr>
        <w:tc>
          <w:tcPr>
            <w:tcW w:w="1696" w:type="dxa"/>
            <w:vAlign w:val="center"/>
          </w:tcPr>
          <w:p w14:paraId="79E55878" w14:textId="1DC439A9" w:rsidR="007700BB" w:rsidRPr="00BB60E2" w:rsidRDefault="007700BB" w:rsidP="007700BB">
            <w:pPr>
              <w:spacing w:line="360" w:lineRule="auto"/>
              <w:rPr>
                <w:rFonts w:ascii="Calibri" w:eastAsia="Calibri" w:hAnsi="Calibri" w:cs="Calibri"/>
                <w:sz w:val="20"/>
                <w:szCs w:val="20"/>
                <w:lang w:eastAsia="en-IN"/>
              </w:rPr>
            </w:pPr>
            <w:r w:rsidRPr="00BB60E2">
              <w:rPr>
                <w:rFonts w:ascii="Calibri" w:eastAsia="Calibri" w:hAnsi="Calibri" w:cs="Calibri"/>
                <w:sz w:val="20"/>
                <w:szCs w:val="20"/>
                <w:lang w:eastAsia="en-IN"/>
              </w:rPr>
              <w:t xml:space="preserve">Liu et al </w:t>
            </w:r>
            <w:r w:rsidRPr="00BB60E2">
              <w:rPr>
                <w:rFonts w:ascii="Calibri" w:eastAsia="Calibri" w:hAnsi="Calibri" w:cs="Calibri"/>
                <w:sz w:val="20"/>
                <w:szCs w:val="20"/>
                <w:lang w:eastAsia="en-IN"/>
              </w:rPr>
              <w:fldChar w:fldCharType="begin"/>
            </w:r>
            <w:r w:rsidRPr="00BB60E2">
              <w:rPr>
                <w:rFonts w:ascii="Calibri" w:eastAsia="Calibri" w:hAnsi="Calibri" w:cs="Calibri"/>
                <w:sz w:val="20"/>
                <w:szCs w:val="20"/>
                <w:lang w:eastAsia="en-IN"/>
              </w:rPr>
              <w:instrText xml:space="preserve"> ADDIN ZOTERO_ITEM CSL_CITATION {"citationID":"X3Lq26wE","properties":{"formattedCitation":"(25)","plainCitation":"(25)","noteIndex":0},"citationItems":[{"id":243,"uris":["http://zotero.org/users/local/DaggG1FI/items/RPH6GF4G"],"itemData":{"id":243,"type":"article-journal","abstract":"Objective To explore the value of platelet parameters and related scoring system in predicting esophageal varices and collateral veins in patients with liver cirrhosis. Method A total of 94 patients with liver cirrhosis diagnosed in our hospital from March 2017 to July 2018 were divided into without esophageal varices group (NEV) and esophageal varices group (EV) into mild, moderate, and severe subgroups according to the results of general gastroscopy. The differences of biological indexes among different degrees of esophageal varices and collateral veins were analyzed, and the related factors of esophageal varices and collateral veins were analyzed. Results PLT count and PCT decreased gradually with the increase of esophageal varices in EV group. There were significant differences in PLT count and PCT, which were negatively correlated with the degree of collateral vein in esophageal collateral vein group. The maximum cross-sectional diameter and mean diameter of esophageal collateral veins in EV group were wider than those in NEV group. Further study showed that the maximum cross-sectional total diameter and mean diameter of esophageal collateral veins in severe esophageal varices group were wider than those in NEV group and mild esophageal varices group. Sequential Logistic regression analysis showed that PCT could effectively predict the existence of esophageal varices. Platelet parameters had no significant diagnostic value in predicting peri-ECV and Para-ECV. For platelet-related FI, APRI, FIB-4, King, Lok, GUCI, and FibroQ scoring systems, multivariate Logistic regression showed that FI, FIB-4, Lok and FibroQ scoring systems could effectively predict the presence of EV and Para-ECV (P&lt;0.05), and its Lok Index is better than other rating systems, with AUROC values of 0.773 and 0.747, respectively. There is no significant predictive value for above scoring systems of peri-ECV. Conclusions PCT and LOK index can effectively predict the existence of esophageal varices and para-esophageal veins in patients with liver cirrhosis, and can be used as an effective filling method for common gastroscopy and endoscopic ultrasonography to detect EV and ECV in liver cirrhosis.","container-title":"Journal of Clinical Laboratory Analysis","DOI":"10.1002/jcla.23694","ISSN":"1098-2825","issue":"3","language":"en","license":"© 2021 The Authors. Journal of Clinical Laboratory Analysis published by Wiley Periodicals LLC","note":"_eprint: https://onlinelibrary.wiley.com/doi/pdf/10.1002/jcla.23694","page":"e23694","source":"Wiley Online Library","title":"The value of platelet parameters and related scoring system in predicting esophageal varices and collateral veins in patients with liver cirrhosis","volume":"35","author":[{"family":"Liu","given":"Huan"},{"family":"Chen","given":"Peng"},{"family":"Jiang","given":"Bei"},{"family":"Li","given":"Fei"},{"family":"Han","given":"Tao"}],"issued":{"date-parts":[["2021"]]}}}],"schema":"https://github.com/citation-style-language/schema/raw/master/csl-citation.json"} </w:instrText>
            </w:r>
            <w:r w:rsidRPr="00BB60E2">
              <w:rPr>
                <w:rFonts w:ascii="Calibri" w:eastAsia="Calibri" w:hAnsi="Calibri" w:cs="Calibri"/>
                <w:sz w:val="20"/>
                <w:szCs w:val="20"/>
                <w:lang w:eastAsia="en-IN"/>
              </w:rPr>
              <w:fldChar w:fldCharType="separate"/>
            </w:r>
            <w:r w:rsidRPr="00BB60E2">
              <w:rPr>
                <w:rFonts w:ascii="Calibri" w:hAnsi="Calibri" w:cs="Calibri"/>
                <w:sz w:val="20"/>
              </w:rPr>
              <w:t>(2</w:t>
            </w:r>
            <w:r w:rsidR="000657CB" w:rsidRPr="00BB60E2">
              <w:rPr>
                <w:rFonts w:ascii="Calibri" w:hAnsi="Calibri" w:cs="Calibri"/>
                <w:sz w:val="20"/>
              </w:rPr>
              <w:t>6</w:t>
            </w:r>
            <w:r w:rsidRPr="00BB60E2">
              <w:rPr>
                <w:rFonts w:ascii="Calibri" w:hAnsi="Calibri" w:cs="Calibri"/>
                <w:sz w:val="20"/>
              </w:rPr>
              <w:t>)</w:t>
            </w:r>
            <w:r w:rsidRPr="00BB60E2">
              <w:rPr>
                <w:rFonts w:ascii="Calibri" w:eastAsia="Calibri" w:hAnsi="Calibri" w:cs="Calibri"/>
                <w:sz w:val="20"/>
                <w:szCs w:val="20"/>
                <w:lang w:eastAsia="en-IN"/>
              </w:rPr>
              <w:fldChar w:fldCharType="end"/>
            </w:r>
          </w:p>
        </w:tc>
        <w:tc>
          <w:tcPr>
            <w:tcW w:w="1843" w:type="dxa"/>
          </w:tcPr>
          <w:p w14:paraId="6E7FFF68" w14:textId="77777777" w:rsidR="007700BB" w:rsidRPr="00BB60E2" w:rsidRDefault="007700BB" w:rsidP="007700BB">
            <w:pPr>
              <w:spacing w:line="360" w:lineRule="auto"/>
              <w:rPr>
                <w:rFonts w:ascii="Calibri" w:eastAsia="Calibri" w:hAnsi="Calibri" w:cs="Calibri"/>
                <w:sz w:val="20"/>
                <w:szCs w:val="20"/>
                <w:lang w:eastAsia="en-IN"/>
              </w:rPr>
            </w:pPr>
            <w:r w:rsidRPr="00BB60E2">
              <w:rPr>
                <w:rFonts w:ascii="Calibri" w:eastAsia="Calibri" w:hAnsi="Calibri" w:cs="Calibri"/>
                <w:sz w:val="20"/>
                <w:szCs w:val="20"/>
                <w:lang w:eastAsia="en-IN"/>
              </w:rPr>
              <w:t>CLD</w:t>
            </w:r>
          </w:p>
        </w:tc>
        <w:tc>
          <w:tcPr>
            <w:tcW w:w="1276" w:type="dxa"/>
            <w:vAlign w:val="center"/>
          </w:tcPr>
          <w:p w14:paraId="3F7636E3" w14:textId="77777777" w:rsidR="007700BB" w:rsidRPr="00BB60E2" w:rsidRDefault="007700BB" w:rsidP="007700BB">
            <w:pPr>
              <w:spacing w:line="360" w:lineRule="auto"/>
              <w:rPr>
                <w:rFonts w:ascii="Calibri" w:eastAsia="Calibri" w:hAnsi="Calibri" w:cs="Calibri"/>
                <w:sz w:val="20"/>
                <w:szCs w:val="20"/>
                <w:lang w:eastAsia="en-IN"/>
              </w:rPr>
            </w:pPr>
            <w:r w:rsidRPr="00BB60E2">
              <w:rPr>
                <w:rFonts w:ascii="Calibri" w:eastAsia="Calibri" w:hAnsi="Calibri" w:cs="Calibri"/>
                <w:sz w:val="20"/>
                <w:szCs w:val="20"/>
                <w:lang w:eastAsia="en-IN"/>
              </w:rPr>
              <w:t>1.33</w:t>
            </w:r>
          </w:p>
        </w:tc>
        <w:tc>
          <w:tcPr>
            <w:tcW w:w="1134" w:type="dxa"/>
            <w:vAlign w:val="center"/>
          </w:tcPr>
          <w:p w14:paraId="352470EA" w14:textId="77777777" w:rsidR="007700BB" w:rsidRPr="00BB60E2" w:rsidRDefault="007700BB" w:rsidP="007700BB">
            <w:pPr>
              <w:spacing w:line="360" w:lineRule="auto"/>
              <w:rPr>
                <w:rFonts w:ascii="Calibri" w:eastAsia="Calibri" w:hAnsi="Calibri" w:cs="Calibri"/>
                <w:sz w:val="20"/>
                <w:szCs w:val="20"/>
                <w:lang w:eastAsia="en-IN"/>
              </w:rPr>
            </w:pPr>
          </w:p>
        </w:tc>
        <w:tc>
          <w:tcPr>
            <w:tcW w:w="1276" w:type="dxa"/>
            <w:vAlign w:val="center"/>
          </w:tcPr>
          <w:p w14:paraId="520CA1AA" w14:textId="77777777" w:rsidR="007700BB" w:rsidRPr="00BB60E2" w:rsidRDefault="007700BB" w:rsidP="007700BB">
            <w:pPr>
              <w:spacing w:line="360" w:lineRule="auto"/>
              <w:rPr>
                <w:rFonts w:ascii="Calibri" w:eastAsia="Calibri" w:hAnsi="Calibri" w:cs="Calibri"/>
                <w:sz w:val="20"/>
                <w:szCs w:val="20"/>
                <w:lang w:eastAsia="en-IN"/>
              </w:rPr>
            </w:pPr>
            <w:r w:rsidRPr="00BB60E2">
              <w:rPr>
                <w:rFonts w:ascii="Calibri" w:eastAsia="Calibri" w:hAnsi="Calibri" w:cs="Calibri"/>
                <w:sz w:val="20"/>
                <w:szCs w:val="20"/>
                <w:lang w:eastAsia="en-IN"/>
              </w:rPr>
              <w:t>3.83</w:t>
            </w:r>
          </w:p>
        </w:tc>
        <w:tc>
          <w:tcPr>
            <w:tcW w:w="1275" w:type="dxa"/>
            <w:vAlign w:val="center"/>
          </w:tcPr>
          <w:p w14:paraId="49A2DCBC" w14:textId="77777777" w:rsidR="007700BB" w:rsidRPr="00BB60E2" w:rsidRDefault="007700BB" w:rsidP="007700BB">
            <w:pPr>
              <w:spacing w:line="360" w:lineRule="auto"/>
              <w:rPr>
                <w:rFonts w:ascii="Calibri" w:eastAsia="Calibri" w:hAnsi="Calibri" w:cs="Calibri"/>
                <w:sz w:val="20"/>
                <w:szCs w:val="20"/>
                <w:lang w:eastAsia="en-IN"/>
              </w:rPr>
            </w:pPr>
            <w:r w:rsidRPr="00BB60E2">
              <w:rPr>
                <w:rFonts w:ascii="Calibri" w:eastAsia="Calibri" w:hAnsi="Calibri" w:cs="Calibri"/>
                <w:sz w:val="20"/>
                <w:szCs w:val="20"/>
                <w:lang w:eastAsia="en-IN"/>
              </w:rPr>
              <w:t>19.38</w:t>
            </w:r>
          </w:p>
        </w:tc>
        <w:tc>
          <w:tcPr>
            <w:tcW w:w="923" w:type="dxa"/>
            <w:vAlign w:val="center"/>
          </w:tcPr>
          <w:p w14:paraId="07FAFA4F" w14:textId="77777777" w:rsidR="007700BB" w:rsidRPr="00BB60E2" w:rsidRDefault="007700BB" w:rsidP="007700BB">
            <w:pPr>
              <w:spacing w:line="360" w:lineRule="auto"/>
              <w:rPr>
                <w:rFonts w:ascii="Calibri" w:eastAsia="Calibri" w:hAnsi="Calibri" w:cs="Calibri"/>
                <w:sz w:val="20"/>
                <w:szCs w:val="20"/>
                <w:lang w:eastAsia="en-IN"/>
              </w:rPr>
            </w:pPr>
            <w:r w:rsidRPr="00BB60E2">
              <w:rPr>
                <w:rFonts w:ascii="Calibri" w:eastAsia="Calibri" w:hAnsi="Calibri" w:cs="Calibri"/>
                <w:sz w:val="20"/>
                <w:szCs w:val="20"/>
                <w:lang w:eastAsia="en-IN"/>
              </w:rPr>
              <w:t>1.62</w:t>
            </w:r>
          </w:p>
        </w:tc>
      </w:tr>
      <w:tr w:rsidR="00BB60E2" w:rsidRPr="00BB60E2" w14:paraId="24C54775" w14:textId="77777777" w:rsidTr="007700BB">
        <w:trPr>
          <w:trHeight w:val="320"/>
        </w:trPr>
        <w:tc>
          <w:tcPr>
            <w:tcW w:w="1696" w:type="dxa"/>
            <w:vAlign w:val="center"/>
          </w:tcPr>
          <w:p w14:paraId="29B89770" w14:textId="20DF6240" w:rsidR="007700BB" w:rsidRPr="00BB60E2" w:rsidRDefault="007700BB" w:rsidP="007700BB">
            <w:pPr>
              <w:spacing w:line="360" w:lineRule="auto"/>
              <w:rPr>
                <w:rFonts w:ascii="Calibri" w:eastAsia="Calibri" w:hAnsi="Calibri" w:cs="Calibri"/>
                <w:sz w:val="20"/>
                <w:szCs w:val="20"/>
                <w:lang w:eastAsia="en-IN"/>
              </w:rPr>
            </w:pPr>
            <w:r w:rsidRPr="00BB60E2">
              <w:rPr>
                <w:rFonts w:ascii="Calibri" w:eastAsia="Calibri" w:hAnsi="Calibri" w:cs="Calibri"/>
                <w:sz w:val="20"/>
                <w:szCs w:val="20"/>
                <w:lang w:eastAsia="en-IN"/>
              </w:rPr>
              <w:t xml:space="preserve">Zhang et al </w:t>
            </w:r>
            <w:r w:rsidRPr="00BB60E2">
              <w:rPr>
                <w:rFonts w:ascii="Calibri" w:eastAsia="Calibri" w:hAnsi="Calibri" w:cs="Calibri"/>
                <w:sz w:val="20"/>
                <w:szCs w:val="20"/>
                <w:lang w:eastAsia="en-IN"/>
              </w:rPr>
              <w:fldChar w:fldCharType="begin"/>
            </w:r>
            <w:r w:rsidRPr="00BB60E2">
              <w:rPr>
                <w:rFonts w:ascii="Calibri" w:eastAsia="Calibri" w:hAnsi="Calibri" w:cs="Calibri"/>
                <w:sz w:val="20"/>
                <w:szCs w:val="20"/>
                <w:lang w:eastAsia="en-IN"/>
              </w:rPr>
              <w:instrText xml:space="preserve"> ADDIN ZOTERO_ITEM CSL_CITATION {"citationID":"JwwBfnQa","properties":{"formattedCitation":"(22)","plainCitation":"(22)","noteIndex":0},"citationItems":[{"id":334,"uris":["http://zotero.org/users/local/DaggG1FI/items/W9GBFUP6"],"itemData":{"id":334,"type":"article-journal","abstract":"Objective\n In recent years, the noninvasive serological scoring system has become a research hotspot in predicting hepatic fibrosis and has achieved good results. However, it has rarely been applied to the prediction of oesophageal varices. The aim of the study was to evaluate the predictive value of the four following scoring systems in cirrhosis combined with oesophageal varices: aspartate and platelet ratio index (APRI), aspartate aminotransferase-alanine aminotransferase ratio (AAR), FIB-4, and S index.\n\n Methods\n A total of 153 patients with cirrhosis were categorized into groups with or without oesophageal varices. In addition, cirrhosis patients with oesophageal varices were further divided into mild, moderate, and severe grades. The rank sum test was used to compare the significant differences of APRI, AAR, FIB-4, and S index between the two groups of cirrhosis patients with or without oesophageal varices. A ROC curve was generated to compare the area under the curve of the three groups and to obtain the corresponding optimal prediction value. Moreover, multivariate logistic regression analysis was employed to assess the predictive factors for cirrhosis combined with oesophageal varices.\n\n Results\n 44 patients had no oesophageal varices and 108 patients had oesophageal varices. Of the 108 patients with oesophageal varices, 43 were mild, 32 were moderate, and 33 were severe. The rank sum test indicated that the APRI, FIB-4, and S index were statistically significant between two groups (P &lt; 0.05), while no significant difference was detected in terms of AAR between the two groups (P &gt; 0.05). In addition, all four scoring systems were statistically significant between nonoesophageal varices group and severe oesophageal varices group (P &lt; 0.05). In the ROC curve of oesophageal varices, the AUC values of APRI, FIB-4, and S index for predicting oesophageal varices were 0.681, 0642, and 0.673, respectively. However, in the ROC curve of severe oesophageal varices, the AUC values of APRI, AAR, FIB-4, and S index were 0.729, 0.648, 0.673, and 0.695, respectively. Multivariate logistic regression analysis indicated that APRI and FIB-4 were predictors of disease progression (P &lt; 0.05).\n\n Conclusion\n AAR harboured a poor predictive value for oesophageal varices, APRI can be used as a reference index for the prediction of severe oesophageal varices, and the S index harboured potential value in predicting the degree of progression of cirrhosis.","container-title":"Canadian Journal of Gastroenterology &amp; Hepatology","DOI":"10.1155/2018/7671508","ISSN":"2291-2789","journalAbbreviation":"Can J Gastroenterol Hepatol","note":"PMID: 30186822\nPMCID: PMC6112226","page":"7671508","source":"PubMed Central","title":"Predictive Value of a Noninvasive Serological Hepatic Fibrosis Scoring System in Cirrhosis Combined with Oesophageal Varices","volume":"2018","author":[{"family":"Zhang","given":"Feiyue"},{"family":"Liu","given":"Tong"},{"family":"Gao","given":"Pan"},{"family":"Fei","given":"Sujuan"}],"issued":{"date-parts":[["2018",8,14]]}}}],"schema":"https://github.com/citation-style-language/schema/raw/master/csl-citation.json"} </w:instrText>
            </w:r>
            <w:r w:rsidRPr="00BB60E2">
              <w:rPr>
                <w:rFonts w:ascii="Calibri" w:eastAsia="Calibri" w:hAnsi="Calibri" w:cs="Calibri"/>
                <w:sz w:val="20"/>
                <w:szCs w:val="20"/>
                <w:lang w:eastAsia="en-IN"/>
              </w:rPr>
              <w:fldChar w:fldCharType="separate"/>
            </w:r>
            <w:r w:rsidRPr="00BB60E2">
              <w:rPr>
                <w:rFonts w:ascii="Calibri" w:hAnsi="Calibri" w:cs="Calibri"/>
                <w:sz w:val="20"/>
              </w:rPr>
              <w:t>(2</w:t>
            </w:r>
            <w:r w:rsidR="000657CB" w:rsidRPr="00BB60E2">
              <w:rPr>
                <w:rFonts w:ascii="Calibri" w:hAnsi="Calibri" w:cs="Calibri"/>
                <w:sz w:val="20"/>
              </w:rPr>
              <w:t>5</w:t>
            </w:r>
            <w:r w:rsidRPr="00BB60E2">
              <w:rPr>
                <w:rFonts w:ascii="Calibri" w:hAnsi="Calibri" w:cs="Calibri"/>
                <w:sz w:val="20"/>
              </w:rPr>
              <w:t>)</w:t>
            </w:r>
            <w:r w:rsidRPr="00BB60E2">
              <w:rPr>
                <w:rFonts w:ascii="Calibri" w:eastAsia="Calibri" w:hAnsi="Calibri" w:cs="Calibri"/>
                <w:sz w:val="20"/>
                <w:szCs w:val="20"/>
                <w:lang w:eastAsia="en-IN"/>
              </w:rPr>
              <w:fldChar w:fldCharType="end"/>
            </w:r>
          </w:p>
        </w:tc>
        <w:tc>
          <w:tcPr>
            <w:tcW w:w="1843" w:type="dxa"/>
          </w:tcPr>
          <w:p w14:paraId="29967463" w14:textId="77777777" w:rsidR="007700BB" w:rsidRPr="00BB60E2" w:rsidRDefault="007700BB" w:rsidP="007700BB">
            <w:pPr>
              <w:spacing w:line="360" w:lineRule="auto"/>
              <w:rPr>
                <w:rFonts w:ascii="Calibri" w:eastAsia="Calibri" w:hAnsi="Calibri" w:cs="Calibri"/>
                <w:sz w:val="20"/>
                <w:szCs w:val="20"/>
                <w:lang w:eastAsia="en-IN"/>
              </w:rPr>
            </w:pPr>
            <w:r w:rsidRPr="00BB60E2">
              <w:rPr>
                <w:rFonts w:ascii="Calibri" w:eastAsia="Calibri" w:hAnsi="Calibri" w:cs="Calibri"/>
                <w:sz w:val="20"/>
                <w:szCs w:val="20"/>
                <w:lang w:eastAsia="en-IN"/>
              </w:rPr>
              <w:t>CLD</w:t>
            </w:r>
          </w:p>
        </w:tc>
        <w:tc>
          <w:tcPr>
            <w:tcW w:w="1276" w:type="dxa"/>
            <w:vAlign w:val="center"/>
          </w:tcPr>
          <w:p w14:paraId="0BFBC57F" w14:textId="4606D3FF" w:rsidR="007700BB" w:rsidRPr="00BB60E2" w:rsidRDefault="007700BB" w:rsidP="007700BB">
            <w:pPr>
              <w:spacing w:line="360" w:lineRule="auto"/>
              <w:rPr>
                <w:rFonts w:ascii="Calibri" w:eastAsia="Calibri" w:hAnsi="Calibri" w:cs="Calibri"/>
                <w:sz w:val="20"/>
                <w:szCs w:val="20"/>
                <w:lang w:eastAsia="en-IN"/>
              </w:rPr>
            </w:pPr>
            <w:r w:rsidRPr="00BB60E2">
              <w:rPr>
                <w:rFonts w:ascii="Calibri" w:eastAsia="Calibri" w:hAnsi="Calibri" w:cs="Calibri"/>
                <w:sz w:val="20"/>
                <w:szCs w:val="20"/>
                <w:lang w:eastAsia="en-IN"/>
              </w:rPr>
              <w:t>1.4</w:t>
            </w:r>
          </w:p>
        </w:tc>
        <w:tc>
          <w:tcPr>
            <w:tcW w:w="1134" w:type="dxa"/>
            <w:vAlign w:val="center"/>
          </w:tcPr>
          <w:p w14:paraId="54D45035" w14:textId="567CC049" w:rsidR="007700BB" w:rsidRPr="00BB60E2" w:rsidRDefault="007700BB" w:rsidP="007700BB">
            <w:pPr>
              <w:spacing w:line="360" w:lineRule="auto"/>
              <w:rPr>
                <w:rFonts w:ascii="Calibri" w:eastAsia="Calibri" w:hAnsi="Calibri" w:cs="Calibri"/>
                <w:sz w:val="20"/>
                <w:szCs w:val="20"/>
                <w:lang w:eastAsia="en-IN"/>
              </w:rPr>
            </w:pPr>
            <w:r w:rsidRPr="00BB60E2">
              <w:rPr>
                <w:rFonts w:ascii="Calibri" w:eastAsia="Calibri" w:hAnsi="Calibri" w:cs="Calibri"/>
                <w:sz w:val="20"/>
                <w:szCs w:val="20"/>
                <w:lang w:eastAsia="en-IN"/>
              </w:rPr>
              <w:t>1.3</w:t>
            </w:r>
          </w:p>
        </w:tc>
        <w:tc>
          <w:tcPr>
            <w:tcW w:w="1276" w:type="dxa"/>
            <w:vAlign w:val="center"/>
          </w:tcPr>
          <w:p w14:paraId="7015EE7F" w14:textId="77777777" w:rsidR="007700BB" w:rsidRPr="00BB60E2" w:rsidRDefault="007700BB" w:rsidP="007700BB">
            <w:pPr>
              <w:spacing w:line="360" w:lineRule="auto"/>
              <w:rPr>
                <w:rFonts w:ascii="Calibri" w:eastAsia="Calibri" w:hAnsi="Calibri" w:cs="Calibri"/>
                <w:sz w:val="20"/>
                <w:szCs w:val="20"/>
                <w:lang w:eastAsia="en-IN"/>
              </w:rPr>
            </w:pPr>
          </w:p>
        </w:tc>
        <w:tc>
          <w:tcPr>
            <w:tcW w:w="1275" w:type="dxa"/>
            <w:vAlign w:val="center"/>
          </w:tcPr>
          <w:p w14:paraId="146B77E6" w14:textId="77777777" w:rsidR="007700BB" w:rsidRPr="00BB60E2" w:rsidRDefault="007700BB" w:rsidP="007700BB">
            <w:pPr>
              <w:spacing w:line="360" w:lineRule="auto"/>
              <w:rPr>
                <w:rFonts w:ascii="Calibri" w:eastAsia="Calibri" w:hAnsi="Calibri" w:cs="Calibri"/>
                <w:sz w:val="20"/>
                <w:szCs w:val="20"/>
                <w:lang w:eastAsia="en-IN"/>
              </w:rPr>
            </w:pPr>
          </w:p>
        </w:tc>
        <w:tc>
          <w:tcPr>
            <w:tcW w:w="923" w:type="dxa"/>
            <w:vAlign w:val="center"/>
          </w:tcPr>
          <w:p w14:paraId="79E36C79" w14:textId="77777777" w:rsidR="007700BB" w:rsidRPr="00BB60E2" w:rsidRDefault="007700BB" w:rsidP="007700BB">
            <w:pPr>
              <w:spacing w:line="360" w:lineRule="auto"/>
              <w:rPr>
                <w:rFonts w:ascii="Calibri" w:eastAsia="Calibri" w:hAnsi="Calibri" w:cs="Calibri"/>
                <w:sz w:val="20"/>
                <w:szCs w:val="20"/>
                <w:lang w:eastAsia="en-IN"/>
              </w:rPr>
            </w:pPr>
          </w:p>
        </w:tc>
      </w:tr>
      <w:tr w:rsidR="00BB60E2" w:rsidRPr="00BB60E2" w14:paraId="798B6EFC" w14:textId="77777777" w:rsidTr="007700BB">
        <w:trPr>
          <w:trHeight w:val="320"/>
        </w:trPr>
        <w:tc>
          <w:tcPr>
            <w:tcW w:w="1696" w:type="dxa"/>
            <w:vAlign w:val="center"/>
          </w:tcPr>
          <w:p w14:paraId="3F5323C1" w14:textId="58CC4D23" w:rsidR="007700BB" w:rsidRPr="00BB60E2" w:rsidRDefault="007700BB" w:rsidP="007700BB">
            <w:pPr>
              <w:spacing w:line="360" w:lineRule="auto"/>
              <w:rPr>
                <w:rFonts w:ascii="Calibri" w:eastAsia="Calibri" w:hAnsi="Calibri" w:cs="Calibri"/>
                <w:sz w:val="20"/>
                <w:szCs w:val="20"/>
                <w:lang w:eastAsia="en-IN"/>
              </w:rPr>
            </w:pPr>
            <w:proofErr w:type="spellStart"/>
            <w:r w:rsidRPr="00BB60E2">
              <w:rPr>
                <w:rFonts w:ascii="Calibri" w:eastAsia="Calibri" w:hAnsi="Calibri" w:cs="Calibri"/>
                <w:sz w:val="20"/>
                <w:szCs w:val="20"/>
                <w:lang w:eastAsia="en-IN"/>
              </w:rPr>
              <w:t>Tarar</w:t>
            </w:r>
            <w:proofErr w:type="spellEnd"/>
            <w:r w:rsidRPr="00BB60E2">
              <w:rPr>
                <w:rFonts w:ascii="Calibri" w:eastAsia="Calibri" w:hAnsi="Calibri" w:cs="Calibri"/>
                <w:sz w:val="20"/>
                <w:szCs w:val="20"/>
                <w:lang w:eastAsia="en-IN"/>
              </w:rPr>
              <w:t xml:space="preserve"> et al </w:t>
            </w:r>
            <w:r w:rsidRPr="00BB60E2">
              <w:rPr>
                <w:rFonts w:ascii="Calibri" w:eastAsia="Calibri" w:hAnsi="Calibri" w:cs="Calibri"/>
                <w:sz w:val="20"/>
                <w:szCs w:val="20"/>
                <w:lang w:eastAsia="en-IN"/>
              </w:rPr>
              <w:fldChar w:fldCharType="begin"/>
            </w:r>
            <w:r w:rsidRPr="00BB60E2">
              <w:rPr>
                <w:rFonts w:ascii="Calibri" w:eastAsia="Calibri" w:hAnsi="Calibri" w:cs="Calibri"/>
                <w:sz w:val="20"/>
                <w:szCs w:val="20"/>
                <w:lang w:eastAsia="en-IN"/>
              </w:rPr>
              <w:instrText xml:space="preserve"> ADDIN ZOTERO_ITEM CSL_CITATION {"citationID":"CDzeE4nG","properties":{"formattedCitation":"(26)","plainCitation":"(26)","noteIndex":0},"citationItems":[{"id":459,"uris":["http://zotero.org/users/local/DaggG1FI/items/CI7YV4Q9"],"itemData":{"id":459,"type":"article-journal","abstract":"Introduction Liver cirrhosis is a global health concern with various etiologies, leading to portal hypertension and gastroesophageal varices. Variceal bleeding, a severe complication of cirrhosis, necessitates early detection and intervention to reduce mortality. Endoscopic screening is the gold standard for varices detection but is invasive and expensive. This study evaluates the Lok Score, a non-invasive predictive tool, for identifying esophageal varices in patients with liver cirrhosis. Materials and methods A cross-sectional study involving 150 liver cirrhosis patients was conducted. The Lok score was calculated using specific parameters. Patient data, including age, gender, etiology of liver cirrhosis, Child-Pugh class, varices presence, and grades, were recorded. Statistical analysis was performed using IBM Corp. Released 2013. IBM SPSS Statistics for Windows, Version 22.0. Armonk, NY: IBM Corp., and diagnostic parameters for Lok Score were computed. Results The study demonstrates that the Lok score exhibits significant potential as a predictive tool for esophageal varices. The mean Lok score significantly differed between individuals with and without varices, suggesting a correlation between Lok score and varices presence. Higher Lok scores may indicate more advanced varices. Utilizing the Lok score in clinical practice could lead to timely interventions, improving patient outcomes. Conclusion The Lok score shows promise as a valuable predictive tool for esophageal varices in liver cirrhosis patients. Early identification using this non-invasive parameter can aid in risk stratification and guide appropriate management strategies. However, further validation and larger studies are needed to fully integrate the Lok score into clinical practice for the benefit of cirrhosis patients.","container-title":"Cureus","DOI":"10.7759/cureus.48360","ISSN":"2168-8184","issue":"11","journalAbbreviation":"Cureus","language":"eng","note":"PMID: 38060753\nPMCID: PMC10699156","page":"e48360","source":"PubMed","title":"Assessing the Predictive Efficacy of Lok Score in Identifying Esophageal Varices in Liver Cirrhosis Patients: A Cross-Sectional Study","title-short":"Assessing the Predictive Efficacy of Lok Score in Identifying Esophageal Varices in Liver Cirrhosis Patients","volume":"15","author":[{"family":"Afzal Tarar","given":"Bilal"},{"family":"Nadeem","given":"Abdullah"},{"family":"Zain Anees","given":"Muhammad"},{"family":"Mumtaz","given":"Hassan"},{"family":"Gardezi","given":"Maira"},{"family":"Bai","given":"Shanta"}],"issued":{"date-parts":[["2023",11]]}}}],"schema":"https://github.com/citation-style-language/schema/raw/master/csl-citation.json"} </w:instrText>
            </w:r>
            <w:r w:rsidRPr="00BB60E2">
              <w:rPr>
                <w:rFonts w:ascii="Calibri" w:eastAsia="Calibri" w:hAnsi="Calibri" w:cs="Calibri"/>
                <w:sz w:val="20"/>
                <w:szCs w:val="20"/>
                <w:lang w:eastAsia="en-IN"/>
              </w:rPr>
              <w:fldChar w:fldCharType="separate"/>
            </w:r>
            <w:r w:rsidRPr="00BB60E2">
              <w:rPr>
                <w:rFonts w:ascii="Calibri" w:hAnsi="Calibri" w:cs="Calibri"/>
                <w:sz w:val="20"/>
              </w:rPr>
              <w:t>(2</w:t>
            </w:r>
            <w:r w:rsidR="000657CB" w:rsidRPr="00BB60E2">
              <w:rPr>
                <w:rFonts w:ascii="Calibri" w:hAnsi="Calibri" w:cs="Calibri"/>
                <w:sz w:val="20"/>
              </w:rPr>
              <w:t>7</w:t>
            </w:r>
            <w:r w:rsidRPr="00BB60E2">
              <w:rPr>
                <w:rFonts w:ascii="Calibri" w:hAnsi="Calibri" w:cs="Calibri"/>
                <w:sz w:val="20"/>
              </w:rPr>
              <w:t>)</w:t>
            </w:r>
            <w:r w:rsidRPr="00BB60E2">
              <w:rPr>
                <w:rFonts w:ascii="Calibri" w:eastAsia="Calibri" w:hAnsi="Calibri" w:cs="Calibri"/>
                <w:sz w:val="20"/>
                <w:szCs w:val="20"/>
                <w:lang w:eastAsia="en-IN"/>
              </w:rPr>
              <w:fldChar w:fldCharType="end"/>
            </w:r>
          </w:p>
        </w:tc>
        <w:tc>
          <w:tcPr>
            <w:tcW w:w="1843" w:type="dxa"/>
          </w:tcPr>
          <w:p w14:paraId="738F6B31" w14:textId="77777777" w:rsidR="007700BB" w:rsidRPr="00BB60E2" w:rsidRDefault="007700BB" w:rsidP="007700BB">
            <w:pPr>
              <w:spacing w:line="360" w:lineRule="auto"/>
              <w:rPr>
                <w:rFonts w:ascii="Calibri" w:eastAsia="Calibri" w:hAnsi="Calibri" w:cs="Calibri"/>
                <w:sz w:val="20"/>
                <w:szCs w:val="20"/>
                <w:lang w:eastAsia="en-IN"/>
              </w:rPr>
            </w:pPr>
            <w:r w:rsidRPr="00BB60E2">
              <w:rPr>
                <w:rFonts w:ascii="Calibri" w:eastAsia="Calibri" w:hAnsi="Calibri" w:cs="Calibri"/>
                <w:sz w:val="20"/>
                <w:szCs w:val="20"/>
                <w:lang w:eastAsia="en-IN"/>
              </w:rPr>
              <w:t>CLD</w:t>
            </w:r>
          </w:p>
        </w:tc>
        <w:tc>
          <w:tcPr>
            <w:tcW w:w="1276" w:type="dxa"/>
            <w:vAlign w:val="center"/>
          </w:tcPr>
          <w:p w14:paraId="60102CF6" w14:textId="77777777" w:rsidR="007700BB" w:rsidRPr="00BB60E2" w:rsidRDefault="007700BB" w:rsidP="007700BB">
            <w:pPr>
              <w:spacing w:line="360" w:lineRule="auto"/>
              <w:rPr>
                <w:rFonts w:ascii="Calibri" w:eastAsia="Calibri" w:hAnsi="Calibri" w:cs="Calibri"/>
                <w:sz w:val="20"/>
                <w:szCs w:val="20"/>
                <w:lang w:eastAsia="en-IN"/>
              </w:rPr>
            </w:pPr>
          </w:p>
        </w:tc>
        <w:tc>
          <w:tcPr>
            <w:tcW w:w="1134" w:type="dxa"/>
            <w:vAlign w:val="center"/>
          </w:tcPr>
          <w:p w14:paraId="6799C470" w14:textId="77777777" w:rsidR="007700BB" w:rsidRPr="00BB60E2" w:rsidRDefault="007700BB" w:rsidP="007700BB">
            <w:pPr>
              <w:spacing w:line="360" w:lineRule="auto"/>
              <w:rPr>
                <w:rFonts w:ascii="Calibri" w:eastAsia="Calibri" w:hAnsi="Calibri" w:cs="Calibri"/>
                <w:sz w:val="20"/>
                <w:szCs w:val="20"/>
                <w:lang w:eastAsia="en-IN"/>
              </w:rPr>
            </w:pPr>
          </w:p>
        </w:tc>
        <w:tc>
          <w:tcPr>
            <w:tcW w:w="1276" w:type="dxa"/>
            <w:vAlign w:val="center"/>
          </w:tcPr>
          <w:p w14:paraId="1111EC2F" w14:textId="77777777" w:rsidR="007700BB" w:rsidRPr="00BB60E2" w:rsidRDefault="007700BB" w:rsidP="007700BB">
            <w:pPr>
              <w:spacing w:line="360" w:lineRule="auto"/>
              <w:rPr>
                <w:rFonts w:ascii="Calibri" w:eastAsia="Calibri" w:hAnsi="Calibri" w:cs="Calibri"/>
                <w:sz w:val="20"/>
                <w:szCs w:val="20"/>
                <w:lang w:eastAsia="en-IN"/>
              </w:rPr>
            </w:pPr>
          </w:p>
        </w:tc>
        <w:tc>
          <w:tcPr>
            <w:tcW w:w="1275" w:type="dxa"/>
            <w:vAlign w:val="center"/>
          </w:tcPr>
          <w:p w14:paraId="779E8556" w14:textId="77777777" w:rsidR="007700BB" w:rsidRPr="00BB60E2" w:rsidRDefault="007700BB" w:rsidP="007700BB">
            <w:pPr>
              <w:spacing w:line="360" w:lineRule="auto"/>
              <w:rPr>
                <w:rFonts w:ascii="Calibri" w:eastAsia="Calibri" w:hAnsi="Calibri" w:cs="Calibri"/>
                <w:sz w:val="20"/>
                <w:szCs w:val="20"/>
                <w:lang w:eastAsia="en-IN"/>
              </w:rPr>
            </w:pPr>
          </w:p>
        </w:tc>
        <w:tc>
          <w:tcPr>
            <w:tcW w:w="923" w:type="dxa"/>
            <w:vAlign w:val="center"/>
          </w:tcPr>
          <w:p w14:paraId="176E3246" w14:textId="77777777" w:rsidR="007700BB" w:rsidRPr="00BB60E2" w:rsidRDefault="007700BB" w:rsidP="007700BB">
            <w:pPr>
              <w:spacing w:line="360" w:lineRule="auto"/>
              <w:rPr>
                <w:rFonts w:ascii="Calibri" w:eastAsia="Calibri" w:hAnsi="Calibri" w:cs="Calibri"/>
                <w:sz w:val="20"/>
                <w:szCs w:val="20"/>
                <w:lang w:eastAsia="en-IN"/>
              </w:rPr>
            </w:pPr>
            <w:r w:rsidRPr="00BB60E2">
              <w:rPr>
                <w:rFonts w:ascii="Calibri" w:eastAsia="Calibri" w:hAnsi="Calibri" w:cs="Calibri"/>
                <w:sz w:val="20"/>
                <w:szCs w:val="20"/>
                <w:lang w:eastAsia="en-IN"/>
              </w:rPr>
              <w:t>0.335</w:t>
            </w:r>
          </w:p>
        </w:tc>
      </w:tr>
      <w:tr w:rsidR="00BB60E2" w:rsidRPr="00BB60E2" w14:paraId="6C7BDCBB" w14:textId="77777777" w:rsidTr="007700BB">
        <w:trPr>
          <w:trHeight w:val="320"/>
        </w:trPr>
        <w:tc>
          <w:tcPr>
            <w:tcW w:w="1696" w:type="dxa"/>
            <w:vAlign w:val="center"/>
          </w:tcPr>
          <w:p w14:paraId="752DA54A" w14:textId="7D507AA3" w:rsidR="007700BB" w:rsidRPr="00BB60E2" w:rsidRDefault="007700BB" w:rsidP="007700BB">
            <w:pPr>
              <w:spacing w:line="360" w:lineRule="auto"/>
              <w:rPr>
                <w:rFonts w:ascii="Calibri" w:eastAsia="Calibri" w:hAnsi="Calibri" w:cs="Calibri"/>
                <w:sz w:val="20"/>
                <w:szCs w:val="20"/>
                <w:lang w:eastAsia="en-IN"/>
              </w:rPr>
            </w:pPr>
            <w:r w:rsidRPr="00BB60E2">
              <w:rPr>
                <w:rFonts w:ascii="Calibri" w:eastAsia="Calibri" w:hAnsi="Calibri" w:cs="Calibri"/>
                <w:sz w:val="20"/>
                <w:szCs w:val="20"/>
                <w:lang w:eastAsia="en-IN"/>
              </w:rPr>
              <w:t xml:space="preserve">Hassan et al </w:t>
            </w:r>
            <w:r w:rsidRPr="00BB60E2">
              <w:rPr>
                <w:rFonts w:ascii="Calibri" w:eastAsia="Calibri" w:hAnsi="Calibri" w:cs="Calibri"/>
                <w:sz w:val="20"/>
                <w:szCs w:val="20"/>
                <w:lang w:eastAsia="en-IN"/>
              </w:rPr>
              <w:fldChar w:fldCharType="begin"/>
            </w:r>
            <w:r w:rsidRPr="00BB60E2">
              <w:rPr>
                <w:rFonts w:ascii="Calibri" w:eastAsia="Calibri" w:hAnsi="Calibri" w:cs="Calibri"/>
                <w:sz w:val="20"/>
                <w:szCs w:val="20"/>
                <w:lang w:eastAsia="en-IN"/>
              </w:rPr>
              <w:instrText xml:space="preserve"> ADDIN ZOTERO_ITEM CSL_CITATION {"citationID":"oiOXbuxr","properties":{"formattedCitation":"(27)","plainCitation":"(27)","noteIndex":0},"citationItems":[{"id":455,"uris":["http://zotero.org/users/local/DaggG1FI/items/P6DM52BZ"],"itemData":{"id":455,"type":"article-journal","abstract":"BACKGROUND: Gastroesophageal varices are present in approximately 50% of patients with liver cirrhosis. The aim of this study was to evaluate liver stiffness measurement (LSM), Fib-4, Forns Index and Lok Score as noninvasive predictors of esophageal varices (EV).\nMETHODS: This prospective study included 65 patients with HCV-related liver cirrhosis. All patients underwent routine laboratory tests, transient elastograhy (TE) and esophagogastroduodenoscopy. FIB-4, Forns Index and Lok Score were calculated. The diagnostic performances of these methods were assessed using sensitivity, specificity, positive predictive value, negative predictive value, accuracy and receiver operating characteristic curves.\nRESULTS: All predictors (LSM, FIB-4, Forns Index and Lok Score) demonstrated statistically significant correlation with the presence and the grade of EV. TE could diagnose EV at a cutoff value of 18.2kPa. Fib-4, Forns Index, and Lok Score could diagnose EV at cutoff values of 2.8, 6.61 and 0.63, respectively. For prediction of large varices (grade 2, 3), LSM showed the highest accuracy (80%) with a cutoff of 22.4kPa and AUROC of 0.801. Its sensitivity was 84%, specificity 72%, PPV 84% and NPV 72%. The diagnostic accuracies of FIB-4, Forns Index and Lok Score were 70%, 70% and76%, respectively, at cutoffs of 3.3, 6.9 and 0.7, respectively. For diagnosis of large esophageal varices, adding TE to each of the other diagnostic indices (serum fibrosis scores) increased their sensitivities with little decrease in their specificities. Moreover, this combination decreased the LR- in all tests.\nCONCLUSION: Noninvasive predictors can restrict endoscopic screening. This is very important as non invasiveness is now a major goal in hepatology.","container-title":"Gastroenterologia Y Hepatologia","DOI":"10.1016/j.gastrohep.2013.09.008","ISSN":"0210-5705","issue":"2","journalAbbreviation":"Gastroenterol Hepatol","language":"eng","note":"PMID: 24365388","page":"58-65","source":"PubMed","title":"Can transient elastography, Fib-4, Forns Index, and Lok Score predict esophageal varices in HCV-related cirrhotic patients?","volume":"37","author":[{"family":"Hassan","given":"Eman M."},{"family":"Omran","given":"Dalia A."},{"family":"El Beshlawey","given":"Mohamad L."},{"family":"Abdo","given":"Mahmoud"},{"family":"El Askary","given":"Ahmad"}],"issued":{"date-parts":[["2014",2]]}}}],"schema":"https://github.com/citation-style-language/schema/raw/master/csl-citation.json"} </w:instrText>
            </w:r>
            <w:r w:rsidRPr="00BB60E2">
              <w:rPr>
                <w:rFonts w:ascii="Calibri" w:eastAsia="Calibri" w:hAnsi="Calibri" w:cs="Calibri"/>
                <w:sz w:val="20"/>
                <w:szCs w:val="20"/>
                <w:lang w:eastAsia="en-IN"/>
              </w:rPr>
              <w:fldChar w:fldCharType="separate"/>
            </w:r>
            <w:r w:rsidRPr="00BB60E2">
              <w:rPr>
                <w:rFonts w:ascii="Calibri" w:hAnsi="Calibri" w:cs="Calibri"/>
                <w:sz w:val="20"/>
              </w:rPr>
              <w:t>(2</w:t>
            </w:r>
            <w:r w:rsidR="000657CB" w:rsidRPr="00BB60E2">
              <w:rPr>
                <w:rFonts w:ascii="Calibri" w:hAnsi="Calibri" w:cs="Calibri"/>
                <w:sz w:val="20"/>
              </w:rPr>
              <w:t>8</w:t>
            </w:r>
            <w:r w:rsidRPr="00BB60E2">
              <w:rPr>
                <w:rFonts w:ascii="Calibri" w:hAnsi="Calibri" w:cs="Calibri"/>
                <w:sz w:val="20"/>
              </w:rPr>
              <w:t>)</w:t>
            </w:r>
            <w:r w:rsidRPr="00BB60E2">
              <w:rPr>
                <w:rFonts w:ascii="Calibri" w:eastAsia="Calibri" w:hAnsi="Calibri" w:cs="Calibri"/>
                <w:sz w:val="20"/>
                <w:szCs w:val="20"/>
                <w:lang w:eastAsia="en-IN"/>
              </w:rPr>
              <w:fldChar w:fldCharType="end"/>
            </w:r>
          </w:p>
        </w:tc>
        <w:tc>
          <w:tcPr>
            <w:tcW w:w="1843" w:type="dxa"/>
          </w:tcPr>
          <w:p w14:paraId="732B0FE0" w14:textId="3FAE6122" w:rsidR="007700BB" w:rsidRPr="00BB60E2" w:rsidRDefault="00A77E57" w:rsidP="007700BB">
            <w:pPr>
              <w:spacing w:line="360" w:lineRule="auto"/>
              <w:rPr>
                <w:rFonts w:ascii="Calibri" w:eastAsia="Calibri" w:hAnsi="Calibri" w:cs="Calibri"/>
                <w:sz w:val="20"/>
                <w:szCs w:val="20"/>
                <w:lang w:eastAsia="en-IN"/>
              </w:rPr>
            </w:pPr>
            <w:r w:rsidRPr="00BB60E2">
              <w:rPr>
                <w:rFonts w:ascii="Calibri" w:eastAsia="Calibri" w:hAnsi="Calibri" w:cs="Calibri"/>
                <w:sz w:val="20"/>
                <w:szCs w:val="20"/>
                <w:lang w:eastAsia="en-IN"/>
              </w:rPr>
              <w:t xml:space="preserve">HCV- related </w:t>
            </w:r>
            <w:r w:rsidR="007700BB" w:rsidRPr="00BB60E2">
              <w:rPr>
                <w:rFonts w:ascii="Calibri" w:eastAsia="Calibri" w:hAnsi="Calibri" w:cs="Calibri"/>
                <w:sz w:val="20"/>
                <w:szCs w:val="20"/>
                <w:lang w:eastAsia="en-IN"/>
              </w:rPr>
              <w:t xml:space="preserve">CLD </w:t>
            </w:r>
          </w:p>
        </w:tc>
        <w:tc>
          <w:tcPr>
            <w:tcW w:w="1276" w:type="dxa"/>
            <w:vAlign w:val="center"/>
          </w:tcPr>
          <w:p w14:paraId="560CF84A" w14:textId="043D1B10" w:rsidR="007700BB" w:rsidRPr="00BB60E2" w:rsidRDefault="007700BB" w:rsidP="007700BB">
            <w:pPr>
              <w:spacing w:line="360" w:lineRule="auto"/>
              <w:rPr>
                <w:rFonts w:ascii="Calibri" w:eastAsia="Calibri" w:hAnsi="Calibri" w:cs="Calibri"/>
                <w:sz w:val="20"/>
                <w:szCs w:val="20"/>
                <w:lang w:eastAsia="en-IN"/>
              </w:rPr>
            </w:pPr>
            <w:r w:rsidRPr="00BB60E2">
              <w:rPr>
                <w:rFonts w:ascii="Calibri" w:eastAsia="Calibri" w:hAnsi="Calibri" w:cs="Calibri"/>
                <w:sz w:val="20"/>
                <w:szCs w:val="20"/>
                <w:lang w:eastAsia="en-IN"/>
              </w:rPr>
              <w:t>0.85</w:t>
            </w:r>
          </w:p>
        </w:tc>
        <w:tc>
          <w:tcPr>
            <w:tcW w:w="1134" w:type="dxa"/>
            <w:vAlign w:val="center"/>
          </w:tcPr>
          <w:p w14:paraId="4A9E08B9" w14:textId="3743E72A" w:rsidR="007700BB" w:rsidRPr="00BB60E2" w:rsidRDefault="007700BB" w:rsidP="007700BB">
            <w:pPr>
              <w:spacing w:line="360" w:lineRule="auto"/>
              <w:rPr>
                <w:rFonts w:ascii="Calibri" w:eastAsia="Calibri" w:hAnsi="Calibri" w:cs="Calibri"/>
                <w:sz w:val="20"/>
                <w:szCs w:val="20"/>
                <w:lang w:eastAsia="en-IN"/>
              </w:rPr>
            </w:pPr>
            <w:r w:rsidRPr="00BB60E2">
              <w:rPr>
                <w:rFonts w:ascii="Calibri" w:eastAsia="Calibri" w:hAnsi="Calibri" w:cs="Calibri"/>
                <w:sz w:val="20"/>
                <w:szCs w:val="20"/>
                <w:lang w:eastAsia="en-IN"/>
              </w:rPr>
              <w:t>0.67</w:t>
            </w:r>
          </w:p>
        </w:tc>
        <w:tc>
          <w:tcPr>
            <w:tcW w:w="1276" w:type="dxa"/>
            <w:vAlign w:val="center"/>
          </w:tcPr>
          <w:p w14:paraId="2BC172E1" w14:textId="4308127F" w:rsidR="007700BB" w:rsidRPr="00BB60E2" w:rsidRDefault="007700BB" w:rsidP="007700BB">
            <w:pPr>
              <w:spacing w:line="360" w:lineRule="auto"/>
              <w:rPr>
                <w:rFonts w:ascii="Calibri" w:eastAsia="Calibri" w:hAnsi="Calibri" w:cs="Calibri"/>
                <w:sz w:val="20"/>
                <w:szCs w:val="20"/>
                <w:lang w:eastAsia="en-IN"/>
              </w:rPr>
            </w:pPr>
            <w:r w:rsidRPr="00BB60E2">
              <w:rPr>
                <w:rFonts w:ascii="Calibri" w:eastAsia="Calibri" w:hAnsi="Calibri" w:cs="Calibri"/>
                <w:sz w:val="20"/>
                <w:szCs w:val="20"/>
                <w:lang w:eastAsia="en-IN"/>
              </w:rPr>
              <w:t>2.8</w:t>
            </w:r>
          </w:p>
        </w:tc>
        <w:tc>
          <w:tcPr>
            <w:tcW w:w="1275" w:type="dxa"/>
            <w:vAlign w:val="center"/>
          </w:tcPr>
          <w:p w14:paraId="3760FB21" w14:textId="27BA5C9E" w:rsidR="007700BB" w:rsidRPr="00BB60E2" w:rsidRDefault="007700BB" w:rsidP="007700BB">
            <w:pPr>
              <w:spacing w:line="360" w:lineRule="auto"/>
              <w:rPr>
                <w:rFonts w:ascii="Calibri" w:eastAsia="Calibri" w:hAnsi="Calibri" w:cs="Calibri"/>
                <w:sz w:val="20"/>
                <w:szCs w:val="20"/>
                <w:lang w:eastAsia="en-IN"/>
              </w:rPr>
            </w:pPr>
            <w:r w:rsidRPr="00BB60E2">
              <w:rPr>
                <w:rFonts w:ascii="Calibri" w:eastAsia="Calibri" w:hAnsi="Calibri" w:cs="Calibri"/>
                <w:sz w:val="20"/>
                <w:szCs w:val="20"/>
                <w:lang w:eastAsia="en-IN"/>
              </w:rPr>
              <w:t>24.7</w:t>
            </w:r>
          </w:p>
        </w:tc>
        <w:tc>
          <w:tcPr>
            <w:tcW w:w="923" w:type="dxa"/>
            <w:vAlign w:val="center"/>
          </w:tcPr>
          <w:p w14:paraId="1E8EEF37" w14:textId="77777777" w:rsidR="007700BB" w:rsidRPr="00BB60E2" w:rsidRDefault="007700BB" w:rsidP="007700BB">
            <w:pPr>
              <w:spacing w:line="360" w:lineRule="auto"/>
              <w:rPr>
                <w:rFonts w:ascii="Calibri" w:eastAsia="Calibri" w:hAnsi="Calibri" w:cs="Calibri"/>
                <w:sz w:val="20"/>
                <w:szCs w:val="20"/>
                <w:lang w:eastAsia="en-IN"/>
              </w:rPr>
            </w:pPr>
          </w:p>
        </w:tc>
      </w:tr>
    </w:tbl>
    <w:p w14:paraId="082D910D" w14:textId="77777777" w:rsidR="007700BB" w:rsidRPr="00BB60E2" w:rsidRDefault="007700BB" w:rsidP="009C53A0">
      <w:pPr>
        <w:rPr>
          <w:rFonts w:ascii="Times New Roman" w:hAnsi="Times New Roman" w:cs="Times New Roman"/>
        </w:rPr>
      </w:pPr>
    </w:p>
    <w:p w14:paraId="5E0D98AA" w14:textId="2FE3A3E0" w:rsidR="00C948D3" w:rsidRPr="00BB60E2" w:rsidRDefault="007700BB" w:rsidP="009C53A0">
      <w:pPr>
        <w:rPr>
          <w:rFonts w:ascii="Times New Roman" w:hAnsi="Times New Roman" w:cs="Times New Roman"/>
        </w:rPr>
      </w:pPr>
      <w:r w:rsidRPr="00BB60E2">
        <w:rPr>
          <w:rFonts w:ascii="Times New Roman" w:hAnsi="Times New Roman" w:cs="Times New Roman"/>
          <w:b/>
          <w:bCs/>
        </w:rPr>
        <w:t xml:space="preserve">Supplementary </w:t>
      </w:r>
      <w:r w:rsidR="00821F09" w:rsidRPr="00BB60E2">
        <w:rPr>
          <w:rFonts w:ascii="Times New Roman" w:hAnsi="Times New Roman" w:cs="Times New Roman"/>
          <w:b/>
          <w:bCs/>
        </w:rPr>
        <w:t>Table</w:t>
      </w:r>
      <w:r w:rsidR="0027571C" w:rsidRPr="00BB60E2">
        <w:rPr>
          <w:rFonts w:ascii="Times New Roman" w:hAnsi="Times New Roman" w:cs="Times New Roman"/>
          <w:b/>
          <w:bCs/>
        </w:rPr>
        <w:t xml:space="preserve"> </w:t>
      </w:r>
      <w:r w:rsidRPr="00BB60E2">
        <w:rPr>
          <w:rFonts w:ascii="Times New Roman" w:hAnsi="Times New Roman" w:cs="Times New Roman"/>
          <w:b/>
          <w:bCs/>
        </w:rPr>
        <w:t>8</w:t>
      </w:r>
      <w:r w:rsidR="00821F09" w:rsidRPr="00BB60E2">
        <w:rPr>
          <w:rFonts w:ascii="Times New Roman" w:hAnsi="Times New Roman" w:cs="Times New Roman"/>
          <w:b/>
          <w:bCs/>
        </w:rPr>
        <w:t xml:space="preserve"> :</w:t>
      </w:r>
      <w:r w:rsidR="00821F09" w:rsidRPr="00BB60E2">
        <w:rPr>
          <w:rFonts w:ascii="Times New Roman" w:hAnsi="Times New Roman" w:cs="Times New Roman"/>
        </w:rPr>
        <w:t xml:space="preserve"> </w:t>
      </w:r>
      <w:r w:rsidR="00A77E57" w:rsidRPr="00BB60E2">
        <w:rPr>
          <w:rFonts w:ascii="Times New Roman" w:hAnsi="Times New Roman" w:cs="Times New Roman"/>
        </w:rPr>
        <w:t>Summary of Fibrosis Score Cut-off Values from Previous Studies for Variceal Prediction</w:t>
      </w:r>
    </w:p>
    <w:sectPr w:rsidR="00C948D3" w:rsidRPr="00BB60E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ptos">
    <w:altName w:val="Arial"/>
    <w:charset w:val="00"/>
    <w:family w:val="swiss"/>
    <w:pitch w:val="variable"/>
    <w:sig w:usb0="00000001" w:usb1="00000003" w:usb2="00000000" w:usb3="00000000" w:csb0="0000019F" w:csb1="00000000"/>
  </w:font>
  <w:font w:name="Tunga">
    <w:altName w:val="Courier New"/>
    <w:panose1 w:val="00000400000000000000"/>
    <w:charset w:val="01"/>
    <w:family w:val="roman"/>
    <w:notTrueType/>
    <w:pitch w:val="variable"/>
  </w:font>
  <w:font w:name="Aptos Display">
    <w:altName w:val="Arial"/>
    <w:charset w:val="00"/>
    <w:family w:val="swiss"/>
    <w:pitch w:val="variable"/>
    <w:sig w:usb0="00000001"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oNotDisplayPageBoundaries/>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3B2C"/>
    <w:rsid w:val="00005E6B"/>
    <w:rsid w:val="00062E25"/>
    <w:rsid w:val="000657CB"/>
    <w:rsid w:val="00077435"/>
    <w:rsid w:val="00085402"/>
    <w:rsid w:val="00096917"/>
    <w:rsid w:val="00110F22"/>
    <w:rsid w:val="001140F7"/>
    <w:rsid w:val="00122B9A"/>
    <w:rsid w:val="001709F2"/>
    <w:rsid w:val="001A68E3"/>
    <w:rsid w:val="001B733B"/>
    <w:rsid w:val="001E745E"/>
    <w:rsid w:val="00234496"/>
    <w:rsid w:val="002357C9"/>
    <w:rsid w:val="00255EC0"/>
    <w:rsid w:val="00270B4E"/>
    <w:rsid w:val="00273B59"/>
    <w:rsid w:val="0027571C"/>
    <w:rsid w:val="00286BED"/>
    <w:rsid w:val="002B6176"/>
    <w:rsid w:val="002C5E41"/>
    <w:rsid w:val="002F018F"/>
    <w:rsid w:val="00307410"/>
    <w:rsid w:val="00345CB5"/>
    <w:rsid w:val="00361D7F"/>
    <w:rsid w:val="00373E21"/>
    <w:rsid w:val="003B08B1"/>
    <w:rsid w:val="003B6523"/>
    <w:rsid w:val="003E5989"/>
    <w:rsid w:val="00406E32"/>
    <w:rsid w:val="00434BEF"/>
    <w:rsid w:val="00452A15"/>
    <w:rsid w:val="00457B8E"/>
    <w:rsid w:val="0048274A"/>
    <w:rsid w:val="004A7EE1"/>
    <w:rsid w:val="004E54C8"/>
    <w:rsid w:val="004E5C9A"/>
    <w:rsid w:val="00533E6A"/>
    <w:rsid w:val="00554E21"/>
    <w:rsid w:val="00556A13"/>
    <w:rsid w:val="00574B0F"/>
    <w:rsid w:val="005946BB"/>
    <w:rsid w:val="00595068"/>
    <w:rsid w:val="005D728B"/>
    <w:rsid w:val="005E3638"/>
    <w:rsid w:val="005E3B2C"/>
    <w:rsid w:val="00601974"/>
    <w:rsid w:val="0066238F"/>
    <w:rsid w:val="006A79F7"/>
    <w:rsid w:val="006B520C"/>
    <w:rsid w:val="006B7741"/>
    <w:rsid w:val="006C324B"/>
    <w:rsid w:val="006C6426"/>
    <w:rsid w:val="00716AF0"/>
    <w:rsid w:val="0072148B"/>
    <w:rsid w:val="007700BB"/>
    <w:rsid w:val="007964B5"/>
    <w:rsid w:val="007A6F96"/>
    <w:rsid w:val="007C2E11"/>
    <w:rsid w:val="007D3754"/>
    <w:rsid w:val="008079E7"/>
    <w:rsid w:val="00812CB8"/>
    <w:rsid w:val="00821F09"/>
    <w:rsid w:val="00867770"/>
    <w:rsid w:val="0087383C"/>
    <w:rsid w:val="00883BF2"/>
    <w:rsid w:val="0089311D"/>
    <w:rsid w:val="008A3719"/>
    <w:rsid w:val="008D61BE"/>
    <w:rsid w:val="008E7EFE"/>
    <w:rsid w:val="00916FA6"/>
    <w:rsid w:val="009265E2"/>
    <w:rsid w:val="00963F17"/>
    <w:rsid w:val="00973055"/>
    <w:rsid w:val="00992CC4"/>
    <w:rsid w:val="009B2E4F"/>
    <w:rsid w:val="009C53A0"/>
    <w:rsid w:val="00A16069"/>
    <w:rsid w:val="00A27885"/>
    <w:rsid w:val="00A53B1F"/>
    <w:rsid w:val="00A55921"/>
    <w:rsid w:val="00A6018E"/>
    <w:rsid w:val="00A76180"/>
    <w:rsid w:val="00A76886"/>
    <w:rsid w:val="00A77E57"/>
    <w:rsid w:val="00AF29D0"/>
    <w:rsid w:val="00B263F0"/>
    <w:rsid w:val="00B3687B"/>
    <w:rsid w:val="00B558B5"/>
    <w:rsid w:val="00B63FA9"/>
    <w:rsid w:val="00B86A1A"/>
    <w:rsid w:val="00BB60E2"/>
    <w:rsid w:val="00BC4AE7"/>
    <w:rsid w:val="00BD4947"/>
    <w:rsid w:val="00BF0915"/>
    <w:rsid w:val="00BF132E"/>
    <w:rsid w:val="00C0500A"/>
    <w:rsid w:val="00C43D80"/>
    <w:rsid w:val="00C51A9F"/>
    <w:rsid w:val="00C71A7F"/>
    <w:rsid w:val="00C948D3"/>
    <w:rsid w:val="00CB64C3"/>
    <w:rsid w:val="00CD295F"/>
    <w:rsid w:val="00D144C3"/>
    <w:rsid w:val="00D374AB"/>
    <w:rsid w:val="00D73744"/>
    <w:rsid w:val="00D97243"/>
    <w:rsid w:val="00DD5322"/>
    <w:rsid w:val="00E02610"/>
    <w:rsid w:val="00E13C90"/>
    <w:rsid w:val="00E25ABC"/>
    <w:rsid w:val="00E27FE7"/>
    <w:rsid w:val="00E66953"/>
    <w:rsid w:val="00E758CF"/>
    <w:rsid w:val="00E9453D"/>
    <w:rsid w:val="00EC6777"/>
    <w:rsid w:val="00EF4488"/>
    <w:rsid w:val="00F00383"/>
    <w:rsid w:val="00F1651F"/>
    <w:rsid w:val="00FA14AD"/>
    <w:rsid w:val="00FE0406"/>
    <w:rsid w:val="00FE26E1"/>
    <w:rsid w:val="00FF0AAF"/>
  </w:rsids>
  <m:mathPr>
    <m:mathFont m:val="Cambria Math"/>
    <m:brkBin m:val="before"/>
    <m:brkBinSub m:val="--"/>
    <m:smallFrac m:val="0"/>
    <m:dispDef/>
    <m:lMargin m:val="0"/>
    <m:rMargin m:val="0"/>
    <m:defJc m:val="centerGroup"/>
    <m:wrapIndent m:val="1440"/>
    <m:intLim m:val="subSup"/>
    <m:naryLim m:val="undOvr"/>
  </m:mathPr>
  <w:themeFontLang w:val="en-IN" w:bidi="kn-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6BE779"/>
  <w15:chartTrackingRefBased/>
  <w15:docId w15:val="{C0163F4C-0B64-415D-8201-BBAFDCDB6A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5E3B2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E3B2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E3B2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E3B2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E3B2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E3B2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E3B2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E3B2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E3B2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E3B2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E3B2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E3B2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E3B2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E3B2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E3B2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E3B2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E3B2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E3B2C"/>
    <w:rPr>
      <w:rFonts w:eastAsiaTheme="majorEastAsia" w:cstheme="majorBidi"/>
      <w:color w:val="272727" w:themeColor="text1" w:themeTint="D8"/>
    </w:rPr>
  </w:style>
  <w:style w:type="paragraph" w:styleId="Title">
    <w:name w:val="Title"/>
    <w:basedOn w:val="Normal"/>
    <w:next w:val="Normal"/>
    <w:link w:val="TitleChar"/>
    <w:uiPriority w:val="10"/>
    <w:qFormat/>
    <w:rsid w:val="005E3B2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E3B2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E3B2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E3B2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E3B2C"/>
    <w:pPr>
      <w:spacing w:before="160"/>
      <w:jc w:val="center"/>
    </w:pPr>
    <w:rPr>
      <w:i/>
      <w:iCs/>
      <w:color w:val="404040" w:themeColor="text1" w:themeTint="BF"/>
    </w:rPr>
  </w:style>
  <w:style w:type="character" w:customStyle="1" w:styleId="QuoteChar">
    <w:name w:val="Quote Char"/>
    <w:basedOn w:val="DefaultParagraphFont"/>
    <w:link w:val="Quote"/>
    <w:uiPriority w:val="29"/>
    <w:rsid w:val="005E3B2C"/>
    <w:rPr>
      <w:i/>
      <w:iCs/>
      <w:color w:val="404040" w:themeColor="text1" w:themeTint="BF"/>
    </w:rPr>
  </w:style>
  <w:style w:type="paragraph" w:styleId="ListParagraph">
    <w:name w:val="List Paragraph"/>
    <w:basedOn w:val="Normal"/>
    <w:uiPriority w:val="34"/>
    <w:qFormat/>
    <w:rsid w:val="005E3B2C"/>
    <w:pPr>
      <w:ind w:left="720"/>
      <w:contextualSpacing/>
    </w:pPr>
  </w:style>
  <w:style w:type="character" w:styleId="IntenseEmphasis">
    <w:name w:val="Intense Emphasis"/>
    <w:basedOn w:val="DefaultParagraphFont"/>
    <w:uiPriority w:val="21"/>
    <w:qFormat/>
    <w:rsid w:val="005E3B2C"/>
    <w:rPr>
      <w:i/>
      <w:iCs/>
      <w:color w:val="0F4761" w:themeColor="accent1" w:themeShade="BF"/>
    </w:rPr>
  </w:style>
  <w:style w:type="paragraph" w:styleId="IntenseQuote">
    <w:name w:val="Intense Quote"/>
    <w:basedOn w:val="Normal"/>
    <w:next w:val="Normal"/>
    <w:link w:val="IntenseQuoteChar"/>
    <w:uiPriority w:val="30"/>
    <w:qFormat/>
    <w:rsid w:val="005E3B2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E3B2C"/>
    <w:rPr>
      <w:i/>
      <w:iCs/>
      <w:color w:val="0F4761" w:themeColor="accent1" w:themeShade="BF"/>
    </w:rPr>
  </w:style>
  <w:style w:type="character" w:styleId="IntenseReference">
    <w:name w:val="Intense Reference"/>
    <w:basedOn w:val="DefaultParagraphFont"/>
    <w:uiPriority w:val="32"/>
    <w:qFormat/>
    <w:rsid w:val="005E3B2C"/>
    <w:rPr>
      <w:b/>
      <w:bCs/>
      <w:smallCaps/>
      <w:color w:val="0F4761" w:themeColor="accent1" w:themeShade="BF"/>
      <w:spacing w:val="5"/>
    </w:rPr>
  </w:style>
  <w:style w:type="table" w:styleId="PlainTable2">
    <w:name w:val="Plain Table 2"/>
    <w:basedOn w:val="TableNormal"/>
    <w:uiPriority w:val="42"/>
    <w:rsid w:val="009C53A0"/>
    <w:pPr>
      <w:spacing w:after="0" w:line="240" w:lineRule="auto"/>
    </w:pPr>
    <w:rPr>
      <w:rFonts w:ascii="Aptos" w:eastAsia="Aptos" w:hAnsi="Aptos" w:cs="Aptos"/>
      <w:kern w:val="0"/>
      <w:lang w:eastAsia="en-IN"/>
      <w14:ligatures w14:val="non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Caption">
    <w:name w:val="caption"/>
    <w:basedOn w:val="Normal"/>
    <w:next w:val="Normal"/>
    <w:uiPriority w:val="35"/>
    <w:unhideWhenUsed/>
    <w:qFormat/>
    <w:rsid w:val="00110F22"/>
    <w:pPr>
      <w:spacing w:after="200" w:line="240" w:lineRule="auto"/>
    </w:pPr>
    <w:rPr>
      <w:i/>
      <w:iCs/>
      <w:color w:val="0E2841" w:themeColor="text2"/>
      <w:sz w:val="18"/>
      <w:szCs w:val="18"/>
    </w:rPr>
  </w:style>
  <w:style w:type="table" w:styleId="TableGrid">
    <w:name w:val="Table Grid"/>
    <w:basedOn w:val="TableNormal"/>
    <w:uiPriority w:val="39"/>
    <w:rsid w:val="00821F09"/>
    <w:pPr>
      <w:spacing w:after="0" w:line="240" w:lineRule="auto"/>
      <w:jc w:val="center"/>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dcalcfontformuli">
    <w:name w:val="medcalcfontformuli"/>
    <w:basedOn w:val="DefaultParagraphFont"/>
    <w:rsid w:val="006C324B"/>
  </w:style>
  <w:style w:type="paragraph" w:styleId="NormalWeb">
    <w:name w:val="Normal (Web)"/>
    <w:basedOn w:val="Normal"/>
    <w:uiPriority w:val="99"/>
    <w:semiHidden/>
    <w:unhideWhenUsed/>
    <w:rsid w:val="00867770"/>
    <w:pPr>
      <w:spacing w:before="100" w:beforeAutospacing="1" w:after="100" w:afterAutospacing="1" w:line="240" w:lineRule="auto"/>
    </w:pPr>
    <w:rPr>
      <w:rFonts w:ascii="Times New Roman" w:eastAsia="Times New Roman" w:hAnsi="Times New Roman" w:cs="Times New Roman"/>
      <w:kern w:val="0"/>
      <w:sz w:val="24"/>
      <w:szCs w:val="24"/>
      <w:lang w:val="en-GB" w:eastAsia="en-GB" w:bidi="kn-IN"/>
      <w14:ligatures w14:val="none"/>
    </w:rPr>
  </w:style>
  <w:style w:type="character" w:styleId="Strong">
    <w:name w:val="Strong"/>
    <w:basedOn w:val="DefaultParagraphFont"/>
    <w:uiPriority w:val="22"/>
    <w:qFormat/>
    <w:rsid w:val="00D9724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3217656">
      <w:bodyDiv w:val="1"/>
      <w:marLeft w:val="0"/>
      <w:marRight w:val="0"/>
      <w:marTop w:val="0"/>
      <w:marBottom w:val="0"/>
      <w:divBdr>
        <w:top w:val="none" w:sz="0" w:space="0" w:color="auto"/>
        <w:left w:val="none" w:sz="0" w:space="0" w:color="auto"/>
        <w:bottom w:val="none" w:sz="0" w:space="0" w:color="auto"/>
        <w:right w:val="none" w:sz="0" w:space="0" w:color="auto"/>
      </w:divBdr>
    </w:div>
    <w:div w:id="1596477998">
      <w:bodyDiv w:val="1"/>
      <w:marLeft w:val="0"/>
      <w:marRight w:val="0"/>
      <w:marTop w:val="0"/>
      <w:marBottom w:val="0"/>
      <w:divBdr>
        <w:top w:val="none" w:sz="0" w:space="0" w:color="auto"/>
        <w:left w:val="none" w:sz="0" w:space="0" w:color="auto"/>
        <w:bottom w:val="none" w:sz="0" w:space="0" w:color="auto"/>
        <w:right w:val="none" w:sz="0" w:space="0" w:color="auto"/>
      </w:divBdr>
    </w:div>
    <w:div w:id="1766539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image" Target="media/image11.png"/><Relationship Id="rId10" Type="http://schemas.openxmlformats.org/officeDocument/2006/relationships/image" Target="media/image6.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752751-FE47-4A93-AE73-463D4ED132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367</TotalTime>
  <Pages>13</Pages>
  <Words>8778</Words>
  <Characters>50038</Characters>
  <Application>Microsoft Office Word</Application>
  <DocSecurity>0</DocSecurity>
  <Lines>416</Lines>
  <Paragraphs>117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58699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Siddhi Naik</dc:creator>
  <cp:keywords/>
  <dc:description/>
  <cp:lastModifiedBy>Kumari Vinayagam</cp:lastModifiedBy>
  <cp:revision>78</cp:revision>
  <dcterms:created xsi:type="dcterms:W3CDTF">2025-08-10T08:05:00Z</dcterms:created>
  <dcterms:modified xsi:type="dcterms:W3CDTF">2025-12-10T13:52:00Z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0e32e813-98b5-4f5e-8de6-fe09a7e41a31</vt:lpwstr>
  </property>
</Properties>
</file>