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1859E" w14:textId="77777777" w:rsidR="007A4441" w:rsidRPr="00C703E3" w:rsidRDefault="007A4441" w:rsidP="007A4441">
      <w:pPr>
        <w:autoSpaceDE w:val="0"/>
        <w:autoSpaceDN w:val="0"/>
        <w:adjustRightInd w:val="0"/>
        <w:spacing w:after="0" w:line="240" w:lineRule="auto"/>
        <w:jc w:val="center"/>
        <w:rPr>
          <w:rFonts w:ascii="Times New Roman" w:hAnsi="Times New Roman" w:cs="Times New Roman"/>
          <w:b/>
          <w:sz w:val="24"/>
          <w:szCs w:val="24"/>
        </w:rPr>
      </w:pPr>
    </w:p>
    <w:p w14:paraId="700C65C3" w14:textId="77777777" w:rsidR="00F6456E" w:rsidRPr="00C703E3" w:rsidRDefault="00F6456E" w:rsidP="00F6456E">
      <w:pPr>
        <w:jc w:val="center"/>
        <w:rPr>
          <w:rFonts w:ascii="Times New Roman" w:hAnsi="Times New Roman" w:cs="Times New Roman"/>
          <w:b/>
          <w:sz w:val="24"/>
          <w:szCs w:val="24"/>
        </w:rPr>
      </w:pPr>
      <w:r w:rsidRPr="00C703E3">
        <w:rPr>
          <w:rFonts w:ascii="Times New Roman" w:hAnsi="Times New Roman" w:cs="Times New Roman"/>
          <w:b/>
          <w:sz w:val="24"/>
          <w:szCs w:val="24"/>
        </w:rPr>
        <w:t xml:space="preserve">Effectiveness of Engagement Initiatives Across Engagement Platforms: </w:t>
      </w:r>
    </w:p>
    <w:p w14:paraId="26A8DA62" w14:textId="77777777" w:rsidR="00F6456E" w:rsidRPr="00C703E3" w:rsidRDefault="00F6456E" w:rsidP="00F6456E">
      <w:pPr>
        <w:jc w:val="center"/>
        <w:rPr>
          <w:rFonts w:ascii="Times New Roman" w:hAnsi="Times New Roman" w:cs="Times New Roman"/>
          <w:b/>
          <w:sz w:val="24"/>
          <w:szCs w:val="24"/>
        </w:rPr>
      </w:pPr>
      <w:r w:rsidRPr="00C703E3">
        <w:rPr>
          <w:rFonts w:ascii="Times New Roman" w:hAnsi="Times New Roman" w:cs="Times New Roman"/>
          <w:b/>
          <w:sz w:val="24"/>
          <w:szCs w:val="24"/>
        </w:rPr>
        <w:t>A Meta-Analysis</w:t>
      </w:r>
    </w:p>
    <w:p w14:paraId="4FBAF81A" w14:textId="77777777" w:rsidR="0055089B" w:rsidRPr="00C703E3" w:rsidRDefault="0055089B" w:rsidP="0055089B">
      <w:pPr>
        <w:autoSpaceDE w:val="0"/>
        <w:autoSpaceDN w:val="0"/>
        <w:adjustRightInd w:val="0"/>
        <w:spacing w:after="0" w:line="240" w:lineRule="auto"/>
        <w:rPr>
          <w:rFonts w:ascii="Times New Roman" w:hAnsi="Times New Roman" w:cs="Times New Roman"/>
        </w:rPr>
      </w:pPr>
    </w:p>
    <w:p w14:paraId="52CCD39D" w14:textId="77777777" w:rsidR="0055089B" w:rsidRPr="00C703E3" w:rsidRDefault="0055089B" w:rsidP="0055089B">
      <w:pPr>
        <w:autoSpaceDE w:val="0"/>
        <w:autoSpaceDN w:val="0"/>
        <w:adjustRightInd w:val="0"/>
        <w:spacing w:after="0" w:line="240" w:lineRule="auto"/>
        <w:rPr>
          <w:rFonts w:ascii="Times New Roman" w:hAnsi="Times New Roman" w:cs="Times New Roman"/>
        </w:rPr>
      </w:pPr>
    </w:p>
    <w:p w14:paraId="16DF0388" w14:textId="77777777" w:rsidR="0055089B" w:rsidRPr="00C703E3" w:rsidRDefault="0055089B" w:rsidP="0055089B">
      <w:pPr>
        <w:autoSpaceDE w:val="0"/>
        <w:autoSpaceDN w:val="0"/>
        <w:adjustRightInd w:val="0"/>
        <w:spacing w:after="0" w:line="240" w:lineRule="auto"/>
        <w:jc w:val="center"/>
        <w:rPr>
          <w:rFonts w:ascii="Times New Roman" w:hAnsi="Times New Roman" w:cs="Times New Roman"/>
          <w:b/>
        </w:rPr>
      </w:pPr>
      <w:r w:rsidRPr="00C703E3">
        <w:rPr>
          <w:rFonts w:ascii="Times New Roman" w:hAnsi="Times New Roman" w:cs="Times New Roman"/>
          <w:b/>
        </w:rPr>
        <w:t>WEB APPENDIX</w:t>
      </w:r>
    </w:p>
    <w:p w14:paraId="0497358D" w14:textId="77777777" w:rsidR="0055089B" w:rsidRPr="00C703E3" w:rsidRDefault="0055089B" w:rsidP="0055089B">
      <w:pPr>
        <w:autoSpaceDE w:val="0"/>
        <w:autoSpaceDN w:val="0"/>
        <w:adjustRightInd w:val="0"/>
        <w:spacing w:after="0" w:line="240" w:lineRule="auto"/>
        <w:jc w:val="center"/>
        <w:rPr>
          <w:rFonts w:ascii="Times New Roman" w:hAnsi="Times New Roman" w:cs="Times New Roman"/>
          <w:b/>
        </w:rPr>
      </w:pPr>
    </w:p>
    <w:p w14:paraId="37EE1E17" w14:textId="77777777" w:rsidR="0055089B" w:rsidRPr="00C703E3" w:rsidRDefault="0055089B" w:rsidP="0055089B">
      <w:pPr>
        <w:autoSpaceDE w:val="0"/>
        <w:autoSpaceDN w:val="0"/>
        <w:adjustRightInd w:val="0"/>
        <w:spacing w:after="0" w:line="240" w:lineRule="auto"/>
        <w:jc w:val="center"/>
        <w:rPr>
          <w:rFonts w:ascii="Times New Roman" w:hAnsi="Times New Roman" w:cs="Times New Roman"/>
          <w:b/>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014"/>
      </w:tblGrid>
      <w:tr w:rsidR="00C703E3" w:rsidRPr="00C703E3" w14:paraId="7424112B" w14:textId="77777777" w:rsidTr="00280E22">
        <w:trPr>
          <w:trHeight w:val="463"/>
        </w:trPr>
        <w:tc>
          <w:tcPr>
            <w:tcW w:w="9014" w:type="dxa"/>
            <w:vAlign w:val="center"/>
          </w:tcPr>
          <w:p w14:paraId="45053737" w14:textId="1ECE6946" w:rsidR="0055089B" w:rsidRPr="00C703E3" w:rsidRDefault="007A4441" w:rsidP="00C22A40">
            <w:pPr>
              <w:tabs>
                <w:tab w:val="right" w:leader="dot" w:pos="8789"/>
              </w:tabs>
              <w:autoSpaceDE w:val="0"/>
              <w:autoSpaceDN w:val="0"/>
              <w:adjustRightInd w:val="0"/>
              <w:spacing w:before="180" w:after="180"/>
              <w:rPr>
                <w:rFonts w:ascii="Times New Roman" w:hAnsi="Times New Roman" w:cs="Times New Roman"/>
                <w:lang w:val="en-US"/>
              </w:rPr>
            </w:pPr>
            <w:r w:rsidRPr="00C703E3">
              <w:rPr>
                <w:rFonts w:ascii="Times New Roman" w:hAnsi="Times New Roman" w:cs="Times New Roman"/>
                <w:lang w:val="en-US"/>
              </w:rPr>
              <w:t xml:space="preserve">Web Appendix A: </w:t>
            </w:r>
            <w:r w:rsidR="00813C6D" w:rsidRPr="00C703E3">
              <w:rPr>
                <w:rFonts w:ascii="Times New Roman" w:hAnsi="Times New Roman" w:cs="Times New Roman"/>
                <w:lang w:val="en-US"/>
              </w:rPr>
              <w:t>Comparison of the Present Meta-Analysis with Related CE Studies</w:t>
            </w:r>
            <w:r w:rsidR="0055089B" w:rsidRPr="00C703E3">
              <w:rPr>
                <w:rFonts w:ascii="Times New Roman" w:hAnsi="Times New Roman" w:cs="Times New Roman"/>
                <w:lang w:val="en-US"/>
              </w:rPr>
              <w:tab/>
              <w:t>2</w:t>
            </w:r>
          </w:p>
        </w:tc>
      </w:tr>
      <w:tr w:rsidR="00C703E3" w:rsidRPr="00C703E3" w14:paraId="52AD4429" w14:textId="77777777" w:rsidTr="00280E22">
        <w:trPr>
          <w:trHeight w:val="87"/>
        </w:trPr>
        <w:tc>
          <w:tcPr>
            <w:tcW w:w="9014" w:type="dxa"/>
            <w:vAlign w:val="center"/>
          </w:tcPr>
          <w:p w14:paraId="26B396CF" w14:textId="0FC96998" w:rsidR="0055089B" w:rsidRPr="00C703E3" w:rsidRDefault="007A4441" w:rsidP="00595501">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 xml:space="preserve">Web Appendix B: </w:t>
            </w:r>
            <w:r w:rsidR="00595501" w:rsidRPr="00C703E3">
              <w:rPr>
                <w:rFonts w:ascii="Times New Roman" w:hAnsi="Times New Roman" w:cs="Times New Roman"/>
                <w:lang w:val="en-US"/>
              </w:rPr>
              <w:t>Definitions of CE</w:t>
            </w:r>
            <w:r w:rsidR="0055089B" w:rsidRPr="00C703E3">
              <w:rPr>
                <w:rFonts w:ascii="Times New Roman" w:hAnsi="Times New Roman" w:cs="Times New Roman"/>
                <w:lang w:val="en-US"/>
              </w:rPr>
              <w:tab/>
              <w:t>3</w:t>
            </w:r>
          </w:p>
        </w:tc>
      </w:tr>
      <w:tr w:rsidR="00C703E3" w:rsidRPr="00C703E3" w14:paraId="187E66E9" w14:textId="77777777" w:rsidTr="00A301BF">
        <w:tc>
          <w:tcPr>
            <w:tcW w:w="9014" w:type="dxa"/>
            <w:vAlign w:val="center"/>
          </w:tcPr>
          <w:p w14:paraId="0AB68E51" w14:textId="013A1FEE" w:rsidR="00813C6D" w:rsidRPr="00C703E3" w:rsidRDefault="00813C6D" w:rsidP="00A301BF">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Web Appendix C: Testing Other CE Antecedents</w:t>
            </w:r>
            <w:r w:rsidRPr="00C703E3">
              <w:rPr>
                <w:rFonts w:ascii="Times New Roman" w:hAnsi="Times New Roman" w:cs="Times New Roman"/>
                <w:lang w:val="en-US"/>
              </w:rPr>
              <w:tab/>
              <w:t>7</w:t>
            </w:r>
          </w:p>
        </w:tc>
      </w:tr>
      <w:tr w:rsidR="00C703E3" w:rsidRPr="00C703E3" w14:paraId="5DF4FB5B" w14:textId="77777777" w:rsidTr="00280E22">
        <w:tc>
          <w:tcPr>
            <w:tcW w:w="9014" w:type="dxa"/>
            <w:vAlign w:val="center"/>
          </w:tcPr>
          <w:p w14:paraId="4485D97A" w14:textId="72A4C9D1" w:rsidR="0055089B" w:rsidRPr="00C703E3" w:rsidRDefault="007A4441" w:rsidP="009C4A26">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 xml:space="preserve">Web Appendix </w:t>
            </w:r>
            <w:r w:rsidR="00813C6D" w:rsidRPr="00C703E3">
              <w:rPr>
                <w:rFonts w:ascii="Times New Roman" w:hAnsi="Times New Roman" w:cs="Times New Roman"/>
                <w:lang w:val="en-US"/>
              </w:rPr>
              <w:t>D</w:t>
            </w:r>
            <w:r w:rsidRPr="00C703E3">
              <w:rPr>
                <w:rFonts w:ascii="Times New Roman" w:hAnsi="Times New Roman" w:cs="Times New Roman"/>
                <w:lang w:val="en-US"/>
              </w:rPr>
              <w:t>: Method Appendix</w:t>
            </w:r>
            <w:r w:rsidR="0055089B" w:rsidRPr="00C703E3">
              <w:rPr>
                <w:rFonts w:ascii="Times New Roman" w:hAnsi="Times New Roman" w:cs="Times New Roman"/>
                <w:lang w:val="en-US"/>
              </w:rPr>
              <w:tab/>
            </w:r>
            <w:r w:rsidR="00813C6D" w:rsidRPr="00C703E3">
              <w:rPr>
                <w:rFonts w:ascii="Times New Roman" w:hAnsi="Times New Roman" w:cs="Times New Roman"/>
                <w:lang w:val="en-US"/>
              </w:rPr>
              <w:t>8</w:t>
            </w:r>
          </w:p>
        </w:tc>
      </w:tr>
      <w:tr w:rsidR="00C703E3" w:rsidRPr="00C703E3" w14:paraId="65C585D9" w14:textId="77777777" w:rsidTr="00A301BF">
        <w:tc>
          <w:tcPr>
            <w:tcW w:w="9014" w:type="dxa"/>
            <w:vAlign w:val="center"/>
          </w:tcPr>
          <w:p w14:paraId="16C6DAD3" w14:textId="6150CCE8" w:rsidR="00813C6D" w:rsidRPr="00C703E3" w:rsidRDefault="00813C6D" w:rsidP="00A301BF">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Web Appendix E: Measurement Based in Theory</w:t>
            </w:r>
            <w:r w:rsidRPr="00C703E3">
              <w:rPr>
                <w:rFonts w:ascii="Times New Roman" w:hAnsi="Times New Roman" w:cs="Times New Roman"/>
                <w:lang w:val="en-US"/>
              </w:rPr>
              <w:tab/>
              <w:t>10</w:t>
            </w:r>
          </w:p>
        </w:tc>
      </w:tr>
      <w:tr w:rsidR="00C703E3" w:rsidRPr="00C703E3" w14:paraId="2992B2D6" w14:textId="77777777" w:rsidTr="00280E22">
        <w:tc>
          <w:tcPr>
            <w:tcW w:w="9014" w:type="dxa"/>
            <w:vAlign w:val="center"/>
          </w:tcPr>
          <w:p w14:paraId="688AA2C1" w14:textId="30253BD5" w:rsidR="0055089B" w:rsidRPr="00C703E3" w:rsidRDefault="004E1E8C" w:rsidP="009C4A26">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 xml:space="preserve">Web Appendix F: </w:t>
            </w:r>
            <w:r w:rsidR="006819DF" w:rsidRPr="00C703E3">
              <w:rPr>
                <w:rFonts w:ascii="Times New Roman" w:hAnsi="Times New Roman" w:cs="Times New Roman"/>
                <w:lang w:val="en-US"/>
              </w:rPr>
              <w:t xml:space="preserve">Testing </w:t>
            </w:r>
            <w:r w:rsidR="00952A1D" w:rsidRPr="00C703E3">
              <w:rPr>
                <w:rFonts w:ascii="Times New Roman" w:hAnsi="Times New Roman" w:cs="Times New Roman"/>
                <w:lang w:val="en-US"/>
              </w:rPr>
              <w:t>Alternative CE Conceptualizations</w:t>
            </w:r>
            <w:r w:rsidR="0055089B" w:rsidRPr="00C703E3">
              <w:rPr>
                <w:rFonts w:ascii="Times New Roman" w:hAnsi="Times New Roman" w:cs="Times New Roman"/>
                <w:lang w:val="en-US"/>
              </w:rPr>
              <w:tab/>
            </w:r>
            <w:r w:rsidR="00C22A40" w:rsidRPr="00C703E3">
              <w:rPr>
                <w:rFonts w:ascii="Times New Roman" w:hAnsi="Times New Roman" w:cs="Times New Roman"/>
                <w:lang w:val="en-US"/>
              </w:rPr>
              <w:t>1</w:t>
            </w:r>
            <w:r w:rsidR="009C4A26" w:rsidRPr="00C703E3">
              <w:rPr>
                <w:rFonts w:ascii="Times New Roman" w:hAnsi="Times New Roman" w:cs="Times New Roman"/>
                <w:lang w:val="en-US"/>
              </w:rPr>
              <w:t>4</w:t>
            </w:r>
          </w:p>
        </w:tc>
      </w:tr>
      <w:tr w:rsidR="00C703E3" w:rsidRPr="00C703E3" w14:paraId="6E3AF1C2" w14:textId="77777777" w:rsidTr="00813C6D">
        <w:trPr>
          <w:trHeight w:val="75"/>
        </w:trPr>
        <w:tc>
          <w:tcPr>
            <w:tcW w:w="9014" w:type="dxa"/>
            <w:vAlign w:val="center"/>
          </w:tcPr>
          <w:p w14:paraId="383BEE8A" w14:textId="090BE601" w:rsidR="0055089B" w:rsidRPr="00C703E3" w:rsidRDefault="004E1E8C" w:rsidP="009C4A26">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 xml:space="preserve">Web Appendix </w:t>
            </w:r>
            <w:r w:rsidR="00280E22" w:rsidRPr="00C703E3">
              <w:rPr>
                <w:rFonts w:ascii="Times New Roman" w:hAnsi="Times New Roman" w:cs="Times New Roman"/>
                <w:lang w:val="en-US"/>
              </w:rPr>
              <w:t>G</w:t>
            </w:r>
            <w:r w:rsidRPr="00C703E3">
              <w:rPr>
                <w:rFonts w:ascii="Times New Roman" w:hAnsi="Times New Roman" w:cs="Times New Roman"/>
                <w:lang w:val="en-US"/>
              </w:rPr>
              <w:t>: Correlation Matrix</w:t>
            </w:r>
            <w:r w:rsidR="0055089B" w:rsidRPr="00C703E3">
              <w:rPr>
                <w:rFonts w:ascii="Times New Roman" w:hAnsi="Times New Roman" w:cs="Times New Roman"/>
                <w:lang w:val="en-US"/>
              </w:rPr>
              <w:tab/>
            </w:r>
            <w:r w:rsidR="00C22A40" w:rsidRPr="00C703E3">
              <w:rPr>
                <w:rFonts w:ascii="Times New Roman" w:hAnsi="Times New Roman" w:cs="Times New Roman"/>
                <w:lang w:val="en-US"/>
              </w:rPr>
              <w:t>1</w:t>
            </w:r>
            <w:r w:rsidR="009C4A26" w:rsidRPr="00C703E3">
              <w:rPr>
                <w:rFonts w:ascii="Times New Roman" w:hAnsi="Times New Roman" w:cs="Times New Roman"/>
                <w:lang w:val="en-US"/>
              </w:rPr>
              <w:t>7</w:t>
            </w:r>
          </w:p>
        </w:tc>
      </w:tr>
      <w:tr w:rsidR="00C703E3" w:rsidRPr="00C703E3" w14:paraId="6CDD4EAF" w14:textId="77777777" w:rsidTr="00813C6D">
        <w:trPr>
          <w:trHeight w:val="704"/>
        </w:trPr>
        <w:tc>
          <w:tcPr>
            <w:tcW w:w="9014" w:type="dxa"/>
            <w:vAlign w:val="center"/>
          </w:tcPr>
          <w:p w14:paraId="0759A803" w14:textId="77777777" w:rsidR="004E1E8C" w:rsidRPr="00C703E3" w:rsidRDefault="004E1E8C" w:rsidP="009C4A26">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 xml:space="preserve">Web Appendix </w:t>
            </w:r>
            <w:r w:rsidR="00280E22" w:rsidRPr="00C703E3">
              <w:rPr>
                <w:rFonts w:ascii="Times New Roman" w:hAnsi="Times New Roman" w:cs="Times New Roman"/>
                <w:lang w:val="en-US"/>
              </w:rPr>
              <w:t>H</w:t>
            </w:r>
            <w:r w:rsidRPr="00C703E3">
              <w:rPr>
                <w:rFonts w:ascii="Times New Roman" w:hAnsi="Times New Roman" w:cs="Times New Roman"/>
                <w:lang w:val="en-US"/>
              </w:rPr>
              <w:t xml:space="preserve">: Testing Indirect Effects of Antecedents through CE </w:t>
            </w:r>
            <w:r w:rsidR="00C22A40" w:rsidRPr="00C703E3">
              <w:rPr>
                <w:rFonts w:ascii="Times New Roman" w:hAnsi="Times New Roman" w:cs="Times New Roman"/>
                <w:lang w:val="en-US"/>
              </w:rPr>
              <w:t>d</w:t>
            </w:r>
            <w:r w:rsidRPr="00C703E3">
              <w:rPr>
                <w:rFonts w:ascii="Times New Roman" w:hAnsi="Times New Roman" w:cs="Times New Roman"/>
                <w:lang w:val="en-US"/>
              </w:rPr>
              <w:t>imensions</w:t>
            </w:r>
            <w:r w:rsidRPr="00C703E3">
              <w:rPr>
                <w:rFonts w:ascii="Times New Roman" w:hAnsi="Times New Roman" w:cs="Times New Roman"/>
                <w:lang w:val="en-US"/>
              </w:rPr>
              <w:tab/>
            </w:r>
            <w:r w:rsidR="00C22A40" w:rsidRPr="00C703E3">
              <w:rPr>
                <w:rFonts w:ascii="Times New Roman" w:hAnsi="Times New Roman" w:cs="Times New Roman"/>
                <w:lang w:val="en-US"/>
              </w:rPr>
              <w:t>1</w:t>
            </w:r>
            <w:r w:rsidR="009C4A26" w:rsidRPr="00C703E3">
              <w:rPr>
                <w:rFonts w:ascii="Times New Roman" w:hAnsi="Times New Roman" w:cs="Times New Roman"/>
                <w:lang w:val="en-US"/>
              </w:rPr>
              <w:t>8</w:t>
            </w:r>
          </w:p>
          <w:p w14:paraId="7A92CD5C" w14:textId="7E8D1B5C" w:rsidR="00C82BF4" w:rsidRPr="00C703E3" w:rsidRDefault="00C82BF4" w:rsidP="009C4A26">
            <w:pPr>
              <w:tabs>
                <w:tab w:val="right" w:leader="dot" w:pos="8789"/>
              </w:tabs>
              <w:autoSpaceDE w:val="0"/>
              <w:autoSpaceDN w:val="0"/>
              <w:adjustRightInd w:val="0"/>
              <w:spacing w:after="180"/>
              <w:rPr>
                <w:rFonts w:ascii="Times New Roman" w:hAnsi="Times New Roman" w:cs="Times New Roman"/>
                <w:lang w:val="en-US"/>
              </w:rPr>
            </w:pPr>
            <w:r w:rsidRPr="00C703E3">
              <w:rPr>
                <w:rFonts w:ascii="Times New Roman" w:hAnsi="Times New Roman" w:cs="Times New Roman"/>
                <w:lang w:val="en-US"/>
              </w:rPr>
              <w:t>Web Appendix I: Testing Reverse Causality of CE Dimensions in Meta-Analytic Framework</w:t>
            </w:r>
            <w:r w:rsidRPr="00C703E3">
              <w:rPr>
                <w:rFonts w:ascii="Times New Roman" w:hAnsi="Times New Roman" w:cs="Times New Roman"/>
                <w:lang w:val="en-US"/>
              </w:rPr>
              <w:tab/>
              <w:t>19</w:t>
            </w:r>
          </w:p>
        </w:tc>
      </w:tr>
      <w:tr w:rsidR="00C703E3" w:rsidRPr="00C703E3" w14:paraId="12985E47" w14:textId="77777777" w:rsidTr="00280E22">
        <w:tc>
          <w:tcPr>
            <w:tcW w:w="9014" w:type="dxa"/>
            <w:vAlign w:val="center"/>
          </w:tcPr>
          <w:p w14:paraId="66598035" w14:textId="640D263C" w:rsidR="0055089B" w:rsidRPr="00C703E3" w:rsidRDefault="004E1E8C" w:rsidP="00280E22">
            <w:pPr>
              <w:tabs>
                <w:tab w:val="right" w:leader="dot" w:pos="8789"/>
              </w:tabs>
              <w:autoSpaceDE w:val="0"/>
              <w:autoSpaceDN w:val="0"/>
              <w:adjustRightInd w:val="0"/>
              <w:spacing w:after="180"/>
              <w:ind w:left="8789" w:hanging="8789"/>
              <w:rPr>
                <w:rFonts w:ascii="Times New Roman" w:hAnsi="Times New Roman" w:cs="Times New Roman"/>
                <w:lang w:val="en-US"/>
              </w:rPr>
            </w:pPr>
            <w:r w:rsidRPr="00C703E3">
              <w:rPr>
                <w:rFonts w:ascii="Times New Roman" w:hAnsi="Times New Roman" w:cs="Times New Roman"/>
                <w:lang w:val="en-US"/>
              </w:rPr>
              <w:t xml:space="preserve">Web Appendix </w:t>
            </w:r>
            <w:r w:rsidR="00C82BF4" w:rsidRPr="00C703E3">
              <w:rPr>
                <w:rFonts w:ascii="Times New Roman" w:hAnsi="Times New Roman" w:cs="Times New Roman"/>
                <w:lang w:val="en-US"/>
              </w:rPr>
              <w:t>J</w:t>
            </w:r>
            <w:r w:rsidRPr="00C703E3">
              <w:rPr>
                <w:rFonts w:ascii="Times New Roman" w:hAnsi="Times New Roman" w:cs="Times New Roman"/>
                <w:lang w:val="en-US"/>
              </w:rPr>
              <w:t>: Results of Subgroup Analysis</w:t>
            </w:r>
            <w:r w:rsidR="0055089B" w:rsidRPr="00C703E3">
              <w:rPr>
                <w:rFonts w:ascii="Times New Roman" w:hAnsi="Times New Roman" w:cs="Times New Roman"/>
                <w:lang w:val="en-US"/>
              </w:rPr>
              <w:tab/>
            </w:r>
            <w:r w:rsidR="00C82BF4" w:rsidRPr="00C703E3">
              <w:rPr>
                <w:rFonts w:ascii="Times New Roman" w:hAnsi="Times New Roman" w:cs="Times New Roman"/>
                <w:lang w:val="en-US"/>
              </w:rPr>
              <w:t>20</w:t>
            </w:r>
          </w:p>
        </w:tc>
      </w:tr>
      <w:tr w:rsidR="00CF5374" w:rsidRPr="00C703E3" w14:paraId="01514AB2" w14:textId="77777777" w:rsidTr="00280E22">
        <w:tc>
          <w:tcPr>
            <w:tcW w:w="9014" w:type="dxa"/>
            <w:vAlign w:val="center"/>
          </w:tcPr>
          <w:p w14:paraId="6F50942C" w14:textId="74D96B01" w:rsidR="00CF5374" w:rsidRPr="00C703E3" w:rsidRDefault="00CF5374" w:rsidP="00280E22">
            <w:pPr>
              <w:tabs>
                <w:tab w:val="right" w:leader="dot" w:pos="8789"/>
              </w:tabs>
              <w:autoSpaceDE w:val="0"/>
              <w:autoSpaceDN w:val="0"/>
              <w:adjustRightInd w:val="0"/>
              <w:spacing w:after="180"/>
              <w:ind w:left="8789" w:hanging="8789"/>
              <w:rPr>
                <w:rFonts w:ascii="Times New Roman" w:hAnsi="Times New Roman" w:cs="Times New Roman"/>
                <w:lang w:val="en-US"/>
              </w:rPr>
            </w:pPr>
            <w:r w:rsidRPr="00C703E3">
              <w:rPr>
                <w:rFonts w:ascii="Times New Roman" w:hAnsi="Times New Roman" w:cs="Times New Roman"/>
                <w:lang w:val="en-US"/>
              </w:rPr>
              <w:t>Web Appendix K: Avenues for Research on CE Construct</w:t>
            </w:r>
            <w:r w:rsidRPr="00C703E3">
              <w:rPr>
                <w:rFonts w:ascii="Times New Roman" w:hAnsi="Times New Roman" w:cs="Times New Roman"/>
                <w:lang w:val="en-US"/>
              </w:rPr>
              <w:tab/>
              <w:t>22</w:t>
            </w:r>
          </w:p>
        </w:tc>
      </w:tr>
    </w:tbl>
    <w:p w14:paraId="7A658848" w14:textId="77777777" w:rsidR="0055089B" w:rsidRPr="00C703E3" w:rsidRDefault="0055089B" w:rsidP="0055089B">
      <w:pPr>
        <w:autoSpaceDE w:val="0"/>
        <w:autoSpaceDN w:val="0"/>
        <w:adjustRightInd w:val="0"/>
        <w:spacing w:after="0" w:line="240" w:lineRule="auto"/>
        <w:jc w:val="center"/>
        <w:rPr>
          <w:rFonts w:ascii="Times New Roman" w:hAnsi="Times New Roman" w:cs="Times New Roman"/>
          <w:b/>
          <w:sz w:val="24"/>
          <w:szCs w:val="24"/>
        </w:rPr>
      </w:pPr>
    </w:p>
    <w:p w14:paraId="242A1EBB" w14:textId="77777777" w:rsidR="0055089B" w:rsidRPr="00C703E3" w:rsidRDefault="0055089B" w:rsidP="0055089B">
      <w:pPr>
        <w:autoSpaceDE w:val="0"/>
        <w:autoSpaceDN w:val="0"/>
        <w:adjustRightInd w:val="0"/>
        <w:spacing w:after="0" w:line="240" w:lineRule="auto"/>
        <w:jc w:val="center"/>
        <w:rPr>
          <w:rFonts w:ascii="Times New Roman" w:hAnsi="Times New Roman" w:cs="Times New Roman"/>
          <w:b/>
          <w:sz w:val="24"/>
          <w:szCs w:val="24"/>
        </w:rPr>
      </w:pPr>
    </w:p>
    <w:p w14:paraId="33A56CC2" w14:textId="77777777" w:rsidR="0055089B" w:rsidRPr="00C703E3" w:rsidRDefault="0055089B" w:rsidP="001A5AF1">
      <w:pPr>
        <w:jc w:val="center"/>
        <w:rPr>
          <w:rFonts w:ascii="Times New Roman" w:eastAsia="Calibri" w:hAnsi="Times New Roman" w:cs="Times New Roman"/>
          <w:b/>
          <w:sz w:val="24"/>
          <w:szCs w:val="24"/>
        </w:rPr>
        <w:sectPr w:rsidR="0055089B" w:rsidRPr="00C703E3" w:rsidSect="002C78CF">
          <w:headerReference w:type="default" r:id="rId11"/>
          <w:footerReference w:type="default" r:id="rId12"/>
          <w:pgSz w:w="11894" w:h="16819"/>
          <w:pgMar w:top="1440" w:right="1440" w:bottom="1440" w:left="1440" w:header="706" w:footer="706" w:gutter="0"/>
          <w:pgBorders w:offsetFrom="page">
            <w:top w:val="none" w:sz="0" w:space="0" w:color="000000"/>
            <w:left w:val="none" w:sz="0" w:space="0" w:color="000000"/>
            <w:bottom w:val="none" w:sz="0" w:space="0" w:color="000000"/>
            <w:right w:val="none" w:sz="0" w:space="0" w:color="000000"/>
          </w:pgBorders>
          <w:pgNumType w:start="1"/>
          <w:cols w:space="720"/>
          <w:titlePg/>
          <w:docGrid w:linePitch="299"/>
        </w:sectPr>
      </w:pPr>
    </w:p>
    <w:p w14:paraId="2B01C485" w14:textId="20AE8168" w:rsidR="001A5AF1" w:rsidRPr="00C703E3" w:rsidRDefault="001A5AF1" w:rsidP="001A5AF1">
      <w:pPr>
        <w:jc w:val="center"/>
        <w:rPr>
          <w:rFonts w:ascii="Times New Roman" w:eastAsia="Calibri" w:hAnsi="Times New Roman" w:cs="Times New Roman"/>
          <w:b/>
          <w:caps/>
          <w:sz w:val="24"/>
          <w:szCs w:val="24"/>
        </w:rPr>
      </w:pPr>
      <w:bookmarkStart w:id="0" w:name="_Hlk111020770"/>
      <w:r w:rsidRPr="00C703E3">
        <w:rPr>
          <w:rFonts w:ascii="Times New Roman" w:eastAsia="Calibri" w:hAnsi="Times New Roman" w:cs="Times New Roman"/>
          <w:b/>
          <w:sz w:val="24"/>
          <w:szCs w:val="24"/>
        </w:rPr>
        <w:lastRenderedPageBreak/>
        <w:t xml:space="preserve">Web Appendix A: </w:t>
      </w:r>
      <w:r w:rsidRPr="00C703E3">
        <w:rPr>
          <w:rFonts w:ascii="Times New Roman" w:hAnsi="Times New Roman" w:cs="Times New Roman"/>
          <w:b/>
          <w:sz w:val="24"/>
          <w:szCs w:val="24"/>
        </w:rPr>
        <w:t>Compari</w:t>
      </w:r>
      <w:r w:rsidR="00D2669E" w:rsidRPr="00C703E3">
        <w:rPr>
          <w:rFonts w:ascii="Times New Roman" w:hAnsi="Times New Roman" w:cs="Times New Roman"/>
          <w:b/>
          <w:sz w:val="24"/>
          <w:szCs w:val="24"/>
        </w:rPr>
        <w:t xml:space="preserve">son of the </w:t>
      </w:r>
      <w:r w:rsidRPr="00C703E3">
        <w:rPr>
          <w:rFonts w:ascii="Times New Roman" w:hAnsi="Times New Roman" w:cs="Times New Roman"/>
          <w:b/>
          <w:sz w:val="24"/>
          <w:szCs w:val="24"/>
        </w:rPr>
        <w:t>Present Meta-Analysis with Related CE</w:t>
      </w:r>
      <w:r w:rsidR="00D2669E" w:rsidRPr="00C703E3">
        <w:rPr>
          <w:rFonts w:ascii="Times New Roman" w:hAnsi="Times New Roman" w:cs="Times New Roman"/>
          <w:b/>
          <w:sz w:val="24"/>
          <w:szCs w:val="24"/>
        </w:rPr>
        <w:t xml:space="preserve"> S</w:t>
      </w:r>
      <w:r w:rsidRPr="00C703E3">
        <w:rPr>
          <w:rFonts w:ascii="Times New Roman" w:hAnsi="Times New Roman" w:cs="Times New Roman"/>
          <w:b/>
          <w:sz w:val="24"/>
          <w:szCs w:val="24"/>
        </w:rPr>
        <w:t>tudies</w:t>
      </w:r>
    </w:p>
    <w:bookmarkEnd w:id="0"/>
    <w:tbl>
      <w:tblPr>
        <w:tblStyle w:val="TableGrid"/>
        <w:tblW w:w="5000" w:type="pct"/>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44"/>
        <w:gridCol w:w="1758"/>
        <w:gridCol w:w="1756"/>
        <w:gridCol w:w="1756"/>
      </w:tblGrid>
      <w:tr w:rsidR="00C703E3" w:rsidRPr="00C703E3" w14:paraId="05F4DC33" w14:textId="77777777" w:rsidTr="005E0CB1">
        <w:trPr>
          <w:trHeight w:val="50"/>
        </w:trPr>
        <w:tc>
          <w:tcPr>
            <w:tcW w:w="2077" w:type="pct"/>
            <w:tcBorders>
              <w:top w:val="single" w:sz="4" w:space="0" w:color="auto"/>
              <w:bottom w:val="single" w:sz="4" w:space="0" w:color="auto"/>
            </w:tcBorders>
          </w:tcPr>
          <w:p w14:paraId="7729F5A5" w14:textId="77777777" w:rsidR="001A5AF1" w:rsidRPr="00C703E3" w:rsidRDefault="001A5AF1" w:rsidP="00FB3A37">
            <w:pPr>
              <w:rPr>
                <w:rFonts w:ascii="Times New Roman" w:hAnsi="Times New Roman" w:cs="Times New Roman"/>
                <w:lang w:val="en-US"/>
              </w:rPr>
            </w:pPr>
          </w:p>
        </w:tc>
        <w:tc>
          <w:tcPr>
            <w:tcW w:w="975" w:type="pct"/>
            <w:tcBorders>
              <w:top w:val="single" w:sz="4" w:space="0" w:color="auto"/>
              <w:bottom w:val="single" w:sz="4" w:space="0" w:color="auto"/>
            </w:tcBorders>
            <w:vAlign w:val="center"/>
          </w:tcPr>
          <w:p w14:paraId="1FC1A438" w14:textId="77777777" w:rsidR="001A5AF1" w:rsidRPr="00C703E3" w:rsidRDefault="001A5AF1" w:rsidP="007C7865">
            <w:pPr>
              <w:jc w:val="center"/>
              <w:rPr>
                <w:rFonts w:ascii="Times New Roman" w:hAnsi="Times New Roman" w:cs="Times New Roman"/>
                <w:b/>
                <w:lang w:val="en-US"/>
              </w:rPr>
            </w:pPr>
            <w:r w:rsidRPr="00C703E3">
              <w:rPr>
                <w:rFonts w:ascii="Times New Roman" w:hAnsi="Times New Roman" w:cs="Times New Roman"/>
                <w:b/>
                <w:lang w:val="en-US"/>
              </w:rPr>
              <w:t>Present</w:t>
            </w:r>
          </w:p>
          <w:p w14:paraId="62C5B3C3" w14:textId="77777777" w:rsidR="001A5AF1" w:rsidRPr="00C703E3" w:rsidRDefault="001A5AF1" w:rsidP="007C7865">
            <w:pPr>
              <w:jc w:val="center"/>
              <w:rPr>
                <w:rFonts w:ascii="Times New Roman" w:hAnsi="Times New Roman" w:cs="Times New Roman"/>
                <w:b/>
                <w:lang w:val="en-US"/>
              </w:rPr>
            </w:pPr>
            <w:r w:rsidRPr="00C703E3">
              <w:rPr>
                <w:rFonts w:ascii="Times New Roman" w:hAnsi="Times New Roman" w:cs="Times New Roman"/>
                <w:b/>
                <w:lang w:val="en-US"/>
              </w:rPr>
              <w:t>Study</w:t>
            </w:r>
          </w:p>
        </w:tc>
        <w:tc>
          <w:tcPr>
            <w:tcW w:w="974" w:type="pct"/>
            <w:tcBorders>
              <w:top w:val="single" w:sz="4" w:space="0" w:color="auto"/>
              <w:bottom w:val="single" w:sz="4" w:space="0" w:color="auto"/>
            </w:tcBorders>
            <w:vAlign w:val="center"/>
          </w:tcPr>
          <w:p w14:paraId="558E1B40" w14:textId="77777777" w:rsidR="001A5AF1" w:rsidRPr="00C703E3" w:rsidRDefault="001A5AF1" w:rsidP="007C7865">
            <w:pPr>
              <w:jc w:val="center"/>
              <w:rPr>
                <w:rFonts w:ascii="Times New Roman" w:hAnsi="Times New Roman" w:cs="Times New Roman"/>
                <w:b/>
                <w:lang w:val="en-US"/>
              </w:rPr>
            </w:pPr>
            <w:r w:rsidRPr="00C703E3">
              <w:rPr>
                <w:rFonts w:ascii="Times New Roman" w:hAnsi="Times New Roman" w:cs="Times New Roman"/>
                <w:b/>
                <w:lang w:val="en-US"/>
              </w:rPr>
              <w:t>Harmeling et al. (2017)</w:t>
            </w:r>
          </w:p>
        </w:tc>
        <w:tc>
          <w:tcPr>
            <w:tcW w:w="974" w:type="pct"/>
            <w:tcBorders>
              <w:top w:val="single" w:sz="4" w:space="0" w:color="auto"/>
              <w:bottom w:val="single" w:sz="4" w:space="0" w:color="auto"/>
            </w:tcBorders>
            <w:vAlign w:val="center"/>
          </w:tcPr>
          <w:p w14:paraId="47B8572B" w14:textId="77777777" w:rsidR="001A5AF1" w:rsidRPr="00C703E3" w:rsidRDefault="001A5AF1" w:rsidP="007C7865">
            <w:pPr>
              <w:jc w:val="center"/>
              <w:rPr>
                <w:rFonts w:ascii="Times New Roman" w:hAnsi="Times New Roman" w:cs="Times New Roman"/>
                <w:b/>
                <w:lang w:val="en-US"/>
              </w:rPr>
            </w:pPr>
            <w:r w:rsidRPr="00C703E3">
              <w:rPr>
                <w:rFonts w:ascii="Times New Roman" w:hAnsi="Times New Roman" w:cs="Times New Roman"/>
                <w:b/>
                <w:lang w:val="en-US"/>
              </w:rPr>
              <w:t>Santini et al. (2020)</w:t>
            </w:r>
          </w:p>
        </w:tc>
      </w:tr>
      <w:tr w:rsidR="00C703E3" w:rsidRPr="00C703E3" w14:paraId="15CE2A38" w14:textId="77777777" w:rsidTr="005E0CB1">
        <w:trPr>
          <w:trHeight w:val="50"/>
        </w:trPr>
        <w:tc>
          <w:tcPr>
            <w:tcW w:w="2077" w:type="pct"/>
            <w:tcBorders>
              <w:top w:val="single" w:sz="4" w:space="0" w:color="auto"/>
              <w:bottom w:val="single" w:sz="4" w:space="0" w:color="auto"/>
            </w:tcBorders>
          </w:tcPr>
          <w:p w14:paraId="1DB04042" w14:textId="77777777" w:rsidR="001A5AF1" w:rsidRPr="00C703E3" w:rsidRDefault="001A5AF1" w:rsidP="00FB3A37">
            <w:pPr>
              <w:rPr>
                <w:rFonts w:ascii="Times New Roman" w:hAnsi="Times New Roman" w:cs="Times New Roman"/>
                <w:b/>
                <w:lang w:val="en-US"/>
              </w:rPr>
            </w:pPr>
            <w:r w:rsidRPr="00C703E3">
              <w:rPr>
                <w:rFonts w:ascii="Times New Roman" w:hAnsi="Times New Roman" w:cs="Times New Roman"/>
                <w:b/>
                <w:lang w:val="en-US"/>
              </w:rPr>
              <w:t>Method</w:t>
            </w:r>
          </w:p>
        </w:tc>
        <w:tc>
          <w:tcPr>
            <w:tcW w:w="975" w:type="pct"/>
            <w:tcBorders>
              <w:top w:val="single" w:sz="4" w:space="0" w:color="auto"/>
              <w:bottom w:val="single" w:sz="4" w:space="0" w:color="auto"/>
            </w:tcBorders>
          </w:tcPr>
          <w:p w14:paraId="0D9DF281"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t>Meta-analysis</w:t>
            </w:r>
          </w:p>
        </w:tc>
        <w:tc>
          <w:tcPr>
            <w:tcW w:w="974" w:type="pct"/>
            <w:tcBorders>
              <w:top w:val="single" w:sz="4" w:space="0" w:color="auto"/>
              <w:bottom w:val="single" w:sz="4" w:space="0" w:color="auto"/>
            </w:tcBorders>
          </w:tcPr>
          <w:p w14:paraId="7F6D001F"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t>Conceptual and quasi-experiment</w:t>
            </w:r>
          </w:p>
        </w:tc>
        <w:tc>
          <w:tcPr>
            <w:tcW w:w="974" w:type="pct"/>
            <w:tcBorders>
              <w:top w:val="single" w:sz="4" w:space="0" w:color="auto"/>
              <w:bottom w:val="single" w:sz="4" w:space="0" w:color="auto"/>
            </w:tcBorders>
          </w:tcPr>
          <w:p w14:paraId="13AAAD7C"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t>Meta-analysis</w:t>
            </w:r>
          </w:p>
        </w:tc>
      </w:tr>
      <w:tr w:rsidR="00C703E3" w:rsidRPr="00C703E3" w14:paraId="40364040" w14:textId="77777777" w:rsidTr="005E0CB1">
        <w:trPr>
          <w:trHeight w:val="50"/>
        </w:trPr>
        <w:tc>
          <w:tcPr>
            <w:tcW w:w="2077" w:type="pct"/>
            <w:tcBorders>
              <w:top w:val="single" w:sz="4" w:space="0" w:color="auto"/>
              <w:bottom w:val="single" w:sz="4" w:space="0" w:color="auto"/>
            </w:tcBorders>
          </w:tcPr>
          <w:p w14:paraId="2136545A" w14:textId="77777777" w:rsidR="001A5AF1" w:rsidRPr="00C703E3" w:rsidRDefault="001A5AF1" w:rsidP="00FB3A37">
            <w:pPr>
              <w:rPr>
                <w:rFonts w:ascii="Times New Roman" w:hAnsi="Times New Roman" w:cs="Times New Roman"/>
                <w:b/>
                <w:lang w:val="en-US"/>
              </w:rPr>
            </w:pPr>
            <w:r w:rsidRPr="00C703E3">
              <w:rPr>
                <w:rFonts w:ascii="Times New Roman" w:hAnsi="Times New Roman" w:cs="Times New Roman"/>
                <w:b/>
                <w:lang w:val="en-US"/>
              </w:rPr>
              <w:t>Type of CE</w:t>
            </w:r>
          </w:p>
        </w:tc>
        <w:tc>
          <w:tcPr>
            <w:tcW w:w="975" w:type="pct"/>
            <w:tcBorders>
              <w:top w:val="single" w:sz="4" w:space="0" w:color="auto"/>
              <w:bottom w:val="single" w:sz="4" w:space="0" w:color="auto"/>
            </w:tcBorders>
          </w:tcPr>
          <w:p w14:paraId="3C4EC867" w14:textId="77777777" w:rsidR="001A5AF1" w:rsidRPr="00C703E3" w:rsidRDefault="001A5AF1" w:rsidP="00CD63B4">
            <w:pPr>
              <w:jc w:val="center"/>
              <w:rPr>
                <w:rFonts w:ascii="Times New Roman" w:hAnsi="Times New Roman" w:cs="Times New Roman"/>
                <w:lang w:val="en-US"/>
              </w:rPr>
            </w:pPr>
            <w:r w:rsidRPr="00C703E3">
              <w:rPr>
                <w:rFonts w:ascii="Times New Roman" w:eastAsia="Calibri" w:hAnsi="Times New Roman" w:cs="Times New Roman"/>
                <w:sz w:val="20"/>
                <w:szCs w:val="24"/>
                <w:lang w:val="en-US"/>
              </w:rPr>
              <w:t>Multidimensional: cognitive, emotional, behavioral considering interrelationships</w:t>
            </w:r>
          </w:p>
        </w:tc>
        <w:tc>
          <w:tcPr>
            <w:tcW w:w="974" w:type="pct"/>
            <w:tcBorders>
              <w:top w:val="single" w:sz="4" w:space="0" w:color="auto"/>
              <w:bottom w:val="single" w:sz="4" w:space="0" w:color="auto"/>
            </w:tcBorders>
          </w:tcPr>
          <w:p w14:paraId="356AEABD" w14:textId="77777777" w:rsidR="001A5AF1" w:rsidRPr="00C703E3" w:rsidRDefault="001A5AF1" w:rsidP="00CD63B4">
            <w:pPr>
              <w:jc w:val="center"/>
              <w:rPr>
                <w:rFonts w:ascii="Times New Roman" w:hAnsi="Times New Roman" w:cs="Times New Roman"/>
                <w:lang w:val="en-US"/>
              </w:rPr>
            </w:pPr>
            <w:r w:rsidRPr="00C703E3">
              <w:rPr>
                <w:rFonts w:ascii="Times New Roman" w:eastAsia="Calibri" w:hAnsi="Times New Roman" w:cs="Times New Roman"/>
                <w:sz w:val="20"/>
                <w:szCs w:val="24"/>
                <w:lang w:val="en-US"/>
              </w:rPr>
              <w:t>Unidimensional: behavioral</w:t>
            </w:r>
          </w:p>
        </w:tc>
        <w:tc>
          <w:tcPr>
            <w:tcW w:w="974" w:type="pct"/>
            <w:tcBorders>
              <w:top w:val="single" w:sz="4" w:space="0" w:color="auto"/>
              <w:bottom w:val="single" w:sz="4" w:space="0" w:color="auto"/>
            </w:tcBorders>
          </w:tcPr>
          <w:p w14:paraId="0B39B736" w14:textId="61A7256E" w:rsidR="001A5AF1" w:rsidRPr="00C703E3" w:rsidRDefault="001A5AF1" w:rsidP="00D2669E">
            <w:pPr>
              <w:jc w:val="center"/>
              <w:rPr>
                <w:rFonts w:ascii="Times New Roman" w:hAnsi="Times New Roman" w:cs="Times New Roman"/>
                <w:lang w:val="en-US"/>
              </w:rPr>
            </w:pPr>
            <w:r w:rsidRPr="00C703E3">
              <w:rPr>
                <w:rFonts w:ascii="Times New Roman" w:eastAsia="Calibri" w:hAnsi="Times New Roman" w:cs="Times New Roman"/>
                <w:sz w:val="20"/>
                <w:szCs w:val="24"/>
                <w:lang w:val="en-US"/>
              </w:rPr>
              <w:t>Two-dimensional:</w:t>
            </w:r>
            <w:r w:rsidR="00D2669E" w:rsidRPr="00C703E3">
              <w:rPr>
                <w:rFonts w:ascii="Times New Roman" w:eastAsia="Calibri" w:hAnsi="Times New Roman" w:cs="Times New Roman"/>
                <w:sz w:val="20"/>
                <w:szCs w:val="24"/>
                <w:lang w:val="en-US"/>
              </w:rPr>
              <w:t xml:space="preserve"> </w:t>
            </w:r>
            <w:r w:rsidRPr="00C703E3">
              <w:rPr>
                <w:rFonts w:ascii="Times New Roman" w:eastAsia="Calibri" w:hAnsi="Times New Roman" w:cs="Times New Roman"/>
                <w:sz w:val="20"/>
                <w:szCs w:val="24"/>
                <w:lang w:val="en-US"/>
              </w:rPr>
              <w:t>psychological state, behavioral</w:t>
            </w:r>
          </w:p>
        </w:tc>
      </w:tr>
      <w:tr w:rsidR="00C703E3" w:rsidRPr="00C703E3" w14:paraId="05CB8ECA" w14:textId="77777777" w:rsidTr="005E0CB1">
        <w:trPr>
          <w:trHeight w:val="50"/>
        </w:trPr>
        <w:tc>
          <w:tcPr>
            <w:tcW w:w="2077" w:type="pct"/>
            <w:tcBorders>
              <w:top w:val="single" w:sz="4" w:space="0" w:color="auto"/>
              <w:bottom w:val="single" w:sz="4" w:space="0" w:color="auto"/>
            </w:tcBorders>
          </w:tcPr>
          <w:p w14:paraId="7C4BA27A" w14:textId="77777777" w:rsidR="001A5AF1" w:rsidRPr="00C703E3" w:rsidRDefault="001A5AF1" w:rsidP="00FB3A37">
            <w:pPr>
              <w:rPr>
                <w:rFonts w:ascii="Times New Roman" w:hAnsi="Times New Roman" w:cs="Times New Roman"/>
                <w:b/>
                <w:sz w:val="20"/>
                <w:szCs w:val="20"/>
                <w:lang w:val="en-US"/>
              </w:rPr>
            </w:pPr>
            <w:r w:rsidRPr="00C703E3">
              <w:rPr>
                <w:rFonts w:ascii="Times New Roman" w:hAnsi="Times New Roman" w:cs="Times New Roman"/>
                <w:b/>
                <w:sz w:val="20"/>
                <w:szCs w:val="20"/>
                <w:lang w:val="en-US"/>
              </w:rPr>
              <w:t>Data</w:t>
            </w:r>
          </w:p>
        </w:tc>
        <w:tc>
          <w:tcPr>
            <w:tcW w:w="975" w:type="pct"/>
            <w:tcBorders>
              <w:top w:val="single" w:sz="4" w:space="0" w:color="auto"/>
              <w:bottom w:val="single" w:sz="4" w:space="0" w:color="auto"/>
            </w:tcBorders>
          </w:tcPr>
          <w:p w14:paraId="7CA50A3E" w14:textId="5D497467" w:rsidR="001A5AF1" w:rsidRPr="00C703E3" w:rsidRDefault="001A5AF1" w:rsidP="00CD63B4">
            <w:pPr>
              <w:jc w:val="center"/>
              <w:rPr>
                <w:rFonts w:ascii="Times New Roman" w:hAnsi="Times New Roman" w:cs="Times New Roman"/>
                <w:sz w:val="20"/>
                <w:szCs w:val="20"/>
                <w:lang w:val="en-US"/>
              </w:rPr>
            </w:pPr>
            <w:r w:rsidRPr="00C703E3">
              <w:rPr>
                <w:rFonts w:ascii="Times New Roman" w:hAnsi="Times New Roman" w:cs="Times New Roman"/>
                <w:sz w:val="20"/>
                <w:szCs w:val="20"/>
                <w:lang w:val="en-US"/>
              </w:rPr>
              <w:t>N</w:t>
            </w:r>
            <w:r w:rsidR="002A0141" w:rsidRPr="00C703E3">
              <w:rPr>
                <w:rFonts w:ascii="Times New Roman" w:hAnsi="Times New Roman" w:cs="Times New Roman"/>
                <w:sz w:val="20"/>
                <w:szCs w:val="20"/>
                <w:lang w:val="en-US"/>
              </w:rPr>
              <w:t xml:space="preserve"> = </w:t>
            </w:r>
            <w:r w:rsidRPr="00C703E3">
              <w:rPr>
                <w:rFonts w:ascii="Times New Roman" w:hAnsi="Times New Roman" w:cs="Times New Roman"/>
                <w:sz w:val="20"/>
                <w:szCs w:val="20"/>
                <w:lang w:val="en-US"/>
              </w:rPr>
              <w:t>434,233</w:t>
            </w:r>
          </w:p>
          <w:p w14:paraId="6286EA54" w14:textId="77777777" w:rsidR="001A5AF1" w:rsidRPr="00C703E3" w:rsidRDefault="001A5AF1" w:rsidP="00CD63B4">
            <w:pPr>
              <w:jc w:val="center"/>
              <w:rPr>
                <w:rFonts w:ascii="Times New Roman" w:hAnsi="Times New Roman" w:cs="Times New Roman"/>
                <w:sz w:val="20"/>
                <w:szCs w:val="20"/>
                <w:lang w:val="en-US"/>
              </w:rPr>
            </w:pPr>
            <w:r w:rsidRPr="00C703E3">
              <w:rPr>
                <w:rFonts w:ascii="Times New Roman" w:hAnsi="Times New Roman" w:cs="Times New Roman"/>
                <w:sz w:val="20"/>
                <w:szCs w:val="20"/>
                <w:lang w:val="en-US"/>
              </w:rPr>
              <w:t>(395 samples)</w:t>
            </w:r>
          </w:p>
        </w:tc>
        <w:tc>
          <w:tcPr>
            <w:tcW w:w="974" w:type="pct"/>
            <w:tcBorders>
              <w:top w:val="single" w:sz="4" w:space="0" w:color="auto"/>
              <w:bottom w:val="single" w:sz="4" w:space="0" w:color="auto"/>
            </w:tcBorders>
          </w:tcPr>
          <w:p w14:paraId="6CD87174" w14:textId="2F40AF18" w:rsidR="001A5AF1" w:rsidRPr="00C703E3" w:rsidRDefault="001A5AF1" w:rsidP="00CD63B4">
            <w:pPr>
              <w:jc w:val="center"/>
              <w:rPr>
                <w:rFonts w:ascii="Times New Roman" w:hAnsi="Times New Roman" w:cs="Times New Roman"/>
                <w:sz w:val="20"/>
                <w:szCs w:val="20"/>
                <w:lang w:val="en-US"/>
              </w:rPr>
            </w:pPr>
            <w:r w:rsidRPr="00C703E3">
              <w:rPr>
                <w:rFonts w:ascii="Times New Roman" w:hAnsi="Times New Roman" w:cs="Times New Roman"/>
                <w:sz w:val="20"/>
                <w:szCs w:val="20"/>
                <w:lang w:val="en-US"/>
              </w:rPr>
              <w:t>N</w:t>
            </w:r>
            <w:r w:rsidR="002A0141" w:rsidRPr="00C703E3">
              <w:rPr>
                <w:rFonts w:ascii="Times New Roman" w:hAnsi="Times New Roman" w:cs="Times New Roman"/>
                <w:sz w:val="20"/>
                <w:szCs w:val="20"/>
                <w:lang w:val="en-US"/>
              </w:rPr>
              <w:t xml:space="preserve"> = </w:t>
            </w:r>
            <w:r w:rsidRPr="00C703E3">
              <w:rPr>
                <w:rFonts w:ascii="Times New Roman" w:hAnsi="Times New Roman" w:cs="Times New Roman"/>
                <w:sz w:val="20"/>
                <w:szCs w:val="20"/>
                <w:lang w:val="en-US"/>
              </w:rPr>
              <w:t>1,203</w:t>
            </w:r>
          </w:p>
        </w:tc>
        <w:tc>
          <w:tcPr>
            <w:tcW w:w="974" w:type="pct"/>
            <w:tcBorders>
              <w:top w:val="single" w:sz="4" w:space="0" w:color="auto"/>
              <w:bottom w:val="single" w:sz="4" w:space="0" w:color="auto"/>
            </w:tcBorders>
          </w:tcPr>
          <w:p w14:paraId="46856048" w14:textId="4BBC5F5D" w:rsidR="001A5AF1" w:rsidRPr="00C703E3" w:rsidRDefault="00630EB8" w:rsidP="00CD63B4">
            <w:pPr>
              <w:jc w:val="center"/>
              <w:rPr>
                <w:rFonts w:ascii="Times New Roman" w:hAnsi="Times New Roman" w:cs="Times New Roman"/>
                <w:sz w:val="20"/>
                <w:szCs w:val="20"/>
                <w:lang w:val="en-US"/>
              </w:rPr>
            </w:pPr>
            <w:r w:rsidRPr="00C703E3">
              <w:rPr>
                <w:rFonts w:ascii="Times New Roman" w:hAnsi="Times New Roman" w:cs="Times New Roman"/>
                <w:sz w:val="20"/>
                <w:szCs w:val="20"/>
                <w:lang w:val="en-US"/>
              </w:rPr>
              <w:t>N</w:t>
            </w:r>
            <w:r w:rsidR="002A0141" w:rsidRPr="00C703E3">
              <w:rPr>
                <w:rFonts w:ascii="Times New Roman" w:hAnsi="Times New Roman" w:cs="Times New Roman"/>
                <w:sz w:val="20"/>
                <w:szCs w:val="20"/>
                <w:lang w:val="en-US"/>
              </w:rPr>
              <w:t xml:space="preserve"> = </w:t>
            </w:r>
            <w:r w:rsidR="001A5AF1" w:rsidRPr="00C703E3">
              <w:rPr>
                <w:rFonts w:ascii="Times New Roman" w:hAnsi="Times New Roman" w:cs="Times New Roman"/>
                <w:sz w:val="20"/>
                <w:szCs w:val="20"/>
                <w:lang w:val="en-US"/>
              </w:rPr>
              <w:t xml:space="preserve">161,059 </w:t>
            </w:r>
            <w:r w:rsidR="001A5AF1" w:rsidRPr="00C703E3">
              <w:rPr>
                <w:rFonts w:ascii="Times New Roman" w:hAnsi="Times New Roman" w:cs="Times New Roman"/>
                <w:sz w:val="20"/>
                <w:szCs w:val="20"/>
                <w:lang w:val="en-US"/>
              </w:rPr>
              <w:br/>
              <w:t>(92 samples)</w:t>
            </w:r>
          </w:p>
        </w:tc>
      </w:tr>
      <w:tr w:rsidR="00C703E3" w:rsidRPr="00C703E3" w14:paraId="4DD2787F" w14:textId="77777777" w:rsidTr="005E0CB1">
        <w:trPr>
          <w:trHeight w:val="50"/>
        </w:trPr>
        <w:tc>
          <w:tcPr>
            <w:tcW w:w="2077" w:type="pct"/>
            <w:tcBorders>
              <w:top w:val="single" w:sz="4" w:space="0" w:color="auto"/>
            </w:tcBorders>
          </w:tcPr>
          <w:p w14:paraId="6D318CAF" w14:textId="77777777" w:rsidR="001A5AF1" w:rsidRPr="00C703E3" w:rsidRDefault="001A5AF1" w:rsidP="00FB3A37">
            <w:pPr>
              <w:rPr>
                <w:rFonts w:ascii="Times New Roman" w:hAnsi="Times New Roman" w:cs="Times New Roman"/>
                <w:sz w:val="10"/>
                <w:szCs w:val="10"/>
                <w:lang w:val="en-US"/>
              </w:rPr>
            </w:pPr>
          </w:p>
        </w:tc>
        <w:tc>
          <w:tcPr>
            <w:tcW w:w="975" w:type="pct"/>
            <w:tcBorders>
              <w:top w:val="single" w:sz="4" w:space="0" w:color="auto"/>
            </w:tcBorders>
          </w:tcPr>
          <w:p w14:paraId="20EF0359" w14:textId="77777777" w:rsidR="001A5AF1" w:rsidRPr="00C703E3" w:rsidRDefault="001A5AF1" w:rsidP="00CD63B4">
            <w:pPr>
              <w:jc w:val="center"/>
              <w:rPr>
                <w:rFonts w:ascii="Times New Roman" w:hAnsi="Times New Roman" w:cs="Times New Roman"/>
                <w:sz w:val="10"/>
                <w:szCs w:val="10"/>
                <w:lang w:val="en-US"/>
              </w:rPr>
            </w:pPr>
          </w:p>
        </w:tc>
        <w:tc>
          <w:tcPr>
            <w:tcW w:w="974" w:type="pct"/>
            <w:tcBorders>
              <w:top w:val="single" w:sz="4" w:space="0" w:color="auto"/>
            </w:tcBorders>
          </w:tcPr>
          <w:p w14:paraId="0C6024DB" w14:textId="77777777" w:rsidR="001A5AF1" w:rsidRPr="00C703E3" w:rsidRDefault="001A5AF1" w:rsidP="00CD63B4">
            <w:pPr>
              <w:jc w:val="center"/>
              <w:rPr>
                <w:rFonts w:ascii="Times New Roman" w:hAnsi="Times New Roman" w:cs="Times New Roman"/>
                <w:sz w:val="10"/>
                <w:szCs w:val="10"/>
                <w:lang w:val="en-US"/>
              </w:rPr>
            </w:pPr>
          </w:p>
        </w:tc>
        <w:tc>
          <w:tcPr>
            <w:tcW w:w="974" w:type="pct"/>
            <w:tcBorders>
              <w:top w:val="single" w:sz="4" w:space="0" w:color="auto"/>
            </w:tcBorders>
          </w:tcPr>
          <w:p w14:paraId="5F72AFE3" w14:textId="77777777" w:rsidR="001A5AF1" w:rsidRPr="00C703E3" w:rsidRDefault="001A5AF1" w:rsidP="00CD63B4">
            <w:pPr>
              <w:jc w:val="center"/>
              <w:rPr>
                <w:rFonts w:ascii="Times New Roman" w:hAnsi="Times New Roman" w:cs="Times New Roman"/>
                <w:sz w:val="10"/>
                <w:szCs w:val="10"/>
                <w:lang w:val="en-US"/>
              </w:rPr>
            </w:pPr>
          </w:p>
        </w:tc>
      </w:tr>
      <w:tr w:rsidR="00C703E3" w:rsidRPr="00C703E3" w14:paraId="6BC1393B" w14:textId="77777777" w:rsidTr="005E0CB1">
        <w:tc>
          <w:tcPr>
            <w:tcW w:w="2077" w:type="pct"/>
          </w:tcPr>
          <w:p w14:paraId="1E658298" w14:textId="77777777" w:rsidR="001A5AF1" w:rsidRPr="00C703E3" w:rsidRDefault="001A5AF1" w:rsidP="00FB3A37">
            <w:pPr>
              <w:rPr>
                <w:rFonts w:ascii="Times New Roman" w:hAnsi="Times New Roman" w:cs="Times New Roman"/>
                <w:b/>
                <w:lang w:val="en-US"/>
              </w:rPr>
            </w:pPr>
            <w:r w:rsidRPr="00C703E3">
              <w:rPr>
                <w:rFonts w:ascii="Times New Roman" w:hAnsi="Times New Roman" w:cs="Times New Roman"/>
                <w:b/>
                <w:lang w:val="en-US"/>
              </w:rPr>
              <w:t>Antecedents</w:t>
            </w:r>
          </w:p>
        </w:tc>
        <w:tc>
          <w:tcPr>
            <w:tcW w:w="975" w:type="pct"/>
          </w:tcPr>
          <w:p w14:paraId="374FCE9F" w14:textId="77777777" w:rsidR="001A5AF1" w:rsidRPr="00C703E3" w:rsidRDefault="001A5AF1" w:rsidP="00CD63B4">
            <w:pPr>
              <w:jc w:val="center"/>
              <w:rPr>
                <w:rFonts w:ascii="Times New Roman" w:hAnsi="Times New Roman" w:cs="Times New Roman"/>
                <w:lang w:val="en-US"/>
              </w:rPr>
            </w:pPr>
          </w:p>
        </w:tc>
        <w:tc>
          <w:tcPr>
            <w:tcW w:w="974" w:type="pct"/>
          </w:tcPr>
          <w:p w14:paraId="0BB67598" w14:textId="77777777" w:rsidR="001A5AF1" w:rsidRPr="00C703E3" w:rsidRDefault="001A5AF1" w:rsidP="00CD63B4">
            <w:pPr>
              <w:jc w:val="center"/>
              <w:rPr>
                <w:rFonts w:ascii="Times New Roman" w:hAnsi="Times New Roman" w:cs="Times New Roman"/>
                <w:lang w:val="en-US"/>
              </w:rPr>
            </w:pPr>
          </w:p>
        </w:tc>
        <w:tc>
          <w:tcPr>
            <w:tcW w:w="974" w:type="pct"/>
          </w:tcPr>
          <w:p w14:paraId="71C9F4CC" w14:textId="77777777" w:rsidR="001A5AF1" w:rsidRPr="00C703E3" w:rsidRDefault="001A5AF1" w:rsidP="00CD63B4">
            <w:pPr>
              <w:jc w:val="center"/>
              <w:rPr>
                <w:rFonts w:ascii="Times New Roman" w:hAnsi="Times New Roman" w:cs="Times New Roman"/>
                <w:lang w:val="en-US"/>
              </w:rPr>
            </w:pPr>
          </w:p>
        </w:tc>
      </w:tr>
      <w:tr w:rsidR="00C703E3" w:rsidRPr="00C703E3" w14:paraId="477C1603" w14:textId="77777777" w:rsidTr="00177BE3">
        <w:tc>
          <w:tcPr>
            <w:tcW w:w="2077" w:type="pct"/>
          </w:tcPr>
          <w:p w14:paraId="62D349BD"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Task-based initiatives → Cognitive CE</w:t>
            </w:r>
          </w:p>
        </w:tc>
        <w:tc>
          <w:tcPr>
            <w:tcW w:w="975" w:type="pct"/>
          </w:tcPr>
          <w:p w14:paraId="5EC0CA39"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251AE27F"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136FEA4C"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5230359B" w14:textId="77777777" w:rsidTr="00177BE3">
        <w:tc>
          <w:tcPr>
            <w:tcW w:w="2077" w:type="pct"/>
          </w:tcPr>
          <w:p w14:paraId="556E950F"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Task-based initiatives → Emotional CE</w:t>
            </w:r>
          </w:p>
        </w:tc>
        <w:tc>
          <w:tcPr>
            <w:tcW w:w="975" w:type="pct"/>
          </w:tcPr>
          <w:p w14:paraId="0E59545E"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14064D8D"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50D9E4ED"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7EB8E821" w14:textId="77777777" w:rsidTr="005E0CB1">
        <w:tc>
          <w:tcPr>
            <w:tcW w:w="2077" w:type="pct"/>
          </w:tcPr>
          <w:p w14:paraId="36ED0B98" w14:textId="77777777" w:rsidR="007C7865" w:rsidRPr="00C703E3" w:rsidRDefault="007C7865" w:rsidP="009074A9">
            <w:pPr>
              <w:rPr>
                <w:rFonts w:ascii="Times New Roman" w:hAnsi="Times New Roman" w:cs="Times New Roman"/>
                <w:lang w:val="en-US"/>
              </w:rPr>
            </w:pPr>
            <w:r w:rsidRPr="00C703E3">
              <w:rPr>
                <w:rFonts w:ascii="Times New Roman" w:hAnsi="Times New Roman" w:cs="Times New Roman"/>
                <w:lang w:val="en-US"/>
              </w:rPr>
              <w:t>Task-based initiatives → Behavioral CE</w:t>
            </w:r>
          </w:p>
        </w:tc>
        <w:tc>
          <w:tcPr>
            <w:tcW w:w="975" w:type="pct"/>
          </w:tcPr>
          <w:p w14:paraId="3EE29BB6"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167C78A0"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r w:rsidRPr="00C703E3">
              <w:rPr>
                <w:rFonts w:ascii="Times New Roman" w:hAnsi="Times New Roman" w:cs="Times New Roman"/>
                <w:lang w:val="en-US"/>
              </w:rPr>
              <w:t xml:space="preserve"> </w:t>
            </w:r>
            <w:r w:rsidRPr="00C703E3">
              <w:rPr>
                <w:rFonts w:ascii="Times New Roman" w:hAnsi="Times New Roman" w:cs="Times New Roman"/>
                <w:sz w:val="16"/>
                <w:lang w:val="en-US"/>
              </w:rPr>
              <w:t>(</w:t>
            </w:r>
            <w:proofErr w:type="gramStart"/>
            <w:r w:rsidRPr="00C703E3">
              <w:rPr>
                <w:rFonts w:ascii="Times New Roman" w:hAnsi="Times New Roman" w:cs="Times New Roman"/>
                <w:sz w:val="16"/>
                <w:lang w:val="en-US"/>
              </w:rPr>
              <w:t>via</w:t>
            </w:r>
            <w:proofErr w:type="gramEnd"/>
            <w:r w:rsidRPr="00C703E3">
              <w:rPr>
                <w:rFonts w:ascii="Times New Roman" w:hAnsi="Times New Roman" w:cs="Times New Roman"/>
                <w:sz w:val="16"/>
                <w:lang w:val="en-US"/>
              </w:rPr>
              <w:t xml:space="preserve"> psych. ownership; not tested empirically)</w:t>
            </w:r>
          </w:p>
        </w:tc>
        <w:tc>
          <w:tcPr>
            <w:tcW w:w="974" w:type="pct"/>
          </w:tcPr>
          <w:p w14:paraId="402C4DFE"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01D6308D" w14:textId="77777777" w:rsidTr="00177BE3">
        <w:tc>
          <w:tcPr>
            <w:tcW w:w="2077" w:type="pct"/>
          </w:tcPr>
          <w:p w14:paraId="1DCED8B7"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Experiential initiatives → Cognitive CE</w:t>
            </w:r>
          </w:p>
        </w:tc>
        <w:tc>
          <w:tcPr>
            <w:tcW w:w="975" w:type="pct"/>
          </w:tcPr>
          <w:p w14:paraId="235CB76E"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6F5AD5C"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0A087752"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67E806AA" w14:textId="77777777" w:rsidTr="00177BE3">
        <w:tc>
          <w:tcPr>
            <w:tcW w:w="2077" w:type="pct"/>
          </w:tcPr>
          <w:p w14:paraId="41F78519"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Experiential initiatives → Emotional CE</w:t>
            </w:r>
          </w:p>
        </w:tc>
        <w:tc>
          <w:tcPr>
            <w:tcW w:w="975" w:type="pct"/>
          </w:tcPr>
          <w:p w14:paraId="4FB9E414"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296FA9F6"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3BD7FBEA"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2923D79B" w14:textId="77777777" w:rsidTr="005E0CB1">
        <w:tc>
          <w:tcPr>
            <w:tcW w:w="2077" w:type="pct"/>
          </w:tcPr>
          <w:p w14:paraId="758EB8AF" w14:textId="77777777" w:rsidR="007C7865" w:rsidRPr="00C703E3" w:rsidRDefault="007C7865" w:rsidP="005E0CB1">
            <w:pPr>
              <w:rPr>
                <w:rFonts w:ascii="Times New Roman" w:hAnsi="Times New Roman" w:cs="Times New Roman"/>
                <w:lang w:val="en-US"/>
              </w:rPr>
            </w:pPr>
            <w:r w:rsidRPr="00C703E3">
              <w:rPr>
                <w:rFonts w:ascii="Times New Roman" w:hAnsi="Times New Roman" w:cs="Times New Roman"/>
                <w:lang w:val="en-US"/>
              </w:rPr>
              <w:t>Experiential initiatives → Behavioral CE</w:t>
            </w:r>
          </w:p>
        </w:tc>
        <w:tc>
          <w:tcPr>
            <w:tcW w:w="975" w:type="pct"/>
          </w:tcPr>
          <w:p w14:paraId="7F5008B5"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C6B00C3" w14:textId="64F5DFE0"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r w:rsidR="005E0CB1" w:rsidRPr="00C703E3">
              <w:rPr>
                <w:rFonts w:ascii="Times New Roman" w:hAnsi="Times New Roman" w:cs="Times New Roman"/>
                <w:lang w:val="en-US"/>
              </w:rPr>
              <w:t xml:space="preserve"> </w:t>
            </w:r>
            <w:r w:rsidRPr="00C703E3">
              <w:rPr>
                <w:rFonts w:ascii="Times New Roman" w:hAnsi="Times New Roman" w:cs="Times New Roman"/>
                <w:sz w:val="16"/>
                <w:lang w:val="en-US"/>
              </w:rPr>
              <w:t>(</w:t>
            </w:r>
            <w:proofErr w:type="gramStart"/>
            <w:r w:rsidRPr="00C703E3">
              <w:rPr>
                <w:rFonts w:ascii="Times New Roman" w:hAnsi="Times New Roman" w:cs="Times New Roman"/>
                <w:sz w:val="16"/>
                <w:lang w:val="en-US"/>
              </w:rPr>
              <w:t>via</w:t>
            </w:r>
            <w:proofErr w:type="gramEnd"/>
            <w:r w:rsidRPr="00C703E3">
              <w:rPr>
                <w:rFonts w:ascii="Times New Roman" w:hAnsi="Times New Roman" w:cs="Times New Roman"/>
                <w:sz w:val="16"/>
                <w:lang w:val="en-US"/>
              </w:rPr>
              <w:t xml:space="preserve"> self-</w:t>
            </w:r>
            <w:r w:rsidR="005E0CB1" w:rsidRPr="00C703E3">
              <w:rPr>
                <w:rFonts w:ascii="Times New Roman" w:hAnsi="Times New Roman" w:cs="Times New Roman"/>
                <w:sz w:val="16"/>
                <w:lang w:val="en-US"/>
              </w:rPr>
              <w:t>t</w:t>
            </w:r>
            <w:r w:rsidRPr="00C703E3">
              <w:rPr>
                <w:rFonts w:ascii="Times New Roman" w:hAnsi="Times New Roman" w:cs="Times New Roman"/>
                <w:sz w:val="16"/>
                <w:lang w:val="en-US"/>
              </w:rPr>
              <w:t>ransform</w:t>
            </w:r>
            <w:r w:rsidR="005E0CB1" w:rsidRPr="00C703E3">
              <w:rPr>
                <w:rFonts w:ascii="Times New Roman" w:hAnsi="Times New Roman" w:cs="Times New Roman"/>
                <w:sz w:val="16"/>
                <w:lang w:val="en-US"/>
              </w:rPr>
              <w:t>.</w:t>
            </w:r>
            <w:r w:rsidRPr="00C703E3">
              <w:rPr>
                <w:rFonts w:ascii="Times New Roman" w:hAnsi="Times New Roman" w:cs="Times New Roman"/>
                <w:sz w:val="16"/>
                <w:lang w:val="en-US"/>
              </w:rPr>
              <w:t>)</w:t>
            </w:r>
          </w:p>
        </w:tc>
        <w:tc>
          <w:tcPr>
            <w:tcW w:w="974" w:type="pct"/>
          </w:tcPr>
          <w:p w14:paraId="7009202A"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0FDDDE45" w14:textId="77777777" w:rsidTr="00177BE3">
        <w:tc>
          <w:tcPr>
            <w:tcW w:w="2077" w:type="pct"/>
          </w:tcPr>
          <w:p w14:paraId="2B7AB6E6"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Product performance → Cognitive CE</w:t>
            </w:r>
          </w:p>
        </w:tc>
        <w:tc>
          <w:tcPr>
            <w:tcW w:w="975" w:type="pct"/>
          </w:tcPr>
          <w:p w14:paraId="1DC756E5"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035D51A8"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2E1251EE"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767D0ADB" w14:textId="77777777" w:rsidTr="00177BE3">
        <w:tc>
          <w:tcPr>
            <w:tcW w:w="2077" w:type="pct"/>
          </w:tcPr>
          <w:p w14:paraId="26F88189"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Product performance → Emotional CE</w:t>
            </w:r>
          </w:p>
        </w:tc>
        <w:tc>
          <w:tcPr>
            <w:tcW w:w="975" w:type="pct"/>
          </w:tcPr>
          <w:p w14:paraId="268E2942"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6D17D34"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1DBCFE86"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6C905C20" w14:textId="77777777" w:rsidTr="005E0CB1">
        <w:tc>
          <w:tcPr>
            <w:tcW w:w="2077" w:type="pct"/>
          </w:tcPr>
          <w:p w14:paraId="1C26C392" w14:textId="77777777" w:rsidR="007C7865" w:rsidRPr="00C703E3" w:rsidRDefault="007C7865" w:rsidP="00CD63B4">
            <w:pPr>
              <w:rPr>
                <w:rFonts w:ascii="Times New Roman" w:hAnsi="Times New Roman" w:cs="Times New Roman"/>
                <w:lang w:val="en-US"/>
              </w:rPr>
            </w:pPr>
            <w:r w:rsidRPr="00C703E3">
              <w:rPr>
                <w:rFonts w:ascii="Times New Roman" w:hAnsi="Times New Roman" w:cs="Times New Roman"/>
                <w:lang w:val="en-US"/>
              </w:rPr>
              <w:t>Product performance → Behavioral CE</w:t>
            </w:r>
          </w:p>
        </w:tc>
        <w:tc>
          <w:tcPr>
            <w:tcW w:w="975" w:type="pct"/>
          </w:tcPr>
          <w:p w14:paraId="16297FD3"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51197594"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not</w:t>
            </w:r>
            <w:proofErr w:type="gramEnd"/>
            <w:r w:rsidRPr="00C703E3">
              <w:rPr>
                <w:rFonts w:ascii="Times New Roman" w:hAnsi="Times New Roman" w:cs="Times New Roman"/>
                <w:sz w:val="16"/>
                <w:szCs w:val="16"/>
                <w:lang w:val="en-US"/>
              </w:rPr>
              <w:t xml:space="preserve"> tested</w:t>
            </w:r>
            <w:r w:rsidRPr="00C703E3">
              <w:rPr>
                <w:rFonts w:ascii="Times New Roman" w:hAnsi="Times New Roman" w:cs="Times New Roman"/>
                <w:sz w:val="16"/>
                <w:lang w:val="en-US"/>
              </w:rPr>
              <w:t xml:space="preserve"> empirically</w:t>
            </w:r>
            <w:r w:rsidRPr="00C703E3">
              <w:rPr>
                <w:rFonts w:ascii="Times New Roman" w:hAnsi="Times New Roman" w:cs="Times New Roman"/>
                <w:sz w:val="16"/>
                <w:szCs w:val="16"/>
                <w:lang w:val="en-US"/>
              </w:rPr>
              <w:t>)</w:t>
            </w:r>
          </w:p>
        </w:tc>
        <w:tc>
          <w:tcPr>
            <w:tcW w:w="974" w:type="pct"/>
          </w:tcPr>
          <w:p w14:paraId="58C083E2"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2E31687F" w14:textId="77777777" w:rsidTr="00177BE3">
        <w:tc>
          <w:tcPr>
            <w:tcW w:w="2077" w:type="pct"/>
          </w:tcPr>
          <w:p w14:paraId="6D20318B"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Brand associations → Cognitive CE</w:t>
            </w:r>
          </w:p>
        </w:tc>
        <w:tc>
          <w:tcPr>
            <w:tcW w:w="975" w:type="pct"/>
          </w:tcPr>
          <w:p w14:paraId="07198AED"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79F34916"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0547CA88"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575ECE45" w14:textId="77777777" w:rsidTr="00177BE3">
        <w:trPr>
          <w:trHeight w:val="62"/>
        </w:trPr>
        <w:tc>
          <w:tcPr>
            <w:tcW w:w="2077" w:type="pct"/>
          </w:tcPr>
          <w:p w14:paraId="3882A69B"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Brand associations → Emotional CE</w:t>
            </w:r>
          </w:p>
        </w:tc>
        <w:tc>
          <w:tcPr>
            <w:tcW w:w="975" w:type="pct"/>
          </w:tcPr>
          <w:p w14:paraId="073E5351"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7D0EF714"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4229C45C"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22F2BF5E" w14:textId="77777777" w:rsidTr="005E0CB1">
        <w:tc>
          <w:tcPr>
            <w:tcW w:w="2077" w:type="pct"/>
          </w:tcPr>
          <w:p w14:paraId="023F06A7" w14:textId="77777777" w:rsidR="007C7865" w:rsidRPr="00C703E3" w:rsidRDefault="007C7865" w:rsidP="009074A9">
            <w:pPr>
              <w:rPr>
                <w:rFonts w:ascii="Times New Roman" w:hAnsi="Times New Roman" w:cs="Times New Roman"/>
                <w:lang w:val="en-US"/>
              </w:rPr>
            </w:pPr>
            <w:r w:rsidRPr="00C703E3">
              <w:rPr>
                <w:rFonts w:ascii="Times New Roman" w:hAnsi="Times New Roman" w:cs="Times New Roman"/>
                <w:lang w:val="en-US"/>
              </w:rPr>
              <w:t>Brand associations → Behavioral CE</w:t>
            </w:r>
          </w:p>
        </w:tc>
        <w:tc>
          <w:tcPr>
            <w:tcW w:w="975" w:type="pct"/>
          </w:tcPr>
          <w:p w14:paraId="46EEEC1D"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56E4FE43"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not</w:t>
            </w:r>
            <w:proofErr w:type="gramEnd"/>
            <w:r w:rsidRPr="00C703E3">
              <w:rPr>
                <w:rFonts w:ascii="Times New Roman" w:hAnsi="Times New Roman" w:cs="Times New Roman"/>
                <w:sz w:val="16"/>
                <w:szCs w:val="16"/>
                <w:lang w:val="en-US"/>
              </w:rPr>
              <w:t xml:space="preserve"> tested</w:t>
            </w:r>
            <w:r w:rsidRPr="00C703E3">
              <w:rPr>
                <w:rFonts w:ascii="Times New Roman" w:hAnsi="Times New Roman" w:cs="Times New Roman"/>
                <w:sz w:val="16"/>
                <w:lang w:val="en-US"/>
              </w:rPr>
              <w:t xml:space="preserve"> empirically</w:t>
            </w:r>
            <w:r w:rsidRPr="00C703E3">
              <w:rPr>
                <w:rFonts w:ascii="Times New Roman" w:hAnsi="Times New Roman" w:cs="Times New Roman"/>
                <w:sz w:val="16"/>
                <w:szCs w:val="16"/>
                <w:lang w:val="en-US"/>
              </w:rPr>
              <w:t>)</w:t>
            </w:r>
          </w:p>
        </w:tc>
        <w:tc>
          <w:tcPr>
            <w:tcW w:w="974" w:type="pct"/>
          </w:tcPr>
          <w:p w14:paraId="29FB2622"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602850B8" w14:textId="77777777" w:rsidTr="005E0CB1">
        <w:tc>
          <w:tcPr>
            <w:tcW w:w="2077" w:type="pct"/>
          </w:tcPr>
          <w:p w14:paraId="4024AACB" w14:textId="77777777" w:rsidR="005E0CB1" w:rsidRPr="00C703E3" w:rsidRDefault="005E0CB1" w:rsidP="00177BE3">
            <w:pPr>
              <w:jc w:val="center"/>
              <w:rPr>
                <w:rFonts w:ascii="Times New Roman" w:hAnsi="Times New Roman" w:cs="Times New Roman"/>
                <w:sz w:val="10"/>
                <w:szCs w:val="10"/>
                <w:lang w:val="en-US"/>
              </w:rPr>
            </w:pPr>
          </w:p>
        </w:tc>
        <w:tc>
          <w:tcPr>
            <w:tcW w:w="975" w:type="pct"/>
          </w:tcPr>
          <w:p w14:paraId="59B90749" w14:textId="77777777" w:rsidR="005E0CB1" w:rsidRPr="00C703E3" w:rsidRDefault="005E0CB1" w:rsidP="00177BE3">
            <w:pPr>
              <w:jc w:val="center"/>
              <w:rPr>
                <w:rFonts w:ascii="Times New Roman" w:hAnsi="Times New Roman" w:cs="Times New Roman"/>
                <w:sz w:val="10"/>
                <w:szCs w:val="10"/>
                <w:lang w:val="en-US"/>
              </w:rPr>
            </w:pPr>
          </w:p>
        </w:tc>
        <w:tc>
          <w:tcPr>
            <w:tcW w:w="974" w:type="pct"/>
          </w:tcPr>
          <w:p w14:paraId="2A5957AF" w14:textId="77777777" w:rsidR="005E0CB1" w:rsidRPr="00C703E3" w:rsidRDefault="005E0CB1" w:rsidP="00177BE3">
            <w:pPr>
              <w:jc w:val="center"/>
              <w:rPr>
                <w:rFonts w:ascii="Times New Roman" w:hAnsi="Times New Roman" w:cs="Times New Roman"/>
                <w:sz w:val="10"/>
                <w:szCs w:val="10"/>
                <w:lang w:val="en-US"/>
              </w:rPr>
            </w:pPr>
          </w:p>
        </w:tc>
        <w:tc>
          <w:tcPr>
            <w:tcW w:w="974" w:type="pct"/>
          </w:tcPr>
          <w:p w14:paraId="40859816" w14:textId="77777777" w:rsidR="005E0CB1" w:rsidRPr="00C703E3" w:rsidRDefault="005E0CB1" w:rsidP="00177BE3">
            <w:pPr>
              <w:jc w:val="center"/>
              <w:rPr>
                <w:rFonts w:ascii="Times New Roman" w:hAnsi="Times New Roman" w:cs="Times New Roman"/>
                <w:sz w:val="10"/>
                <w:szCs w:val="10"/>
                <w:lang w:val="en-US"/>
              </w:rPr>
            </w:pPr>
          </w:p>
        </w:tc>
      </w:tr>
      <w:tr w:rsidR="00C703E3" w:rsidRPr="00C703E3" w14:paraId="65846270" w14:textId="77777777" w:rsidTr="005E0CB1">
        <w:tc>
          <w:tcPr>
            <w:tcW w:w="2077" w:type="pct"/>
          </w:tcPr>
          <w:p w14:paraId="05AD7CB0" w14:textId="06042D02" w:rsidR="005E0CB1" w:rsidRPr="00C703E3" w:rsidRDefault="00492844" w:rsidP="00177BE3">
            <w:pPr>
              <w:rPr>
                <w:rFonts w:ascii="Times New Roman" w:hAnsi="Times New Roman" w:cs="Times New Roman"/>
                <w:lang w:val="en-US"/>
              </w:rPr>
            </w:pPr>
            <w:r w:rsidRPr="00C703E3">
              <w:rPr>
                <w:rFonts w:ascii="Times New Roman" w:hAnsi="Times New Roman" w:cs="Times New Roman"/>
                <w:b/>
                <w:lang w:val="en-US"/>
              </w:rPr>
              <w:t>CE Dimensions</w:t>
            </w:r>
          </w:p>
        </w:tc>
        <w:tc>
          <w:tcPr>
            <w:tcW w:w="975" w:type="pct"/>
          </w:tcPr>
          <w:p w14:paraId="6B95173E" w14:textId="77777777" w:rsidR="005E0CB1" w:rsidRPr="00C703E3" w:rsidRDefault="005E0CB1" w:rsidP="00177BE3">
            <w:pPr>
              <w:jc w:val="center"/>
              <w:rPr>
                <w:rFonts w:ascii="Times New Roman" w:hAnsi="Times New Roman" w:cs="Times New Roman"/>
                <w:lang w:val="en-US"/>
              </w:rPr>
            </w:pPr>
          </w:p>
        </w:tc>
        <w:tc>
          <w:tcPr>
            <w:tcW w:w="974" w:type="pct"/>
          </w:tcPr>
          <w:p w14:paraId="51A9A547" w14:textId="77777777" w:rsidR="005E0CB1" w:rsidRPr="00C703E3" w:rsidRDefault="005E0CB1" w:rsidP="00177BE3">
            <w:pPr>
              <w:jc w:val="center"/>
              <w:rPr>
                <w:rFonts w:ascii="Times New Roman" w:hAnsi="Times New Roman" w:cs="Times New Roman"/>
                <w:lang w:val="en-US"/>
              </w:rPr>
            </w:pPr>
          </w:p>
        </w:tc>
        <w:tc>
          <w:tcPr>
            <w:tcW w:w="974" w:type="pct"/>
          </w:tcPr>
          <w:p w14:paraId="74366317" w14:textId="77777777" w:rsidR="005E0CB1" w:rsidRPr="00C703E3" w:rsidRDefault="005E0CB1" w:rsidP="00177BE3">
            <w:pPr>
              <w:jc w:val="center"/>
              <w:rPr>
                <w:rFonts w:ascii="Times New Roman" w:hAnsi="Times New Roman" w:cs="Times New Roman"/>
                <w:lang w:val="en-US"/>
              </w:rPr>
            </w:pPr>
          </w:p>
        </w:tc>
      </w:tr>
      <w:tr w:rsidR="00C703E3" w:rsidRPr="00C703E3" w14:paraId="58A42280" w14:textId="77777777" w:rsidTr="00177BE3">
        <w:tc>
          <w:tcPr>
            <w:tcW w:w="2077" w:type="pct"/>
          </w:tcPr>
          <w:p w14:paraId="4E5DBB75"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Cognitive CE → Emotional CE</w:t>
            </w:r>
          </w:p>
        </w:tc>
        <w:tc>
          <w:tcPr>
            <w:tcW w:w="975" w:type="pct"/>
          </w:tcPr>
          <w:p w14:paraId="7CED4B7F"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67638BB"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706B1F7E"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46B8BE26" w14:textId="77777777" w:rsidTr="005E0CB1">
        <w:tc>
          <w:tcPr>
            <w:tcW w:w="2077" w:type="pct"/>
          </w:tcPr>
          <w:p w14:paraId="22C150E9" w14:textId="77777777" w:rsidR="005E0CB1" w:rsidRPr="00C703E3" w:rsidRDefault="005E0CB1" w:rsidP="00177BE3">
            <w:pPr>
              <w:rPr>
                <w:rFonts w:ascii="Times New Roman" w:hAnsi="Times New Roman" w:cs="Times New Roman"/>
                <w:lang w:val="en-US"/>
              </w:rPr>
            </w:pPr>
            <w:r w:rsidRPr="00C703E3">
              <w:rPr>
                <w:rFonts w:ascii="Times New Roman" w:hAnsi="Times New Roman" w:cs="Times New Roman"/>
                <w:lang w:val="en-US"/>
              </w:rPr>
              <w:t>Cognitive CE → Behavioral CE</w:t>
            </w:r>
          </w:p>
        </w:tc>
        <w:tc>
          <w:tcPr>
            <w:tcW w:w="975" w:type="pct"/>
          </w:tcPr>
          <w:p w14:paraId="6D49B589"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FC64021"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33971977"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psychological</w:t>
            </w:r>
            <w:proofErr w:type="gramEnd"/>
            <w:r w:rsidRPr="00C703E3">
              <w:rPr>
                <w:rFonts w:ascii="Times New Roman" w:hAnsi="Times New Roman" w:cs="Times New Roman"/>
                <w:sz w:val="16"/>
                <w:szCs w:val="16"/>
                <w:lang w:val="en-US"/>
              </w:rPr>
              <w:t xml:space="preserve"> state)</w:t>
            </w:r>
          </w:p>
        </w:tc>
      </w:tr>
      <w:tr w:rsidR="00C703E3" w:rsidRPr="00C703E3" w14:paraId="05140C10" w14:textId="77777777" w:rsidTr="005E0CB1">
        <w:tc>
          <w:tcPr>
            <w:tcW w:w="2077" w:type="pct"/>
          </w:tcPr>
          <w:p w14:paraId="3863A26E" w14:textId="77777777" w:rsidR="005E0CB1" w:rsidRPr="00C703E3" w:rsidRDefault="005E0CB1" w:rsidP="00177BE3">
            <w:pPr>
              <w:rPr>
                <w:rFonts w:ascii="Times New Roman" w:hAnsi="Times New Roman" w:cs="Times New Roman"/>
                <w:lang w:val="en-US"/>
              </w:rPr>
            </w:pPr>
            <w:r w:rsidRPr="00C703E3">
              <w:rPr>
                <w:rFonts w:ascii="Times New Roman" w:hAnsi="Times New Roman" w:cs="Times New Roman"/>
                <w:lang w:val="en-US"/>
              </w:rPr>
              <w:t>Emotional CE → Behavioral CE</w:t>
            </w:r>
          </w:p>
        </w:tc>
        <w:tc>
          <w:tcPr>
            <w:tcW w:w="975" w:type="pct"/>
          </w:tcPr>
          <w:p w14:paraId="615B1BA4"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7F405FEE"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63AD293E" w14:textId="77777777" w:rsidR="005E0CB1" w:rsidRPr="00C703E3" w:rsidRDefault="005E0CB1"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psychological</w:t>
            </w:r>
            <w:proofErr w:type="gramEnd"/>
            <w:r w:rsidRPr="00C703E3">
              <w:rPr>
                <w:rFonts w:ascii="Times New Roman" w:hAnsi="Times New Roman" w:cs="Times New Roman"/>
                <w:sz w:val="16"/>
                <w:szCs w:val="16"/>
                <w:lang w:val="en-US"/>
              </w:rPr>
              <w:t xml:space="preserve"> state)</w:t>
            </w:r>
          </w:p>
        </w:tc>
      </w:tr>
      <w:tr w:rsidR="00C703E3" w:rsidRPr="00C703E3" w14:paraId="6DDE46D5" w14:textId="77777777" w:rsidTr="005E0CB1">
        <w:tc>
          <w:tcPr>
            <w:tcW w:w="2077" w:type="pct"/>
          </w:tcPr>
          <w:p w14:paraId="1DA08A7D" w14:textId="77777777" w:rsidR="001A5AF1" w:rsidRPr="00C703E3" w:rsidRDefault="001A5AF1" w:rsidP="00CD63B4">
            <w:pPr>
              <w:jc w:val="center"/>
              <w:rPr>
                <w:rFonts w:ascii="Times New Roman" w:hAnsi="Times New Roman" w:cs="Times New Roman"/>
                <w:sz w:val="10"/>
                <w:szCs w:val="10"/>
                <w:lang w:val="en-US"/>
              </w:rPr>
            </w:pPr>
          </w:p>
        </w:tc>
        <w:tc>
          <w:tcPr>
            <w:tcW w:w="975" w:type="pct"/>
          </w:tcPr>
          <w:p w14:paraId="32ED965B" w14:textId="77777777" w:rsidR="001A5AF1" w:rsidRPr="00C703E3" w:rsidRDefault="001A5AF1" w:rsidP="00CD63B4">
            <w:pPr>
              <w:jc w:val="center"/>
              <w:rPr>
                <w:rFonts w:ascii="Times New Roman" w:hAnsi="Times New Roman" w:cs="Times New Roman"/>
                <w:sz w:val="10"/>
                <w:szCs w:val="10"/>
                <w:lang w:val="en-US"/>
              </w:rPr>
            </w:pPr>
          </w:p>
        </w:tc>
        <w:tc>
          <w:tcPr>
            <w:tcW w:w="974" w:type="pct"/>
          </w:tcPr>
          <w:p w14:paraId="5FADFCB2" w14:textId="77777777" w:rsidR="001A5AF1" w:rsidRPr="00C703E3" w:rsidRDefault="001A5AF1" w:rsidP="00CD63B4">
            <w:pPr>
              <w:jc w:val="center"/>
              <w:rPr>
                <w:rFonts w:ascii="Times New Roman" w:hAnsi="Times New Roman" w:cs="Times New Roman"/>
                <w:sz w:val="10"/>
                <w:szCs w:val="10"/>
                <w:lang w:val="en-US"/>
              </w:rPr>
            </w:pPr>
          </w:p>
        </w:tc>
        <w:tc>
          <w:tcPr>
            <w:tcW w:w="974" w:type="pct"/>
          </w:tcPr>
          <w:p w14:paraId="30C41820" w14:textId="77777777" w:rsidR="001A5AF1" w:rsidRPr="00C703E3" w:rsidRDefault="001A5AF1" w:rsidP="00CD63B4">
            <w:pPr>
              <w:jc w:val="center"/>
              <w:rPr>
                <w:rFonts w:ascii="Times New Roman" w:hAnsi="Times New Roman" w:cs="Times New Roman"/>
                <w:sz w:val="10"/>
                <w:szCs w:val="10"/>
                <w:lang w:val="en-US"/>
              </w:rPr>
            </w:pPr>
          </w:p>
        </w:tc>
      </w:tr>
      <w:tr w:rsidR="00C703E3" w:rsidRPr="00C703E3" w14:paraId="398D6ABA" w14:textId="77777777" w:rsidTr="005E0CB1">
        <w:tc>
          <w:tcPr>
            <w:tcW w:w="2077" w:type="pct"/>
          </w:tcPr>
          <w:p w14:paraId="035056F6" w14:textId="77777777" w:rsidR="001A5AF1" w:rsidRPr="00C703E3" w:rsidRDefault="001A5AF1" w:rsidP="00FB3A37">
            <w:pPr>
              <w:rPr>
                <w:rFonts w:ascii="Times New Roman" w:hAnsi="Times New Roman" w:cs="Times New Roman"/>
                <w:b/>
                <w:lang w:val="en-US"/>
              </w:rPr>
            </w:pPr>
            <w:r w:rsidRPr="00C703E3">
              <w:rPr>
                <w:rFonts w:ascii="Times New Roman" w:hAnsi="Times New Roman" w:cs="Times New Roman"/>
                <w:b/>
                <w:lang w:val="en-US"/>
              </w:rPr>
              <w:t>Consequences</w:t>
            </w:r>
          </w:p>
        </w:tc>
        <w:tc>
          <w:tcPr>
            <w:tcW w:w="975" w:type="pct"/>
          </w:tcPr>
          <w:p w14:paraId="3C24DF54" w14:textId="77777777" w:rsidR="001A5AF1" w:rsidRPr="00C703E3" w:rsidRDefault="001A5AF1" w:rsidP="00CD63B4">
            <w:pPr>
              <w:jc w:val="center"/>
              <w:rPr>
                <w:rFonts w:ascii="Times New Roman" w:hAnsi="Times New Roman" w:cs="Times New Roman"/>
                <w:lang w:val="en-US"/>
              </w:rPr>
            </w:pPr>
          </w:p>
        </w:tc>
        <w:tc>
          <w:tcPr>
            <w:tcW w:w="974" w:type="pct"/>
          </w:tcPr>
          <w:p w14:paraId="6D9869B0" w14:textId="77777777" w:rsidR="001A5AF1" w:rsidRPr="00C703E3" w:rsidRDefault="001A5AF1" w:rsidP="00CD63B4">
            <w:pPr>
              <w:jc w:val="center"/>
              <w:rPr>
                <w:rFonts w:ascii="Times New Roman" w:hAnsi="Times New Roman" w:cs="Times New Roman"/>
                <w:lang w:val="en-US"/>
              </w:rPr>
            </w:pPr>
          </w:p>
        </w:tc>
        <w:tc>
          <w:tcPr>
            <w:tcW w:w="974" w:type="pct"/>
          </w:tcPr>
          <w:p w14:paraId="0B1B836C" w14:textId="77777777" w:rsidR="001A5AF1" w:rsidRPr="00C703E3" w:rsidRDefault="001A5AF1" w:rsidP="00CD63B4">
            <w:pPr>
              <w:jc w:val="center"/>
              <w:rPr>
                <w:rFonts w:ascii="Times New Roman" w:hAnsi="Times New Roman" w:cs="Times New Roman"/>
                <w:lang w:val="en-US"/>
              </w:rPr>
            </w:pPr>
          </w:p>
        </w:tc>
      </w:tr>
      <w:tr w:rsidR="00C703E3" w:rsidRPr="00C703E3" w14:paraId="7B52276F" w14:textId="77777777" w:rsidTr="00177BE3">
        <w:tc>
          <w:tcPr>
            <w:tcW w:w="2077" w:type="pct"/>
          </w:tcPr>
          <w:p w14:paraId="487BC30A"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Cognitive CE → Behavioral intentions</w:t>
            </w:r>
          </w:p>
        </w:tc>
        <w:tc>
          <w:tcPr>
            <w:tcW w:w="975" w:type="pct"/>
          </w:tcPr>
          <w:p w14:paraId="4EF642C1"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586BC412"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394DDE33"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psychological</w:t>
            </w:r>
            <w:proofErr w:type="gramEnd"/>
            <w:r w:rsidRPr="00C703E3">
              <w:rPr>
                <w:rFonts w:ascii="Times New Roman" w:hAnsi="Times New Roman" w:cs="Times New Roman"/>
                <w:sz w:val="16"/>
                <w:szCs w:val="16"/>
                <w:lang w:val="en-US"/>
              </w:rPr>
              <w:t xml:space="preserve"> state)</w:t>
            </w:r>
          </w:p>
        </w:tc>
      </w:tr>
      <w:tr w:rsidR="00C703E3" w:rsidRPr="00C703E3" w14:paraId="0CB36F24" w14:textId="77777777" w:rsidTr="00177BE3">
        <w:tc>
          <w:tcPr>
            <w:tcW w:w="2077" w:type="pct"/>
          </w:tcPr>
          <w:p w14:paraId="19BFD685"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Emotional CE → Behavioral intentions</w:t>
            </w:r>
          </w:p>
        </w:tc>
        <w:tc>
          <w:tcPr>
            <w:tcW w:w="975" w:type="pct"/>
          </w:tcPr>
          <w:p w14:paraId="6F957645"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53E7199F"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63CEB99C"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psychological</w:t>
            </w:r>
            <w:proofErr w:type="gramEnd"/>
            <w:r w:rsidRPr="00C703E3">
              <w:rPr>
                <w:rFonts w:ascii="Times New Roman" w:hAnsi="Times New Roman" w:cs="Times New Roman"/>
                <w:sz w:val="16"/>
                <w:szCs w:val="16"/>
                <w:lang w:val="en-US"/>
              </w:rPr>
              <w:t xml:space="preserve"> state)</w:t>
            </w:r>
          </w:p>
        </w:tc>
      </w:tr>
      <w:tr w:rsidR="00C703E3" w:rsidRPr="00C703E3" w14:paraId="096916C1" w14:textId="77777777" w:rsidTr="00177BE3">
        <w:trPr>
          <w:trHeight w:val="53"/>
        </w:trPr>
        <w:tc>
          <w:tcPr>
            <w:tcW w:w="2077" w:type="pct"/>
          </w:tcPr>
          <w:p w14:paraId="5ABB66E8"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Behavioral CE → Behavioral intentions</w:t>
            </w:r>
          </w:p>
        </w:tc>
        <w:tc>
          <w:tcPr>
            <w:tcW w:w="975" w:type="pct"/>
          </w:tcPr>
          <w:p w14:paraId="6267C046"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41483025"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096BD8CE" w14:textId="6453E512"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w:t>
            </w:r>
            <w:proofErr w:type="gramStart"/>
            <w:r w:rsidRPr="00C703E3">
              <w:rPr>
                <w:rFonts w:ascii="Times New Roman" w:hAnsi="Times New Roman" w:cs="Times New Roman"/>
                <w:sz w:val="16"/>
                <w:szCs w:val="16"/>
                <w:lang w:val="en-US"/>
              </w:rPr>
              <w:t>not</w:t>
            </w:r>
            <w:proofErr w:type="gramEnd"/>
            <w:r w:rsidRPr="00C703E3">
              <w:rPr>
                <w:rFonts w:ascii="Times New Roman" w:hAnsi="Times New Roman" w:cs="Times New Roman"/>
                <w:sz w:val="16"/>
                <w:szCs w:val="16"/>
                <w:lang w:val="en-US"/>
              </w:rPr>
              <w:t xml:space="preserve"> modeled)</w:t>
            </w:r>
          </w:p>
        </w:tc>
      </w:tr>
      <w:tr w:rsidR="00C703E3" w:rsidRPr="00C703E3" w14:paraId="6B98E31F" w14:textId="77777777" w:rsidTr="00177BE3">
        <w:tc>
          <w:tcPr>
            <w:tcW w:w="2077" w:type="pct"/>
          </w:tcPr>
          <w:p w14:paraId="52E78560" w14:textId="77777777" w:rsidR="00996288" w:rsidRPr="00C703E3" w:rsidRDefault="00996288" w:rsidP="00177BE3">
            <w:pPr>
              <w:rPr>
                <w:rFonts w:ascii="Times New Roman" w:hAnsi="Times New Roman" w:cs="Times New Roman"/>
                <w:lang w:val="en-US"/>
              </w:rPr>
            </w:pPr>
            <w:r w:rsidRPr="00C703E3">
              <w:rPr>
                <w:rFonts w:ascii="Times New Roman" w:hAnsi="Times New Roman" w:cs="Times New Roman"/>
                <w:lang w:val="en-US"/>
              </w:rPr>
              <w:t>Cognitive CE → Behavioral outcome</w:t>
            </w:r>
          </w:p>
        </w:tc>
        <w:tc>
          <w:tcPr>
            <w:tcW w:w="975" w:type="pct"/>
          </w:tcPr>
          <w:p w14:paraId="16F491C3"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F88B02B"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79DB42A6"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3D13CA9D" w14:textId="77777777" w:rsidTr="00177BE3">
        <w:tc>
          <w:tcPr>
            <w:tcW w:w="2077" w:type="pct"/>
          </w:tcPr>
          <w:p w14:paraId="5E93ADE2" w14:textId="77777777" w:rsidR="00996288" w:rsidRPr="00C703E3" w:rsidRDefault="00996288" w:rsidP="00177BE3">
            <w:pPr>
              <w:rPr>
                <w:rFonts w:ascii="Times New Roman" w:hAnsi="Times New Roman" w:cs="Times New Roman"/>
                <w:b/>
                <w:lang w:val="en-US"/>
              </w:rPr>
            </w:pPr>
            <w:r w:rsidRPr="00C703E3">
              <w:rPr>
                <w:rFonts w:ascii="Times New Roman" w:hAnsi="Times New Roman" w:cs="Times New Roman"/>
                <w:lang w:val="en-US"/>
              </w:rPr>
              <w:t>Emotional CE → Behavioral outcome</w:t>
            </w:r>
          </w:p>
        </w:tc>
        <w:tc>
          <w:tcPr>
            <w:tcW w:w="975" w:type="pct"/>
          </w:tcPr>
          <w:p w14:paraId="6282A971"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49AB34EF"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481A8958" w14:textId="77777777" w:rsidR="00996288" w:rsidRPr="00C703E3" w:rsidRDefault="00996288" w:rsidP="00177BE3">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63353086" w14:textId="77777777" w:rsidTr="005E0CB1">
        <w:tc>
          <w:tcPr>
            <w:tcW w:w="2077" w:type="pct"/>
          </w:tcPr>
          <w:p w14:paraId="0E1AFE8B" w14:textId="77777777" w:rsidR="007C7865" w:rsidRPr="00C703E3" w:rsidRDefault="007C7865" w:rsidP="009074A9">
            <w:pPr>
              <w:rPr>
                <w:rFonts w:ascii="Times New Roman" w:hAnsi="Times New Roman" w:cs="Times New Roman"/>
                <w:lang w:val="en-US"/>
              </w:rPr>
            </w:pPr>
            <w:r w:rsidRPr="00C703E3">
              <w:rPr>
                <w:rFonts w:ascii="Times New Roman" w:hAnsi="Times New Roman" w:cs="Times New Roman"/>
                <w:lang w:val="en-US"/>
              </w:rPr>
              <w:t>Behavioral CE → Behavioral outcome</w:t>
            </w:r>
          </w:p>
        </w:tc>
        <w:tc>
          <w:tcPr>
            <w:tcW w:w="975" w:type="pct"/>
          </w:tcPr>
          <w:p w14:paraId="3CA3D670"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74666C83"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185DD807"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162030BC" w14:textId="77777777" w:rsidTr="005E0CB1">
        <w:tc>
          <w:tcPr>
            <w:tcW w:w="2077" w:type="pct"/>
          </w:tcPr>
          <w:p w14:paraId="6D9EEFB7" w14:textId="57C7D363" w:rsidR="007C7865" w:rsidRPr="00C703E3" w:rsidRDefault="007C7865" w:rsidP="007C7865">
            <w:pPr>
              <w:rPr>
                <w:rFonts w:ascii="Times New Roman" w:hAnsi="Times New Roman" w:cs="Times New Roman"/>
                <w:lang w:val="en-US"/>
              </w:rPr>
            </w:pPr>
            <w:proofErr w:type="spellStart"/>
            <w:r w:rsidRPr="00C703E3">
              <w:rPr>
                <w:rFonts w:ascii="Times New Roman" w:hAnsi="Times New Roman" w:cs="Times New Roman"/>
                <w:lang w:val="en-US"/>
              </w:rPr>
              <w:t>Behav</w:t>
            </w:r>
            <w:proofErr w:type="spellEnd"/>
            <w:r w:rsidRPr="00C703E3">
              <w:rPr>
                <w:rFonts w:ascii="Times New Roman" w:hAnsi="Times New Roman" w:cs="Times New Roman"/>
                <w:lang w:val="en-US"/>
              </w:rPr>
              <w:t>. intentions → Behavioral outcome</w:t>
            </w:r>
          </w:p>
        </w:tc>
        <w:tc>
          <w:tcPr>
            <w:tcW w:w="975" w:type="pct"/>
          </w:tcPr>
          <w:p w14:paraId="055F3DD0"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31D311A1"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095828C1" w14:textId="77777777" w:rsidR="007C7865" w:rsidRPr="00C703E3" w:rsidRDefault="007C7865"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1D8BFBDE" w14:textId="77777777" w:rsidTr="005E0CB1">
        <w:tc>
          <w:tcPr>
            <w:tcW w:w="2077" w:type="pct"/>
          </w:tcPr>
          <w:p w14:paraId="0E2A735C" w14:textId="77777777" w:rsidR="001A5AF1" w:rsidRPr="00C703E3" w:rsidRDefault="001A5AF1" w:rsidP="00CD63B4">
            <w:pPr>
              <w:jc w:val="center"/>
              <w:rPr>
                <w:rFonts w:ascii="Times New Roman" w:hAnsi="Times New Roman" w:cs="Times New Roman"/>
                <w:sz w:val="10"/>
                <w:szCs w:val="10"/>
                <w:lang w:val="en-US"/>
              </w:rPr>
            </w:pPr>
          </w:p>
        </w:tc>
        <w:tc>
          <w:tcPr>
            <w:tcW w:w="975" w:type="pct"/>
          </w:tcPr>
          <w:p w14:paraId="0D98489F" w14:textId="77777777" w:rsidR="001A5AF1" w:rsidRPr="00C703E3" w:rsidRDefault="001A5AF1" w:rsidP="00CD63B4">
            <w:pPr>
              <w:jc w:val="center"/>
              <w:rPr>
                <w:rFonts w:ascii="Times New Roman" w:hAnsi="Times New Roman" w:cs="Times New Roman"/>
                <w:sz w:val="10"/>
                <w:szCs w:val="10"/>
                <w:lang w:val="en-US"/>
              </w:rPr>
            </w:pPr>
          </w:p>
        </w:tc>
        <w:tc>
          <w:tcPr>
            <w:tcW w:w="974" w:type="pct"/>
          </w:tcPr>
          <w:p w14:paraId="2626B815" w14:textId="77777777" w:rsidR="001A5AF1" w:rsidRPr="00C703E3" w:rsidRDefault="001A5AF1" w:rsidP="00CD63B4">
            <w:pPr>
              <w:jc w:val="center"/>
              <w:rPr>
                <w:rFonts w:ascii="Times New Roman" w:hAnsi="Times New Roman" w:cs="Times New Roman"/>
                <w:sz w:val="10"/>
                <w:szCs w:val="10"/>
                <w:lang w:val="en-US"/>
              </w:rPr>
            </w:pPr>
          </w:p>
        </w:tc>
        <w:tc>
          <w:tcPr>
            <w:tcW w:w="974" w:type="pct"/>
          </w:tcPr>
          <w:p w14:paraId="3670B993" w14:textId="77777777" w:rsidR="001A5AF1" w:rsidRPr="00C703E3" w:rsidRDefault="001A5AF1" w:rsidP="00CD63B4">
            <w:pPr>
              <w:jc w:val="center"/>
              <w:rPr>
                <w:rFonts w:ascii="Times New Roman" w:hAnsi="Times New Roman" w:cs="Times New Roman"/>
                <w:sz w:val="10"/>
                <w:szCs w:val="10"/>
                <w:lang w:val="en-US"/>
              </w:rPr>
            </w:pPr>
          </w:p>
        </w:tc>
      </w:tr>
      <w:tr w:rsidR="00C703E3" w:rsidRPr="00C703E3" w14:paraId="67EA1555" w14:textId="77777777" w:rsidTr="005E0CB1">
        <w:tc>
          <w:tcPr>
            <w:tcW w:w="2077" w:type="pct"/>
          </w:tcPr>
          <w:p w14:paraId="1E4A47B8" w14:textId="77777777" w:rsidR="001A5AF1" w:rsidRPr="00C703E3" w:rsidRDefault="001A5AF1" w:rsidP="00FB3A37">
            <w:pPr>
              <w:rPr>
                <w:rFonts w:ascii="Times New Roman" w:hAnsi="Times New Roman" w:cs="Times New Roman"/>
                <w:lang w:val="en-US"/>
              </w:rPr>
            </w:pPr>
            <w:r w:rsidRPr="00C703E3">
              <w:rPr>
                <w:rFonts w:ascii="Times New Roman" w:hAnsi="Times New Roman" w:cs="Times New Roman"/>
                <w:b/>
                <w:lang w:val="en-US"/>
              </w:rPr>
              <w:t>Platform Moderators</w:t>
            </w:r>
          </w:p>
        </w:tc>
        <w:tc>
          <w:tcPr>
            <w:tcW w:w="975" w:type="pct"/>
          </w:tcPr>
          <w:p w14:paraId="22AE300B" w14:textId="77777777" w:rsidR="001A5AF1" w:rsidRPr="00C703E3" w:rsidRDefault="001A5AF1" w:rsidP="00CD63B4">
            <w:pPr>
              <w:jc w:val="center"/>
              <w:rPr>
                <w:rFonts w:ascii="Times New Roman" w:hAnsi="Times New Roman" w:cs="Times New Roman"/>
                <w:lang w:val="en-US"/>
              </w:rPr>
            </w:pPr>
          </w:p>
        </w:tc>
        <w:tc>
          <w:tcPr>
            <w:tcW w:w="974" w:type="pct"/>
          </w:tcPr>
          <w:p w14:paraId="0F75D371" w14:textId="77777777" w:rsidR="001A5AF1" w:rsidRPr="00C703E3" w:rsidRDefault="001A5AF1" w:rsidP="00CD63B4">
            <w:pPr>
              <w:jc w:val="center"/>
              <w:rPr>
                <w:rFonts w:ascii="Times New Roman" w:hAnsi="Times New Roman" w:cs="Times New Roman"/>
                <w:lang w:val="en-US"/>
              </w:rPr>
            </w:pPr>
          </w:p>
        </w:tc>
        <w:tc>
          <w:tcPr>
            <w:tcW w:w="974" w:type="pct"/>
          </w:tcPr>
          <w:p w14:paraId="363D476E" w14:textId="77777777" w:rsidR="001A5AF1" w:rsidRPr="00C703E3" w:rsidRDefault="001A5AF1" w:rsidP="00CD63B4">
            <w:pPr>
              <w:jc w:val="center"/>
              <w:rPr>
                <w:rFonts w:ascii="Times New Roman" w:hAnsi="Times New Roman" w:cs="Times New Roman"/>
                <w:lang w:val="en-US"/>
              </w:rPr>
            </w:pPr>
          </w:p>
        </w:tc>
      </w:tr>
      <w:tr w:rsidR="00C703E3" w:rsidRPr="00C703E3" w14:paraId="4C0A3739" w14:textId="77777777" w:rsidTr="005E0CB1">
        <w:tc>
          <w:tcPr>
            <w:tcW w:w="2077" w:type="pct"/>
          </w:tcPr>
          <w:p w14:paraId="7D61E1A6" w14:textId="2BAA039A" w:rsidR="001A5AF1" w:rsidRPr="00C703E3" w:rsidRDefault="001A5AF1" w:rsidP="00D2669E">
            <w:pPr>
              <w:rPr>
                <w:rFonts w:ascii="Times New Roman" w:hAnsi="Times New Roman" w:cs="Times New Roman"/>
                <w:lang w:val="en-US"/>
              </w:rPr>
            </w:pPr>
            <w:r w:rsidRPr="00C703E3">
              <w:rPr>
                <w:rFonts w:ascii="Times New Roman" w:hAnsi="Times New Roman" w:cs="Times New Roman"/>
                <w:lang w:val="en-US"/>
              </w:rPr>
              <w:t xml:space="preserve">Intensity of </w:t>
            </w:r>
            <w:r w:rsidR="00D2669E" w:rsidRPr="00C703E3">
              <w:rPr>
                <w:rFonts w:ascii="Times New Roman" w:hAnsi="Times New Roman" w:cs="Times New Roman"/>
                <w:lang w:val="en-US"/>
              </w:rPr>
              <w:t>p</w:t>
            </w:r>
            <w:r w:rsidR="006530F3" w:rsidRPr="00C703E3">
              <w:rPr>
                <w:rFonts w:ascii="Times New Roman" w:hAnsi="Times New Roman" w:cs="Times New Roman"/>
                <w:lang w:val="en-US"/>
              </w:rPr>
              <w:t xml:space="preserve">latform </w:t>
            </w:r>
            <w:r w:rsidR="00D2669E" w:rsidRPr="00C703E3">
              <w:rPr>
                <w:rFonts w:ascii="Times New Roman" w:hAnsi="Times New Roman" w:cs="Times New Roman"/>
                <w:lang w:val="en-US"/>
              </w:rPr>
              <w:t>i</w:t>
            </w:r>
            <w:r w:rsidRPr="00C703E3">
              <w:rPr>
                <w:rFonts w:ascii="Times New Roman" w:hAnsi="Times New Roman" w:cs="Times New Roman"/>
                <w:lang w:val="en-US"/>
              </w:rPr>
              <w:t>nteraction</w:t>
            </w:r>
          </w:p>
        </w:tc>
        <w:tc>
          <w:tcPr>
            <w:tcW w:w="975" w:type="pct"/>
          </w:tcPr>
          <w:p w14:paraId="2F1AA2C1"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2BE28CEC"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2D45062A" w14:textId="77777777" w:rsidR="001A5AF1" w:rsidRPr="00C703E3" w:rsidRDefault="001A5AF1" w:rsidP="00CD63B4">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38D74DF9" w14:textId="77777777" w:rsidTr="005E0CB1">
        <w:tc>
          <w:tcPr>
            <w:tcW w:w="2077" w:type="pct"/>
          </w:tcPr>
          <w:p w14:paraId="0C226986" w14:textId="5F9280B4" w:rsidR="00915B66" w:rsidRPr="00C703E3" w:rsidRDefault="00915B66" w:rsidP="00915B66">
            <w:pPr>
              <w:rPr>
                <w:rFonts w:ascii="Times New Roman" w:hAnsi="Times New Roman" w:cs="Times New Roman"/>
                <w:lang w:val="en-US"/>
              </w:rPr>
            </w:pPr>
            <w:r w:rsidRPr="00C703E3">
              <w:rPr>
                <w:rFonts w:ascii="Times New Roman" w:hAnsi="Times New Roman" w:cs="Times New Roman"/>
                <w:lang w:val="en-US"/>
              </w:rPr>
              <w:t>Richness of platform interaction</w:t>
            </w:r>
          </w:p>
        </w:tc>
        <w:tc>
          <w:tcPr>
            <w:tcW w:w="975" w:type="pct"/>
          </w:tcPr>
          <w:p w14:paraId="1F36E777" w14:textId="1260563B"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185A7309" w14:textId="14D8CAEF"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60FBD997" w14:textId="5BEE00D3"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r w:rsidR="00C703E3" w:rsidRPr="00C703E3" w14:paraId="607EFAFC" w14:textId="77777777" w:rsidTr="00251DF7">
        <w:trPr>
          <w:trHeight w:val="56"/>
        </w:trPr>
        <w:tc>
          <w:tcPr>
            <w:tcW w:w="2077" w:type="pct"/>
          </w:tcPr>
          <w:p w14:paraId="54A27BDD" w14:textId="77777777" w:rsidR="00915B66" w:rsidRPr="00C703E3" w:rsidRDefault="00915B66" w:rsidP="00251DF7">
            <w:pPr>
              <w:rPr>
                <w:rFonts w:ascii="Times New Roman" w:hAnsi="Times New Roman" w:cs="Times New Roman"/>
                <w:lang w:val="en-US"/>
              </w:rPr>
            </w:pPr>
            <w:r w:rsidRPr="00C703E3">
              <w:rPr>
                <w:rFonts w:ascii="Times New Roman" w:hAnsi="Times New Roman" w:cs="Times New Roman"/>
                <w:lang w:val="en-US"/>
              </w:rPr>
              <w:t>Platform type</w:t>
            </w:r>
          </w:p>
        </w:tc>
        <w:tc>
          <w:tcPr>
            <w:tcW w:w="975" w:type="pct"/>
          </w:tcPr>
          <w:p w14:paraId="7876A59F" w14:textId="77777777" w:rsidR="00915B66" w:rsidRPr="00C703E3" w:rsidRDefault="00915B66" w:rsidP="00251DF7">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7ABCCAE1" w14:textId="77777777" w:rsidR="00915B66" w:rsidRPr="00C703E3" w:rsidRDefault="00915B66" w:rsidP="00251DF7">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37C01F56" w14:textId="77777777" w:rsidR="00915B66" w:rsidRPr="00C703E3" w:rsidRDefault="00915B66" w:rsidP="00251DF7">
            <w:pPr>
              <w:jc w:val="center"/>
              <w:rPr>
                <w:rFonts w:ascii="Times New Roman" w:hAnsi="Times New Roman" w:cs="Times New Roman"/>
                <w:lang w:val="en-US"/>
              </w:rPr>
            </w:pPr>
            <w:r w:rsidRPr="00C703E3">
              <w:rPr>
                <w:rFonts w:ascii="Times New Roman" w:hAnsi="Times New Roman" w:cs="Times New Roman"/>
                <w:lang w:val="en-US"/>
              </w:rPr>
              <w:sym w:font="Wingdings" w:char="F0FB"/>
            </w:r>
            <w:r w:rsidRPr="00C703E3">
              <w:rPr>
                <w:rFonts w:ascii="Times New Roman" w:hAnsi="Times New Roman" w:cs="Times New Roman"/>
                <w:lang w:val="en-US"/>
              </w:rPr>
              <w:t xml:space="preserve"> </w:t>
            </w:r>
            <w:r w:rsidRPr="00C703E3">
              <w:rPr>
                <w:rFonts w:ascii="Times New Roman" w:hAnsi="Times New Roman" w:cs="Times New Roman"/>
                <w:sz w:val="16"/>
                <w:szCs w:val="16"/>
                <w:lang w:val="en-US"/>
              </w:rPr>
              <w:t>(3 social media types)</w:t>
            </w:r>
          </w:p>
        </w:tc>
      </w:tr>
      <w:tr w:rsidR="00915B66" w:rsidRPr="00C703E3" w14:paraId="775605F3" w14:textId="77777777" w:rsidTr="005E0CB1">
        <w:tc>
          <w:tcPr>
            <w:tcW w:w="2077" w:type="pct"/>
          </w:tcPr>
          <w:p w14:paraId="3EF567DD" w14:textId="660C747F" w:rsidR="00915B66" w:rsidRPr="00C703E3" w:rsidRDefault="00915B66" w:rsidP="00915B66">
            <w:pPr>
              <w:rPr>
                <w:rFonts w:ascii="Times New Roman" w:hAnsi="Times New Roman" w:cs="Times New Roman"/>
                <w:lang w:val="en-US"/>
              </w:rPr>
            </w:pPr>
            <w:r w:rsidRPr="00C703E3">
              <w:rPr>
                <w:rFonts w:ascii="Times New Roman" w:hAnsi="Times New Roman" w:cs="Times New Roman"/>
                <w:lang w:val="en-US"/>
              </w:rPr>
              <w:t>Initiator of platform interaction</w:t>
            </w:r>
          </w:p>
        </w:tc>
        <w:tc>
          <w:tcPr>
            <w:tcW w:w="975" w:type="pct"/>
          </w:tcPr>
          <w:p w14:paraId="679E612D" w14:textId="06DE1F3B"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C"/>
            </w:r>
          </w:p>
        </w:tc>
        <w:tc>
          <w:tcPr>
            <w:tcW w:w="974" w:type="pct"/>
          </w:tcPr>
          <w:p w14:paraId="4202D7A9" w14:textId="1260CDEA"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c>
          <w:tcPr>
            <w:tcW w:w="974" w:type="pct"/>
          </w:tcPr>
          <w:p w14:paraId="02183FD8" w14:textId="26C83551" w:rsidR="00915B66" w:rsidRPr="00C703E3" w:rsidRDefault="00915B66" w:rsidP="00915B66">
            <w:pPr>
              <w:jc w:val="center"/>
              <w:rPr>
                <w:rFonts w:ascii="Times New Roman" w:hAnsi="Times New Roman" w:cs="Times New Roman"/>
                <w:lang w:val="en-US"/>
              </w:rPr>
            </w:pPr>
            <w:r w:rsidRPr="00C703E3">
              <w:rPr>
                <w:rFonts w:ascii="Times New Roman" w:hAnsi="Times New Roman" w:cs="Times New Roman"/>
                <w:lang w:val="en-US"/>
              </w:rPr>
              <w:sym w:font="Wingdings" w:char="F0FB"/>
            </w:r>
          </w:p>
        </w:tc>
      </w:tr>
    </w:tbl>
    <w:p w14:paraId="6EED3FBC" w14:textId="77777777" w:rsidR="001A5AF1" w:rsidRPr="00C703E3" w:rsidRDefault="001A5AF1" w:rsidP="001A5AF1">
      <w:pPr>
        <w:spacing w:after="0" w:line="240" w:lineRule="auto"/>
        <w:rPr>
          <w:rFonts w:ascii="Times New Roman" w:hAnsi="Times New Roman" w:cs="Times New Roman"/>
          <w:sz w:val="24"/>
          <w:szCs w:val="24"/>
        </w:rPr>
      </w:pPr>
    </w:p>
    <w:p w14:paraId="2345DBA3" w14:textId="77777777" w:rsidR="001A5AF1" w:rsidRPr="00C703E3" w:rsidRDefault="001A5AF1" w:rsidP="001A5AF1">
      <w:pPr>
        <w:spacing w:after="0" w:line="240" w:lineRule="auto"/>
        <w:rPr>
          <w:rFonts w:ascii="Times New Roman" w:hAnsi="Times New Roman" w:cs="Times New Roman"/>
          <w:sz w:val="24"/>
          <w:szCs w:val="24"/>
        </w:rPr>
      </w:pPr>
    </w:p>
    <w:p w14:paraId="43D97BE7" w14:textId="77777777" w:rsidR="003957F7" w:rsidRPr="00C703E3" w:rsidRDefault="003957F7" w:rsidP="003957F7">
      <w:pPr>
        <w:widowControl w:val="0"/>
        <w:spacing w:after="0" w:line="240" w:lineRule="auto"/>
        <w:contextualSpacing/>
        <w:rPr>
          <w:rFonts w:ascii="Times New Roman" w:hAnsi="Times New Roman" w:cs="Times New Roman"/>
          <w:sz w:val="24"/>
          <w:szCs w:val="24"/>
        </w:rPr>
      </w:pPr>
    </w:p>
    <w:p w14:paraId="182358F3" w14:textId="77777777" w:rsidR="00D20BC6" w:rsidRPr="00C703E3" w:rsidRDefault="00D20BC6" w:rsidP="006B4BFA">
      <w:pPr>
        <w:spacing w:after="0" w:line="240" w:lineRule="auto"/>
        <w:jc w:val="center"/>
        <w:rPr>
          <w:rFonts w:ascii="Times New Roman" w:hAnsi="Times New Roman" w:cs="Times New Roman"/>
          <w:b/>
          <w:sz w:val="24"/>
          <w:szCs w:val="24"/>
        </w:rPr>
        <w:sectPr w:rsidR="00D20BC6" w:rsidRPr="00C703E3" w:rsidSect="002C78CF">
          <w:pgSz w:w="11894" w:h="16819"/>
          <w:pgMar w:top="1440" w:right="1440" w:bottom="1440" w:left="1440" w:header="706" w:footer="706" w:gutter="0"/>
          <w:pgBorders w:offsetFrom="page">
            <w:top w:val="none" w:sz="0" w:space="0" w:color="000000"/>
            <w:left w:val="none" w:sz="0" w:space="0" w:color="000000"/>
            <w:bottom w:val="none" w:sz="0" w:space="0" w:color="000000"/>
            <w:right w:val="none" w:sz="0" w:space="0" w:color="000000"/>
          </w:pgBorders>
          <w:cols w:space="720"/>
        </w:sectPr>
      </w:pPr>
    </w:p>
    <w:p w14:paraId="34B99BE0" w14:textId="2CE04F9A" w:rsidR="00595501" w:rsidRPr="00C703E3" w:rsidRDefault="00595501" w:rsidP="00595501">
      <w:pPr>
        <w:jc w:val="center"/>
        <w:rPr>
          <w:rFonts w:ascii="Times New Roman" w:eastAsia="Calibri" w:hAnsi="Times New Roman" w:cs="Times New Roman"/>
          <w:b/>
          <w:caps/>
          <w:sz w:val="24"/>
          <w:szCs w:val="24"/>
        </w:rPr>
      </w:pPr>
      <w:r w:rsidRPr="00C703E3">
        <w:rPr>
          <w:rFonts w:ascii="Times New Roman" w:eastAsia="Calibri" w:hAnsi="Times New Roman" w:cs="Times New Roman"/>
          <w:b/>
          <w:sz w:val="24"/>
          <w:szCs w:val="24"/>
        </w:rPr>
        <w:lastRenderedPageBreak/>
        <w:t xml:space="preserve">Web Appendix B: </w:t>
      </w:r>
      <w:r w:rsidRPr="00C703E3">
        <w:rPr>
          <w:rFonts w:ascii="Times New Roman" w:hAnsi="Times New Roman" w:cs="Times New Roman"/>
          <w:b/>
          <w:sz w:val="24"/>
          <w:szCs w:val="24"/>
        </w:rPr>
        <w:t>Definitions</w:t>
      </w:r>
      <w:r w:rsidRPr="00C703E3">
        <w:rPr>
          <w:rFonts w:ascii="Times New Roman" w:eastAsia="Calibri" w:hAnsi="Times New Roman" w:cs="Times New Roman"/>
          <w:b/>
          <w:sz w:val="24"/>
          <w:szCs w:val="24"/>
        </w:rPr>
        <w:t xml:space="preserve"> of </w:t>
      </w:r>
      <w:r w:rsidRPr="00C703E3">
        <w:rPr>
          <w:rFonts w:ascii="Times New Roman" w:eastAsia="Calibri" w:hAnsi="Times New Roman" w:cs="Times New Roman"/>
          <w:b/>
          <w:caps/>
          <w:sz w:val="24"/>
          <w:szCs w:val="24"/>
        </w:rPr>
        <w:t>CE</w:t>
      </w:r>
    </w:p>
    <w:tbl>
      <w:tblPr>
        <w:tblStyle w:val="TableGrid1"/>
        <w:tblW w:w="5000" w:type="pct"/>
        <w:tblCellMar>
          <w:left w:w="0" w:type="dxa"/>
          <w:right w:w="0" w:type="dxa"/>
        </w:tblCellMar>
        <w:tblLook w:val="04A0" w:firstRow="1" w:lastRow="0" w:firstColumn="1" w:lastColumn="0" w:noHBand="0" w:noVBand="1"/>
      </w:tblPr>
      <w:tblGrid>
        <w:gridCol w:w="1323"/>
        <w:gridCol w:w="4249"/>
        <w:gridCol w:w="1435"/>
        <w:gridCol w:w="1295"/>
        <w:gridCol w:w="1533"/>
        <w:gridCol w:w="1410"/>
        <w:gridCol w:w="2713"/>
      </w:tblGrid>
      <w:tr w:rsidR="00C703E3" w:rsidRPr="00C703E3" w14:paraId="2B846E8D" w14:textId="77777777" w:rsidTr="00C51D9E">
        <w:trPr>
          <w:tblHeader/>
        </w:trPr>
        <w:tc>
          <w:tcPr>
            <w:tcW w:w="474" w:type="pct"/>
            <w:tcBorders>
              <w:top w:val="single" w:sz="4" w:space="0" w:color="auto"/>
              <w:left w:val="nil"/>
              <w:bottom w:val="single" w:sz="4" w:space="0" w:color="auto"/>
              <w:right w:val="nil"/>
            </w:tcBorders>
          </w:tcPr>
          <w:p w14:paraId="71C9B878" w14:textId="77777777" w:rsidR="00C51D9E" w:rsidRPr="00C703E3" w:rsidRDefault="00C51D9E" w:rsidP="00980AEC">
            <w:pP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Author(s)</w:t>
            </w:r>
          </w:p>
        </w:tc>
        <w:tc>
          <w:tcPr>
            <w:tcW w:w="1522" w:type="pct"/>
            <w:tcBorders>
              <w:top w:val="single" w:sz="4" w:space="0" w:color="auto"/>
              <w:left w:val="nil"/>
              <w:bottom w:val="single" w:sz="4" w:space="0" w:color="auto"/>
              <w:right w:val="nil"/>
            </w:tcBorders>
          </w:tcPr>
          <w:p w14:paraId="62B6BB4B" w14:textId="77777777" w:rsidR="00C51D9E" w:rsidRPr="00C703E3" w:rsidRDefault="00C51D9E" w:rsidP="00980AEC">
            <w:pP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Definition</w:t>
            </w:r>
          </w:p>
        </w:tc>
        <w:tc>
          <w:tcPr>
            <w:tcW w:w="514" w:type="pct"/>
            <w:tcBorders>
              <w:top w:val="single" w:sz="4" w:space="0" w:color="auto"/>
              <w:left w:val="nil"/>
              <w:bottom w:val="single" w:sz="4" w:space="0" w:color="auto"/>
              <w:right w:val="nil"/>
            </w:tcBorders>
          </w:tcPr>
          <w:p w14:paraId="173C1513" w14:textId="77777777" w:rsidR="00C51D9E" w:rsidRPr="00C703E3" w:rsidRDefault="00C51D9E" w:rsidP="00980AEC">
            <w:pPr>
              <w:jc w:val="cente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Construct</w:t>
            </w:r>
          </w:p>
        </w:tc>
        <w:tc>
          <w:tcPr>
            <w:tcW w:w="464" w:type="pct"/>
            <w:tcBorders>
              <w:top w:val="single" w:sz="4" w:space="0" w:color="auto"/>
              <w:left w:val="nil"/>
              <w:bottom w:val="single" w:sz="4" w:space="0" w:color="auto"/>
              <w:right w:val="nil"/>
            </w:tcBorders>
          </w:tcPr>
          <w:p w14:paraId="770131CC" w14:textId="77777777" w:rsidR="00C51D9E" w:rsidRPr="00C703E3" w:rsidRDefault="00C51D9E" w:rsidP="00980AEC">
            <w:pPr>
              <w:jc w:val="cente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Object</w:t>
            </w:r>
          </w:p>
        </w:tc>
        <w:tc>
          <w:tcPr>
            <w:tcW w:w="549" w:type="pct"/>
            <w:tcBorders>
              <w:top w:val="single" w:sz="4" w:space="0" w:color="auto"/>
              <w:left w:val="nil"/>
              <w:bottom w:val="single" w:sz="4" w:space="0" w:color="auto"/>
              <w:right w:val="nil"/>
            </w:tcBorders>
          </w:tcPr>
          <w:p w14:paraId="03E04C49" w14:textId="77777777" w:rsidR="00C51D9E" w:rsidRPr="00C703E3" w:rsidRDefault="00C51D9E" w:rsidP="00980AEC">
            <w:pPr>
              <w:jc w:val="cente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Dimensionality</w:t>
            </w:r>
          </w:p>
        </w:tc>
        <w:tc>
          <w:tcPr>
            <w:tcW w:w="505" w:type="pct"/>
            <w:tcBorders>
              <w:top w:val="single" w:sz="4" w:space="0" w:color="auto"/>
              <w:left w:val="nil"/>
              <w:bottom w:val="single" w:sz="4" w:space="0" w:color="auto"/>
              <w:right w:val="nil"/>
            </w:tcBorders>
          </w:tcPr>
          <w:p w14:paraId="4EDB32A8" w14:textId="77777777" w:rsidR="00C51D9E" w:rsidRPr="00C703E3" w:rsidRDefault="00C51D9E" w:rsidP="00980AEC">
            <w:pPr>
              <w:jc w:val="cente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Study type</w:t>
            </w:r>
          </w:p>
        </w:tc>
        <w:tc>
          <w:tcPr>
            <w:tcW w:w="972" w:type="pct"/>
            <w:tcBorders>
              <w:top w:val="single" w:sz="4" w:space="0" w:color="auto"/>
              <w:left w:val="nil"/>
              <w:bottom w:val="single" w:sz="4" w:space="0" w:color="auto"/>
              <w:right w:val="nil"/>
            </w:tcBorders>
          </w:tcPr>
          <w:p w14:paraId="4A334254" w14:textId="0CE68043" w:rsidR="00C51D9E" w:rsidRPr="00C703E3" w:rsidRDefault="000245F7" w:rsidP="00980AEC">
            <w:pPr>
              <w:jc w:val="center"/>
              <w:rPr>
                <w:rFonts w:ascii="Times New Roman" w:eastAsia="Calibri" w:hAnsi="Times New Roman" w:cs="Times New Roman"/>
                <w:b/>
                <w:sz w:val="20"/>
                <w:szCs w:val="24"/>
                <w:lang w:val="en-US"/>
              </w:rPr>
            </w:pPr>
            <w:r w:rsidRPr="00C703E3">
              <w:rPr>
                <w:rFonts w:ascii="Times New Roman" w:eastAsia="Calibri" w:hAnsi="Times New Roman" w:cs="Times New Roman"/>
                <w:b/>
                <w:sz w:val="20"/>
                <w:szCs w:val="24"/>
                <w:lang w:val="en-US"/>
              </w:rPr>
              <w:t>Assessment</w:t>
            </w:r>
          </w:p>
        </w:tc>
      </w:tr>
      <w:tr w:rsidR="00C703E3" w:rsidRPr="00C703E3" w14:paraId="7E2A05CE" w14:textId="77777777" w:rsidTr="00C51D9E">
        <w:tc>
          <w:tcPr>
            <w:tcW w:w="474" w:type="pct"/>
            <w:tcBorders>
              <w:top w:val="single" w:sz="4" w:space="0" w:color="auto"/>
              <w:left w:val="nil"/>
              <w:bottom w:val="single" w:sz="4" w:space="0" w:color="auto"/>
              <w:right w:val="nil"/>
            </w:tcBorders>
          </w:tcPr>
          <w:p w14:paraId="039D6734" w14:textId="77777777" w:rsidR="00C51D9E" w:rsidRPr="00C703E3" w:rsidRDefault="00C51D9E" w:rsidP="00980AEC">
            <w:pPr>
              <w:rPr>
                <w:rFonts w:ascii="Times New Roman" w:eastAsia="Calibri" w:hAnsi="Times New Roman" w:cs="Times New Roman"/>
                <w:sz w:val="20"/>
                <w:szCs w:val="24"/>
                <w:lang w:val="en-US"/>
              </w:rPr>
            </w:pPr>
            <w:proofErr w:type="spellStart"/>
            <w:r w:rsidRPr="00C703E3">
              <w:rPr>
                <w:rFonts w:ascii="Times New Roman" w:eastAsia="Calibri" w:hAnsi="Times New Roman" w:cs="Times New Roman"/>
                <w:sz w:val="20"/>
                <w:szCs w:val="24"/>
                <w:lang w:val="en-US"/>
              </w:rPr>
              <w:t>Beckers</w:t>
            </w:r>
            <w:proofErr w:type="spellEnd"/>
            <w:r w:rsidRPr="00C703E3">
              <w:rPr>
                <w:rFonts w:ascii="Times New Roman" w:eastAsia="Calibri" w:hAnsi="Times New Roman" w:cs="Times New Roman"/>
                <w:sz w:val="20"/>
                <w:szCs w:val="24"/>
                <w:lang w:val="en-US"/>
              </w:rPr>
              <w:t xml:space="preserve"> et al. (2019)</w:t>
            </w:r>
          </w:p>
        </w:tc>
        <w:tc>
          <w:tcPr>
            <w:tcW w:w="1522" w:type="pct"/>
            <w:tcBorders>
              <w:top w:val="single" w:sz="4" w:space="0" w:color="auto"/>
              <w:left w:val="nil"/>
              <w:bottom w:val="single" w:sz="4" w:space="0" w:color="auto"/>
              <w:right w:val="nil"/>
            </w:tcBorders>
          </w:tcPr>
          <w:p w14:paraId="488CF2BB"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w:t>
            </w:r>
            <w:proofErr w:type="spellStart"/>
            <w:r w:rsidRPr="00C703E3">
              <w:rPr>
                <w:rFonts w:ascii="Times New Roman" w:eastAsia="Calibri" w:hAnsi="Times New Roman" w:cs="Times New Roman"/>
                <w:sz w:val="20"/>
                <w:szCs w:val="24"/>
                <w:lang w:val="en-US"/>
              </w:rPr>
              <w:t>ehaviors</w:t>
            </w:r>
            <w:proofErr w:type="spellEnd"/>
            <w:r w:rsidRPr="00C703E3">
              <w:rPr>
                <w:rFonts w:ascii="Times New Roman" w:eastAsia="Calibri" w:hAnsi="Times New Roman" w:cs="Times New Roman"/>
                <w:sz w:val="20"/>
                <w:szCs w:val="24"/>
                <w:lang w:val="en-US"/>
              </w:rPr>
              <w:t xml:space="preserve"> that go beyond customer transactions, such as, for example, word-of-mouth (e.g., van </w:t>
            </w:r>
            <w:proofErr w:type="spellStart"/>
            <w:r w:rsidRPr="00C703E3">
              <w:rPr>
                <w:rFonts w:ascii="Times New Roman" w:eastAsia="Calibri" w:hAnsi="Times New Roman" w:cs="Times New Roman"/>
                <w:sz w:val="20"/>
                <w:szCs w:val="24"/>
                <w:lang w:val="en-US"/>
              </w:rPr>
              <w:t>Doorn</w:t>
            </w:r>
            <w:proofErr w:type="spellEnd"/>
            <w:r w:rsidRPr="00C703E3">
              <w:rPr>
                <w:rFonts w:ascii="Times New Roman" w:eastAsia="Calibri" w:hAnsi="Times New Roman" w:cs="Times New Roman"/>
                <w:sz w:val="20"/>
                <w:szCs w:val="24"/>
                <w:lang w:val="en-US"/>
              </w:rPr>
              <w:t xml:space="preserve"> et al. 2010). This means that we focus on customer engagement behavior, taking the perspective of the value-creating role of the customer” (p. 367).</w:t>
            </w:r>
          </w:p>
        </w:tc>
        <w:tc>
          <w:tcPr>
            <w:tcW w:w="514" w:type="pct"/>
            <w:tcBorders>
              <w:top w:val="single" w:sz="4" w:space="0" w:color="auto"/>
              <w:left w:val="nil"/>
              <w:bottom w:val="single" w:sz="4" w:space="0" w:color="auto"/>
              <w:right w:val="nil"/>
            </w:tcBorders>
          </w:tcPr>
          <w:p w14:paraId="6248DCA7"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 engagement behavior</w:t>
            </w:r>
          </w:p>
        </w:tc>
        <w:tc>
          <w:tcPr>
            <w:tcW w:w="464" w:type="pct"/>
            <w:tcBorders>
              <w:top w:val="single" w:sz="4" w:space="0" w:color="auto"/>
              <w:left w:val="nil"/>
              <w:bottom w:val="single" w:sz="4" w:space="0" w:color="auto"/>
              <w:right w:val="nil"/>
            </w:tcBorders>
          </w:tcPr>
          <w:p w14:paraId="2045E203"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Firm</w:t>
            </w:r>
          </w:p>
        </w:tc>
        <w:tc>
          <w:tcPr>
            <w:tcW w:w="549" w:type="pct"/>
            <w:tcBorders>
              <w:top w:val="single" w:sz="4" w:space="0" w:color="auto"/>
              <w:left w:val="nil"/>
              <w:bottom w:val="single" w:sz="4" w:space="0" w:color="auto"/>
              <w:right w:val="nil"/>
            </w:tcBorders>
          </w:tcPr>
          <w:p w14:paraId="33FC63C8"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Unidimensional: behavioral</w:t>
            </w:r>
          </w:p>
        </w:tc>
        <w:tc>
          <w:tcPr>
            <w:tcW w:w="505" w:type="pct"/>
            <w:tcBorders>
              <w:top w:val="single" w:sz="4" w:space="0" w:color="auto"/>
              <w:left w:val="nil"/>
              <w:bottom w:val="single" w:sz="4" w:space="0" w:color="auto"/>
              <w:right w:val="nil"/>
            </w:tcBorders>
          </w:tcPr>
          <w:p w14:paraId="748CCF90"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5903B455" w14:textId="0F782122" w:rsidR="00C51D9E" w:rsidRPr="00C703E3" w:rsidRDefault="00D2669E" w:rsidP="000245F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 xml:space="preserve">oes not consider emotional and cognitive CE </w:t>
            </w:r>
          </w:p>
        </w:tc>
      </w:tr>
      <w:tr w:rsidR="00C703E3" w:rsidRPr="00C703E3" w14:paraId="504DCCFD" w14:textId="77777777" w:rsidTr="00C51D9E">
        <w:tc>
          <w:tcPr>
            <w:tcW w:w="474" w:type="pct"/>
            <w:tcBorders>
              <w:top w:val="single" w:sz="4" w:space="0" w:color="auto"/>
              <w:left w:val="nil"/>
              <w:bottom w:val="single" w:sz="4" w:space="0" w:color="auto"/>
              <w:right w:val="nil"/>
            </w:tcBorders>
          </w:tcPr>
          <w:p w14:paraId="4AE1774F" w14:textId="77777777" w:rsidR="00C51D9E" w:rsidRPr="00C703E3" w:rsidRDefault="00C51D9E" w:rsidP="00980AEC">
            <w:pPr>
              <w:rPr>
                <w:rFonts w:ascii="Times New Roman" w:eastAsia="Calibri" w:hAnsi="Times New Roman" w:cs="Times New Roman"/>
                <w:sz w:val="20"/>
                <w:szCs w:val="24"/>
                <w:lang w:val="en-US"/>
              </w:rPr>
            </w:pPr>
            <w:proofErr w:type="spellStart"/>
            <w:r w:rsidRPr="00C703E3">
              <w:rPr>
                <w:rFonts w:ascii="Times New Roman" w:eastAsia="Calibri" w:hAnsi="Times New Roman" w:cs="Times New Roman"/>
                <w:sz w:val="20"/>
                <w:szCs w:val="24"/>
                <w:lang w:val="en-US"/>
              </w:rPr>
              <w:t>Mirbagheri</w:t>
            </w:r>
            <w:proofErr w:type="spellEnd"/>
            <w:r w:rsidRPr="00C703E3">
              <w:rPr>
                <w:rFonts w:ascii="Times New Roman" w:eastAsia="Calibri" w:hAnsi="Times New Roman" w:cs="Times New Roman"/>
                <w:sz w:val="20"/>
                <w:szCs w:val="24"/>
                <w:lang w:val="en-US"/>
              </w:rPr>
              <w:t xml:space="preserve"> and </w:t>
            </w:r>
            <w:proofErr w:type="spellStart"/>
            <w:r w:rsidRPr="00C703E3">
              <w:rPr>
                <w:rFonts w:ascii="Times New Roman" w:eastAsia="Calibri" w:hAnsi="Times New Roman" w:cs="Times New Roman"/>
                <w:sz w:val="20"/>
                <w:szCs w:val="24"/>
                <w:lang w:val="en-US"/>
              </w:rPr>
              <w:t>Najmi</w:t>
            </w:r>
            <w:proofErr w:type="spellEnd"/>
            <w:r w:rsidRPr="00C703E3">
              <w:rPr>
                <w:rFonts w:ascii="Times New Roman" w:eastAsia="Calibri" w:hAnsi="Times New Roman" w:cs="Times New Roman"/>
                <w:sz w:val="20"/>
                <w:szCs w:val="24"/>
                <w:lang w:val="en-US"/>
              </w:rPr>
              <w:t xml:space="preserve"> (2019)</w:t>
            </w:r>
          </w:p>
        </w:tc>
        <w:tc>
          <w:tcPr>
            <w:tcW w:w="1522" w:type="pct"/>
            <w:tcBorders>
              <w:top w:val="single" w:sz="4" w:space="0" w:color="auto"/>
              <w:left w:val="nil"/>
              <w:bottom w:val="single" w:sz="4" w:space="0" w:color="auto"/>
              <w:right w:val="nil"/>
            </w:tcBorders>
          </w:tcPr>
          <w:p w14:paraId="46AAFEF2"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“We define consumers’ engagement with a social media activation campaign as the extent of cognitive, affective, and behavioral energies that consumers simultaneously and holistically devote into a campaign” (p.380).</w:t>
            </w:r>
          </w:p>
        </w:tc>
        <w:tc>
          <w:tcPr>
            <w:tcW w:w="514" w:type="pct"/>
            <w:tcBorders>
              <w:top w:val="single" w:sz="4" w:space="0" w:color="auto"/>
              <w:left w:val="nil"/>
              <w:bottom w:val="single" w:sz="4" w:space="0" w:color="auto"/>
              <w:right w:val="nil"/>
            </w:tcBorders>
          </w:tcPr>
          <w:p w14:paraId="29035D50" w14:textId="7EEFFF14" w:rsidR="00C51D9E" w:rsidRPr="00C703E3" w:rsidRDefault="00E2505C" w:rsidP="00980AEC">
            <w:pPr>
              <w:jc w:val="center"/>
              <w:rPr>
                <w:rFonts w:ascii="Times New Roman" w:eastAsia="Calibri" w:hAnsi="Times New Roman" w:cs="Times New Roman"/>
                <w:sz w:val="20"/>
                <w:szCs w:val="20"/>
                <w:lang w:val="en-US"/>
              </w:rPr>
            </w:pPr>
            <w:r w:rsidRPr="00C703E3">
              <w:rPr>
                <w:rFonts w:ascii="Times New Roman" w:eastAsia="Calibri" w:hAnsi="Times New Roman" w:cs="Times New Roman"/>
                <w:sz w:val="20"/>
                <w:szCs w:val="20"/>
                <w:lang w:val="en-US"/>
              </w:rPr>
              <w:t>Customer</w:t>
            </w:r>
            <w:r w:rsidR="00C51D9E" w:rsidRPr="00C703E3">
              <w:rPr>
                <w:rFonts w:ascii="Times New Roman" w:eastAsia="Calibri" w:hAnsi="Times New Roman" w:cs="Times New Roman"/>
                <w:sz w:val="20"/>
                <w:szCs w:val="20"/>
                <w:lang w:val="en-US"/>
              </w:rPr>
              <w:t xml:space="preserve"> engagement</w:t>
            </w:r>
          </w:p>
        </w:tc>
        <w:tc>
          <w:tcPr>
            <w:tcW w:w="464" w:type="pct"/>
            <w:tcBorders>
              <w:top w:val="single" w:sz="4" w:space="0" w:color="auto"/>
              <w:left w:val="nil"/>
              <w:bottom w:val="single" w:sz="4" w:space="0" w:color="auto"/>
              <w:right w:val="nil"/>
            </w:tcBorders>
          </w:tcPr>
          <w:p w14:paraId="011F7FE9"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Social media campaigns</w:t>
            </w:r>
          </w:p>
        </w:tc>
        <w:tc>
          <w:tcPr>
            <w:tcW w:w="549" w:type="pct"/>
            <w:tcBorders>
              <w:top w:val="single" w:sz="4" w:space="0" w:color="auto"/>
              <w:left w:val="nil"/>
              <w:bottom w:val="single" w:sz="4" w:space="0" w:color="auto"/>
              <w:right w:val="nil"/>
            </w:tcBorders>
          </w:tcPr>
          <w:p w14:paraId="307AC9D0"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Second-order: cognitive, emotional, and behavioral</w:t>
            </w:r>
          </w:p>
        </w:tc>
        <w:tc>
          <w:tcPr>
            <w:tcW w:w="505" w:type="pct"/>
            <w:tcBorders>
              <w:top w:val="single" w:sz="4" w:space="0" w:color="auto"/>
              <w:left w:val="nil"/>
              <w:bottom w:val="single" w:sz="4" w:space="0" w:color="auto"/>
              <w:right w:val="nil"/>
            </w:tcBorders>
          </w:tcPr>
          <w:p w14:paraId="719D04EE"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2FD31809" w14:textId="0E9BCB87"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w:t>
            </w:r>
            <w:r w:rsidR="00C51D9E" w:rsidRPr="00C703E3">
              <w:rPr>
                <w:rFonts w:ascii="Times New Roman" w:eastAsia="Calibri" w:hAnsi="Times New Roman" w:cs="Times New Roman"/>
                <w:sz w:val="20"/>
                <w:szCs w:val="24"/>
                <w:lang w:val="en-US"/>
              </w:rPr>
              <w:t>uggests a second-order construct rather than interrelated lower-order constructs</w:t>
            </w:r>
          </w:p>
        </w:tc>
      </w:tr>
      <w:tr w:rsidR="00C703E3" w:rsidRPr="00C703E3" w14:paraId="602FDE20" w14:textId="77777777" w:rsidTr="00311FE7">
        <w:tc>
          <w:tcPr>
            <w:tcW w:w="474" w:type="pct"/>
            <w:tcBorders>
              <w:top w:val="single" w:sz="4" w:space="0" w:color="auto"/>
              <w:left w:val="nil"/>
              <w:bottom w:val="single" w:sz="4" w:space="0" w:color="auto"/>
              <w:right w:val="nil"/>
            </w:tcBorders>
          </w:tcPr>
          <w:p w14:paraId="5E757531" w14:textId="77777777" w:rsidR="00C51D9E" w:rsidRPr="00C703E3" w:rsidRDefault="00C51D9E" w:rsidP="00311FE7">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AuthorYear="1"&gt;&lt;Author&gt;Dessart&lt;/Author&gt;&lt;Year&gt;2017&lt;/Year&gt;&lt;RecNum&gt;34&lt;/RecNum&gt;&lt;DisplayText&gt;Dessart (2017)&lt;/DisplayText&gt;&lt;record&gt;&lt;rec-number&gt;34&lt;/rec-number&gt;&lt;foreign-keys&gt;&lt;key app="EN" db-id="f2ad9srwbtwf95epwxcxaf0n2eprfaedsa2x" timestamp="1562881663"&gt;34&lt;/key&gt;&lt;/foreign-keys&gt;&lt;ref-type name="Journal Article"&gt;17&lt;/ref-type&gt;&lt;contributors&gt;&lt;authors&gt;&lt;author&gt;Dessart, Laurence&lt;/author&gt;&lt;/authors&gt;&lt;/contributors&gt;&lt;titles&gt;&lt;title&gt;Social media engagement: a model of antecedents and relational outcomes&lt;/title&gt;&lt;secondary-title&gt;Journal of Marketing Management&lt;/secondary-title&gt;&lt;/titles&gt;&lt;periodical&gt;&lt;full-title&gt;Journal of Marketing Management&lt;/full-title&gt;&lt;/periodical&gt;&lt;pages&gt;375-399&lt;/pages&gt;&lt;volume&gt;33&lt;/volume&gt;&lt;number&gt;5-6&lt;/number&gt;&lt;dates&gt;&lt;year&gt;2017&lt;/year&gt;&lt;/dates&gt;&lt;urls&gt;&lt;/urls&gt;&lt;/record&gt;&lt;/Cite&gt;&lt;/EndNote&gt;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Dessart (2017)</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5B1DAFB7" w14:textId="77777777" w:rsidR="00C51D9E" w:rsidRPr="00C703E3" w:rsidRDefault="00C51D9E" w:rsidP="00311FE7">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“The state that reflects consumers’ positive individual dispositions towards the community and the focal brand as expressed through varying levels of affective, cognitive and behavioral manifestations that go beyond exchange situations” (p. 377).</w:t>
            </w:r>
          </w:p>
        </w:tc>
        <w:tc>
          <w:tcPr>
            <w:tcW w:w="514" w:type="pct"/>
            <w:tcBorders>
              <w:top w:val="single" w:sz="4" w:space="0" w:color="auto"/>
              <w:left w:val="nil"/>
              <w:bottom w:val="single" w:sz="4" w:space="0" w:color="auto"/>
              <w:right w:val="nil"/>
            </w:tcBorders>
          </w:tcPr>
          <w:p w14:paraId="1CEAF44C" w14:textId="525244A1" w:rsidR="00C51D9E" w:rsidRPr="00C703E3" w:rsidRDefault="00E2505C"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w:t>
            </w:r>
            <w:r w:rsidR="00C51D9E" w:rsidRPr="00C703E3">
              <w:rPr>
                <w:rFonts w:ascii="Times New Roman" w:eastAsia="Calibri" w:hAnsi="Times New Roman" w:cs="Times New Roman"/>
                <w:sz w:val="20"/>
                <w:szCs w:val="20"/>
                <w:lang w:val="en-US"/>
              </w:rPr>
              <w:t xml:space="preserve"> brand engagement</w:t>
            </w:r>
          </w:p>
        </w:tc>
        <w:tc>
          <w:tcPr>
            <w:tcW w:w="464" w:type="pct"/>
            <w:tcBorders>
              <w:top w:val="single" w:sz="4" w:space="0" w:color="auto"/>
              <w:left w:val="nil"/>
              <w:bottom w:val="single" w:sz="4" w:space="0" w:color="auto"/>
              <w:right w:val="nil"/>
            </w:tcBorders>
          </w:tcPr>
          <w:p w14:paraId="7CAAC1E6" w14:textId="09DBBA09"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Brand, </w:t>
            </w:r>
            <w:r w:rsidR="00D2669E" w:rsidRPr="00C703E3">
              <w:rPr>
                <w:rFonts w:ascii="Times New Roman" w:eastAsia="Calibri" w:hAnsi="Times New Roman" w:cs="Times New Roman"/>
                <w:sz w:val="20"/>
                <w:szCs w:val="24"/>
                <w:lang w:val="en-US"/>
              </w:rPr>
              <w:t>c</w:t>
            </w:r>
            <w:r w:rsidRPr="00C703E3">
              <w:rPr>
                <w:rFonts w:ascii="Times New Roman" w:eastAsia="Calibri" w:hAnsi="Times New Roman" w:cs="Times New Roman"/>
                <w:sz w:val="20"/>
                <w:szCs w:val="24"/>
                <w:lang w:val="en-US"/>
              </w:rPr>
              <w:t>ommunity</w:t>
            </w:r>
          </w:p>
        </w:tc>
        <w:tc>
          <w:tcPr>
            <w:tcW w:w="549" w:type="pct"/>
            <w:tcBorders>
              <w:top w:val="single" w:sz="4" w:space="0" w:color="auto"/>
              <w:left w:val="nil"/>
              <w:bottom w:val="single" w:sz="4" w:space="0" w:color="auto"/>
              <w:right w:val="nil"/>
            </w:tcBorders>
          </w:tcPr>
          <w:p w14:paraId="3DDDA0E5" w14:textId="77777777"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Second-order: cognitive, emotional, and behavioral</w:t>
            </w:r>
          </w:p>
        </w:tc>
        <w:tc>
          <w:tcPr>
            <w:tcW w:w="505" w:type="pct"/>
            <w:tcBorders>
              <w:top w:val="single" w:sz="4" w:space="0" w:color="auto"/>
              <w:left w:val="nil"/>
              <w:bottom w:val="single" w:sz="4" w:space="0" w:color="auto"/>
              <w:right w:val="nil"/>
            </w:tcBorders>
          </w:tcPr>
          <w:p w14:paraId="7A725345" w14:textId="77777777"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0EF1755B" w14:textId="4D7CA364" w:rsidR="00C51D9E" w:rsidRPr="00C703E3" w:rsidRDefault="00D266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w:t>
            </w:r>
            <w:r w:rsidR="00C51D9E" w:rsidRPr="00C703E3">
              <w:rPr>
                <w:rFonts w:ascii="Times New Roman" w:eastAsia="Calibri" w:hAnsi="Times New Roman" w:cs="Times New Roman"/>
                <w:sz w:val="20"/>
                <w:szCs w:val="24"/>
                <w:lang w:val="en-US"/>
              </w:rPr>
              <w:t>uggests a second-order construct rather than interrelated lower-order constructs</w:t>
            </w:r>
          </w:p>
        </w:tc>
      </w:tr>
      <w:tr w:rsidR="00C703E3" w:rsidRPr="00C703E3" w:rsidDel="00622D77" w14:paraId="03CFB5BD" w14:textId="77777777" w:rsidTr="00C51D9E">
        <w:tc>
          <w:tcPr>
            <w:tcW w:w="474" w:type="pct"/>
            <w:tcBorders>
              <w:top w:val="single" w:sz="4" w:space="0" w:color="auto"/>
              <w:left w:val="nil"/>
              <w:bottom w:val="single" w:sz="4" w:space="0" w:color="auto"/>
              <w:right w:val="nil"/>
            </w:tcBorders>
          </w:tcPr>
          <w:p w14:paraId="34E789D0" w14:textId="77777777" w:rsidR="00C51D9E" w:rsidRPr="00C703E3" w:rsidDel="00622D77"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Harmeling et al. (2017)</w:t>
            </w:r>
          </w:p>
        </w:tc>
        <w:tc>
          <w:tcPr>
            <w:tcW w:w="1522" w:type="pct"/>
            <w:tcBorders>
              <w:top w:val="single" w:sz="4" w:space="0" w:color="auto"/>
              <w:left w:val="nil"/>
              <w:bottom w:val="single" w:sz="4" w:space="0" w:color="auto"/>
              <w:right w:val="nil"/>
            </w:tcBorders>
          </w:tcPr>
          <w:p w14:paraId="319EC1A3" w14:textId="77777777" w:rsidR="00C51D9E" w:rsidRPr="00C703E3" w:rsidDel="00622D77"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“We therefore define customer engagement as a customer’s voluntary resource contribution to a firm’s marketing function, going beyond financial patronage” (p. 316).</w:t>
            </w:r>
          </w:p>
        </w:tc>
        <w:tc>
          <w:tcPr>
            <w:tcW w:w="514" w:type="pct"/>
            <w:tcBorders>
              <w:top w:val="single" w:sz="4" w:space="0" w:color="auto"/>
              <w:left w:val="nil"/>
              <w:bottom w:val="single" w:sz="4" w:space="0" w:color="auto"/>
              <w:right w:val="nil"/>
            </w:tcBorders>
          </w:tcPr>
          <w:p w14:paraId="32775239" w14:textId="77777777" w:rsidR="00C51D9E" w:rsidRPr="00C703E3" w:rsidDel="00622D77" w:rsidRDefault="00C51D9E" w:rsidP="00980AEC">
            <w:pPr>
              <w:jc w:val="center"/>
              <w:rPr>
                <w:rFonts w:ascii="Times New Roman" w:eastAsia="Calibri" w:hAnsi="Times New Roman" w:cs="Times New Roman"/>
                <w:sz w:val="20"/>
                <w:szCs w:val="20"/>
                <w:lang w:val="en-US"/>
              </w:rPr>
            </w:pPr>
            <w:r w:rsidRPr="00C703E3">
              <w:rPr>
                <w:rFonts w:ascii="Times New Roman" w:eastAsia="Calibri" w:hAnsi="Times New Roman" w:cs="Times New Roman"/>
                <w:sz w:val="20"/>
                <w:szCs w:val="20"/>
                <w:lang w:val="en-US"/>
              </w:rPr>
              <w:t>Customer engagement</w:t>
            </w:r>
          </w:p>
        </w:tc>
        <w:tc>
          <w:tcPr>
            <w:tcW w:w="464" w:type="pct"/>
            <w:tcBorders>
              <w:top w:val="single" w:sz="4" w:space="0" w:color="auto"/>
              <w:left w:val="nil"/>
              <w:bottom w:val="single" w:sz="4" w:space="0" w:color="auto"/>
              <w:right w:val="nil"/>
            </w:tcBorders>
          </w:tcPr>
          <w:p w14:paraId="269A1D8A" w14:textId="77777777" w:rsidR="00C51D9E" w:rsidRPr="00C703E3" w:rsidDel="00622D77"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Firm</w:t>
            </w:r>
          </w:p>
        </w:tc>
        <w:tc>
          <w:tcPr>
            <w:tcW w:w="549" w:type="pct"/>
            <w:tcBorders>
              <w:top w:val="single" w:sz="4" w:space="0" w:color="auto"/>
              <w:left w:val="nil"/>
              <w:bottom w:val="single" w:sz="4" w:space="0" w:color="auto"/>
              <w:right w:val="nil"/>
            </w:tcBorders>
          </w:tcPr>
          <w:p w14:paraId="016BFFE4" w14:textId="77777777" w:rsidR="00C51D9E" w:rsidRPr="00C703E3" w:rsidDel="00622D77"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Unidimensional: behavioral </w:t>
            </w:r>
          </w:p>
        </w:tc>
        <w:tc>
          <w:tcPr>
            <w:tcW w:w="505" w:type="pct"/>
            <w:tcBorders>
              <w:top w:val="single" w:sz="4" w:space="0" w:color="auto"/>
              <w:left w:val="nil"/>
              <w:bottom w:val="single" w:sz="4" w:space="0" w:color="auto"/>
              <w:right w:val="nil"/>
            </w:tcBorders>
          </w:tcPr>
          <w:p w14:paraId="27448F9E" w14:textId="77777777" w:rsidR="00C51D9E" w:rsidRPr="00C703E3" w:rsidDel="00622D77"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0C466650" w14:textId="41950F0A" w:rsidR="00C51D9E" w:rsidRPr="00C703E3" w:rsidRDefault="00D2669E" w:rsidP="000245F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emotional and cognitive CE</w:t>
            </w:r>
          </w:p>
        </w:tc>
      </w:tr>
      <w:tr w:rsidR="00C703E3" w:rsidRPr="00C703E3" w14:paraId="1932D4C5" w14:textId="77777777" w:rsidTr="00C51D9E">
        <w:tc>
          <w:tcPr>
            <w:tcW w:w="474" w:type="pct"/>
            <w:tcBorders>
              <w:top w:val="single" w:sz="4" w:space="0" w:color="auto"/>
              <w:left w:val="nil"/>
              <w:bottom w:val="single" w:sz="4" w:space="0" w:color="auto"/>
              <w:right w:val="nil"/>
            </w:tcBorders>
          </w:tcPr>
          <w:p w14:paraId="02E515C7"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AuthorYear="1"&gt;&lt;Author&gt;Kumar&lt;/Author&gt;&lt;Year&gt;2016&lt;/Year&gt;&lt;RecNum&gt;12&lt;/RecNum&gt;&lt;DisplayText&gt;Kumar and Pansari (2016)&lt;/DisplayText&gt;&lt;record&gt;&lt;rec-number&gt;12&lt;/rec-number&gt;&lt;foreign-keys&gt;&lt;key app="EN" db-id="f2ad9srwbtwf95epwxcxaf0n2eprfaedsa2x" timestamp="1562587111"&gt;12&lt;/key&gt;&lt;/foreign-keys&gt;&lt;ref-type name="Journal Article"&gt;17&lt;/ref-type&gt;&lt;contributors&gt;&lt;authors&gt;&lt;author&gt;Kumar, V.&lt;/author&gt;&lt;author&gt;Pansari, Anita&lt;/author&gt;&lt;/authors&gt;&lt;/contributors&gt;&lt;titles&gt;&lt;title&gt;Competitive advantage through engagement&lt;/title&gt;&lt;secondary-title&gt;Journal of Marketing Research&lt;/secondary-title&gt;&lt;/titles&gt;&lt;periodical&gt;&lt;full-title&gt;Journal of Marketing Research&lt;/full-title&gt;&lt;/periodical&gt;&lt;pages&gt;497-514&lt;/pages&gt;&lt;volume&gt;53&lt;/volume&gt;&lt;number&gt;4&lt;/number&gt;&lt;keywords&gt;&lt;keyword&gt;customer engagement,employee engagement,firm performance,business-to-business,service,employee empowerment&lt;/keyword&gt;&lt;/keywords&gt;&lt;dates&gt;&lt;year&gt;2016&lt;/year&gt;&lt;/dates&gt;&lt;urls&gt;&lt;related-urls&gt;&lt;url&gt;https://journals.sagepub.com/doi/abs/10.1509/jmr.15.0044&lt;/url&gt;&lt;/related-urls&gt;&lt;/urls&gt;&lt;electronic-resource-num&gt;10.1509/jmr.15.0044&lt;/electronic-resource-num&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Kumar and Pansari (2016)</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29811D8E"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“The attitude, behavior, the level of connectedness (1) among customers, (2) between customers and employees, and (3) of customers and employees within a firm” (p. 498).</w:t>
            </w:r>
          </w:p>
        </w:tc>
        <w:tc>
          <w:tcPr>
            <w:tcW w:w="514" w:type="pct"/>
            <w:tcBorders>
              <w:top w:val="single" w:sz="4" w:space="0" w:color="auto"/>
              <w:left w:val="nil"/>
              <w:bottom w:val="single" w:sz="4" w:space="0" w:color="auto"/>
              <w:right w:val="nil"/>
            </w:tcBorders>
          </w:tcPr>
          <w:p w14:paraId="59579525"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 engagement</w:t>
            </w:r>
          </w:p>
        </w:tc>
        <w:tc>
          <w:tcPr>
            <w:tcW w:w="464" w:type="pct"/>
            <w:tcBorders>
              <w:top w:val="single" w:sz="4" w:space="0" w:color="auto"/>
              <w:left w:val="nil"/>
              <w:bottom w:val="single" w:sz="4" w:space="0" w:color="auto"/>
              <w:right w:val="nil"/>
            </w:tcBorders>
          </w:tcPr>
          <w:p w14:paraId="1001A501"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Firm</w:t>
            </w:r>
          </w:p>
        </w:tc>
        <w:tc>
          <w:tcPr>
            <w:tcW w:w="549" w:type="pct"/>
            <w:tcBorders>
              <w:top w:val="single" w:sz="4" w:space="0" w:color="auto"/>
              <w:left w:val="nil"/>
              <w:bottom w:val="single" w:sz="4" w:space="0" w:color="auto"/>
              <w:right w:val="nil"/>
            </w:tcBorders>
          </w:tcPr>
          <w:p w14:paraId="2A23D4CE"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Unidimensional: behavioral </w:t>
            </w:r>
          </w:p>
        </w:tc>
        <w:tc>
          <w:tcPr>
            <w:tcW w:w="505" w:type="pct"/>
            <w:tcBorders>
              <w:top w:val="single" w:sz="4" w:space="0" w:color="auto"/>
              <w:left w:val="nil"/>
              <w:bottom w:val="single" w:sz="4" w:space="0" w:color="auto"/>
              <w:right w:val="nil"/>
            </w:tcBorders>
          </w:tcPr>
          <w:p w14:paraId="3BA7BA94"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2CAD8E24" w14:textId="0E6ED910" w:rsidR="00C51D9E" w:rsidRPr="00C703E3" w:rsidRDefault="00D2669E" w:rsidP="000245F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emotional and cognitive CE</w:t>
            </w:r>
          </w:p>
        </w:tc>
      </w:tr>
      <w:tr w:rsidR="00C703E3" w:rsidRPr="00C703E3" w14:paraId="4681DBC6" w14:textId="77777777" w:rsidTr="00C51D9E">
        <w:tc>
          <w:tcPr>
            <w:tcW w:w="474" w:type="pct"/>
            <w:tcBorders>
              <w:top w:val="single" w:sz="4" w:space="0" w:color="auto"/>
              <w:left w:val="nil"/>
              <w:bottom w:val="single" w:sz="4" w:space="0" w:color="auto"/>
              <w:right w:val="nil"/>
            </w:tcBorders>
          </w:tcPr>
          <w:p w14:paraId="2FFD37AF"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AuthorYear="1"&gt;&lt;Author&gt;Hollebeek&lt;/Author&gt;&lt;Year&gt;2014&lt;/Year&gt;&lt;RecNum&gt;27&lt;/RecNum&gt;&lt;DisplayText&gt;Hollebeek et al. (2014)&lt;/DisplayText&gt;&lt;record&gt;&lt;rec-number&gt;27&lt;/rec-number&gt;&lt;foreign-keys&gt;&lt;key app="EN" db-id="f2ad9srwbtwf95epwxcxaf0n2eprfaedsa2x" timestamp="1562854547"&gt;27&lt;/key&gt;&lt;/foreign-keys&gt;&lt;ref-type name="Journal Article"&gt;17&lt;/ref-type&gt;&lt;contributors&gt;&lt;authors&gt;&lt;author&gt;Hollebeek, Linda D.&lt;/author&gt;&lt;author&gt;Glynn, Mark S.&lt;/author&gt;&lt;author&gt;Brodie, Roderick J.&lt;/author&gt;&lt;/authors&gt;&lt;/contributors&gt;&lt;titles&gt;&lt;title&gt;Consumer brand engagement in social media: Conceptualization, scale development and validation&lt;/title&gt;&lt;secondary-title&gt;Journal of Interactive Marketing&lt;/secondary-title&gt;&lt;/titles&gt;&lt;periodical&gt;&lt;full-title&gt;Journal of Interactive Marketing&lt;/full-title&gt;&lt;/periodical&gt;&lt;pages&gt;149-165&lt;/pages&gt;&lt;volume&gt;28&lt;/volume&gt;&lt;number&gt;2&lt;/number&gt;&lt;dates&gt;&lt;year&gt;2014&lt;/year&gt;&lt;/dates&gt;&lt;urls&gt;&lt;/urls&gt;&lt;/record&gt;&lt;/Cite&gt;&lt;/EndNote&gt;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Hollebeek et al. (2014)</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204DF4CA"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“A consumer's positively </w:t>
            </w:r>
            <w:proofErr w:type="spellStart"/>
            <w:r w:rsidRPr="00C703E3">
              <w:rPr>
                <w:rFonts w:ascii="Times New Roman" w:eastAsia="Calibri" w:hAnsi="Times New Roman" w:cs="Times New Roman"/>
                <w:sz w:val="20"/>
                <w:szCs w:val="24"/>
                <w:lang w:val="en-US"/>
              </w:rPr>
              <w:t>valenced</w:t>
            </w:r>
            <w:proofErr w:type="spellEnd"/>
            <w:r w:rsidRPr="00C703E3">
              <w:rPr>
                <w:rFonts w:ascii="Times New Roman" w:eastAsia="Calibri" w:hAnsi="Times New Roman" w:cs="Times New Roman"/>
                <w:sz w:val="20"/>
                <w:szCs w:val="24"/>
                <w:lang w:val="en-US"/>
              </w:rPr>
              <w:t xml:space="preserve"> brand-related cognitive, emotional and behavioral activity during, or related to focal consumer/brand interactions” (p. 151).</w:t>
            </w:r>
          </w:p>
        </w:tc>
        <w:tc>
          <w:tcPr>
            <w:tcW w:w="514" w:type="pct"/>
            <w:tcBorders>
              <w:top w:val="single" w:sz="4" w:space="0" w:color="auto"/>
              <w:left w:val="nil"/>
              <w:bottom w:val="single" w:sz="4" w:space="0" w:color="auto"/>
              <w:right w:val="nil"/>
            </w:tcBorders>
          </w:tcPr>
          <w:p w14:paraId="69B4B668" w14:textId="4BA3D170" w:rsidR="00C51D9E" w:rsidRPr="00C703E3" w:rsidRDefault="00E2505C"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w:t>
            </w:r>
            <w:r w:rsidR="00C51D9E" w:rsidRPr="00C703E3">
              <w:rPr>
                <w:rFonts w:ascii="Times New Roman" w:eastAsia="Calibri" w:hAnsi="Times New Roman" w:cs="Times New Roman"/>
                <w:sz w:val="20"/>
                <w:szCs w:val="20"/>
                <w:lang w:val="en-US"/>
              </w:rPr>
              <w:t xml:space="preserve"> brand engagement</w:t>
            </w:r>
          </w:p>
        </w:tc>
        <w:tc>
          <w:tcPr>
            <w:tcW w:w="464" w:type="pct"/>
            <w:tcBorders>
              <w:top w:val="single" w:sz="4" w:space="0" w:color="auto"/>
              <w:left w:val="nil"/>
              <w:bottom w:val="single" w:sz="4" w:space="0" w:color="auto"/>
              <w:right w:val="nil"/>
            </w:tcBorders>
          </w:tcPr>
          <w:p w14:paraId="54C6A97E"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w:t>
            </w:r>
          </w:p>
        </w:tc>
        <w:tc>
          <w:tcPr>
            <w:tcW w:w="549" w:type="pct"/>
            <w:tcBorders>
              <w:top w:val="single" w:sz="4" w:space="0" w:color="auto"/>
              <w:left w:val="nil"/>
              <w:bottom w:val="single" w:sz="4" w:space="0" w:color="auto"/>
              <w:right w:val="nil"/>
            </w:tcBorders>
          </w:tcPr>
          <w:p w14:paraId="64612E53"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Multidimensional: cognitive, emotional, and behavioral</w:t>
            </w:r>
          </w:p>
        </w:tc>
        <w:tc>
          <w:tcPr>
            <w:tcW w:w="505" w:type="pct"/>
            <w:tcBorders>
              <w:top w:val="single" w:sz="4" w:space="0" w:color="auto"/>
              <w:left w:val="nil"/>
              <w:bottom w:val="single" w:sz="4" w:space="0" w:color="auto"/>
              <w:right w:val="nil"/>
            </w:tcBorders>
          </w:tcPr>
          <w:p w14:paraId="7F3B0109"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15A3C323" w14:textId="4D89F9E7"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55D07FA8" w14:textId="77777777" w:rsidTr="00C51D9E">
        <w:tc>
          <w:tcPr>
            <w:tcW w:w="474" w:type="pct"/>
            <w:tcBorders>
              <w:top w:val="single" w:sz="4" w:space="0" w:color="auto"/>
              <w:left w:val="nil"/>
              <w:bottom w:val="single" w:sz="4" w:space="0" w:color="auto"/>
              <w:right w:val="nil"/>
            </w:tcBorders>
          </w:tcPr>
          <w:p w14:paraId="680A463B"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AuthorYear="1"&gt;&lt;Author&gt;Jaakkola&lt;/Author&gt;&lt;Year&gt;2014&lt;/Year&gt;&lt;RecNum&gt;24&lt;/RecNum&gt;&lt;DisplayText&gt;Jaakkola and Alexander (2014)&lt;/DisplayText&gt;&lt;record&gt;&lt;rec-number&gt;24&lt;/rec-number&gt;&lt;foreign-keys&gt;&lt;key app="EN" db-id="f2ad9srwbtwf95epwxcxaf0n2eprfaedsa2x" timestamp="1562851742"&gt;24&lt;/key&gt;&lt;/foreign-keys&gt;&lt;ref-type name="Journal Article"&gt;17&lt;/ref-type&gt;&lt;contributors&gt;&lt;authors&gt;&lt;author&gt;Jaakkola, Elina&lt;/author&gt;&lt;author&gt;Alexander, Matthew&lt;/author&gt;&lt;/authors&gt;&lt;/contributors&gt;&lt;titles&gt;&lt;title&gt;The role of customer engagement behavior in value co-creation: a service system perspective&lt;/title&gt;&lt;secondary-title&gt;Journal of Service Research&lt;/secondary-title&gt;&lt;/titles&gt;&lt;periodical&gt;&lt;full-title&gt;Journal of Service Research&lt;/full-title&gt;&lt;/periodical&gt;&lt;pages&gt;247-261&lt;/pages&gt;&lt;volume&gt;17&lt;/volume&gt;&lt;number&gt;3&lt;/number&gt;&lt;dates&gt;&lt;year&gt;2014&lt;/year&gt;&lt;/dates&gt;&lt;isbn&gt;1094-6705&lt;/isbn&gt;&lt;urls&gt;&lt;/urls&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Jaakkola and Alexander (2014)</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6D3523EA"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“Customers make voluntary resource contributions that have a brand or firm focus but go beyond what is fundamental to transactions, occur in interactions between the focal object and/or other actors, and result from motivational drivers” (p. 248).</w:t>
            </w:r>
          </w:p>
        </w:tc>
        <w:tc>
          <w:tcPr>
            <w:tcW w:w="514" w:type="pct"/>
            <w:tcBorders>
              <w:top w:val="single" w:sz="4" w:space="0" w:color="auto"/>
              <w:left w:val="nil"/>
              <w:bottom w:val="single" w:sz="4" w:space="0" w:color="auto"/>
              <w:right w:val="nil"/>
            </w:tcBorders>
          </w:tcPr>
          <w:p w14:paraId="2AAFCA16"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 engagement behavior</w:t>
            </w:r>
          </w:p>
        </w:tc>
        <w:tc>
          <w:tcPr>
            <w:tcW w:w="464" w:type="pct"/>
            <w:tcBorders>
              <w:top w:val="single" w:sz="4" w:space="0" w:color="auto"/>
              <w:left w:val="nil"/>
              <w:bottom w:val="single" w:sz="4" w:space="0" w:color="auto"/>
              <w:right w:val="nil"/>
            </w:tcBorders>
          </w:tcPr>
          <w:p w14:paraId="34E86E0F" w14:textId="4144EA82"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Brand, </w:t>
            </w:r>
            <w:r w:rsidR="00D2669E" w:rsidRPr="00C703E3">
              <w:rPr>
                <w:rFonts w:ascii="Times New Roman" w:eastAsia="Calibri" w:hAnsi="Times New Roman" w:cs="Times New Roman"/>
                <w:sz w:val="20"/>
                <w:szCs w:val="24"/>
                <w:lang w:val="en-US"/>
              </w:rPr>
              <w:t>f</w:t>
            </w:r>
            <w:r w:rsidRPr="00C703E3">
              <w:rPr>
                <w:rFonts w:ascii="Times New Roman" w:eastAsia="Calibri" w:hAnsi="Times New Roman" w:cs="Times New Roman"/>
                <w:sz w:val="20"/>
                <w:szCs w:val="24"/>
                <w:lang w:val="en-US"/>
              </w:rPr>
              <w:t>irm</w:t>
            </w:r>
          </w:p>
        </w:tc>
        <w:tc>
          <w:tcPr>
            <w:tcW w:w="549" w:type="pct"/>
            <w:tcBorders>
              <w:top w:val="single" w:sz="4" w:space="0" w:color="auto"/>
              <w:left w:val="nil"/>
              <w:bottom w:val="single" w:sz="4" w:space="0" w:color="auto"/>
              <w:right w:val="nil"/>
            </w:tcBorders>
          </w:tcPr>
          <w:p w14:paraId="53D2F48A"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Unidimensional: behavioral </w:t>
            </w:r>
          </w:p>
        </w:tc>
        <w:tc>
          <w:tcPr>
            <w:tcW w:w="505" w:type="pct"/>
            <w:tcBorders>
              <w:top w:val="single" w:sz="4" w:space="0" w:color="auto"/>
              <w:left w:val="nil"/>
              <w:bottom w:val="single" w:sz="4" w:space="0" w:color="auto"/>
              <w:right w:val="nil"/>
            </w:tcBorders>
          </w:tcPr>
          <w:p w14:paraId="5EFC29B9"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Conceptual</w:t>
            </w:r>
          </w:p>
        </w:tc>
        <w:tc>
          <w:tcPr>
            <w:tcW w:w="972" w:type="pct"/>
            <w:tcBorders>
              <w:top w:val="single" w:sz="4" w:space="0" w:color="auto"/>
              <w:left w:val="nil"/>
              <w:bottom w:val="single" w:sz="4" w:space="0" w:color="auto"/>
              <w:right w:val="nil"/>
            </w:tcBorders>
          </w:tcPr>
          <w:p w14:paraId="0AD98503" w14:textId="7A3B4279" w:rsidR="00C51D9E" w:rsidRPr="00C703E3" w:rsidRDefault="00D2669E" w:rsidP="000033F2">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0033F2" w:rsidRPr="00C703E3">
              <w:rPr>
                <w:rFonts w:ascii="Times New Roman" w:eastAsia="Calibri" w:hAnsi="Times New Roman" w:cs="Times New Roman"/>
                <w:sz w:val="20"/>
                <w:szCs w:val="24"/>
                <w:lang w:val="en-US"/>
              </w:rPr>
              <w:t xml:space="preserve">oes </w:t>
            </w:r>
            <w:r w:rsidR="00C51D9E" w:rsidRPr="00C703E3">
              <w:rPr>
                <w:rFonts w:ascii="Times New Roman" w:eastAsia="Calibri" w:hAnsi="Times New Roman" w:cs="Times New Roman"/>
                <w:sz w:val="20"/>
                <w:szCs w:val="24"/>
                <w:lang w:val="en-US"/>
              </w:rPr>
              <w:t>not consider emotional and cognitive CE</w:t>
            </w:r>
          </w:p>
        </w:tc>
      </w:tr>
      <w:tr w:rsidR="00C703E3" w:rsidRPr="00C703E3" w14:paraId="710B9AD3" w14:textId="77777777" w:rsidTr="00311FE7">
        <w:tc>
          <w:tcPr>
            <w:tcW w:w="474" w:type="pct"/>
            <w:tcBorders>
              <w:top w:val="single" w:sz="4" w:space="0" w:color="auto"/>
              <w:left w:val="nil"/>
              <w:bottom w:val="single" w:sz="4" w:space="0" w:color="auto"/>
              <w:right w:val="nil"/>
            </w:tcBorders>
          </w:tcPr>
          <w:p w14:paraId="20383826" w14:textId="77777777" w:rsidR="00C51D9E" w:rsidRPr="00C703E3" w:rsidRDefault="00C51D9E" w:rsidP="00311FE7">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lastRenderedPageBreak/>
              <w:t>Vivek et al. (2014)</w:t>
            </w:r>
          </w:p>
        </w:tc>
        <w:tc>
          <w:tcPr>
            <w:tcW w:w="1522" w:type="pct"/>
            <w:tcBorders>
              <w:top w:val="single" w:sz="4" w:space="0" w:color="auto"/>
              <w:left w:val="nil"/>
              <w:bottom w:val="single" w:sz="4" w:space="0" w:color="auto"/>
              <w:right w:val="nil"/>
            </w:tcBorders>
          </w:tcPr>
          <w:p w14:paraId="27CEC839" w14:textId="77777777" w:rsidR="00C51D9E" w:rsidRPr="00C703E3" w:rsidRDefault="00C51D9E" w:rsidP="00311FE7">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“CE goes beyond purchase and is the level of the customer’s (or potential customer’s) interactions and connections with the brand or firm’s offerings or activities, often involving others in the social network created around the brand/offering/activity” (p. 406).</w:t>
            </w:r>
          </w:p>
        </w:tc>
        <w:tc>
          <w:tcPr>
            <w:tcW w:w="514" w:type="pct"/>
            <w:tcBorders>
              <w:top w:val="single" w:sz="4" w:space="0" w:color="auto"/>
              <w:left w:val="nil"/>
              <w:bottom w:val="single" w:sz="4" w:space="0" w:color="auto"/>
              <w:right w:val="nil"/>
            </w:tcBorders>
          </w:tcPr>
          <w:p w14:paraId="42E3F1F2" w14:textId="77777777" w:rsidR="00C51D9E" w:rsidRPr="00C703E3" w:rsidRDefault="00C51D9E" w:rsidP="00311FE7">
            <w:pPr>
              <w:jc w:val="center"/>
              <w:rPr>
                <w:rFonts w:ascii="Times New Roman" w:eastAsia="Calibri" w:hAnsi="Times New Roman" w:cs="Times New Roman"/>
                <w:sz w:val="20"/>
                <w:szCs w:val="20"/>
                <w:lang w:val="en-US"/>
              </w:rPr>
            </w:pPr>
            <w:r w:rsidRPr="00C703E3">
              <w:rPr>
                <w:rFonts w:ascii="Times New Roman" w:eastAsia="Calibri" w:hAnsi="Times New Roman" w:cs="Times New Roman"/>
                <w:sz w:val="20"/>
                <w:szCs w:val="20"/>
                <w:lang w:val="en-US"/>
              </w:rPr>
              <w:t>Customer engagement</w:t>
            </w:r>
          </w:p>
        </w:tc>
        <w:tc>
          <w:tcPr>
            <w:tcW w:w="464" w:type="pct"/>
            <w:tcBorders>
              <w:top w:val="single" w:sz="4" w:space="0" w:color="auto"/>
              <w:left w:val="nil"/>
              <w:bottom w:val="single" w:sz="4" w:space="0" w:color="auto"/>
              <w:right w:val="nil"/>
            </w:tcBorders>
          </w:tcPr>
          <w:p w14:paraId="3DC5B671" w14:textId="77777777"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w:t>
            </w:r>
          </w:p>
        </w:tc>
        <w:tc>
          <w:tcPr>
            <w:tcW w:w="549" w:type="pct"/>
            <w:tcBorders>
              <w:top w:val="single" w:sz="4" w:space="0" w:color="auto"/>
              <w:left w:val="nil"/>
              <w:bottom w:val="single" w:sz="4" w:space="0" w:color="auto"/>
              <w:right w:val="nil"/>
            </w:tcBorders>
          </w:tcPr>
          <w:p w14:paraId="64F4EB9C" w14:textId="77777777"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Multidimensional: cognitive, emotional, behavioral</w:t>
            </w:r>
          </w:p>
        </w:tc>
        <w:tc>
          <w:tcPr>
            <w:tcW w:w="505" w:type="pct"/>
            <w:tcBorders>
              <w:top w:val="single" w:sz="4" w:space="0" w:color="auto"/>
              <w:left w:val="nil"/>
              <w:bottom w:val="single" w:sz="4" w:space="0" w:color="auto"/>
              <w:right w:val="nil"/>
            </w:tcBorders>
          </w:tcPr>
          <w:p w14:paraId="22FFA25B" w14:textId="77777777" w:rsidR="00C51D9E" w:rsidRPr="00C703E3" w:rsidRDefault="00C51D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44043900" w14:textId="4E72054E" w:rsidR="00C51D9E" w:rsidRPr="00C703E3" w:rsidRDefault="00D2669E" w:rsidP="00311FE7">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159C11D3" w14:textId="77777777" w:rsidTr="00C51D9E">
        <w:tc>
          <w:tcPr>
            <w:tcW w:w="474" w:type="pct"/>
            <w:tcBorders>
              <w:top w:val="single" w:sz="4" w:space="0" w:color="auto"/>
              <w:left w:val="nil"/>
              <w:bottom w:val="single" w:sz="4" w:space="0" w:color="auto"/>
              <w:right w:val="nil"/>
            </w:tcBorders>
          </w:tcPr>
          <w:p w14:paraId="2EAC26EA"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Brodie et al. (2013)</w:t>
            </w:r>
          </w:p>
        </w:tc>
        <w:tc>
          <w:tcPr>
            <w:tcW w:w="1522" w:type="pct"/>
            <w:tcBorders>
              <w:top w:val="single" w:sz="4" w:space="0" w:color="auto"/>
              <w:left w:val="nil"/>
              <w:bottom w:val="single" w:sz="4" w:space="0" w:color="auto"/>
              <w:right w:val="nil"/>
            </w:tcBorders>
          </w:tcPr>
          <w:p w14:paraId="1D5DAF55"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“Consumer engagement in a virtual brand community involves specific interactive experiences between consumers and the brand, and/or other members of the community. Consumer engagement is a context-dependent, psychological state characterized by fluctuating intensity levels that occur within dynamic, iterative engagement processes. Consumer engagement is a multidimensional concept comprising cognitive, emotional, and/or behavioral dimensions, and plays a central role in the process of relational exchange where other relational concepts are engagement antecedents and/or consequences in iterative engagement processes within the brand community” (p. 107).</w:t>
            </w:r>
          </w:p>
        </w:tc>
        <w:tc>
          <w:tcPr>
            <w:tcW w:w="514" w:type="pct"/>
            <w:tcBorders>
              <w:top w:val="single" w:sz="4" w:space="0" w:color="auto"/>
              <w:left w:val="nil"/>
              <w:bottom w:val="single" w:sz="4" w:space="0" w:color="auto"/>
              <w:right w:val="nil"/>
            </w:tcBorders>
          </w:tcPr>
          <w:p w14:paraId="2E1C1EEE" w14:textId="03DA8D6B" w:rsidR="00C51D9E" w:rsidRPr="00C703E3" w:rsidRDefault="00E2505C"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 xml:space="preserve">Customer </w:t>
            </w:r>
            <w:r w:rsidR="00C51D9E" w:rsidRPr="00C703E3">
              <w:rPr>
                <w:rFonts w:ascii="Times New Roman" w:eastAsia="Calibri" w:hAnsi="Times New Roman" w:cs="Times New Roman"/>
                <w:sz w:val="20"/>
                <w:szCs w:val="20"/>
                <w:lang w:val="en-US"/>
              </w:rPr>
              <w:t>engagement</w:t>
            </w:r>
          </w:p>
        </w:tc>
        <w:tc>
          <w:tcPr>
            <w:tcW w:w="464" w:type="pct"/>
            <w:tcBorders>
              <w:top w:val="single" w:sz="4" w:space="0" w:color="auto"/>
              <w:left w:val="nil"/>
              <w:bottom w:val="single" w:sz="4" w:space="0" w:color="auto"/>
              <w:right w:val="nil"/>
            </w:tcBorders>
          </w:tcPr>
          <w:p w14:paraId="07DB5C24" w14:textId="07426A2A"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Brand, </w:t>
            </w:r>
            <w:r w:rsidR="00D2669E" w:rsidRPr="00C703E3">
              <w:rPr>
                <w:rFonts w:ascii="Times New Roman" w:eastAsia="Calibri" w:hAnsi="Times New Roman" w:cs="Times New Roman"/>
                <w:sz w:val="20"/>
                <w:szCs w:val="24"/>
                <w:lang w:val="en-US"/>
              </w:rPr>
              <w:t>c</w:t>
            </w:r>
            <w:r w:rsidRPr="00C703E3">
              <w:rPr>
                <w:rFonts w:ascii="Times New Roman" w:eastAsia="Calibri" w:hAnsi="Times New Roman" w:cs="Times New Roman"/>
                <w:sz w:val="20"/>
                <w:szCs w:val="24"/>
                <w:lang w:val="en-US"/>
              </w:rPr>
              <w:t>ommunity</w:t>
            </w:r>
          </w:p>
        </w:tc>
        <w:tc>
          <w:tcPr>
            <w:tcW w:w="549" w:type="pct"/>
            <w:tcBorders>
              <w:top w:val="single" w:sz="4" w:space="0" w:color="auto"/>
              <w:left w:val="nil"/>
              <w:bottom w:val="single" w:sz="4" w:space="0" w:color="auto"/>
              <w:right w:val="nil"/>
            </w:tcBorders>
          </w:tcPr>
          <w:p w14:paraId="056A9617"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Multidimensional: cognitive, emotional, and behavioral</w:t>
            </w:r>
          </w:p>
        </w:tc>
        <w:tc>
          <w:tcPr>
            <w:tcW w:w="505" w:type="pct"/>
            <w:tcBorders>
              <w:top w:val="single" w:sz="4" w:space="0" w:color="auto"/>
              <w:left w:val="nil"/>
              <w:bottom w:val="single" w:sz="4" w:space="0" w:color="auto"/>
              <w:right w:val="nil"/>
            </w:tcBorders>
          </w:tcPr>
          <w:p w14:paraId="650CAEFE"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32A240C8" w14:textId="19EF8528"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5DAFE2C7" w14:textId="77777777" w:rsidTr="00C51D9E">
        <w:tc>
          <w:tcPr>
            <w:tcW w:w="474" w:type="pct"/>
            <w:tcBorders>
              <w:top w:val="single" w:sz="4" w:space="0" w:color="auto"/>
              <w:left w:val="nil"/>
              <w:bottom w:val="single" w:sz="4" w:space="0" w:color="auto"/>
              <w:right w:val="nil"/>
            </w:tcBorders>
          </w:tcPr>
          <w:p w14:paraId="6E4E1C92"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Vivek et al. (2012)</w:t>
            </w:r>
          </w:p>
        </w:tc>
        <w:tc>
          <w:tcPr>
            <w:tcW w:w="1522" w:type="pct"/>
            <w:tcBorders>
              <w:top w:val="single" w:sz="4" w:space="0" w:color="auto"/>
              <w:left w:val="nil"/>
              <w:bottom w:val="single" w:sz="4" w:space="0" w:color="auto"/>
              <w:right w:val="nil"/>
            </w:tcBorders>
          </w:tcPr>
          <w:p w14:paraId="45AAFE41"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CE is the intensity of an individual's participation in and connection with an organization's offerings or organizational activities, which either the customer or the organization initiates (p. 133).</w:t>
            </w:r>
          </w:p>
        </w:tc>
        <w:tc>
          <w:tcPr>
            <w:tcW w:w="514" w:type="pct"/>
            <w:tcBorders>
              <w:top w:val="single" w:sz="4" w:space="0" w:color="auto"/>
              <w:left w:val="nil"/>
              <w:bottom w:val="single" w:sz="4" w:space="0" w:color="auto"/>
              <w:right w:val="nil"/>
            </w:tcBorders>
          </w:tcPr>
          <w:p w14:paraId="4BE8EF23" w14:textId="77777777" w:rsidR="00C51D9E" w:rsidRPr="00C703E3" w:rsidRDefault="00C51D9E" w:rsidP="00980AEC">
            <w:pPr>
              <w:jc w:val="center"/>
              <w:rPr>
                <w:rFonts w:ascii="Times New Roman" w:eastAsia="Calibri" w:hAnsi="Times New Roman" w:cs="Times New Roman"/>
                <w:sz w:val="20"/>
                <w:szCs w:val="20"/>
                <w:lang w:val="en-US"/>
              </w:rPr>
            </w:pPr>
            <w:r w:rsidRPr="00C703E3">
              <w:rPr>
                <w:rFonts w:ascii="Times New Roman" w:eastAsia="Calibri" w:hAnsi="Times New Roman" w:cs="Times New Roman"/>
                <w:sz w:val="20"/>
                <w:szCs w:val="20"/>
                <w:lang w:val="en-US"/>
              </w:rPr>
              <w:t>Customer engagement</w:t>
            </w:r>
          </w:p>
        </w:tc>
        <w:tc>
          <w:tcPr>
            <w:tcW w:w="464" w:type="pct"/>
            <w:tcBorders>
              <w:top w:val="single" w:sz="4" w:space="0" w:color="auto"/>
              <w:left w:val="nil"/>
              <w:bottom w:val="single" w:sz="4" w:space="0" w:color="auto"/>
              <w:right w:val="nil"/>
            </w:tcBorders>
          </w:tcPr>
          <w:p w14:paraId="422ADE4B"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Firm</w:t>
            </w:r>
          </w:p>
        </w:tc>
        <w:tc>
          <w:tcPr>
            <w:tcW w:w="549" w:type="pct"/>
            <w:tcBorders>
              <w:top w:val="single" w:sz="4" w:space="0" w:color="auto"/>
              <w:left w:val="nil"/>
              <w:bottom w:val="single" w:sz="4" w:space="0" w:color="auto"/>
              <w:right w:val="nil"/>
            </w:tcBorders>
          </w:tcPr>
          <w:p w14:paraId="019EAF27"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Multidimensional: cognitive, emotional, behavioral, and socially</w:t>
            </w:r>
          </w:p>
        </w:tc>
        <w:tc>
          <w:tcPr>
            <w:tcW w:w="505" w:type="pct"/>
            <w:tcBorders>
              <w:top w:val="single" w:sz="4" w:space="0" w:color="auto"/>
              <w:left w:val="nil"/>
              <w:bottom w:val="single" w:sz="4" w:space="0" w:color="auto"/>
              <w:right w:val="nil"/>
            </w:tcBorders>
          </w:tcPr>
          <w:p w14:paraId="3FB21EB8"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Conceptual</w:t>
            </w:r>
          </w:p>
        </w:tc>
        <w:tc>
          <w:tcPr>
            <w:tcW w:w="972" w:type="pct"/>
            <w:tcBorders>
              <w:top w:val="single" w:sz="4" w:space="0" w:color="auto"/>
              <w:left w:val="nil"/>
              <w:bottom w:val="single" w:sz="4" w:space="0" w:color="auto"/>
              <w:right w:val="nil"/>
            </w:tcBorders>
          </w:tcPr>
          <w:p w14:paraId="2F51517D" w14:textId="14D41657"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292296A9" w14:textId="77777777" w:rsidTr="00C51D9E">
        <w:tc>
          <w:tcPr>
            <w:tcW w:w="474" w:type="pct"/>
            <w:tcBorders>
              <w:top w:val="single" w:sz="4" w:space="0" w:color="auto"/>
              <w:left w:val="nil"/>
              <w:bottom w:val="single" w:sz="4" w:space="0" w:color="auto"/>
              <w:right w:val="nil"/>
            </w:tcBorders>
          </w:tcPr>
          <w:p w14:paraId="58E9D70B"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AuthorYear="1"&gt;&lt;Author&gt;Brodie&lt;/Author&gt;&lt;Year&gt;2011&lt;/Year&gt;&lt;RecNum&gt;23&lt;/RecNum&gt;&lt;DisplayText&gt;Brodie et al. (2011)&lt;/DisplayText&gt;&lt;record&gt;&lt;rec-number&gt;23&lt;/rec-number&gt;&lt;foreign-keys&gt;&lt;key app="EN" db-id="f2ad9srwbtwf95epwxcxaf0n2eprfaedsa2x" timestamp="1562851564"&gt;23&lt;/key&gt;&lt;/foreign-keys&gt;&lt;ref-type name="Journal Article"&gt;17&lt;/ref-type&gt;&lt;contributors&gt;&lt;authors&gt;&lt;author&gt;Brodie, Roderick J&lt;/author&gt;&lt;author&gt;Hollebeek, Linda D&lt;/author&gt;&lt;author&gt;Jurić, Biljana&lt;/author&gt;&lt;author&gt;Ilić, Ana&lt;/author&gt;&lt;/authors&gt;&lt;/contributors&gt;&lt;titles&gt;&lt;title&gt;Customer engagement: Conceptual domain, fundamental propositions, and implications for research&lt;/title&gt;&lt;secondary-title&gt;Journal of Service Research&lt;/secondary-title&gt;&lt;/titles&gt;&lt;periodical&gt;&lt;full-title&gt;Journal of Service Research&lt;/full-title&gt;&lt;/periodical&gt;&lt;pages&gt;252-271&lt;/pages&gt;&lt;volume&gt;14&lt;/volume&gt;&lt;number&gt;3&lt;/number&gt;&lt;dates&gt;&lt;year&gt;2011&lt;/year&gt;&lt;/dates&gt;&lt;urls&gt;&lt;/urls&gt;&lt;/record&gt;&lt;/Cite&gt;&lt;/EndNote&gt;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Brodie et al. (2011)</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1DEBB1B1"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“Psychological state that occurs by virtue of interactive, </w:t>
            </w:r>
            <w:proofErr w:type="spellStart"/>
            <w:r w:rsidRPr="00C703E3">
              <w:rPr>
                <w:rFonts w:ascii="Times New Roman" w:eastAsia="Calibri" w:hAnsi="Times New Roman" w:cs="Times New Roman"/>
                <w:sz w:val="20"/>
                <w:szCs w:val="24"/>
                <w:lang w:val="en-US"/>
              </w:rPr>
              <w:t>cocreative</w:t>
            </w:r>
            <w:proofErr w:type="spellEnd"/>
            <w:r w:rsidRPr="00C703E3">
              <w:rPr>
                <w:rFonts w:ascii="Times New Roman" w:eastAsia="Calibri" w:hAnsi="Times New Roman" w:cs="Times New Roman"/>
                <w:sz w:val="20"/>
                <w:szCs w:val="24"/>
                <w:lang w:val="en-US"/>
              </w:rPr>
              <w:t xml:space="preserve"> customer experiences with a focal agent/object (e.g., a brand) in focal service relationships. It occurs under a specific set of context dependent conditions generating differing CE levels; and exists as a dynamic, iterative process within service relationships that cocreate value. CE plays a central role in a nomological network governing service relationships in which other relational concepts (e.g., involvement, loyalty) are antecedents and/or consequences in iterative CE </w:t>
            </w:r>
            <w:r w:rsidRPr="00C703E3">
              <w:rPr>
                <w:rFonts w:ascii="Times New Roman" w:eastAsia="Calibri" w:hAnsi="Times New Roman" w:cs="Times New Roman"/>
                <w:sz w:val="20"/>
                <w:szCs w:val="24"/>
                <w:lang w:val="en-US"/>
              </w:rPr>
              <w:lastRenderedPageBreak/>
              <w:t>processes. It is a multidimensional concept subject to a context- and/or stakeholder-specific expression of relevant cognitive, emotional and/or behavioral dimensions” (p.260).</w:t>
            </w:r>
          </w:p>
        </w:tc>
        <w:tc>
          <w:tcPr>
            <w:tcW w:w="514" w:type="pct"/>
            <w:tcBorders>
              <w:top w:val="single" w:sz="4" w:space="0" w:color="auto"/>
              <w:left w:val="nil"/>
              <w:bottom w:val="single" w:sz="4" w:space="0" w:color="auto"/>
              <w:right w:val="nil"/>
            </w:tcBorders>
          </w:tcPr>
          <w:p w14:paraId="760C8DF7"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lastRenderedPageBreak/>
              <w:t>Customer engagement</w:t>
            </w:r>
          </w:p>
        </w:tc>
        <w:tc>
          <w:tcPr>
            <w:tcW w:w="464" w:type="pct"/>
            <w:tcBorders>
              <w:top w:val="single" w:sz="4" w:space="0" w:color="auto"/>
              <w:left w:val="nil"/>
              <w:bottom w:val="single" w:sz="4" w:space="0" w:color="auto"/>
              <w:right w:val="nil"/>
            </w:tcBorders>
          </w:tcPr>
          <w:p w14:paraId="5AAF458C"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w:t>
            </w:r>
          </w:p>
        </w:tc>
        <w:tc>
          <w:tcPr>
            <w:tcW w:w="549" w:type="pct"/>
            <w:tcBorders>
              <w:top w:val="single" w:sz="4" w:space="0" w:color="auto"/>
              <w:left w:val="nil"/>
              <w:bottom w:val="single" w:sz="4" w:space="0" w:color="auto"/>
              <w:right w:val="nil"/>
            </w:tcBorders>
          </w:tcPr>
          <w:p w14:paraId="110BFFC7"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Multidimensional: cognitive, emotional, and behavioral</w:t>
            </w:r>
          </w:p>
        </w:tc>
        <w:tc>
          <w:tcPr>
            <w:tcW w:w="505" w:type="pct"/>
            <w:tcBorders>
              <w:top w:val="single" w:sz="4" w:space="0" w:color="auto"/>
              <w:left w:val="nil"/>
              <w:bottom w:val="single" w:sz="4" w:space="0" w:color="auto"/>
              <w:right w:val="nil"/>
            </w:tcBorders>
          </w:tcPr>
          <w:p w14:paraId="146028B2"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Conceptual</w:t>
            </w:r>
          </w:p>
        </w:tc>
        <w:tc>
          <w:tcPr>
            <w:tcW w:w="972" w:type="pct"/>
            <w:tcBorders>
              <w:top w:val="single" w:sz="4" w:space="0" w:color="auto"/>
              <w:left w:val="nil"/>
              <w:bottom w:val="single" w:sz="4" w:space="0" w:color="auto"/>
              <w:right w:val="nil"/>
            </w:tcBorders>
          </w:tcPr>
          <w:p w14:paraId="4805FF5E" w14:textId="21F81B3D"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36049C47" w14:textId="77777777" w:rsidTr="00C51D9E">
        <w:tc>
          <w:tcPr>
            <w:tcW w:w="474" w:type="pct"/>
            <w:tcBorders>
              <w:top w:val="single" w:sz="4" w:space="0" w:color="auto"/>
              <w:left w:val="nil"/>
              <w:bottom w:val="single" w:sz="4" w:space="0" w:color="auto"/>
              <w:right w:val="nil"/>
            </w:tcBorders>
          </w:tcPr>
          <w:p w14:paraId="5FBC0329" w14:textId="77777777" w:rsidR="00C51D9E" w:rsidRPr="00C703E3" w:rsidRDefault="00C51D9E" w:rsidP="00980AEC">
            <w:pPr>
              <w:rPr>
                <w:rFonts w:ascii="Times New Roman" w:eastAsia="Calibri" w:hAnsi="Times New Roman" w:cs="Times New Roman"/>
                <w:sz w:val="20"/>
                <w:szCs w:val="24"/>
                <w:lang w:val="en-US"/>
              </w:rPr>
            </w:pPr>
            <w:proofErr w:type="spellStart"/>
            <w:r w:rsidRPr="00C703E3">
              <w:rPr>
                <w:rFonts w:ascii="Times New Roman" w:eastAsia="Calibri" w:hAnsi="Times New Roman" w:cs="Times New Roman"/>
                <w:sz w:val="20"/>
                <w:szCs w:val="24"/>
                <w:lang w:val="en-US"/>
              </w:rPr>
              <w:lastRenderedPageBreak/>
              <w:t>Hollebeek</w:t>
            </w:r>
            <w:proofErr w:type="spellEnd"/>
            <w:r w:rsidRPr="00C703E3">
              <w:rPr>
                <w:rFonts w:ascii="Times New Roman" w:eastAsia="Calibri" w:hAnsi="Times New Roman" w:cs="Times New Roman"/>
                <w:sz w:val="20"/>
                <w:szCs w:val="24"/>
                <w:lang w:val="en-US"/>
              </w:rPr>
              <w:t xml:space="preserve"> (2011)</w:t>
            </w:r>
          </w:p>
        </w:tc>
        <w:tc>
          <w:tcPr>
            <w:tcW w:w="1522" w:type="pct"/>
            <w:tcBorders>
              <w:top w:val="single" w:sz="4" w:space="0" w:color="auto"/>
              <w:left w:val="nil"/>
              <w:bottom w:val="single" w:sz="4" w:space="0" w:color="auto"/>
              <w:right w:val="nil"/>
            </w:tcBorders>
          </w:tcPr>
          <w:p w14:paraId="799B5354" w14:textId="5C43A3B7" w:rsidR="00C51D9E" w:rsidRPr="00C703E3" w:rsidRDefault="00C51D9E" w:rsidP="00D2669E">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Customer brand engagement is defined as the level of an individual customer’s motivational, brand-related</w:t>
            </w:r>
            <w:r w:rsidR="00D2669E" w:rsidRPr="00C703E3">
              <w:rPr>
                <w:rFonts w:ascii="Times New Roman" w:eastAsia="Calibri" w:hAnsi="Times New Roman" w:cs="Times New Roman"/>
                <w:sz w:val="20"/>
                <w:szCs w:val="24"/>
                <w:lang w:val="en-US"/>
              </w:rPr>
              <w:t>,</w:t>
            </w:r>
            <w:r w:rsidRPr="00C703E3">
              <w:rPr>
                <w:rFonts w:ascii="Times New Roman" w:eastAsia="Calibri" w:hAnsi="Times New Roman" w:cs="Times New Roman"/>
                <w:sz w:val="20"/>
                <w:szCs w:val="24"/>
                <w:lang w:val="en-US"/>
              </w:rPr>
              <w:t xml:space="preserve"> and context-dependent state of</w:t>
            </w:r>
            <w:r w:rsidR="00D2669E" w:rsidRPr="00C703E3">
              <w:rPr>
                <w:rFonts w:ascii="Times New Roman" w:eastAsia="Calibri" w:hAnsi="Times New Roman" w:cs="Times New Roman"/>
                <w:sz w:val="20"/>
                <w:szCs w:val="24"/>
                <w:lang w:val="en-US"/>
              </w:rPr>
              <w:t xml:space="preserve"> </w:t>
            </w:r>
            <w:r w:rsidRPr="00C703E3">
              <w:rPr>
                <w:rFonts w:ascii="Times New Roman" w:eastAsia="Calibri" w:hAnsi="Times New Roman" w:cs="Times New Roman"/>
                <w:sz w:val="20"/>
                <w:szCs w:val="24"/>
                <w:lang w:val="en-US"/>
              </w:rPr>
              <w:t>mind</w:t>
            </w:r>
            <w:r w:rsidR="00D2669E" w:rsidRPr="00C703E3">
              <w:rPr>
                <w:rFonts w:ascii="Times New Roman" w:eastAsia="Calibri" w:hAnsi="Times New Roman" w:cs="Times New Roman"/>
                <w:sz w:val="20"/>
                <w:szCs w:val="24"/>
                <w:lang w:val="en-US"/>
              </w:rPr>
              <w:t>,</w:t>
            </w:r>
            <w:r w:rsidRPr="00C703E3">
              <w:rPr>
                <w:rFonts w:ascii="Times New Roman" w:eastAsia="Calibri" w:hAnsi="Times New Roman" w:cs="Times New Roman"/>
                <w:sz w:val="20"/>
                <w:szCs w:val="24"/>
                <w:lang w:val="en-US"/>
              </w:rPr>
              <w:t xml:space="preserve"> characteri</w:t>
            </w:r>
            <w:r w:rsidR="00D2669E" w:rsidRPr="00C703E3">
              <w:rPr>
                <w:rFonts w:ascii="Times New Roman" w:eastAsia="Calibri" w:hAnsi="Times New Roman" w:cs="Times New Roman"/>
                <w:sz w:val="20"/>
                <w:szCs w:val="24"/>
                <w:lang w:val="en-US"/>
              </w:rPr>
              <w:t>z</w:t>
            </w:r>
            <w:r w:rsidRPr="00C703E3">
              <w:rPr>
                <w:rFonts w:ascii="Times New Roman" w:eastAsia="Calibri" w:hAnsi="Times New Roman" w:cs="Times New Roman"/>
                <w:sz w:val="20"/>
                <w:szCs w:val="24"/>
                <w:lang w:val="en-US"/>
              </w:rPr>
              <w:t>ed by specific levels of cognitive, emotional</w:t>
            </w:r>
            <w:r w:rsidR="00D2669E" w:rsidRPr="00C703E3">
              <w:rPr>
                <w:rFonts w:ascii="Times New Roman" w:eastAsia="Calibri" w:hAnsi="Times New Roman" w:cs="Times New Roman"/>
                <w:sz w:val="20"/>
                <w:szCs w:val="24"/>
                <w:lang w:val="en-US"/>
              </w:rPr>
              <w:t>,</w:t>
            </w:r>
            <w:r w:rsidRPr="00C703E3">
              <w:rPr>
                <w:rFonts w:ascii="Times New Roman" w:eastAsia="Calibri" w:hAnsi="Times New Roman" w:cs="Times New Roman"/>
                <w:sz w:val="20"/>
                <w:szCs w:val="24"/>
                <w:lang w:val="en-US"/>
              </w:rPr>
              <w:t xml:space="preserve"> and behavioral activity in direct brand interactions (p. 790).</w:t>
            </w:r>
          </w:p>
        </w:tc>
        <w:tc>
          <w:tcPr>
            <w:tcW w:w="514" w:type="pct"/>
            <w:tcBorders>
              <w:top w:val="single" w:sz="4" w:space="0" w:color="auto"/>
              <w:left w:val="nil"/>
              <w:bottom w:val="single" w:sz="4" w:space="0" w:color="auto"/>
              <w:right w:val="nil"/>
            </w:tcBorders>
          </w:tcPr>
          <w:p w14:paraId="56D8A3A4" w14:textId="1A47F73B" w:rsidR="00C51D9E" w:rsidRPr="00C703E3" w:rsidRDefault="00E2505C" w:rsidP="00980AEC">
            <w:pPr>
              <w:jc w:val="center"/>
              <w:rPr>
                <w:rFonts w:ascii="Times New Roman" w:eastAsia="Calibri" w:hAnsi="Times New Roman" w:cs="Times New Roman"/>
                <w:sz w:val="20"/>
                <w:szCs w:val="20"/>
                <w:lang w:val="en-US"/>
              </w:rPr>
            </w:pPr>
            <w:r w:rsidRPr="00C703E3">
              <w:rPr>
                <w:rFonts w:ascii="Times New Roman" w:eastAsia="Calibri" w:hAnsi="Times New Roman" w:cs="Times New Roman"/>
                <w:sz w:val="20"/>
                <w:szCs w:val="20"/>
                <w:lang w:val="en-US"/>
              </w:rPr>
              <w:t>Customer</w:t>
            </w:r>
            <w:r w:rsidR="00C51D9E" w:rsidRPr="00C703E3">
              <w:rPr>
                <w:rFonts w:ascii="Times New Roman" w:eastAsia="Calibri" w:hAnsi="Times New Roman" w:cs="Times New Roman"/>
                <w:sz w:val="20"/>
                <w:szCs w:val="20"/>
                <w:lang w:val="en-US"/>
              </w:rPr>
              <w:t xml:space="preserve"> brand engagement</w:t>
            </w:r>
          </w:p>
        </w:tc>
        <w:tc>
          <w:tcPr>
            <w:tcW w:w="464" w:type="pct"/>
            <w:tcBorders>
              <w:top w:val="single" w:sz="4" w:space="0" w:color="auto"/>
              <w:left w:val="nil"/>
              <w:bottom w:val="single" w:sz="4" w:space="0" w:color="auto"/>
              <w:right w:val="nil"/>
            </w:tcBorders>
          </w:tcPr>
          <w:p w14:paraId="500ABA98"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w:t>
            </w:r>
          </w:p>
        </w:tc>
        <w:tc>
          <w:tcPr>
            <w:tcW w:w="549" w:type="pct"/>
            <w:tcBorders>
              <w:top w:val="single" w:sz="4" w:space="0" w:color="auto"/>
              <w:left w:val="nil"/>
              <w:bottom w:val="single" w:sz="4" w:space="0" w:color="auto"/>
              <w:right w:val="nil"/>
            </w:tcBorders>
          </w:tcPr>
          <w:p w14:paraId="46A54843"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Second-order: cognitive, emotional, and behavioral</w:t>
            </w:r>
          </w:p>
        </w:tc>
        <w:tc>
          <w:tcPr>
            <w:tcW w:w="505" w:type="pct"/>
            <w:tcBorders>
              <w:top w:val="single" w:sz="4" w:space="0" w:color="auto"/>
              <w:left w:val="nil"/>
              <w:bottom w:val="single" w:sz="4" w:space="0" w:color="auto"/>
              <w:right w:val="nil"/>
            </w:tcBorders>
          </w:tcPr>
          <w:p w14:paraId="4DD21385"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Conceptual</w:t>
            </w:r>
          </w:p>
        </w:tc>
        <w:tc>
          <w:tcPr>
            <w:tcW w:w="972" w:type="pct"/>
            <w:tcBorders>
              <w:top w:val="single" w:sz="4" w:space="0" w:color="auto"/>
              <w:left w:val="nil"/>
              <w:bottom w:val="single" w:sz="4" w:space="0" w:color="auto"/>
              <w:right w:val="nil"/>
            </w:tcBorders>
          </w:tcPr>
          <w:p w14:paraId="0F43C5B6" w14:textId="29EC9B4B"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S</w:t>
            </w:r>
            <w:r w:rsidR="00C51D9E" w:rsidRPr="00C703E3">
              <w:rPr>
                <w:rFonts w:ascii="Times New Roman" w:eastAsia="Calibri" w:hAnsi="Times New Roman" w:cs="Times New Roman"/>
                <w:sz w:val="20"/>
                <w:szCs w:val="24"/>
                <w:lang w:val="en-US"/>
              </w:rPr>
              <w:t>uggests a second-order construct rather than interrelated lower-order constructs</w:t>
            </w:r>
          </w:p>
        </w:tc>
      </w:tr>
      <w:tr w:rsidR="00C703E3" w:rsidRPr="00C703E3" w14:paraId="0DC8C118" w14:textId="77777777" w:rsidTr="00C51D9E">
        <w:tc>
          <w:tcPr>
            <w:tcW w:w="474" w:type="pct"/>
            <w:tcBorders>
              <w:top w:val="single" w:sz="4" w:space="0" w:color="auto"/>
              <w:left w:val="nil"/>
              <w:bottom w:val="single" w:sz="4" w:space="0" w:color="auto"/>
              <w:right w:val="nil"/>
            </w:tcBorders>
          </w:tcPr>
          <w:p w14:paraId="2209346B"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AuthorYear="1"&gt;&lt;Author&gt;van Doorn&lt;/Author&gt;&lt;Year&gt;2010&lt;/Year&gt;&lt;RecNum&gt;14&lt;/RecNum&gt;&lt;DisplayText&gt;van Doorn et al. (2010)&lt;/DisplayText&gt;&lt;record&gt;&lt;rec-number&gt;14&lt;/rec-number&gt;&lt;foreign-keys&gt;&lt;key app="EN" db-id="f2ad9srwbtwf95epwxcxaf0n2eprfaedsa2x" timestamp="1562847902"&gt;14&lt;/key&gt;&lt;/foreign-keys&gt;&lt;ref-type name="Journal Article"&gt;17&lt;/ref-type&gt;&lt;contributors&gt;&lt;authors&gt;&lt;author&gt;van Doorn, Jenny&lt;/author&gt;&lt;author&gt;Lemon, Katherine N.&lt;/author&gt;&lt;author&gt;Mittal, Vikas&lt;/author&gt;&lt;author&gt;Nass, Stephan&lt;/author&gt;&lt;author&gt;Pick, Doreén&lt;/author&gt;&lt;author&gt;Pirner, Peter&lt;/author&gt;&lt;author&gt;Verhoef, Peter C.&lt;/author&gt;&lt;/authors&gt;&lt;/contributors&gt;&lt;titles&gt;&lt;title&gt;Customer engagement behavior: Theoretical foundations and research directions&lt;/title&gt;&lt;secondary-title&gt;Journal of Service Research&lt;/secondary-title&gt;&lt;/titles&gt;&lt;periodical&gt;&lt;full-title&gt;Journal of Service Research&lt;/full-title&gt;&lt;/periodical&gt;&lt;pages&gt;253-266&lt;/pages&gt;&lt;volume&gt;13&lt;/volume&gt;&lt;number&gt;3&lt;/number&gt;&lt;keywords&gt;&lt;keyword&gt;customer engagement,customer loyalty,cocreation,services marketing&lt;/keyword&gt;&lt;/keywords&gt;&lt;dates&gt;&lt;year&gt;2010&lt;/year&gt;&lt;/dates&gt;&lt;urls&gt;&lt;related-urls&gt;&lt;url&gt;https://journals.sagepub.com/doi/abs/10.1177/1094670510375599&lt;/url&gt;&lt;/related-urls&gt;&lt;/urls&gt;&lt;electronic-resource-num&gt;10.1177/1094670510375599&lt;/electronic-resource-num&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van Doorn et al. (2010)</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562CA06C"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“Customers’ behavioral manifestation toward a brand or firm, beyond purchase, resulting from motivational drivers (e.g., word-of mouth activity, recommendations, helping other customers, blogging, writing reviews and engaging in legal action” (p.253).</w:t>
            </w:r>
          </w:p>
        </w:tc>
        <w:tc>
          <w:tcPr>
            <w:tcW w:w="514" w:type="pct"/>
            <w:tcBorders>
              <w:top w:val="single" w:sz="4" w:space="0" w:color="auto"/>
              <w:left w:val="nil"/>
              <w:bottom w:val="single" w:sz="4" w:space="0" w:color="auto"/>
              <w:right w:val="nil"/>
            </w:tcBorders>
          </w:tcPr>
          <w:p w14:paraId="091327E1"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Customer engagement behavior</w:t>
            </w:r>
          </w:p>
        </w:tc>
        <w:tc>
          <w:tcPr>
            <w:tcW w:w="464" w:type="pct"/>
            <w:tcBorders>
              <w:top w:val="single" w:sz="4" w:space="0" w:color="auto"/>
              <w:left w:val="nil"/>
              <w:bottom w:val="single" w:sz="4" w:space="0" w:color="auto"/>
              <w:right w:val="nil"/>
            </w:tcBorders>
          </w:tcPr>
          <w:p w14:paraId="3EED91A5" w14:textId="750E50BA"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Brand, </w:t>
            </w:r>
            <w:r w:rsidR="00D2669E" w:rsidRPr="00C703E3">
              <w:rPr>
                <w:rFonts w:ascii="Times New Roman" w:eastAsia="Calibri" w:hAnsi="Times New Roman" w:cs="Times New Roman"/>
                <w:sz w:val="20"/>
                <w:szCs w:val="24"/>
                <w:lang w:val="en-US"/>
              </w:rPr>
              <w:t>f</w:t>
            </w:r>
            <w:r w:rsidRPr="00C703E3">
              <w:rPr>
                <w:rFonts w:ascii="Times New Roman" w:eastAsia="Calibri" w:hAnsi="Times New Roman" w:cs="Times New Roman"/>
                <w:sz w:val="20"/>
                <w:szCs w:val="24"/>
                <w:lang w:val="en-US"/>
              </w:rPr>
              <w:t>irm</w:t>
            </w:r>
          </w:p>
        </w:tc>
        <w:tc>
          <w:tcPr>
            <w:tcW w:w="549" w:type="pct"/>
            <w:tcBorders>
              <w:top w:val="single" w:sz="4" w:space="0" w:color="auto"/>
              <w:left w:val="nil"/>
              <w:bottom w:val="single" w:sz="4" w:space="0" w:color="auto"/>
              <w:right w:val="nil"/>
            </w:tcBorders>
          </w:tcPr>
          <w:p w14:paraId="3AF9358B"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Unidimensional: behavioral </w:t>
            </w:r>
          </w:p>
        </w:tc>
        <w:tc>
          <w:tcPr>
            <w:tcW w:w="505" w:type="pct"/>
            <w:tcBorders>
              <w:top w:val="single" w:sz="4" w:space="0" w:color="auto"/>
              <w:left w:val="nil"/>
              <w:bottom w:val="single" w:sz="4" w:space="0" w:color="auto"/>
              <w:right w:val="nil"/>
            </w:tcBorders>
          </w:tcPr>
          <w:p w14:paraId="0587DDBB"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Conceptual</w:t>
            </w:r>
          </w:p>
        </w:tc>
        <w:tc>
          <w:tcPr>
            <w:tcW w:w="972" w:type="pct"/>
            <w:tcBorders>
              <w:top w:val="single" w:sz="4" w:space="0" w:color="auto"/>
              <w:left w:val="nil"/>
              <w:bottom w:val="single" w:sz="4" w:space="0" w:color="auto"/>
              <w:right w:val="nil"/>
            </w:tcBorders>
          </w:tcPr>
          <w:p w14:paraId="4852064E" w14:textId="413BF086" w:rsidR="00C51D9E" w:rsidRPr="00C703E3" w:rsidRDefault="00D266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D</w:t>
            </w:r>
            <w:r w:rsidR="00C51D9E" w:rsidRPr="00C703E3">
              <w:rPr>
                <w:rFonts w:ascii="Times New Roman" w:eastAsia="Calibri" w:hAnsi="Times New Roman" w:cs="Times New Roman"/>
                <w:sz w:val="20"/>
                <w:szCs w:val="24"/>
                <w:lang w:val="en-US"/>
              </w:rPr>
              <w:t>oes not consider the interrelationships among CE dimensions</w:t>
            </w:r>
          </w:p>
        </w:tc>
      </w:tr>
      <w:tr w:rsidR="00C703E3" w:rsidRPr="00C703E3" w14:paraId="52560739" w14:textId="77777777" w:rsidTr="00C51D9E">
        <w:tc>
          <w:tcPr>
            <w:tcW w:w="474" w:type="pct"/>
            <w:tcBorders>
              <w:top w:val="single" w:sz="4" w:space="0" w:color="auto"/>
              <w:left w:val="nil"/>
              <w:bottom w:val="single" w:sz="4" w:space="0" w:color="auto"/>
              <w:right w:val="nil"/>
            </w:tcBorders>
          </w:tcPr>
          <w:p w14:paraId="65B49A31"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AuthorYear="1"&gt;&lt;Author&gt;Sprott&lt;/Author&gt;&lt;Year&gt;2009&lt;/Year&gt;&lt;RecNum&gt;21&lt;/RecNum&gt;&lt;DisplayText&gt;Sprott et al. (2009)&lt;/DisplayText&gt;&lt;record&gt;&lt;rec-number&gt;21&lt;/rec-number&gt;&lt;foreign-keys&gt;&lt;key app="EN" db-id="f2ad9srwbtwf95epwxcxaf0n2eprfaedsa2x" timestamp="1562850876"&gt;21&lt;/key&gt;&lt;/foreign-keys&gt;&lt;ref-type name="Journal Article"&gt;17&lt;/ref-type&gt;&lt;contributors&gt;&lt;authors&gt;&lt;author&gt;Sprott, David&lt;/author&gt;&lt;author&gt;Czellar, Sandor&lt;/author&gt;&lt;author&gt;Spangenberg, Eric&lt;/author&gt;&lt;/authors&gt;&lt;/contributors&gt;&lt;titles&gt;&lt;title&gt;The importance of a general measure of brand engagement on market behavior: development and validation of a scale&lt;/title&gt;&lt;secondary-title&gt;Journal of Marketing Research&lt;/secondary-title&gt;&lt;/titles&gt;&lt;periodical&gt;&lt;full-title&gt;Journal of Marketing Research&lt;/full-title&gt;&lt;/periodical&gt;&lt;pages&gt;92-104&lt;/pages&gt;&lt;volume&gt;46&lt;/volume&gt;&lt;number&gt;1&lt;/number&gt;&lt;section&gt;92&lt;/section&gt;&lt;dates&gt;&lt;year&gt;2009&lt;/year&gt;&lt;/dates&gt;&lt;isbn&gt;0022-2437&lt;/isbn&gt;&lt;urls&gt;&lt;/urls&gt;&lt;electronic-resource-num&gt;10.1509/jmkr.46.1.92&lt;/electronic-resource-num&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Sprott et al. (2009)</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5C8C449B" w14:textId="77777777" w:rsidR="00C51D9E" w:rsidRPr="00C703E3" w:rsidRDefault="00C51D9E" w:rsidP="00980AEC">
            <w:pPr>
              <w:autoSpaceDE w:val="0"/>
              <w:autoSpaceDN w:val="0"/>
              <w:adjustRightInd w:val="0"/>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“An individual difference representing consumers’ propensity to include important brands as part of how they view themselves” (p. 92).</w:t>
            </w:r>
          </w:p>
        </w:tc>
        <w:tc>
          <w:tcPr>
            <w:tcW w:w="514" w:type="pct"/>
            <w:tcBorders>
              <w:top w:val="single" w:sz="4" w:space="0" w:color="auto"/>
              <w:left w:val="nil"/>
              <w:bottom w:val="single" w:sz="4" w:space="0" w:color="auto"/>
              <w:right w:val="nil"/>
            </w:tcBorders>
          </w:tcPr>
          <w:p w14:paraId="0C30E35A"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 xml:space="preserve">Brand engagement </w:t>
            </w:r>
          </w:p>
        </w:tc>
        <w:tc>
          <w:tcPr>
            <w:tcW w:w="464" w:type="pct"/>
            <w:tcBorders>
              <w:top w:val="single" w:sz="4" w:space="0" w:color="auto"/>
              <w:left w:val="nil"/>
              <w:bottom w:val="single" w:sz="4" w:space="0" w:color="auto"/>
              <w:right w:val="nil"/>
            </w:tcBorders>
          </w:tcPr>
          <w:p w14:paraId="4A8E9C88"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w:t>
            </w:r>
          </w:p>
        </w:tc>
        <w:tc>
          <w:tcPr>
            <w:tcW w:w="549" w:type="pct"/>
            <w:tcBorders>
              <w:top w:val="single" w:sz="4" w:space="0" w:color="auto"/>
              <w:left w:val="nil"/>
              <w:bottom w:val="single" w:sz="4" w:space="0" w:color="auto"/>
              <w:right w:val="nil"/>
            </w:tcBorders>
          </w:tcPr>
          <w:p w14:paraId="5C17E705"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Unidimensional</w:t>
            </w:r>
          </w:p>
        </w:tc>
        <w:tc>
          <w:tcPr>
            <w:tcW w:w="505" w:type="pct"/>
            <w:tcBorders>
              <w:top w:val="single" w:sz="4" w:space="0" w:color="auto"/>
              <w:left w:val="nil"/>
              <w:bottom w:val="single" w:sz="4" w:space="0" w:color="auto"/>
              <w:right w:val="nil"/>
            </w:tcBorders>
          </w:tcPr>
          <w:p w14:paraId="1C068DF3"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428062AB"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CE dimensions are treated as reflective items of a unidimensional construct; differences between dimensions are not considered </w:t>
            </w:r>
          </w:p>
        </w:tc>
      </w:tr>
      <w:tr w:rsidR="00C51D9E" w:rsidRPr="00C703E3" w14:paraId="5F89B827" w14:textId="77777777" w:rsidTr="00C51D9E">
        <w:tc>
          <w:tcPr>
            <w:tcW w:w="474" w:type="pct"/>
            <w:tcBorders>
              <w:top w:val="single" w:sz="4" w:space="0" w:color="auto"/>
              <w:left w:val="nil"/>
              <w:bottom w:val="single" w:sz="4" w:space="0" w:color="auto"/>
              <w:right w:val="nil"/>
            </w:tcBorders>
          </w:tcPr>
          <w:p w14:paraId="7FEE859B"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rPr>
              <w:fldChar w:fldCharType="begin"/>
            </w:r>
            <w:r w:rsidRPr="00C703E3">
              <w:rPr>
                <w:rFonts w:ascii="Times New Roman" w:eastAsia="Calibri" w:hAnsi="Times New Roman" w:cs="Times New Roman"/>
                <w:sz w:val="20"/>
                <w:szCs w:val="24"/>
                <w:lang w:val="en-US"/>
              </w:rPr>
              <w:instrText xml:space="preserve"> ADDIN EN.CITE &lt;EndNote&gt;&lt;Cite AuthorYear="1"&gt;&lt;Author&gt;Algesheimer&lt;/Author&gt;&lt;Year&gt;2005&lt;/Year&gt;&lt;RecNum&gt;17&lt;/RecNum&gt;&lt;DisplayText&gt;Algesheimer et al. (2005)&lt;/DisplayText&gt;&lt;record&gt;&lt;rec-number&gt;17&lt;/rec-number&gt;&lt;foreign-keys&gt;&lt;key app="EN" db-id="f2ad9srwbtwf95epwxcxaf0n2eprfaedsa2x" timestamp="1562849539"&gt;17&lt;/key&gt;&lt;/foreign-keys&gt;&lt;ref-type name="Journal Article"&gt;17&lt;/ref-type&gt;&lt;contributors&gt;&lt;authors&gt;&lt;author&gt;Algesheimer, René&lt;/author&gt;&lt;author&gt;Dholakia, Utpal M.&lt;/author&gt;&lt;author&gt;Herrmann, Andreas&lt;/author&gt;&lt;/authors&gt;&lt;/contributors&gt;&lt;titles&gt;&lt;title&gt;The social influence of brand community: Evidence from European car clubs&lt;/title&gt;&lt;secondary-title&gt;Journal of Marketing&lt;/secondary-title&gt;&lt;/titles&gt;&lt;periodical&gt;&lt;full-title&gt;Journal of Marketing&lt;/full-title&gt;&lt;/periodical&gt;&lt;pages&gt;19-34&lt;/pages&gt;&lt;volume&gt;69&lt;/volume&gt;&lt;number&gt;3&lt;/number&gt;&lt;dates&gt;&lt;year&gt;2005&lt;/year&gt;&lt;/dates&gt;&lt;urls&gt;&lt;/urls&gt;&lt;/record&gt;&lt;/Cite&gt;&lt;/EndNote&gt;</w:instrText>
            </w:r>
            <w:r w:rsidRPr="00C703E3">
              <w:rPr>
                <w:rFonts w:ascii="Times New Roman" w:eastAsia="Calibri" w:hAnsi="Times New Roman" w:cs="Times New Roman"/>
                <w:sz w:val="20"/>
                <w:szCs w:val="24"/>
              </w:rPr>
              <w:fldChar w:fldCharType="separate"/>
            </w:r>
            <w:r w:rsidRPr="00C703E3">
              <w:rPr>
                <w:rFonts w:ascii="Times New Roman" w:eastAsia="Calibri" w:hAnsi="Times New Roman" w:cs="Times New Roman"/>
                <w:sz w:val="20"/>
                <w:szCs w:val="24"/>
                <w:lang w:val="en-US"/>
              </w:rPr>
              <w:t>Algesheimer et al. (2005)</w:t>
            </w:r>
            <w:r w:rsidRPr="00C703E3">
              <w:rPr>
                <w:rFonts w:ascii="Times New Roman" w:eastAsia="Calibri" w:hAnsi="Times New Roman" w:cs="Times New Roman"/>
                <w:sz w:val="20"/>
                <w:szCs w:val="24"/>
              </w:rPr>
              <w:fldChar w:fldCharType="end"/>
            </w:r>
          </w:p>
        </w:tc>
        <w:tc>
          <w:tcPr>
            <w:tcW w:w="1522" w:type="pct"/>
            <w:tcBorders>
              <w:top w:val="single" w:sz="4" w:space="0" w:color="auto"/>
              <w:left w:val="nil"/>
              <w:bottom w:val="single" w:sz="4" w:space="0" w:color="auto"/>
              <w:right w:val="nil"/>
            </w:tcBorders>
          </w:tcPr>
          <w:p w14:paraId="7C888CEE" w14:textId="77777777" w:rsidR="00C51D9E" w:rsidRPr="00C703E3" w:rsidRDefault="00C51D9E" w:rsidP="00980AEC">
            <w:pP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“The consumer’s intrinsic motivation to interact and cooperate with community members” (p. 21).</w:t>
            </w:r>
          </w:p>
        </w:tc>
        <w:tc>
          <w:tcPr>
            <w:tcW w:w="514" w:type="pct"/>
            <w:tcBorders>
              <w:top w:val="single" w:sz="4" w:space="0" w:color="auto"/>
              <w:left w:val="nil"/>
              <w:bottom w:val="single" w:sz="4" w:space="0" w:color="auto"/>
              <w:right w:val="nil"/>
            </w:tcBorders>
          </w:tcPr>
          <w:p w14:paraId="1D938FF5"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0"/>
                <w:lang w:val="en-US"/>
              </w:rPr>
              <w:t>Brand community engagement</w:t>
            </w:r>
          </w:p>
        </w:tc>
        <w:tc>
          <w:tcPr>
            <w:tcW w:w="464" w:type="pct"/>
            <w:tcBorders>
              <w:top w:val="single" w:sz="4" w:space="0" w:color="auto"/>
              <w:left w:val="nil"/>
              <w:bottom w:val="single" w:sz="4" w:space="0" w:color="auto"/>
              <w:right w:val="nil"/>
            </w:tcBorders>
          </w:tcPr>
          <w:p w14:paraId="41066978"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Brand community</w:t>
            </w:r>
          </w:p>
        </w:tc>
        <w:tc>
          <w:tcPr>
            <w:tcW w:w="549" w:type="pct"/>
            <w:tcBorders>
              <w:top w:val="single" w:sz="4" w:space="0" w:color="auto"/>
              <w:left w:val="nil"/>
              <w:bottom w:val="single" w:sz="4" w:space="0" w:color="auto"/>
              <w:right w:val="nil"/>
            </w:tcBorders>
          </w:tcPr>
          <w:p w14:paraId="2E08F4AA"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Unidimensional</w:t>
            </w:r>
          </w:p>
        </w:tc>
        <w:tc>
          <w:tcPr>
            <w:tcW w:w="505" w:type="pct"/>
            <w:tcBorders>
              <w:top w:val="single" w:sz="4" w:space="0" w:color="auto"/>
              <w:left w:val="nil"/>
              <w:bottom w:val="single" w:sz="4" w:space="0" w:color="auto"/>
              <w:right w:val="nil"/>
            </w:tcBorders>
          </w:tcPr>
          <w:p w14:paraId="289EEFF5"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Empirical</w:t>
            </w:r>
          </w:p>
        </w:tc>
        <w:tc>
          <w:tcPr>
            <w:tcW w:w="972" w:type="pct"/>
            <w:tcBorders>
              <w:top w:val="single" w:sz="4" w:space="0" w:color="auto"/>
              <w:left w:val="nil"/>
              <w:bottom w:val="single" w:sz="4" w:space="0" w:color="auto"/>
              <w:right w:val="nil"/>
            </w:tcBorders>
          </w:tcPr>
          <w:p w14:paraId="74684771" w14:textId="77777777" w:rsidR="00C51D9E" w:rsidRPr="00C703E3" w:rsidRDefault="00C51D9E" w:rsidP="00980AEC">
            <w:pPr>
              <w:jc w:val="center"/>
              <w:rPr>
                <w:rFonts w:ascii="Times New Roman" w:eastAsia="Calibri" w:hAnsi="Times New Roman" w:cs="Times New Roman"/>
                <w:sz w:val="20"/>
                <w:szCs w:val="24"/>
                <w:lang w:val="en-US"/>
              </w:rPr>
            </w:pPr>
            <w:r w:rsidRPr="00C703E3">
              <w:rPr>
                <w:rFonts w:ascii="Times New Roman" w:eastAsia="Calibri" w:hAnsi="Times New Roman" w:cs="Times New Roman"/>
                <w:sz w:val="20"/>
                <w:szCs w:val="24"/>
                <w:lang w:val="en-US"/>
              </w:rPr>
              <w:t xml:space="preserve">CE dimensions are treated as reflective items of a unidimensional construct; differences between dimensions are not considered </w:t>
            </w:r>
          </w:p>
        </w:tc>
      </w:tr>
    </w:tbl>
    <w:p w14:paraId="416AA4FB" w14:textId="77777777" w:rsidR="00595501" w:rsidRPr="00C703E3" w:rsidRDefault="00595501" w:rsidP="00595501">
      <w:pPr>
        <w:jc w:val="center"/>
        <w:rPr>
          <w:rFonts w:ascii="Times New Roman" w:eastAsia="Calibri" w:hAnsi="Times New Roman" w:cs="Times New Roman"/>
          <w:b/>
          <w:caps/>
          <w:sz w:val="24"/>
          <w:szCs w:val="24"/>
        </w:rPr>
      </w:pPr>
    </w:p>
    <w:p w14:paraId="334811D8" w14:textId="77777777" w:rsidR="00595501" w:rsidRPr="00C703E3" w:rsidRDefault="00595501" w:rsidP="00595501"/>
    <w:p w14:paraId="6EE14B15" w14:textId="77777777" w:rsidR="00595501" w:rsidRPr="00C703E3" w:rsidRDefault="00595501" w:rsidP="00595501">
      <w:pPr>
        <w:spacing w:after="0" w:line="240" w:lineRule="auto"/>
        <w:rPr>
          <w:rFonts w:ascii="Times New Roman" w:hAnsi="Times New Roman" w:cs="Times New Roman"/>
          <w:b/>
          <w:sz w:val="20"/>
        </w:rPr>
        <w:sectPr w:rsidR="00595501" w:rsidRPr="00C703E3" w:rsidSect="002C78CF">
          <w:pgSz w:w="16838" w:h="11906" w:orient="landscape"/>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sectPr>
      </w:pPr>
    </w:p>
    <w:p w14:paraId="540A46A2" w14:textId="77777777" w:rsidR="00595501" w:rsidRPr="00C703E3" w:rsidRDefault="00595501" w:rsidP="00595501">
      <w:pPr>
        <w:spacing w:after="0" w:line="240" w:lineRule="auto"/>
        <w:rPr>
          <w:rFonts w:ascii="Times New Roman" w:hAnsi="Times New Roman" w:cs="Times New Roman"/>
          <w:b/>
          <w:sz w:val="20"/>
        </w:rPr>
      </w:pPr>
      <w:r w:rsidRPr="00C703E3">
        <w:rPr>
          <w:rFonts w:ascii="Times New Roman" w:hAnsi="Times New Roman" w:cs="Times New Roman"/>
          <w:b/>
          <w:sz w:val="20"/>
        </w:rPr>
        <w:lastRenderedPageBreak/>
        <w:t>References</w:t>
      </w:r>
    </w:p>
    <w:p w14:paraId="2944A52C" w14:textId="77777777" w:rsidR="00595501" w:rsidRPr="00C703E3" w:rsidRDefault="00595501" w:rsidP="00595501">
      <w:pPr>
        <w:spacing w:after="0" w:line="240" w:lineRule="auto"/>
        <w:rPr>
          <w:rFonts w:ascii="Times New Roman" w:hAnsi="Times New Roman" w:cs="Times New Roman"/>
          <w:sz w:val="20"/>
        </w:rPr>
      </w:pPr>
    </w:p>
    <w:p w14:paraId="4981472D" w14:textId="3B70D783"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Algesheimer</w:t>
      </w:r>
      <w:proofErr w:type="spellEnd"/>
      <w:r w:rsidRPr="00C703E3">
        <w:rPr>
          <w:rFonts w:ascii="Times New Roman" w:eastAsia="Calibri" w:hAnsi="Times New Roman" w:cs="Times New Roman"/>
          <w:sz w:val="20"/>
        </w:rPr>
        <w:t xml:space="preserve">, R., Dholakia, U. M.,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Herrmann, A. (2005)</w:t>
      </w:r>
      <w:r w:rsidR="00CA63CF" w:rsidRPr="00C703E3">
        <w:rPr>
          <w:rFonts w:ascii="Times New Roman" w:eastAsia="Calibri" w:hAnsi="Times New Roman" w:cs="Times New Roman"/>
          <w:sz w:val="20"/>
        </w:rPr>
        <w:t>, “</w:t>
      </w:r>
      <w:r w:rsidRPr="00C703E3">
        <w:rPr>
          <w:rFonts w:ascii="Times New Roman" w:eastAsia="Calibri" w:hAnsi="Times New Roman" w:cs="Times New Roman"/>
          <w:sz w:val="20"/>
        </w:rPr>
        <w:t>The social influence of brand community: Evidence from European car clubs</w:t>
      </w:r>
      <w:r w:rsidR="00CA63C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Marketing, 69</w:t>
      </w:r>
      <w:r w:rsidRPr="00C703E3">
        <w:rPr>
          <w:rFonts w:ascii="Times New Roman" w:eastAsia="Calibri" w:hAnsi="Times New Roman" w:cs="Times New Roman"/>
          <w:sz w:val="20"/>
        </w:rPr>
        <w:t>(3), 19-34.</w:t>
      </w:r>
    </w:p>
    <w:p w14:paraId="7F945A0B" w14:textId="231B4226"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Beckers</w:t>
      </w:r>
      <w:proofErr w:type="spellEnd"/>
      <w:r w:rsidRPr="00C703E3">
        <w:rPr>
          <w:rFonts w:ascii="Times New Roman" w:eastAsia="Calibri" w:hAnsi="Times New Roman" w:cs="Times New Roman"/>
          <w:sz w:val="20"/>
        </w:rPr>
        <w:t xml:space="preserve">, S. F., Van </w:t>
      </w:r>
      <w:proofErr w:type="spellStart"/>
      <w:r w:rsidRPr="00C703E3">
        <w:rPr>
          <w:rFonts w:ascii="Times New Roman" w:eastAsia="Calibri" w:hAnsi="Times New Roman" w:cs="Times New Roman"/>
          <w:sz w:val="20"/>
        </w:rPr>
        <w:t>Doorn</w:t>
      </w:r>
      <w:proofErr w:type="spellEnd"/>
      <w:r w:rsidRPr="00C703E3">
        <w:rPr>
          <w:rFonts w:ascii="Times New Roman" w:eastAsia="Calibri" w:hAnsi="Times New Roman" w:cs="Times New Roman"/>
          <w:sz w:val="20"/>
        </w:rPr>
        <w:t xml:space="preserve">, J.,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Verhoef, P. C. (2018)</w:t>
      </w:r>
      <w:r w:rsidR="00CA63CF" w:rsidRPr="00C703E3">
        <w:rPr>
          <w:rFonts w:ascii="Times New Roman" w:eastAsia="Calibri" w:hAnsi="Times New Roman" w:cs="Times New Roman"/>
          <w:sz w:val="20"/>
        </w:rPr>
        <w:t>, “</w:t>
      </w:r>
      <w:r w:rsidRPr="00C703E3">
        <w:rPr>
          <w:rFonts w:ascii="Times New Roman" w:eastAsia="Calibri" w:hAnsi="Times New Roman" w:cs="Times New Roman"/>
          <w:sz w:val="20"/>
        </w:rPr>
        <w:t>Good, better, engaged? The effect of company-initiated customer engagement behavior on shareholder value</w:t>
      </w:r>
      <w:r w:rsidR="00CA63C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Journal of the Academy of Marketing Science</w:t>
      </w:r>
      <w:r w:rsidRPr="00C703E3">
        <w:rPr>
          <w:rFonts w:ascii="Times New Roman" w:eastAsia="Calibri" w:hAnsi="Times New Roman" w:cs="Times New Roman"/>
          <w:sz w:val="20"/>
        </w:rPr>
        <w:t>, 46(3), 366-383.</w:t>
      </w:r>
    </w:p>
    <w:p w14:paraId="794F49E2" w14:textId="7F728163"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Brodie, R. J., </w:t>
      </w: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xml:space="preserve">, L. D., </w:t>
      </w:r>
      <w:proofErr w:type="spellStart"/>
      <w:r w:rsidRPr="00C703E3">
        <w:rPr>
          <w:rFonts w:ascii="Times New Roman" w:eastAsia="Calibri" w:hAnsi="Times New Roman" w:cs="Times New Roman"/>
          <w:sz w:val="20"/>
        </w:rPr>
        <w:t>Jurić</w:t>
      </w:r>
      <w:proofErr w:type="spellEnd"/>
      <w:r w:rsidRPr="00C703E3">
        <w:rPr>
          <w:rFonts w:ascii="Times New Roman" w:eastAsia="Calibri" w:hAnsi="Times New Roman" w:cs="Times New Roman"/>
          <w:sz w:val="20"/>
        </w:rPr>
        <w:t xml:space="preserve">, B.,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w:t>
      </w:r>
      <w:proofErr w:type="spellStart"/>
      <w:r w:rsidRPr="00C703E3">
        <w:rPr>
          <w:rFonts w:ascii="Times New Roman" w:eastAsia="Calibri" w:hAnsi="Times New Roman" w:cs="Times New Roman"/>
          <w:sz w:val="20"/>
        </w:rPr>
        <w:t>Ilić</w:t>
      </w:r>
      <w:proofErr w:type="spellEnd"/>
      <w:r w:rsidRPr="00C703E3">
        <w:rPr>
          <w:rFonts w:ascii="Times New Roman" w:eastAsia="Calibri" w:hAnsi="Times New Roman" w:cs="Times New Roman"/>
          <w:sz w:val="20"/>
        </w:rPr>
        <w:t>, A. (2011)</w:t>
      </w:r>
      <w:r w:rsidR="00CA63CF" w:rsidRPr="00C703E3">
        <w:rPr>
          <w:rFonts w:ascii="Times New Roman" w:eastAsia="Calibri" w:hAnsi="Times New Roman" w:cs="Times New Roman"/>
          <w:sz w:val="20"/>
        </w:rPr>
        <w:t>, “</w:t>
      </w:r>
      <w:r w:rsidRPr="00C703E3">
        <w:rPr>
          <w:rFonts w:ascii="Times New Roman" w:eastAsia="Calibri" w:hAnsi="Times New Roman" w:cs="Times New Roman"/>
          <w:sz w:val="20"/>
        </w:rPr>
        <w:t>Customer engagement: Conceptual domain, fundamental propositions, and implications for research</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Service Research, 14</w:t>
      </w:r>
      <w:r w:rsidRPr="00C703E3">
        <w:rPr>
          <w:rFonts w:ascii="Times New Roman" w:eastAsia="Calibri" w:hAnsi="Times New Roman" w:cs="Times New Roman"/>
          <w:sz w:val="20"/>
        </w:rPr>
        <w:t>(3), 252-271.</w:t>
      </w:r>
    </w:p>
    <w:p w14:paraId="71D266E6" w14:textId="1BA2FAD2"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Brodie, R. J., Ilic, A., </w:t>
      </w:r>
      <w:proofErr w:type="spellStart"/>
      <w:r w:rsidRPr="00C703E3">
        <w:rPr>
          <w:rFonts w:ascii="Times New Roman" w:eastAsia="Calibri" w:hAnsi="Times New Roman" w:cs="Times New Roman"/>
          <w:sz w:val="20"/>
        </w:rPr>
        <w:t>Juric</w:t>
      </w:r>
      <w:proofErr w:type="spellEnd"/>
      <w:r w:rsidRPr="00C703E3">
        <w:rPr>
          <w:rFonts w:ascii="Times New Roman" w:eastAsia="Calibri" w:hAnsi="Times New Roman" w:cs="Times New Roman"/>
          <w:sz w:val="20"/>
        </w:rPr>
        <w:t xml:space="preserve">, B.,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w:t>
      </w: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L. (2013)</w:t>
      </w:r>
      <w:r w:rsidR="00956C8F" w:rsidRPr="00C703E3">
        <w:rPr>
          <w:rFonts w:ascii="Times New Roman" w:eastAsia="Calibri" w:hAnsi="Times New Roman" w:cs="Times New Roman"/>
          <w:sz w:val="20"/>
        </w:rPr>
        <w:t>, “</w:t>
      </w:r>
      <w:r w:rsidRPr="00C703E3">
        <w:rPr>
          <w:rFonts w:ascii="Times New Roman" w:eastAsia="Calibri" w:hAnsi="Times New Roman" w:cs="Times New Roman"/>
          <w:sz w:val="20"/>
        </w:rPr>
        <w:t>Consumer engagement in a virtual brand community: An exploratory analysis</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Business Research</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66</w:t>
      </w:r>
      <w:r w:rsidRPr="00C703E3">
        <w:rPr>
          <w:rFonts w:ascii="Times New Roman" w:eastAsia="Calibri" w:hAnsi="Times New Roman" w:cs="Times New Roman"/>
          <w:sz w:val="20"/>
        </w:rPr>
        <w:t>(1), 105-114.</w:t>
      </w:r>
    </w:p>
    <w:p w14:paraId="2FC272E0" w14:textId="16C8F043"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Dessart</w:t>
      </w:r>
      <w:proofErr w:type="spellEnd"/>
      <w:r w:rsidRPr="00C703E3">
        <w:rPr>
          <w:rFonts w:ascii="Times New Roman" w:eastAsia="Calibri" w:hAnsi="Times New Roman" w:cs="Times New Roman"/>
          <w:sz w:val="20"/>
        </w:rPr>
        <w:t>, L. (2017)</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Social media engagement: A model of antecedents and relational outcomes</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Marketing Management, 33</w:t>
      </w:r>
      <w:r w:rsidRPr="00C703E3">
        <w:rPr>
          <w:rFonts w:ascii="Times New Roman" w:eastAsia="Calibri" w:hAnsi="Times New Roman" w:cs="Times New Roman"/>
          <w:sz w:val="20"/>
        </w:rPr>
        <w:t>(5-6), 375-399.</w:t>
      </w:r>
    </w:p>
    <w:p w14:paraId="51BDD5D0" w14:textId="7E013340"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Harmeling, C. M., Moffett, J. W., Arnold, M. J.,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Carlson, B. D. (2017)</w:t>
      </w:r>
      <w:r w:rsidR="00956C8F" w:rsidRPr="00C703E3">
        <w:rPr>
          <w:rFonts w:ascii="Times New Roman" w:eastAsia="Calibri" w:hAnsi="Times New Roman" w:cs="Times New Roman"/>
          <w:sz w:val="20"/>
        </w:rPr>
        <w:t>, “</w:t>
      </w:r>
      <w:r w:rsidRPr="00C703E3">
        <w:rPr>
          <w:rFonts w:ascii="Times New Roman" w:eastAsia="Calibri" w:hAnsi="Times New Roman" w:cs="Times New Roman"/>
          <w:sz w:val="20"/>
        </w:rPr>
        <w:t>Toward a theory of customer engagement marketing</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the Academy of Marketing Science</w:t>
      </w:r>
      <w:r w:rsidRPr="00C703E3">
        <w:rPr>
          <w:rFonts w:ascii="Times New Roman" w:eastAsia="Calibri" w:hAnsi="Times New Roman" w:cs="Times New Roman"/>
          <w:sz w:val="20"/>
        </w:rPr>
        <w:t>, 45(3), 312-335.</w:t>
      </w:r>
    </w:p>
    <w:p w14:paraId="7AC06F9D" w14:textId="21F73758"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xml:space="preserve">, L. D., Glynn, M. S.,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Brodie, R. J. (2014)</w:t>
      </w:r>
      <w:r w:rsidR="00956C8F" w:rsidRPr="00C703E3">
        <w:rPr>
          <w:rFonts w:ascii="Times New Roman" w:eastAsia="Calibri" w:hAnsi="Times New Roman" w:cs="Times New Roman"/>
          <w:sz w:val="20"/>
        </w:rPr>
        <w:t>, “</w:t>
      </w:r>
      <w:r w:rsidRPr="00C703E3">
        <w:rPr>
          <w:rFonts w:ascii="Times New Roman" w:eastAsia="Calibri" w:hAnsi="Times New Roman" w:cs="Times New Roman"/>
          <w:sz w:val="20"/>
        </w:rPr>
        <w:t>Consumer brand engagement in social media: Conceptualization, scale development and validation</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Interactive Marketing, 28</w:t>
      </w:r>
      <w:r w:rsidRPr="00C703E3">
        <w:rPr>
          <w:rFonts w:ascii="Times New Roman" w:eastAsia="Calibri" w:hAnsi="Times New Roman" w:cs="Times New Roman"/>
          <w:sz w:val="20"/>
        </w:rPr>
        <w:t>(2), 149-165.</w:t>
      </w:r>
    </w:p>
    <w:p w14:paraId="4386DF2F" w14:textId="2AB2A243"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L. D. (2011)</w:t>
      </w:r>
      <w:r w:rsidR="00956C8F" w:rsidRPr="00C703E3">
        <w:rPr>
          <w:rFonts w:ascii="Times New Roman" w:eastAsia="Calibri" w:hAnsi="Times New Roman" w:cs="Times New Roman"/>
          <w:sz w:val="20"/>
        </w:rPr>
        <w:t>, “</w:t>
      </w:r>
      <w:r w:rsidRPr="00C703E3">
        <w:rPr>
          <w:rFonts w:ascii="Times New Roman" w:eastAsia="Calibri" w:hAnsi="Times New Roman" w:cs="Times New Roman"/>
          <w:sz w:val="20"/>
        </w:rPr>
        <w:t>Demystifying customer brand engagement: Exploring the loyalty nexus</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Journal of Marketing Management</w:t>
      </w:r>
      <w:r w:rsidRPr="00C703E3">
        <w:rPr>
          <w:rFonts w:ascii="Times New Roman" w:eastAsia="Calibri" w:hAnsi="Times New Roman" w:cs="Times New Roman"/>
          <w:sz w:val="20"/>
        </w:rPr>
        <w:t>, 27(7-8), 785-807.</w:t>
      </w:r>
    </w:p>
    <w:p w14:paraId="282CDF60" w14:textId="45C5E159"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Jaakkola</w:t>
      </w:r>
      <w:proofErr w:type="spellEnd"/>
      <w:r w:rsidRPr="00C703E3">
        <w:rPr>
          <w:rFonts w:ascii="Times New Roman" w:eastAsia="Calibri" w:hAnsi="Times New Roman" w:cs="Times New Roman"/>
          <w:sz w:val="20"/>
        </w:rPr>
        <w:t xml:space="preserve">, E.,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Alexander, M. (2014)</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The role of customer engagement behavior in value co-creation: A service system perspective</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Service Research</w:t>
      </w:r>
      <w:r w:rsidRPr="00C703E3">
        <w:rPr>
          <w:rFonts w:ascii="Times New Roman" w:eastAsia="Calibri" w:hAnsi="Times New Roman" w:cs="Times New Roman"/>
          <w:sz w:val="20"/>
        </w:rPr>
        <w:t>, 17(3), 247-261.</w:t>
      </w:r>
    </w:p>
    <w:p w14:paraId="5C821C6C" w14:textId="18DFC442"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Kumar, V.,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w:t>
      </w:r>
      <w:proofErr w:type="spellStart"/>
      <w:r w:rsidRPr="00C703E3">
        <w:rPr>
          <w:rFonts w:ascii="Times New Roman" w:eastAsia="Calibri" w:hAnsi="Times New Roman" w:cs="Times New Roman"/>
          <w:sz w:val="20"/>
        </w:rPr>
        <w:t>Pansari</w:t>
      </w:r>
      <w:proofErr w:type="spellEnd"/>
      <w:r w:rsidRPr="00C703E3">
        <w:rPr>
          <w:rFonts w:ascii="Times New Roman" w:eastAsia="Calibri" w:hAnsi="Times New Roman" w:cs="Times New Roman"/>
          <w:sz w:val="20"/>
        </w:rPr>
        <w:t>, A. (2016)</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Competitive advantage through engagement</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Marketing Research, 53</w:t>
      </w:r>
      <w:r w:rsidRPr="00C703E3">
        <w:rPr>
          <w:rFonts w:ascii="Times New Roman" w:eastAsia="Calibri" w:hAnsi="Times New Roman" w:cs="Times New Roman"/>
          <w:sz w:val="20"/>
        </w:rPr>
        <w:t>(4), 497-514.</w:t>
      </w:r>
    </w:p>
    <w:p w14:paraId="06893E12" w14:textId="079E14E8"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Mirbagheri</w:t>
      </w:r>
      <w:proofErr w:type="spellEnd"/>
      <w:r w:rsidRPr="00C703E3">
        <w:rPr>
          <w:rFonts w:ascii="Times New Roman" w:eastAsia="Calibri" w:hAnsi="Times New Roman" w:cs="Times New Roman"/>
          <w:sz w:val="20"/>
        </w:rPr>
        <w:t xml:space="preserve">, S.,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w:t>
      </w:r>
      <w:proofErr w:type="spellStart"/>
      <w:r w:rsidRPr="00C703E3">
        <w:rPr>
          <w:rFonts w:ascii="Times New Roman" w:eastAsia="Calibri" w:hAnsi="Times New Roman" w:cs="Times New Roman"/>
          <w:sz w:val="20"/>
        </w:rPr>
        <w:t>Najmi</w:t>
      </w:r>
      <w:proofErr w:type="spellEnd"/>
      <w:r w:rsidRPr="00C703E3">
        <w:rPr>
          <w:rFonts w:ascii="Times New Roman" w:eastAsia="Calibri" w:hAnsi="Times New Roman" w:cs="Times New Roman"/>
          <w:sz w:val="20"/>
        </w:rPr>
        <w:t>, M. (2019)</w:t>
      </w:r>
      <w:r w:rsidR="00956C8F" w:rsidRPr="00C703E3">
        <w:rPr>
          <w:rFonts w:ascii="Times New Roman" w:eastAsia="Calibri" w:hAnsi="Times New Roman" w:cs="Times New Roman"/>
          <w:sz w:val="20"/>
        </w:rPr>
        <w:t>, “</w:t>
      </w:r>
      <w:r w:rsidRPr="00C703E3">
        <w:rPr>
          <w:rFonts w:ascii="Times New Roman" w:eastAsia="Calibri" w:hAnsi="Times New Roman" w:cs="Times New Roman"/>
          <w:sz w:val="20"/>
        </w:rPr>
        <w:t>Consumers’ engagement with social media activation campaigns: Construct conceptualization and scale development</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w:t>
      </w:r>
      <w:r w:rsidRPr="00C703E3">
        <w:rPr>
          <w:rFonts w:ascii="Times New Roman" w:eastAsia="Calibri" w:hAnsi="Times New Roman" w:cs="Times New Roman"/>
          <w:i/>
          <w:iCs/>
          <w:sz w:val="20"/>
        </w:rPr>
        <w:t>Psychology &amp; Marketing</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36</w:t>
      </w:r>
      <w:r w:rsidRPr="00C703E3">
        <w:rPr>
          <w:rFonts w:ascii="Times New Roman" w:eastAsia="Calibri" w:hAnsi="Times New Roman" w:cs="Times New Roman"/>
          <w:sz w:val="20"/>
        </w:rPr>
        <w:t>(4), 376-394.</w:t>
      </w:r>
    </w:p>
    <w:p w14:paraId="5A1EDC0E" w14:textId="452C4646" w:rsidR="00595501" w:rsidRPr="00C703E3" w:rsidRDefault="00595501" w:rsidP="00595501">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Sprott</w:t>
      </w:r>
      <w:proofErr w:type="spellEnd"/>
      <w:r w:rsidRPr="00C703E3">
        <w:rPr>
          <w:rFonts w:ascii="Times New Roman" w:eastAsia="Calibri" w:hAnsi="Times New Roman" w:cs="Times New Roman"/>
          <w:sz w:val="20"/>
        </w:rPr>
        <w:t xml:space="preserve">, D., </w:t>
      </w:r>
      <w:proofErr w:type="spellStart"/>
      <w:r w:rsidRPr="00C703E3">
        <w:rPr>
          <w:rFonts w:ascii="Times New Roman" w:eastAsia="Calibri" w:hAnsi="Times New Roman" w:cs="Times New Roman"/>
          <w:sz w:val="20"/>
        </w:rPr>
        <w:t>Czellar</w:t>
      </w:r>
      <w:proofErr w:type="spellEnd"/>
      <w:r w:rsidRPr="00C703E3">
        <w:rPr>
          <w:rFonts w:ascii="Times New Roman" w:eastAsia="Calibri" w:hAnsi="Times New Roman" w:cs="Times New Roman"/>
          <w:sz w:val="20"/>
        </w:rPr>
        <w:t xml:space="preserve">, S.,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Spangenberg, E. (2009)</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The importance of a general measure of brand engagement on market behavior: Development and validation of a scale</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Marketing Research, 46</w:t>
      </w:r>
      <w:r w:rsidRPr="00C703E3">
        <w:rPr>
          <w:rFonts w:ascii="Times New Roman" w:eastAsia="Calibri" w:hAnsi="Times New Roman" w:cs="Times New Roman"/>
          <w:sz w:val="20"/>
        </w:rPr>
        <w:t>(1), 92-104.</w:t>
      </w:r>
    </w:p>
    <w:p w14:paraId="6CECE2AB" w14:textId="4755972D"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Van </w:t>
      </w:r>
      <w:proofErr w:type="spellStart"/>
      <w:r w:rsidRPr="00C703E3">
        <w:rPr>
          <w:rFonts w:ascii="Times New Roman" w:eastAsia="Calibri" w:hAnsi="Times New Roman" w:cs="Times New Roman"/>
          <w:sz w:val="20"/>
        </w:rPr>
        <w:t>Doorn</w:t>
      </w:r>
      <w:proofErr w:type="spellEnd"/>
      <w:r w:rsidRPr="00C703E3">
        <w:rPr>
          <w:rFonts w:ascii="Times New Roman" w:eastAsia="Calibri" w:hAnsi="Times New Roman" w:cs="Times New Roman"/>
          <w:sz w:val="20"/>
        </w:rPr>
        <w:t xml:space="preserve">, J., Lemon, K. N., Mittal, V., Nass, S., Pick, D., </w:t>
      </w:r>
      <w:proofErr w:type="spellStart"/>
      <w:r w:rsidRPr="00C703E3">
        <w:rPr>
          <w:rFonts w:ascii="Times New Roman" w:eastAsia="Calibri" w:hAnsi="Times New Roman" w:cs="Times New Roman"/>
          <w:sz w:val="20"/>
        </w:rPr>
        <w:t>Pirner</w:t>
      </w:r>
      <w:proofErr w:type="spellEnd"/>
      <w:r w:rsidRPr="00C703E3">
        <w:rPr>
          <w:rFonts w:ascii="Times New Roman" w:eastAsia="Calibri" w:hAnsi="Times New Roman" w:cs="Times New Roman"/>
          <w:sz w:val="20"/>
        </w:rPr>
        <w:t xml:space="preserve">, P.,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Verhoef, P. C. (2010)</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Customer engagement behavior: Theoretical foundations and research directions</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Journal of Service Research, 13</w:t>
      </w:r>
      <w:r w:rsidRPr="00C703E3">
        <w:rPr>
          <w:rFonts w:ascii="Times New Roman" w:eastAsia="Calibri" w:hAnsi="Times New Roman" w:cs="Times New Roman"/>
          <w:sz w:val="20"/>
        </w:rPr>
        <w:t>(3), 253-266.</w:t>
      </w:r>
    </w:p>
    <w:p w14:paraId="56C0B54D" w14:textId="3CC5370D" w:rsidR="00595501" w:rsidRPr="00C703E3" w:rsidRDefault="00595501" w:rsidP="00595501">
      <w:pPr>
        <w:spacing w:after="0" w:line="240" w:lineRule="auto"/>
        <w:ind w:left="284" w:hanging="284"/>
        <w:rPr>
          <w:rFonts w:ascii="Times New Roman" w:hAnsi="Times New Roman" w:cs="Times New Roman"/>
          <w:sz w:val="20"/>
          <w:szCs w:val="20"/>
        </w:rPr>
      </w:pPr>
      <w:r w:rsidRPr="00C703E3">
        <w:rPr>
          <w:rFonts w:ascii="Times New Roman" w:hAnsi="Times New Roman" w:cs="Times New Roman"/>
          <w:sz w:val="20"/>
          <w:szCs w:val="20"/>
        </w:rPr>
        <w:t xml:space="preserve">Vivek, S. D., Beatty, S. E., </w:t>
      </w:r>
      <w:proofErr w:type="spellStart"/>
      <w:r w:rsidRPr="00C703E3">
        <w:rPr>
          <w:rFonts w:ascii="Times New Roman" w:hAnsi="Times New Roman" w:cs="Times New Roman"/>
          <w:sz w:val="20"/>
          <w:szCs w:val="20"/>
        </w:rPr>
        <w:t>Dalela</w:t>
      </w:r>
      <w:proofErr w:type="spellEnd"/>
      <w:r w:rsidRPr="00C703E3">
        <w:rPr>
          <w:rFonts w:ascii="Times New Roman" w:hAnsi="Times New Roman" w:cs="Times New Roman"/>
          <w:sz w:val="20"/>
          <w:szCs w:val="20"/>
        </w:rPr>
        <w:t xml:space="preserve">, V., </w:t>
      </w:r>
      <w:r w:rsidR="00A27850" w:rsidRPr="00C703E3">
        <w:rPr>
          <w:rFonts w:ascii="Times New Roman" w:hAnsi="Times New Roman" w:cs="Times New Roman"/>
          <w:sz w:val="20"/>
          <w:szCs w:val="20"/>
        </w:rPr>
        <w:t>and</w:t>
      </w:r>
      <w:r w:rsidRPr="00C703E3">
        <w:rPr>
          <w:rFonts w:ascii="Times New Roman" w:hAnsi="Times New Roman" w:cs="Times New Roman"/>
          <w:sz w:val="20"/>
          <w:szCs w:val="20"/>
        </w:rPr>
        <w:t xml:space="preserve"> Morgan, R. M. (2014)</w:t>
      </w:r>
      <w:r w:rsidR="00956C8F" w:rsidRPr="00C703E3">
        <w:rPr>
          <w:rFonts w:ascii="Times New Roman" w:hAnsi="Times New Roman" w:cs="Times New Roman"/>
          <w:sz w:val="20"/>
          <w:szCs w:val="20"/>
        </w:rPr>
        <w:t>, “</w:t>
      </w:r>
      <w:r w:rsidRPr="00C703E3">
        <w:rPr>
          <w:rFonts w:ascii="Times New Roman" w:hAnsi="Times New Roman" w:cs="Times New Roman"/>
          <w:sz w:val="20"/>
          <w:szCs w:val="20"/>
        </w:rPr>
        <w:t>A generalized multidimensional scale for measuring customer engagement</w:t>
      </w:r>
      <w:r w:rsidR="00956C8F" w:rsidRPr="00C703E3">
        <w:rPr>
          <w:rFonts w:ascii="Times New Roman" w:hAnsi="Times New Roman" w:cs="Times New Roman"/>
          <w:sz w:val="20"/>
          <w:szCs w:val="20"/>
        </w:rPr>
        <w:t>,”</w:t>
      </w:r>
      <w:r w:rsidRPr="00C703E3">
        <w:rPr>
          <w:rFonts w:ascii="Times New Roman" w:hAnsi="Times New Roman" w:cs="Times New Roman"/>
          <w:sz w:val="20"/>
          <w:szCs w:val="20"/>
        </w:rPr>
        <w:t xml:space="preserve"> </w:t>
      </w:r>
      <w:r w:rsidRPr="00C703E3">
        <w:rPr>
          <w:rFonts w:ascii="Times New Roman" w:hAnsi="Times New Roman" w:cs="Times New Roman"/>
          <w:i/>
          <w:iCs/>
          <w:sz w:val="20"/>
          <w:szCs w:val="20"/>
        </w:rPr>
        <w:t>Journal of Marketing Theory and Practice</w:t>
      </w:r>
      <w:r w:rsidRPr="00C703E3">
        <w:rPr>
          <w:rFonts w:ascii="Times New Roman" w:hAnsi="Times New Roman" w:cs="Times New Roman"/>
          <w:sz w:val="20"/>
          <w:szCs w:val="20"/>
        </w:rPr>
        <w:t>, 22(4), 401-420.</w:t>
      </w:r>
    </w:p>
    <w:p w14:paraId="39F83C7D" w14:textId="5511FE39" w:rsidR="00595501" w:rsidRPr="00C703E3" w:rsidRDefault="00595501" w:rsidP="00595501">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Vivek, S. D., Beatty, S. E., </w:t>
      </w:r>
      <w:r w:rsidR="00A27850" w:rsidRPr="00C703E3">
        <w:rPr>
          <w:rFonts w:ascii="Times New Roman" w:eastAsia="Calibri" w:hAnsi="Times New Roman" w:cs="Times New Roman"/>
          <w:sz w:val="20"/>
        </w:rPr>
        <w:t>and</w:t>
      </w:r>
      <w:r w:rsidRPr="00C703E3">
        <w:rPr>
          <w:rFonts w:ascii="Times New Roman" w:eastAsia="Calibri" w:hAnsi="Times New Roman" w:cs="Times New Roman"/>
          <w:sz w:val="20"/>
        </w:rPr>
        <w:t xml:space="preserve"> Morgan, R. M. (2012)</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Customer engagement: Exploring customer relationships beyond purchase</w:t>
      </w:r>
      <w:r w:rsidR="00956C8F" w:rsidRPr="00C703E3">
        <w:rPr>
          <w:rFonts w:ascii="Times New Roman" w:eastAsia="Calibri" w:hAnsi="Times New Roman" w:cs="Times New Roman"/>
          <w:sz w:val="20"/>
        </w:rPr>
        <w:t>,”</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Journal of Marketing Theory and Practice</w:t>
      </w:r>
      <w:r w:rsidRPr="00C703E3">
        <w:rPr>
          <w:rFonts w:ascii="Times New Roman" w:eastAsia="Calibri" w:hAnsi="Times New Roman" w:cs="Times New Roman"/>
          <w:sz w:val="20"/>
        </w:rPr>
        <w:t>, 20(2), 122-146.</w:t>
      </w:r>
    </w:p>
    <w:p w14:paraId="0335685F" w14:textId="77777777" w:rsidR="00595501" w:rsidRPr="00C703E3" w:rsidRDefault="00595501" w:rsidP="00595501">
      <w:pPr>
        <w:spacing w:after="0" w:line="240" w:lineRule="auto"/>
        <w:rPr>
          <w:rFonts w:ascii="Times New Roman" w:hAnsi="Times New Roman" w:cs="Times New Roman"/>
          <w:sz w:val="20"/>
        </w:rPr>
      </w:pPr>
    </w:p>
    <w:p w14:paraId="32F1B9A3" w14:textId="3BFECCBE" w:rsidR="00AE3B5C" w:rsidRPr="00C703E3" w:rsidRDefault="00AE3B5C">
      <w:pPr>
        <w:rPr>
          <w:rFonts w:ascii="Times New Roman" w:hAnsi="Times New Roman" w:cs="Times New Roman"/>
          <w:sz w:val="20"/>
          <w:szCs w:val="24"/>
        </w:rPr>
      </w:pPr>
      <w:r w:rsidRPr="00C703E3">
        <w:rPr>
          <w:rFonts w:ascii="Times New Roman" w:hAnsi="Times New Roman" w:cs="Times New Roman"/>
          <w:sz w:val="20"/>
          <w:szCs w:val="24"/>
        </w:rPr>
        <w:br w:type="page"/>
      </w:r>
    </w:p>
    <w:p w14:paraId="50BDD9AE" w14:textId="3BBC9F27" w:rsidR="00AE3B5C" w:rsidRPr="00C703E3" w:rsidRDefault="00AE3B5C" w:rsidP="00813C6D">
      <w:pPr>
        <w:jc w:val="center"/>
        <w:rPr>
          <w:rFonts w:ascii="Times New Roman" w:eastAsia="Calibri" w:hAnsi="Times New Roman" w:cs="Times New Roman"/>
          <w:b/>
          <w:sz w:val="24"/>
          <w:szCs w:val="24"/>
        </w:rPr>
      </w:pPr>
      <w:r w:rsidRPr="00C703E3">
        <w:rPr>
          <w:rFonts w:ascii="Times New Roman" w:eastAsia="Calibri" w:hAnsi="Times New Roman" w:cs="Times New Roman"/>
          <w:b/>
          <w:sz w:val="24"/>
          <w:szCs w:val="24"/>
        </w:rPr>
        <w:lastRenderedPageBreak/>
        <w:t>Web Appendix C: Testing Other CE Antecedents</w:t>
      </w:r>
    </w:p>
    <w:p w14:paraId="1E54CC78" w14:textId="77777777" w:rsidR="00AE3B5C" w:rsidRPr="00C703E3" w:rsidRDefault="00AE3B5C" w:rsidP="00AE3B5C">
      <w:pPr>
        <w:spacing w:after="0" w:line="240" w:lineRule="auto"/>
        <w:rPr>
          <w:rFonts w:ascii="Times New Roman" w:hAnsi="Times New Roman" w:cs="Times New Roman"/>
          <w:b/>
          <w:sz w:val="20"/>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11"/>
        <w:gridCol w:w="325"/>
        <w:gridCol w:w="500"/>
        <w:gridCol w:w="350"/>
        <w:gridCol w:w="367"/>
        <w:gridCol w:w="523"/>
        <w:gridCol w:w="418"/>
        <w:gridCol w:w="468"/>
        <w:gridCol w:w="484"/>
        <w:gridCol w:w="535"/>
        <w:gridCol w:w="400"/>
        <w:gridCol w:w="500"/>
        <w:gridCol w:w="545"/>
      </w:tblGrid>
      <w:tr w:rsidR="00C703E3" w:rsidRPr="00C703E3" w14:paraId="62E9B6B3" w14:textId="77777777" w:rsidTr="00C92091">
        <w:trPr>
          <w:trHeight w:val="62"/>
          <w:tblHeader/>
        </w:trPr>
        <w:tc>
          <w:tcPr>
            <w:tcW w:w="1473" w:type="pct"/>
            <w:tcBorders>
              <w:top w:val="single" w:sz="4" w:space="0" w:color="auto"/>
              <w:bottom w:val="single" w:sz="4" w:space="0" w:color="auto"/>
            </w:tcBorders>
            <w:noWrap/>
            <w:hideMark/>
          </w:tcPr>
          <w:p w14:paraId="3634CC6B"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Relationship</w:t>
            </w:r>
          </w:p>
        </w:tc>
        <w:tc>
          <w:tcPr>
            <w:tcW w:w="294" w:type="pct"/>
            <w:tcBorders>
              <w:top w:val="single" w:sz="4" w:space="0" w:color="auto"/>
              <w:bottom w:val="single" w:sz="4" w:space="0" w:color="auto"/>
            </w:tcBorders>
            <w:noWrap/>
            <w:hideMark/>
          </w:tcPr>
          <w:p w14:paraId="229300E3"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k</w:t>
            </w:r>
          </w:p>
        </w:tc>
        <w:tc>
          <w:tcPr>
            <w:tcW w:w="294" w:type="pct"/>
            <w:tcBorders>
              <w:top w:val="single" w:sz="4" w:space="0" w:color="auto"/>
              <w:bottom w:val="single" w:sz="4" w:space="0" w:color="auto"/>
            </w:tcBorders>
            <w:noWrap/>
            <w:hideMark/>
          </w:tcPr>
          <w:p w14:paraId="7C95BA09"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N</w:t>
            </w:r>
          </w:p>
        </w:tc>
        <w:tc>
          <w:tcPr>
            <w:tcW w:w="294" w:type="pct"/>
            <w:tcBorders>
              <w:top w:val="single" w:sz="4" w:space="0" w:color="auto"/>
              <w:bottom w:val="single" w:sz="4" w:space="0" w:color="auto"/>
            </w:tcBorders>
            <w:hideMark/>
          </w:tcPr>
          <w:p w14:paraId="170EE69B" w14:textId="77777777" w:rsidR="00AE3B5C" w:rsidRPr="00C703E3" w:rsidRDefault="00AE3B5C" w:rsidP="00AE3B5C">
            <w:pPr>
              <w:rPr>
                <w:rFonts w:ascii="Times New Roman" w:hAnsi="Times New Roman" w:cs="Times New Roman"/>
                <w:b/>
                <w:sz w:val="20"/>
                <w:szCs w:val="24"/>
                <w:lang w:val="en-US"/>
              </w:rPr>
            </w:pPr>
            <w:proofErr w:type="spellStart"/>
            <w:r w:rsidRPr="00C703E3">
              <w:rPr>
                <w:rFonts w:ascii="Times New Roman" w:hAnsi="Times New Roman" w:cs="Times New Roman"/>
                <w:b/>
                <w:sz w:val="20"/>
                <w:szCs w:val="24"/>
                <w:lang w:val="en-US"/>
              </w:rPr>
              <w:t>rwc</w:t>
            </w:r>
            <w:proofErr w:type="spellEnd"/>
          </w:p>
        </w:tc>
        <w:tc>
          <w:tcPr>
            <w:tcW w:w="294" w:type="pct"/>
            <w:tcBorders>
              <w:top w:val="single" w:sz="4" w:space="0" w:color="auto"/>
              <w:bottom w:val="single" w:sz="4" w:space="0" w:color="auto"/>
            </w:tcBorders>
            <w:vAlign w:val="bottom"/>
            <w:hideMark/>
          </w:tcPr>
          <w:p w14:paraId="31B17B30"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R</w:t>
            </w:r>
            <w:r w:rsidRPr="00C703E3">
              <w:rPr>
                <w:rFonts w:ascii="Times New Roman" w:hAnsi="Times New Roman" w:cs="Times New Roman"/>
                <w:b/>
                <w:sz w:val="20"/>
                <w:szCs w:val="24"/>
                <w:vertAlign w:val="superscript"/>
                <w:lang w:val="en-US"/>
              </w:rPr>
              <w:t>2</w:t>
            </w:r>
          </w:p>
        </w:tc>
        <w:tc>
          <w:tcPr>
            <w:tcW w:w="294" w:type="pct"/>
            <w:tcBorders>
              <w:top w:val="single" w:sz="4" w:space="0" w:color="auto"/>
              <w:bottom w:val="single" w:sz="4" w:space="0" w:color="auto"/>
            </w:tcBorders>
            <w:vAlign w:val="bottom"/>
            <w:hideMark/>
          </w:tcPr>
          <w:p w14:paraId="00CFA0BB"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BESD</w:t>
            </w:r>
          </w:p>
        </w:tc>
        <w:tc>
          <w:tcPr>
            <w:tcW w:w="294" w:type="pct"/>
            <w:tcBorders>
              <w:top w:val="single" w:sz="4" w:space="0" w:color="auto"/>
              <w:bottom w:val="single" w:sz="4" w:space="0" w:color="auto"/>
            </w:tcBorders>
            <w:hideMark/>
          </w:tcPr>
          <w:p w14:paraId="3855D391" w14:textId="77777777" w:rsidR="00AE3B5C" w:rsidRPr="00C703E3" w:rsidRDefault="00AE3B5C" w:rsidP="00AE3B5C">
            <w:pPr>
              <w:rPr>
                <w:rFonts w:ascii="Times New Roman" w:hAnsi="Times New Roman" w:cs="Times New Roman"/>
                <w:b/>
                <w:sz w:val="20"/>
                <w:szCs w:val="24"/>
                <w:lang w:val="en-US"/>
              </w:rPr>
            </w:pPr>
            <w:proofErr w:type="spellStart"/>
            <w:r w:rsidRPr="00C703E3">
              <w:rPr>
                <w:rFonts w:ascii="Times New Roman" w:hAnsi="Times New Roman" w:cs="Times New Roman"/>
                <w:b/>
                <w:sz w:val="20"/>
                <w:szCs w:val="24"/>
                <w:lang w:val="en-US"/>
              </w:rPr>
              <w:t>CI</w:t>
            </w:r>
            <w:r w:rsidRPr="00C703E3">
              <w:rPr>
                <w:rFonts w:ascii="Times New Roman" w:hAnsi="Times New Roman" w:cs="Times New Roman"/>
                <w:b/>
                <w:sz w:val="20"/>
                <w:szCs w:val="24"/>
                <w:vertAlign w:val="subscript"/>
                <w:lang w:val="en-US"/>
              </w:rPr>
              <w:t>low</w:t>
            </w:r>
            <w:proofErr w:type="spellEnd"/>
          </w:p>
        </w:tc>
        <w:tc>
          <w:tcPr>
            <w:tcW w:w="294" w:type="pct"/>
            <w:tcBorders>
              <w:top w:val="single" w:sz="4" w:space="0" w:color="auto"/>
              <w:bottom w:val="single" w:sz="4" w:space="0" w:color="auto"/>
            </w:tcBorders>
            <w:hideMark/>
          </w:tcPr>
          <w:p w14:paraId="4FA22CE8" w14:textId="77777777" w:rsidR="00AE3B5C" w:rsidRPr="00C703E3" w:rsidRDefault="00AE3B5C" w:rsidP="00AE3B5C">
            <w:pPr>
              <w:rPr>
                <w:rFonts w:ascii="Times New Roman" w:hAnsi="Times New Roman" w:cs="Times New Roman"/>
                <w:b/>
                <w:sz w:val="20"/>
                <w:szCs w:val="24"/>
                <w:lang w:val="en-US"/>
              </w:rPr>
            </w:pPr>
            <w:proofErr w:type="spellStart"/>
            <w:r w:rsidRPr="00C703E3">
              <w:rPr>
                <w:rFonts w:ascii="Times New Roman" w:hAnsi="Times New Roman" w:cs="Times New Roman"/>
                <w:b/>
                <w:sz w:val="20"/>
                <w:szCs w:val="24"/>
                <w:lang w:val="en-US"/>
              </w:rPr>
              <w:t>CI</w:t>
            </w:r>
            <w:r w:rsidRPr="00C703E3">
              <w:rPr>
                <w:rFonts w:ascii="Times New Roman" w:hAnsi="Times New Roman" w:cs="Times New Roman"/>
                <w:b/>
                <w:sz w:val="20"/>
                <w:szCs w:val="24"/>
                <w:vertAlign w:val="subscript"/>
                <w:lang w:val="en-US"/>
              </w:rPr>
              <w:t>high</w:t>
            </w:r>
            <w:proofErr w:type="spellEnd"/>
          </w:p>
        </w:tc>
        <w:tc>
          <w:tcPr>
            <w:tcW w:w="294" w:type="pct"/>
            <w:tcBorders>
              <w:top w:val="single" w:sz="4" w:space="0" w:color="auto"/>
              <w:bottom w:val="single" w:sz="4" w:space="0" w:color="auto"/>
            </w:tcBorders>
            <w:hideMark/>
          </w:tcPr>
          <w:p w14:paraId="1BA18D4F" w14:textId="77777777" w:rsidR="00AE3B5C" w:rsidRPr="00C703E3" w:rsidRDefault="00AE3B5C" w:rsidP="00AE3B5C">
            <w:pPr>
              <w:rPr>
                <w:rFonts w:ascii="Times New Roman" w:hAnsi="Times New Roman" w:cs="Times New Roman"/>
                <w:b/>
                <w:sz w:val="20"/>
                <w:szCs w:val="24"/>
                <w:lang w:val="en-US"/>
              </w:rPr>
            </w:pPr>
            <w:proofErr w:type="spellStart"/>
            <w:r w:rsidRPr="00C703E3">
              <w:rPr>
                <w:rFonts w:ascii="Times New Roman" w:hAnsi="Times New Roman" w:cs="Times New Roman"/>
                <w:b/>
                <w:sz w:val="20"/>
                <w:szCs w:val="24"/>
                <w:lang w:val="en-US"/>
              </w:rPr>
              <w:t>CR</w:t>
            </w:r>
            <w:r w:rsidRPr="00C703E3">
              <w:rPr>
                <w:rFonts w:ascii="Times New Roman" w:hAnsi="Times New Roman" w:cs="Times New Roman"/>
                <w:b/>
                <w:sz w:val="20"/>
                <w:szCs w:val="24"/>
                <w:vertAlign w:val="subscript"/>
                <w:lang w:val="en-US"/>
              </w:rPr>
              <w:t>low</w:t>
            </w:r>
            <w:proofErr w:type="spellEnd"/>
          </w:p>
        </w:tc>
        <w:tc>
          <w:tcPr>
            <w:tcW w:w="294" w:type="pct"/>
            <w:tcBorders>
              <w:top w:val="single" w:sz="4" w:space="0" w:color="auto"/>
              <w:bottom w:val="single" w:sz="4" w:space="0" w:color="auto"/>
            </w:tcBorders>
            <w:hideMark/>
          </w:tcPr>
          <w:p w14:paraId="1FB6DF0D" w14:textId="77777777" w:rsidR="00AE3B5C" w:rsidRPr="00C703E3" w:rsidRDefault="00AE3B5C" w:rsidP="00AE3B5C">
            <w:pPr>
              <w:rPr>
                <w:rFonts w:ascii="Times New Roman" w:hAnsi="Times New Roman" w:cs="Times New Roman"/>
                <w:b/>
                <w:sz w:val="20"/>
                <w:szCs w:val="24"/>
                <w:lang w:val="en-US"/>
              </w:rPr>
            </w:pPr>
            <w:proofErr w:type="spellStart"/>
            <w:r w:rsidRPr="00C703E3">
              <w:rPr>
                <w:rFonts w:ascii="Times New Roman" w:hAnsi="Times New Roman" w:cs="Times New Roman"/>
                <w:b/>
                <w:sz w:val="20"/>
                <w:szCs w:val="24"/>
                <w:lang w:val="en-US"/>
              </w:rPr>
              <w:t>CR</w:t>
            </w:r>
            <w:r w:rsidRPr="00C703E3">
              <w:rPr>
                <w:rFonts w:ascii="Times New Roman" w:hAnsi="Times New Roman" w:cs="Times New Roman"/>
                <w:b/>
                <w:sz w:val="20"/>
                <w:szCs w:val="24"/>
                <w:vertAlign w:val="subscript"/>
                <w:lang w:val="en-US"/>
              </w:rPr>
              <w:t>high</w:t>
            </w:r>
            <w:proofErr w:type="spellEnd"/>
          </w:p>
        </w:tc>
        <w:tc>
          <w:tcPr>
            <w:tcW w:w="294" w:type="pct"/>
            <w:tcBorders>
              <w:top w:val="single" w:sz="4" w:space="0" w:color="auto"/>
              <w:bottom w:val="single" w:sz="4" w:space="0" w:color="auto"/>
            </w:tcBorders>
            <w:hideMark/>
          </w:tcPr>
          <w:p w14:paraId="4597B6E9"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Q</w:t>
            </w:r>
          </w:p>
        </w:tc>
        <w:tc>
          <w:tcPr>
            <w:tcW w:w="294" w:type="pct"/>
            <w:tcBorders>
              <w:top w:val="single" w:sz="4" w:space="0" w:color="auto"/>
              <w:bottom w:val="single" w:sz="4" w:space="0" w:color="auto"/>
            </w:tcBorders>
            <w:hideMark/>
          </w:tcPr>
          <w:p w14:paraId="6850E388"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FSN</w:t>
            </w:r>
          </w:p>
        </w:tc>
        <w:tc>
          <w:tcPr>
            <w:tcW w:w="293" w:type="pct"/>
            <w:tcBorders>
              <w:top w:val="single" w:sz="4" w:space="0" w:color="auto"/>
              <w:bottom w:val="single" w:sz="4" w:space="0" w:color="auto"/>
            </w:tcBorders>
            <w:hideMark/>
          </w:tcPr>
          <w:p w14:paraId="0235BEEA" w14:textId="77777777" w:rsidR="00AE3B5C" w:rsidRPr="00C703E3" w:rsidRDefault="00AE3B5C" w:rsidP="00AE3B5C">
            <w:pPr>
              <w:rPr>
                <w:rFonts w:ascii="Times New Roman" w:hAnsi="Times New Roman" w:cs="Times New Roman"/>
                <w:b/>
                <w:sz w:val="20"/>
                <w:szCs w:val="24"/>
                <w:lang w:val="en-US"/>
              </w:rPr>
            </w:pPr>
            <w:r w:rsidRPr="00C703E3">
              <w:rPr>
                <w:rFonts w:ascii="Times New Roman" w:hAnsi="Times New Roman" w:cs="Times New Roman"/>
                <w:b/>
                <w:sz w:val="20"/>
                <w:szCs w:val="24"/>
                <w:lang w:val="en-US"/>
              </w:rPr>
              <w:t>Power</w:t>
            </w:r>
          </w:p>
        </w:tc>
      </w:tr>
      <w:tr w:rsidR="00C703E3" w:rsidRPr="00C703E3" w14:paraId="56131508" w14:textId="77777777" w:rsidTr="00C92091">
        <w:trPr>
          <w:trHeight w:val="62"/>
        </w:trPr>
        <w:tc>
          <w:tcPr>
            <w:tcW w:w="1473" w:type="pct"/>
            <w:noWrap/>
          </w:tcPr>
          <w:p w14:paraId="3B12EAD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Costs → Cognitive CE</w:t>
            </w:r>
          </w:p>
        </w:tc>
        <w:tc>
          <w:tcPr>
            <w:tcW w:w="294" w:type="pct"/>
            <w:noWrap/>
          </w:tcPr>
          <w:p w14:paraId="5FC8F81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noWrap/>
          </w:tcPr>
          <w:p w14:paraId="3BE2D2C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3749</w:t>
            </w:r>
          </w:p>
        </w:tc>
        <w:tc>
          <w:tcPr>
            <w:tcW w:w="294" w:type="pct"/>
          </w:tcPr>
          <w:p w14:paraId="07BD64F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vAlign w:val="bottom"/>
          </w:tcPr>
          <w:p w14:paraId="07D6A8C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w:t>
            </w:r>
          </w:p>
        </w:tc>
        <w:tc>
          <w:tcPr>
            <w:tcW w:w="294" w:type="pct"/>
            <w:vAlign w:val="bottom"/>
          </w:tcPr>
          <w:p w14:paraId="5114ABD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1.25</w:t>
            </w:r>
          </w:p>
        </w:tc>
        <w:tc>
          <w:tcPr>
            <w:tcW w:w="294" w:type="pct"/>
          </w:tcPr>
          <w:p w14:paraId="2111F62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.04</w:t>
            </w:r>
          </w:p>
        </w:tc>
        <w:tc>
          <w:tcPr>
            <w:tcW w:w="294" w:type="pct"/>
          </w:tcPr>
          <w:p w14:paraId="491D313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tcPr>
          <w:p w14:paraId="7FF5551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tcPr>
          <w:p w14:paraId="01CED60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tcPr>
          <w:p w14:paraId="76F4E57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53*</w:t>
            </w:r>
          </w:p>
        </w:tc>
        <w:tc>
          <w:tcPr>
            <w:tcW w:w="294" w:type="pct"/>
          </w:tcPr>
          <w:p w14:paraId="2C13DEC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3" w:type="pct"/>
          </w:tcPr>
          <w:p w14:paraId="11571D7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9439374" w14:textId="77777777" w:rsidTr="00C92091">
        <w:trPr>
          <w:trHeight w:val="62"/>
        </w:trPr>
        <w:tc>
          <w:tcPr>
            <w:tcW w:w="1473" w:type="pct"/>
            <w:noWrap/>
          </w:tcPr>
          <w:p w14:paraId="351ABED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Costs → Emotional CE</w:t>
            </w:r>
          </w:p>
        </w:tc>
        <w:tc>
          <w:tcPr>
            <w:tcW w:w="294" w:type="pct"/>
            <w:noWrap/>
          </w:tcPr>
          <w:p w14:paraId="5E17AC9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noWrap/>
          </w:tcPr>
          <w:p w14:paraId="4D4449E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3749</w:t>
            </w:r>
          </w:p>
        </w:tc>
        <w:tc>
          <w:tcPr>
            <w:tcW w:w="294" w:type="pct"/>
          </w:tcPr>
          <w:p w14:paraId="4FD4469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w:t>
            </w:r>
          </w:p>
        </w:tc>
        <w:tc>
          <w:tcPr>
            <w:tcW w:w="294" w:type="pct"/>
            <w:vAlign w:val="bottom"/>
          </w:tcPr>
          <w:p w14:paraId="1DA3D0C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w:t>
            </w:r>
          </w:p>
        </w:tc>
        <w:tc>
          <w:tcPr>
            <w:tcW w:w="294" w:type="pct"/>
            <w:vAlign w:val="bottom"/>
          </w:tcPr>
          <w:p w14:paraId="308CA98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1.56</w:t>
            </w:r>
          </w:p>
        </w:tc>
        <w:tc>
          <w:tcPr>
            <w:tcW w:w="294" w:type="pct"/>
          </w:tcPr>
          <w:p w14:paraId="1F4F53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.08</w:t>
            </w:r>
          </w:p>
        </w:tc>
        <w:tc>
          <w:tcPr>
            <w:tcW w:w="294" w:type="pct"/>
          </w:tcPr>
          <w:p w14:paraId="4134618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.36</w:t>
            </w:r>
          </w:p>
        </w:tc>
        <w:tc>
          <w:tcPr>
            <w:tcW w:w="294" w:type="pct"/>
          </w:tcPr>
          <w:p w14:paraId="118EDB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tcPr>
          <w:p w14:paraId="3085AF5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w:t>
            </w:r>
          </w:p>
        </w:tc>
        <w:tc>
          <w:tcPr>
            <w:tcW w:w="294" w:type="pct"/>
          </w:tcPr>
          <w:p w14:paraId="13A4209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193*</w:t>
            </w:r>
          </w:p>
        </w:tc>
        <w:tc>
          <w:tcPr>
            <w:tcW w:w="294" w:type="pct"/>
          </w:tcPr>
          <w:p w14:paraId="1A82994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287</w:t>
            </w:r>
          </w:p>
        </w:tc>
        <w:tc>
          <w:tcPr>
            <w:tcW w:w="293" w:type="pct"/>
          </w:tcPr>
          <w:p w14:paraId="1F3FAFA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4FC4AA4D" w14:textId="77777777" w:rsidTr="00C92091">
        <w:trPr>
          <w:trHeight w:val="62"/>
        </w:trPr>
        <w:tc>
          <w:tcPr>
            <w:tcW w:w="1473" w:type="pct"/>
            <w:noWrap/>
          </w:tcPr>
          <w:p w14:paraId="607CC2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Costs → Behavioral CE</w:t>
            </w:r>
          </w:p>
        </w:tc>
        <w:tc>
          <w:tcPr>
            <w:tcW w:w="294" w:type="pct"/>
            <w:noWrap/>
          </w:tcPr>
          <w:p w14:paraId="2D4DD1C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w:t>
            </w:r>
          </w:p>
        </w:tc>
        <w:tc>
          <w:tcPr>
            <w:tcW w:w="294" w:type="pct"/>
            <w:noWrap/>
          </w:tcPr>
          <w:p w14:paraId="1D75085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7263</w:t>
            </w:r>
          </w:p>
        </w:tc>
        <w:tc>
          <w:tcPr>
            <w:tcW w:w="294" w:type="pct"/>
          </w:tcPr>
          <w:p w14:paraId="2DCEF8E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w:t>
            </w:r>
          </w:p>
        </w:tc>
        <w:tc>
          <w:tcPr>
            <w:tcW w:w="294" w:type="pct"/>
            <w:vAlign w:val="bottom"/>
          </w:tcPr>
          <w:p w14:paraId="782EBDC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w:t>
            </w:r>
          </w:p>
        </w:tc>
        <w:tc>
          <w:tcPr>
            <w:tcW w:w="294" w:type="pct"/>
            <w:vAlign w:val="bottom"/>
          </w:tcPr>
          <w:p w14:paraId="3434818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1.50</w:t>
            </w:r>
          </w:p>
        </w:tc>
        <w:tc>
          <w:tcPr>
            <w:tcW w:w="294" w:type="pct"/>
          </w:tcPr>
          <w:p w14:paraId="5D59A48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tcPr>
          <w:p w14:paraId="530AC23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w:t>
            </w:r>
          </w:p>
        </w:tc>
        <w:tc>
          <w:tcPr>
            <w:tcW w:w="294" w:type="pct"/>
          </w:tcPr>
          <w:p w14:paraId="5ECA722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tcPr>
          <w:p w14:paraId="178A33C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tcPr>
          <w:p w14:paraId="2BF0816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312*</w:t>
            </w:r>
          </w:p>
        </w:tc>
        <w:tc>
          <w:tcPr>
            <w:tcW w:w="294" w:type="pct"/>
          </w:tcPr>
          <w:p w14:paraId="44A123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1106</w:t>
            </w:r>
          </w:p>
        </w:tc>
        <w:tc>
          <w:tcPr>
            <w:tcW w:w="293" w:type="pct"/>
          </w:tcPr>
          <w:p w14:paraId="74E6A7E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4B949E8" w14:textId="77777777" w:rsidTr="00C92091">
        <w:trPr>
          <w:trHeight w:val="62"/>
        </w:trPr>
        <w:tc>
          <w:tcPr>
            <w:tcW w:w="1473" w:type="pct"/>
            <w:noWrap/>
          </w:tcPr>
          <w:p w14:paraId="46C6343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Costs → Unidimensional CE</w:t>
            </w:r>
          </w:p>
        </w:tc>
        <w:tc>
          <w:tcPr>
            <w:tcW w:w="294" w:type="pct"/>
            <w:noWrap/>
          </w:tcPr>
          <w:p w14:paraId="3CCD556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w:t>
            </w:r>
          </w:p>
        </w:tc>
        <w:tc>
          <w:tcPr>
            <w:tcW w:w="294" w:type="pct"/>
            <w:noWrap/>
          </w:tcPr>
          <w:p w14:paraId="2C52383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1969</w:t>
            </w:r>
          </w:p>
        </w:tc>
        <w:tc>
          <w:tcPr>
            <w:tcW w:w="294" w:type="pct"/>
          </w:tcPr>
          <w:p w14:paraId="69429F9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.24</w:t>
            </w:r>
          </w:p>
        </w:tc>
        <w:tc>
          <w:tcPr>
            <w:tcW w:w="294" w:type="pct"/>
            <w:vAlign w:val="bottom"/>
          </w:tcPr>
          <w:p w14:paraId="3BF1645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w:t>
            </w:r>
          </w:p>
        </w:tc>
        <w:tc>
          <w:tcPr>
            <w:tcW w:w="294" w:type="pct"/>
            <w:vAlign w:val="bottom"/>
          </w:tcPr>
          <w:p w14:paraId="36A3E49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1.63</w:t>
            </w:r>
          </w:p>
        </w:tc>
        <w:tc>
          <w:tcPr>
            <w:tcW w:w="294" w:type="pct"/>
          </w:tcPr>
          <w:p w14:paraId="4885D7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tcPr>
          <w:p w14:paraId="519E28B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.53</w:t>
            </w:r>
          </w:p>
        </w:tc>
        <w:tc>
          <w:tcPr>
            <w:tcW w:w="294" w:type="pct"/>
          </w:tcPr>
          <w:p w14:paraId="3B8C656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tcPr>
          <w:p w14:paraId="141BA68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.66</w:t>
            </w:r>
          </w:p>
        </w:tc>
        <w:tc>
          <w:tcPr>
            <w:tcW w:w="294" w:type="pct"/>
          </w:tcPr>
          <w:p w14:paraId="03CFFE5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154*</w:t>
            </w:r>
          </w:p>
        </w:tc>
        <w:tc>
          <w:tcPr>
            <w:tcW w:w="294" w:type="pct"/>
          </w:tcPr>
          <w:p w14:paraId="5D5CB75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tcPr>
          <w:p w14:paraId="48F1F10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531DAFB" w14:textId="77777777" w:rsidTr="00C92091">
        <w:trPr>
          <w:trHeight w:val="62"/>
        </w:trPr>
        <w:tc>
          <w:tcPr>
            <w:tcW w:w="1473" w:type="pct"/>
            <w:noWrap/>
          </w:tcPr>
          <w:p w14:paraId="5354F60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Costs → Higher-order CE</w:t>
            </w:r>
          </w:p>
        </w:tc>
        <w:tc>
          <w:tcPr>
            <w:tcW w:w="294" w:type="pct"/>
            <w:noWrap/>
          </w:tcPr>
          <w:p w14:paraId="7D6EBB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w:t>
            </w:r>
          </w:p>
        </w:tc>
        <w:tc>
          <w:tcPr>
            <w:tcW w:w="294" w:type="pct"/>
            <w:noWrap/>
          </w:tcPr>
          <w:p w14:paraId="1C2701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821</w:t>
            </w:r>
          </w:p>
        </w:tc>
        <w:tc>
          <w:tcPr>
            <w:tcW w:w="294" w:type="pct"/>
          </w:tcPr>
          <w:p w14:paraId="1F5F893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.01</w:t>
            </w:r>
          </w:p>
        </w:tc>
        <w:tc>
          <w:tcPr>
            <w:tcW w:w="294" w:type="pct"/>
            <w:vAlign w:val="bottom"/>
          </w:tcPr>
          <w:p w14:paraId="2F1FDFB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tcPr>
          <w:p w14:paraId="74D750E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1.02</w:t>
            </w:r>
          </w:p>
        </w:tc>
        <w:tc>
          <w:tcPr>
            <w:tcW w:w="294" w:type="pct"/>
          </w:tcPr>
          <w:p w14:paraId="0348197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-.06</w:t>
            </w:r>
          </w:p>
        </w:tc>
        <w:tc>
          <w:tcPr>
            <w:tcW w:w="294" w:type="pct"/>
          </w:tcPr>
          <w:p w14:paraId="0006D39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.07</w:t>
            </w:r>
          </w:p>
        </w:tc>
        <w:tc>
          <w:tcPr>
            <w:tcW w:w="294" w:type="pct"/>
          </w:tcPr>
          <w:p w14:paraId="20F0E38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.01</w:t>
            </w:r>
          </w:p>
        </w:tc>
        <w:tc>
          <w:tcPr>
            <w:tcW w:w="294" w:type="pct"/>
          </w:tcPr>
          <w:p w14:paraId="5455E3C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.01</w:t>
            </w:r>
          </w:p>
        </w:tc>
        <w:tc>
          <w:tcPr>
            <w:tcW w:w="294" w:type="pct"/>
          </w:tcPr>
          <w:p w14:paraId="7E0FBFB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w:t>
            </w:r>
          </w:p>
        </w:tc>
        <w:tc>
          <w:tcPr>
            <w:tcW w:w="294" w:type="pct"/>
          </w:tcPr>
          <w:p w14:paraId="3D3B9C9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tcPr>
          <w:p w14:paraId="32F3FCB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1BFEAEFB" w14:textId="77777777" w:rsidTr="00C92091">
        <w:trPr>
          <w:trHeight w:val="62"/>
        </w:trPr>
        <w:tc>
          <w:tcPr>
            <w:tcW w:w="1473" w:type="pct"/>
            <w:noWrap/>
          </w:tcPr>
          <w:p w14:paraId="74AAB05D"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33CD02D"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F0B39DE" w14:textId="77777777" w:rsidR="00AE3B5C" w:rsidRPr="00C703E3" w:rsidRDefault="00AE3B5C" w:rsidP="00AE3B5C">
            <w:pPr>
              <w:rPr>
                <w:rFonts w:ascii="Times New Roman" w:hAnsi="Times New Roman" w:cs="Times New Roman"/>
                <w:sz w:val="20"/>
                <w:szCs w:val="24"/>
                <w:lang w:val="en-US"/>
              </w:rPr>
            </w:pPr>
          </w:p>
        </w:tc>
        <w:tc>
          <w:tcPr>
            <w:tcW w:w="294" w:type="pct"/>
          </w:tcPr>
          <w:p w14:paraId="4CB7EC97"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46FC28C2"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52B47464" w14:textId="77777777" w:rsidR="00AE3B5C" w:rsidRPr="00C703E3" w:rsidRDefault="00AE3B5C" w:rsidP="00AE3B5C">
            <w:pPr>
              <w:rPr>
                <w:rFonts w:ascii="Times New Roman" w:hAnsi="Times New Roman" w:cs="Times New Roman"/>
                <w:sz w:val="20"/>
                <w:szCs w:val="24"/>
                <w:lang w:val="en-US"/>
              </w:rPr>
            </w:pPr>
          </w:p>
        </w:tc>
        <w:tc>
          <w:tcPr>
            <w:tcW w:w="294" w:type="pct"/>
          </w:tcPr>
          <w:p w14:paraId="6FE1F8F7" w14:textId="77777777" w:rsidR="00AE3B5C" w:rsidRPr="00C703E3" w:rsidRDefault="00AE3B5C" w:rsidP="00AE3B5C">
            <w:pPr>
              <w:rPr>
                <w:rFonts w:ascii="Times New Roman" w:hAnsi="Times New Roman" w:cs="Times New Roman"/>
                <w:sz w:val="20"/>
                <w:szCs w:val="24"/>
                <w:lang w:val="en-US"/>
              </w:rPr>
            </w:pPr>
          </w:p>
        </w:tc>
        <w:tc>
          <w:tcPr>
            <w:tcW w:w="294" w:type="pct"/>
          </w:tcPr>
          <w:p w14:paraId="4B19175D" w14:textId="77777777" w:rsidR="00AE3B5C" w:rsidRPr="00C703E3" w:rsidRDefault="00AE3B5C" w:rsidP="00AE3B5C">
            <w:pPr>
              <w:rPr>
                <w:rFonts w:ascii="Times New Roman" w:hAnsi="Times New Roman" w:cs="Times New Roman"/>
                <w:sz w:val="20"/>
                <w:szCs w:val="24"/>
                <w:lang w:val="en-US"/>
              </w:rPr>
            </w:pPr>
          </w:p>
        </w:tc>
        <w:tc>
          <w:tcPr>
            <w:tcW w:w="294" w:type="pct"/>
          </w:tcPr>
          <w:p w14:paraId="1CA2198A" w14:textId="77777777" w:rsidR="00AE3B5C" w:rsidRPr="00C703E3" w:rsidRDefault="00AE3B5C" w:rsidP="00AE3B5C">
            <w:pPr>
              <w:rPr>
                <w:rFonts w:ascii="Times New Roman" w:hAnsi="Times New Roman" w:cs="Times New Roman"/>
                <w:sz w:val="20"/>
                <w:szCs w:val="24"/>
                <w:lang w:val="en-US"/>
              </w:rPr>
            </w:pPr>
          </w:p>
        </w:tc>
        <w:tc>
          <w:tcPr>
            <w:tcW w:w="294" w:type="pct"/>
          </w:tcPr>
          <w:p w14:paraId="11BA72F1" w14:textId="77777777" w:rsidR="00AE3B5C" w:rsidRPr="00C703E3" w:rsidRDefault="00AE3B5C" w:rsidP="00AE3B5C">
            <w:pPr>
              <w:rPr>
                <w:rFonts w:ascii="Times New Roman" w:hAnsi="Times New Roman" w:cs="Times New Roman"/>
                <w:sz w:val="20"/>
                <w:szCs w:val="24"/>
                <w:lang w:val="en-US"/>
              </w:rPr>
            </w:pPr>
          </w:p>
        </w:tc>
        <w:tc>
          <w:tcPr>
            <w:tcW w:w="294" w:type="pct"/>
          </w:tcPr>
          <w:p w14:paraId="38D836AE" w14:textId="77777777" w:rsidR="00AE3B5C" w:rsidRPr="00C703E3" w:rsidRDefault="00AE3B5C" w:rsidP="00AE3B5C">
            <w:pPr>
              <w:rPr>
                <w:rFonts w:ascii="Times New Roman" w:hAnsi="Times New Roman" w:cs="Times New Roman"/>
                <w:sz w:val="20"/>
                <w:szCs w:val="24"/>
                <w:lang w:val="en-US"/>
              </w:rPr>
            </w:pPr>
          </w:p>
        </w:tc>
        <w:tc>
          <w:tcPr>
            <w:tcW w:w="294" w:type="pct"/>
          </w:tcPr>
          <w:p w14:paraId="59B694B7" w14:textId="77777777" w:rsidR="00AE3B5C" w:rsidRPr="00C703E3" w:rsidRDefault="00AE3B5C" w:rsidP="00AE3B5C">
            <w:pPr>
              <w:rPr>
                <w:rFonts w:ascii="Times New Roman" w:hAnsi="Times New Roman" w:cs="Times New Roman"/>
                <w:sz w:val="20"/>
                <w:szCs w:val="24"/>
                <w:lang w:val="en-US"/>
              </w:rPr>
            </w:pPr>
          </w:p>
        </w:tc>
        <w:tc>
          <w:tcPr>
            <w:tcW w:w="293" w:type="pct"/>
          </w:tcPr>
          <w:p w14:paraId="4C7412B6" w14:textId="77777777" w:rsidR="00AE3B5C" w:rsidRPr="00C703E3" w:rsidRDefault="00AE3B5C" w:rsidP="00AE3B5C">
            <w:pPr>
              <w:rPr>
                <w:rFonts w:ascii="Times New Roman" w:hAnsi="Times New Roman" w:cs="Times New Roman"/>
                <w:sz w:val="20"/>
                <w:szCs w:val="24"/>
                <w:lang w:val="en-US"/>
              </w:rPr>
            </w:pPr>
          </w:p>
        </w:tc>
      </w:tr>
      <w:tr w:rsidR="00C703E3" w:rsidRPr="00C703E3" w14:paraId="38179F62" w14:textId="77777777" w:rsidTr="00C92091">
        <w:trPr>
          <w:trHeight w:val="62"/>
        </w:trPr>
        <w:tc>
          <w:tcPr>
            <w:tcW w:w="1473" w:type="pct"/>
            <w:noWrap/>
            <w:hideMark/>
          </w:tcPr>
          <w:p w14:paraId="148B850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Customer expertise → Cognitive CE</w:t>
            </w:r>
          </w:p>
        </w:tc>
        <w:tc>
          <w:tcPr>
            <w:tcW w:w="294" w:type="pct"/>
            <w:noWrap/>
            <w:hideMark/>
          </w:tcPr>
          <w:p w14:paraId="477A95E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noWrap/>
            <w:hideMark/>
          </w:tcPr>
          <w:p w14:paraId="44D5F2F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3960</w:t>
            </w:r>
          </w:p>
        </w:tc>
        <w:tc>
          <w:tcPr>
            <w:tcW w:w="294" w:type="pct"/>
            <w:hideMark/>
          </w:tcPr>
          <w:p w14:paraId="5ED7007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vAlign w:val="bottom"/>
            <w:hideMark/>
          </w:tcPr>
          <w:p w14:paraId="7938BB8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w:t>
            </w:r>
          </w:p>
        </w:tc>
        <w:tc>
          <w:tcPr>
            <w:tcW w:w="294" w:type="pct"/>
            <w:vAlign w:val="bottom"/>
            <w:hideMark/>
          </w:tcPr>
          <w:p w14:paraId="107FFB8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2.39</w:t>
            </w:r>
          </w:p>
        </w:tc>
        <w:tc>
          <w:tcPr>
            <w:tcW w:w="294" w:type="pct"/>
            <w:hideMark/>
          </w:tcPr>
          <w:p w14:paraId="18E0FB5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w:t>
            </w:r>
          </w:p>
        </w:tc>
        <w:tc>
          <w:tcPr>
            <w:tcW w:w="294" w:type="pct"/>
            <w:hideMark/>
          </w:tcPr>
          <w:p w14:paraId="0A1783F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hideMark/>
          </w:tcPr>
          <w:p w14:paraId="432E4D2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hideMark/>
          </w:tcPr>
          <w:p w14:paraId="6252DAB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.63</w:t>
            </w:r>
          </w:p>
        </w:tc>
        <w:tc>
          <w:tcPr>
            <w:tcW w:w="294" w:type="pct"/>
            <w:hideMark/>
          </w:tcPr>
          <w:p w14:paraId="1F9E4B0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96*</w:t>
            </w:r>
          </w:p>
        </w:tc>
        <w:tc>
          <w:tcPr>
            <w:tcW w:w="294" w:type="pct"/>
            <w:hideMark/>
          </w:tcPr>
          <w:p w14:paraId="16B0C7C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2395</w:t>
            </w:r>
          </w:p>
        </w:tc>
        <w:tc>
          <w:tcPr>
            <w:tcW w:w="293" w:type="pct"/>
            <w:hideMark/>
          </w:tcPr>
          <w:p w14:paraId="16EDB3C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5732A5C" w14:textId="77777777" w:rsidTr="00C92091">
        <w:trPr>
          <w:trHeight w:val="62"/>
        </w:trPr>
        <w:tc>
          <w:tcPr>
            <w:tcW w:w="1473" w:type="pct"/>
            <w:noWrap/>
            <w:hideMark/>
          </w:tcPr>
          <w:p w14:paraId="7D4A394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Customer expertise → Emotional CE</w:t>
            </w:r>
          </w:p>
        </w:tc>
        <w:tc>
          <w:tcPr>
            <w:tcW w:w="294" w:type="pct"/>
            <w:noWrap/>
            <w:hideMark/>
          </w:tcPr>
          <w:p w14:paraId="23837DD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noWrap/>
            <w:hideMark/>
          </w:tcPr>
          <w:p w14:paraId="067F1AB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2615</w:t>
            </w:r>
          </w:p>
        </w:tc>
        <w:tc>
          <w:tcPr>
            <w:tcW w:w="294" w:type="pct"/>
            <w:hideMark/>
          </w:tcPr>
          <w:p w14:paraId="55318DA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vAlign w:val="bottom"/>
            <w:hideMark/>
          </w:tcPr>
          <w:p w14:paraId="6913A34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w:t>
            </w:r>
          </w:p>
        </w:tc>
        <w:tc>
          <w:tcPr>
            <w:tcW w:w="294" w:type="pct"/>
            <w:vAlign w:val="bottom"/>
            <w:hideMark/>
          </w:tcPr>
          <w:p w14:paraId="316B6DF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1.44</w:t>
            </w:r>
          </w:p>
        </w:tc>
        <w:tc>
          <w:tcPr>
            <w:tcW w:w="294" w:type="pct"/>
            <w:hideMark/>
          </w:tcPr>
          <w:p w14:paraId="0166D67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613EEB2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w:t>
            </w:r>
          </w:p>
        </w:tc>
        <w:tc>
          <w:tcPr>
            <w:tcW w:w="294" w:type="pct"/>
            <w:hideMark/>
          </w:tcPr>
          <w:p w14:paraId="45D0E38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w:t>
            </w:r>
          </w:p>
        </w:tc>
        <w:tc>
          <w:tcPr>
            <w:tcW w:w="294" w:type="pct"/>
            <w:hideMark/>
          </w:tcPr>
          <w:p w14:paraId="79B6AB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w:t>
            </w:r>
          </w:p>
        </w:tc>
        <w:tc>
          <w:tcPr>
            <w:tcW w:w="294" w:type="pct"/>
            <w:hideMark/>
          </w:tcPr>
          <w:p w14:paraId="6FDC7E6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397*</w:t>
            </w:r>
          </w:p>
        </w:tc>
        <w:tc>
          <w:tcPr>
            <w:tcW w:w="294" w:type="pct"/>
            <w:hideMark/>
          </w:tcPr>
          <w:p w14:paraId="78EAC3A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6161F14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71685AE7" w14:textId="77777777" w:rsidTr="00C92091">
        <w:trPr>
          <w:trHeight w:val="62"/>
        </w:trPr>
        <w:tc>
          <w:tcPr>
            <w:tcW w:w="1473" w:type="pct"/>
            <w:noWrap/>
            <w:hideMark/>
          </w:tcPr>
          <w:p w14:paraId="2E2CC9E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Customer expertise → Behavioral CE</w:t>
            </w:r>
          </w:p>
        </w:tc>
        <w:tc>
          <w:tcPr>
            <w:tcW w:w="294" w:type="pct"/>
            <w:noWrap/>
            <w:hideMark/>
          </w:tcPr>
          <w:p w14:paraId="074ADC3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28</w:t>
            </w:r>
          </w:p>
        </w:tc>
        <w:tc>
          <w:tcPr>
            <w:tcW w:w="294" w:type="pct"/>
            <w:noWrap/>
            <w:hideMark/>
          </w:tcPr>
          <w:p w14:paraId="5DEF0B6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41640</w:t>
            </w:r>
          </w:p>
        </w:tc>
        <w:tc>
          <w:tcPr>
            <w:tcW w:w="294" w:type="pct"/>
            <w:hideMark/>
          </w:tcPr>
          <w:p w14:paraId="3694B3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vAlign w:val="bottom"/>
            <w:hideMark/>
          </w:tcPr>
          <w:p w14:paraId="01C65DB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w:t>
            </w:r>
          </w:p>
        </w:tc>
        <w:tc>
          <w:tcPr>
            <w:tcW w:w="294" w:type="pct"/>
            <w:vAlign w:val="bottom"/>
            <w:hideMark/>
          </w:tcPr>
          <w:p w14:paraId="3206032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1.70</w:t>
            </w:r>
          </w:p>
        </w:tc>
        <w:tc>
          <w:tcPr>
            <w:tcW w:w="294" w:type="pct"/>
            <w:hideMark/>
          </w:tcPr>
          <w:p w14:paraId="2BB4E36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w:t>
            </w:r>
          </w:p>
        </w:tc>
        <w:tc>
          <w:tcPr>
            <w:tcW w:w="294" w:type="pct"/>
            <w:hideMark/>
          </w:tcPr>
          <w:p w14:paraId="558532F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w:t>
            </w:r>
          </w:p>
        </w:tc>
        <w:tc>
          <w:tcPr>
            <w:tcW w:w="294" w:type="pct"/>
            <w:hideMark/>
          </w:tcPr>
          <w:p w14:paraId="72014FA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hideMark/>
          </w:tcPr>
          <w:p w14:paraId="3759814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hideMark/>
          </w:tcPr>
          <w:p w14:paraId="7FC2335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420*</w:t>
            </w:r>
          </w:p>
        </w:tc>
        <w:tc>
          <w:tcPr>
            <w:tcW w:w="294" w:type="pct"/>
            <w:hideMark/>
          </w:tcPr>
          <w:p w14:paraId="5837D48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11672</w:t>
            </w:r>
          </w:p>
        </w:tc>
        <w:tc>
          <w:tcPr>
            <w:tcW w:w="293" w:type="pct"/>
            <w:hideMark/>
          </w:tcPr>
          <w:p w14:paraId="70E08C0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7D070F5C" w14:textId="77777777" w:rsidTr="00C92091">
        <w:trPr>
          <w:trHeight w:val="62"/>
        </w:trPr>
        <w:tc>
          <w:tcPr>
            <w:tcW w:w="1473" w:type="pct"/>
            <w:noWrap/>
            <w:hideMark/>
          </w:tcPr>
          <w:p w14:paraId="4B744E0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Customer expertise → Unidimensional CE</w:t>
            </w:r>
          </w:p>
        </w:tc>
        <w:tc>
          <w:tcPr>
            <w:tcW w:w="294" w:type="pct"/>
            <w:noWrap/>
            <w:hideMark/>
          </w:tcPr>
          <w:p w14:paraId="47E20AA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w:t>
            </w:r>
          </w:p>
        </w:tc>
        <w:tc>
          <w:tcPr>
            <w:tcW w:w="294" w:type="pct"/>
            <w:noWrap/>
            <w:hideMark/>
          </w:tcPr>
          <w:p w14:paraId="45BEA32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1795</w:t>
            </w:r>
          </w:p>
        </w:tc>
        <w:tc>
          <w:tcPr>
            <w:tcW w:w="294" w:type="pct"/>
            <w:hideMark/>
          </w:tcPr>
          <w:p w14:paraId="3D85A86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.54*</w:t>
            </w:r>
          </w:p>
        </w:tc>
        <w:tc>
          <w:tcPr>
            <w:tcW w:w="294" w:type="pct"/>
            <w:vAlign w:val="bottom"/>
            <w:hideMark/>
          </w:tcPr>
          <w:p w14:paraId="4B9AF2E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w:t>
            </w:r>
          </w:p>
        </w:tc>
        <w:tc>
          <w:tcPr>
            <w:tcW w:w="294" w:type="pct"/>
            <w:vAlign w:val="bottom"/>
            <w:hideMark/>
          </w:tcPr>
          <w:p w14:paraId="12646BB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3.35</w:t>
            </w:r>
          </w:p>
        </w:tc>
        <w:tc>
          <w:tcPr>
            <w:tcW w:w="294" w:type="pct"/>
            <w:hideMark/>
          </w:tcPr>
          <w:p w14:paraId="318449D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w:t>
            </w:r>
          </w:p>
        </w:tc>
        <w:tc>
          <w:tcPr>
            <w:tcW w:w="294" w:type="pct"/>
            <w:hideMark/>
          </w:tcPr>
          <w:p w14:paraId="3B12274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.70</w:t>
            </w:r>
          </w:p>
        </w:tc>
        <w:tc>
          <w:tcPr>
            <w:tcW w:w="294" w:type="pct"/>
            <w:hideMark/>
          </w:tcPr>
          <w:p w14:paraId="4278DA8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.31</w:t>
            </w:r>
          </w:p>
        </w:tc>
        <w:tc>
          <w:tcPr>
            <w:tcW w:w="294" w:type="pct"/>
            <w:hideMark/>
          </w:tcPr>
          <w:p w14:paraId="3163644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.77</w:t>
            </w:r>
          </w:p>
        </w:tc>
        <w:tc>
          <w:tcPr>
            <w:tcW w:w="294" w:type="pct"/>
            <w:hideMark/>
          </w:tcPr>
          <w:p w14:paraId="4D0BA4D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w:t>
            </w:r>
          </w:p>
        </w:tc>
        <w:tc>
          <w:tcPr>
            <w:tcW w:w="294" w:type="pct"/>
            <w:hideMark/>
          </w:tcPr>
          <w:p w14:paraId="52C038F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706</w:t>
            </w:r>
          </w:p>
        </w:tc>
        <w:tc>
          <w:tcPr>
            <w:tcW w:w="293" w:type="pct"/>
            <w:hideMark/>
          </w:tcPr>
          <w:p w14:paraId="3355C8D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C44BB8B" w14:textId="77777777" w:rsidTr="00C92091">
        <w:trPr>
          <w:trHeight w:val="62"/>
        </w:trPr>
        <w:tc>
          <w:tcPr>
            <w:tcW w:w="1473" w:type="pct"/>
            <w:noWrap/>
            <w:hideMark/>
          </w:tcPr>
          <w:p w14:paraId="12E5372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Customer expertise → Higher-order CE</w:t>
            </w:r>
          </w:p>
        </w:tc>
        <w:tc>
          <w:tcPr>
            <w:tcW w:w="294" w:type="pct"/>
            <w:noWrap/>
            <w:hideMark/>
          </w:tcPr>
          <w:p w14:paraId="7E81C16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w:t>
            </w:r>
          </w:p>
        </w:tc>
        <w:tc>
          <w:tcPr>
            <w:tcW w:w="294" w:type="pct"/>
            <w:noWrap/>
            <w:hideMark/>
          </w:tcPr>
          <w:p w14:paraId="52E4D43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554</w:t>
            </w:r>
          </w:p>
        </w:tc>
        <w:tc>
          <w:tcPr>
            <w:tcW w:w="294" w:type="pct"/>
            <w:hideMark/>
          </w:tcPr>
          <w:p w14:paraId="2FAE5FD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.59*</w:t>
            </w:r>
          </w:p>
        </w:tc>
        <w:tc>
          <w:tcPr>
            <w:tcW w:w="294" w:type="pct"/>
            <w:vAlign w:val="bottom"/>
            <w:hideMark/>
          </w:tcPr>
          <w:p w14:paraId="4FA023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35%</w:t>
            </w:r>
          </w:p>
        </w:tc>
        <w:tc>
          <w:tcPr>
            <w:tcW w:w="294" w:type="pct"/>
            <w:vAlign w:val="bottom"/>
            <w:hideMark/>
          </w:tcPr>
          <w:p w14:paraId="4D80037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3.88</w:t>
            </w:r>
          </w:p>
        </w:tc>
        <w:tc>
          <w:tcPr>
            <w:tcW w:w="294" w:type="pct"/>
            <w:hideMark/>
          </w:tcPr>
          <w:p w14:paraId="43124ED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.33</w:t>
            </w:r>
          </w:p>
        </w:tc>
        <w:tc>
          <w:tcPr>
            <w:tcW w:w="294" w:type="pct"/>
            <w:hideMark/>
          </w:tcPr>
          <w:p w14:paraId="3066663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.84</w:t>
            </w:r>
          </w:p>
        </w:tc>
        <w:tc>
          <w:tcPr>
            <w:tcW w:w="294" w:type="pct"/>
            <w:hideMark/>
          </w:tcPr>
          <w:p w14:paraId="636B3D7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.36</w:t>
            </w:r>
          </w:p>
        </w:tc>
        <w:tc>
          <w:tcPr>
            <w:tcW w:w="294" w:type="pct"/>
            <w:hideMark/>
          </w:tcPr>
          <w:p w14:paraId="2421EC0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.81</w:t>
            </w:r>
          </w:p>
        </w:tc>
        <w:tc>
          <w:tcPr>
            <w:tcW w:w="294" w:type="pct"/>
            <w:hideMark/>
          </w:tcPr>
          <w:p w14:paraId="446799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hideMark/>
          </w:tcPr>
          <w:p w14:paraId="558483E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101</w:t>
            </w:r>
          </w:p>
        </w:tc>
        <w:tc>
          <w:tcPr>
            <w:tcW w:w="293" w:type="pct"/>
            <w:hideMark/>
          </w:tcPr>
          <w:p w14:paraId="57C5D9E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4F3BF7B3" w14:textId="77777777" w:rsidTr="00C92091">
        <w:trPr>
          <w:trHeight w:val="62"/>
        </w:trPr>
        <w:tc>
          <w:tcPr>
            <w:tcW w:w="1473" w:type="pct"/>
            <w:noWrap/>
          </w:tcPr>
          <w:p w14:paraId="53DBBAC8"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2F996B17"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2BAE226E" w14:textId="77777777" w:rsidR="00AE3B5C" w:rsidRPr="00C703E3" w:rsidRDefault="00AE3B5C" w:rsidP="00AE3B5C">
            <w:pPr>
              <w:rPr>
                <w:rFonts w:ascii="Times New Roman" w:hAnsi="Times New Roman" w:cs="Times New Roman"/>
                <w:sz w:val="20"/>
                <w:szCs w:val="24"/>
                <w:lang w:val="en-US"/>
              </w:rPr>
            </w:pPr>
          </w:p>
        </w:tc>
        <w:tc>
          <w:tcPr>
            <w:tcW w:w="294" w:type="pct"/>
          </w:tcPr>
          <w:p w14:paraId="526B9DF7"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0597FBEE"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32A87BDB" w14:textId="77777777" w:rsidR="00AE3B5C" w:rsidRPr="00C703E3" w:rsidRDefault="00AE3B5C" w:rsidP="00AE3B5C">
            <w:pPr>
              <w:rPr>
                <w:rFonts w:ascii="Times New Roman" w:hAnsi="Times New Roman" w:cs="Times New Roman"/>
                <w:sz w:val="20"/>
                <w:szCs w:val="24"/>
                <w:lang w:val="en-US"/>
              </w:rPr>
            </w:pPr>
          </w:p>
        </w:tc>
        <w:tc>
          <w:tcPr>
            <w:tcW w:w="294" w:type="pct"/>
          </w:tcPr>
          <w:p w14:paraId="04A44259" w14:textId="77777777" w:rsidR="00AE3B5C" w:rsidRPr="00C703E3" w:rsidRDefault="00AE3B5C" w:rsidP="00AE3B5C">
            <w:pPr>
              <w:rPr>
                <w:rFonts w:ascii="Times New Roman" w:hAnsi="Times New Roman" w:cs="Times New Roman"/>
                <w:sz w:val="20"/>
                <w:szCs w:val="24"/>
                <w:lang w:val="en-US"/>
              </w:rPr>
            </w:pPr>
          </w:p>
        </w:tc>
        <w:tc>
          <w:tcPr>
            <w:tcW w:w="294" w:type="pct"/>
          </w:tcPr>
          <w:p w14:paraId="2C92163E" w14:textId="77777777" w:rsidR="00AE3B5C" w:rsidRPr="00C703E3" w:rsidRDefault="00AE3B5C" w:rsidP="00AE3B5C">
            <w:pPr>
              <w:rPr>
                <w:rFonts w:ascii="Times New Roman" w:hAnsi="Times New Roman" w:cs="Times New Roman"/>
                <w:sz w:val="20"/>
                <w:szCs w:val="24"/>
                <w:lang w:val="en-US"/>
              </w:rPr>
            </w:pPr>
          </w:p>
        </w:tc>
        <w:tc>
          <w:tcPr>
            <w:tcW w:w="294" w:type="pct"/>
          </w:tcPr>
          <w:p w14:paraId="7B6C0E0E" w14:textId="77777777" w:rsidR="00AE3B5C" w:rsidRPr="00C703E3" w:rsidRDefault="00AE3B5C" w:rsidP="00AE3B5C">
            <w:pPr>
              <w:rPr>
                <w:rFonts w:ascii="Times New Roman" w:hAnsi="Times New Roman" w:cs="Times New Roman"/>
                <w:sz w:val="20"/>
                <w:szCs w:val="24"/>
                <w:lang w:val="en-US"/>
              </w:rPr>
            </w:pPr>
          </w:p>
        </w:tc>
        <w:tc>
          <w:tcPr>
            <w:tcW w:w="294" w:type="pct"/>
          </w:tcPr>
          <w:p w14:paraId="7B641E80" w14:textId="77777777" w:rsidR="00AE3B5C" w:rsidRPr="00C703E3" w:rsidRDefault="00AE3B5C" w:rsidP="00AE3B5C">
            <w:pPr>
              <w:rPr>
                <w:rFonts w:ascii="Times New Roman" w:hAnsi="Times New Roman" w:cs="Times New Roman"/>
                <w:sz w:val="20"/>
                <w:szCs w:val="24"/>
                <w:lang w:val="en-US"/>
              </w:rPr>
            </w:pPr>
          </w:p>
        </w:tc>
        <w:tc>
          <w:tcPr>
            <w:tcW w:w="294" w:type="pct"/>
          </w:tcPr>
          <w:p w14:paraId="4AF31899" w14:textId="77777777" w:rsidR="00AE3B5C" w:rsidRPr="00C703E3" w:rsidRDefault="00AE3B5C" w:rsidP="00AE3B5C">
            <w:pPr>
              <w:rPr>
                <w:rFonts w:ascii="Times New Roman" w:hAnsi="Times New Roman" w:cs="Times New Roman"/>
                <w:sz w:val="20"/>
                <w:szCs w:val="24"/>
                <w:lang w:val="en-US"/>
              </w:rPr>
            </w:pPr>
          </w:p>
        </w:tc>
        <w:tc>
          <w:tcPr>
            <w:tcW w:w="294" w:type="pct"/>
          </w:tcPr>
          <w:p w14:paraId="6B038869" w14:textId="77777777" w:rsidR="00AE3B5C" w:rsidRPr="00C703E3" w:rsidRDefault="00AE3B5C" w:rsidP="00AE3B5C">
            <w:pPr>
              <w:rPr>
                <w:rFonts w:ascii="Times New Roman" w:hAnsi="Times New Roman" w:cs="Times New Roman"/>
                <w:sz w:val="20"/>
                <w:szCs w:val="24"/>
                <w:lang w:val="en-US"/>
              </w:rPr>
            </w:pPr>
          </w:p>
        </w:tc>
        <w:tc>
          <w:tcPr>
            <w:tcW w:w="293" w:type="pct"/>
          </w:tcPr>
          <w:p w14:paraId="01951464" w14:textId="77777777" w:rsidR="00AE3B5C" w:rsidRPr="00C703E3" w:rsidRDefault="00AE3B5C" w:rsidP="00AE3B5C">
            <w:pPr>
              <w:rPr>
                <w:rFonts w:ascii="Times New Roman" w:hAnsi="Times New Roman" w:cs="Times New Roman"/>
                <w:sz w:val="20"/>
                <w:szCs w:val="24"/>
                <w:lang w:val="en-US"/>
              </w:rPr>
            </w:pPr>
          </w:p>
        </w:tc>
      </w:tr>
      <w:tr w:rsidR="00C703E3" w:rsidRPr="00C703E3" w14:paraId="4A3AF0BB" w14:textId="77777777" w:rsidTr="00C92091">
        <w:trPr>
          <w:trHeight w:val="62"/>
        </w:trPr>
        <w:tc>
          <w:tcPr>
            <w:tcW w:w="1473" w:type="pct"/>
            <w:noWrap/>
            <w:hideMark/>
          </w:tcPr>
          <w:p w14:paraId="4A9A70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Education → Cognitive CE</w:t>
            </w:r>
          </w:p>
        </w:tc>
        <w:tc>
          <w:tcPr>
            <w:tcW w:w="294" w:type="pct"/>
            <w:noWrap/>
            <w:hideMark/>
          </w:tcPr>
          <w:p w14:paraId="21E59D6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hideMark/>
          </w:tcPr>
          <w:p w14:paraId="00D4056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2704</w:t>
            </w:r>
          </w:p>
        </w:tc>
        <w:tc>
          <w:tcPr>
            <w:tcW w:w="294" w:type="pct"/>
            <w:hideMark/>
          </w:tcPr>
          <w:p w14:paraId="60DF445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vAlign w:val="bottom"/>
            <w:hideMark/>
          </w:tcPr>
          <w:p w14:paraId="704D78D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6723025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.90</w:t>
            </w:r>
          </w:p>
        </w:tc>
        <w:tc>
          <w:tcPr>
            <w:tcW w:w="294" w:type="pct"/>
            <w:hideMark/>
          </w:tcPr>
          <w:p w14:paraId="451CA84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hideMark/>
          </w:tcPr>
          <w:p w14:paraId="7770973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.00</w:t>
            </w:r>
          </w:p>
        </w:tc>
        <w:tc>
          <w:tcPr>
            <w:tcW w:w="294" w:type="pct"/>
            <w:hideMark/>
          </w:tcPr>
          <w:p w14:paraId="3566EB2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hideMark/>
          </w:tcPr>
          <w:p w14:paraId="4857477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.02</w:t>
            </w:r>
          </w:p>
        </w:tc>
        <w:tc>
          <w:tcPr>
            <w:tcW w:w="294" w:type="pct"/>
            <w:hideMark/>
          </w:tcPr>
          <w:p w14:paraId="575CE74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hideMark/>
          </w:tcPr>
          <w:p w14:paraId="2221B39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01F25F3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.830</w:t>
            </w:r>
          </w:p>
        </w:tc>
      </w:tr>
      <w:tr w:rsidR="00C703E3" w:rsidRPr="00C703E3" w14:paraId="51D495B8" w14:textId="77777777" w:rsidTr="00C92091">
        <w:trPr>
          <w:trHeight w:val="62"/>
        </w:trPr>
        <w:tc>
          <w:tcPr>
            <w:tcW w:w="1473" w:type="pct"/>
            <w:noWrap/>
            <w:hideMark/>
          </w:tcPr>
          <w:p w14:paraId="523221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Education → Emotional CE</w:t>
            </w:r>
          </w:p>
        </w:tc>
        <w:tc>
          <w:tcPr>
            <w:tcW w:w="294" w:type="pct"/>
            <w:noWrap/>
            <w:hideMark/>
          </w:tcPr>
          <w:p w14:paraId="683D48F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hideMark/>
          </w:tcPr>
          <w:p w14:paraId="12249DB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2704</w:t>
            </w:r>
          </w:p>
        </w:tc>
        <w:tc>
          <w:tcPr>
            <w:tcW w:w="294" w:type="pct"/>
            <w:hideMark/>
          </w:tcPr>
          <w:p w14:paraId="21C376F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-.06</w:t>
            </w:r>
          </w:p>
        </w:tc>
        <w:tc>
          <w:tcPr>
            <w:tcW w:w="294" w:type="pct"/>
            <w:vAlign w:val="bottom"/>
            <w:hideMark/>
          </w:tcPr>
          <w:p w14:paraId="62B76A0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316C2E6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.89</w:t>
            </w:r>
          </w:p>
        </w:tc>
        <w:tc>
          <w:tcPr>
            <w:tcW w:w="294" w:type="pct"/>
            <w:hideMark/>
          </w:tcPr>
          <w:p w14:paraId="1E3D937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hideMark/>
          </w:tcPr>
          <w:p w14:paraId="3B4F18D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.00</w:t>
            </w:r>
          </w:p>
        </w:tc>
        <w:tc>
          <w:tcPr>
            <w:tcW w:w="294" w:type="pct"/>
            <w:hideMark/>
          </w:tcPr>
          <w:p w14:paraId="6478DD6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hideMark/>
          </w:tcPr>
          <w:p w14:paraId="0BD378F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4AD451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w:t>
            </w:r>
          </w:p>
        </w:tc>
        <w:tc>
          <w:tcPr>
            <w:tcW w:w="294" w:type="pct"/>
            <w:hideMark/>
          </w:tcPr>
          <w:p w14:paraId="4E45B20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62CC473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.930</w:t>
            </w:r>
          </w:p>
        </w:tc>
      </w:tr>
      <w:tr w:rsidR="00C703E3" w:rsidRPr="00C703E3" w14:paraId="3423D913" w14:textId="77777777" w:rsidTr="00C92091">
        <w:trPr>
          <w:trHeight w:val="62"/>
        </w:trPr>
        <w:tc>
          <w:tcPr>
            <w:tcW w:w="1473" w:type="pct"/>
            <w:noWrap/>
            <w:hideMark/>
          </w:tcPr>
          <w:p w14:paraId="638089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Education → Behavioral CE</w:t>
            </w:r>
          </w:p>
        </w:tc>
        <w:tc>
          <w:tcPr>
            <w:tcW w:w="294" w:type="pct"/>
            <w:noWrap/>
            <w:hideMark/>
          </w:tcPr>
          <w:p w14:paraId="55160C4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w:t>
            </w:r>
          </w:p>
        </w:tc>
        <w:tc>
          <w:tcPr>
            <w:tcW w:w="294" w:type="pct"/>
            <w:noWrap/>
            <w:hideMark/>
          </w:tcPr>
          <w:p w14:paraId="49E1590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4176</w:t>
            </w:r>
          </w:p>
        </w:tc>
        <w:tc>
          <w:tcPr>
            <w:tcW w:w="294" w:type="pct"/>
            <w:hideMark/>
          </w:tcPr>
          <w:p w14:paraId="65224B7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-.04</w:t>
            </w:r>
          </w:p>
        </w:tc>
        <w:tc>
          <w:tcPr>
            <w:tcW w:w="294" w:type="pct"/>
            <w:vAlign w:val="bottom"/>
            <w:hideMark/>
          </w:tcPr>
          <w:p w14:paraId="6FB53A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16996FD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.92</w:t>
            </w:r>
          </w:p>
        </w:tc>
        <w:tc>
          <w:tcPr>
            <w:tcW w:w="294" w:type="pct"/>
            <w:hideMark/>
          </w:tcPr>
          <w:p w14:paraId="176384C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hideMark/>
          </w:tcPr>
          <w:p w14:paraId="5FE8EC8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.01</w:t>
            </w:r>
          </w:p>
        </w:tc>
        <w:tc>
          <w:tcPr>
            <w:tcW w:w="294" w:type="pct"/>
            <w:hideMark/>
          </w:tcPr>
          <w:p w14:paraId="05C6E00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hideMark/>
          </w:tcPr>
          <w:p w14:paraId="398CE5A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6D52F63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35*</w:t>
            </w:r>
          </w:p>
        </w:tc>
        <w:tc>
          <w:tcPr>
            <w:tcW w:w="294" w:type="pct"/>
            <w:hideMark/>
          </w:tcPr>
          <w:p w14:paraId="22BD28F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4DD9B5E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.826</w:t>
            </w:r>
          </w:p>
        </w:tc>
      </w:tr>
      <w:tr w:rsidR="00C703E3" w:rsidRPr="00C703E3" w14:paraId="7D7EDCD0" w14:textId="77777777" w:rsidTr="00C92091">
        <w:trPr>
          <w:trHeight w:val="62"/>
        </w:trPr>
        <w:tc>
          <w:tcPr>
            <w:tcW w:w="1473" w:type="pct"/>
            <w:noWrap/>
            <w:hideMark/>
          </w:tcPr>
          <w:p w14:paraId="5E4B814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Education → Unidimensional CE</w:t>
            </w:r>
          </w:p>
        </w:tc>
        <w:tc>
          <w:tcPr>
            <w:tcW w:w="294" w:type="pct"/>
            <w:noWrap/>
            <w:hideMark/>
          </w:tcPr>
          <w:p w14:paraId="11AC20D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w:t>
            </w:r>
          </w:p>
        </w:tc>
        <w:tc>
          <w:tcPr>
            <w:tcW w:w="294" w:type="pct"/>
            <w:noWrap/>
            <w:hideMark/>
          </w:tcPr>
          <w:p w14:paraId="1373D47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2399</w:t>
            </w:r>
          </w:p>
        </w:tc>
        <w:tc>
          <w:tcPr>
            <w:tcW w:w="294" w:type="pct"/>
            <w:hideMark/>
          </w:tcPr>
          <w:p w14:paraId="5DAA60D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vAlign w:val="bottom"/>
            <w:hideMark/>
          </w:tcPr>
          <w:p w14:paraId="6C53391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w:t>
            </w:r>
          </w:p>
        </w:tc>
        <w:tc>
          <w:tcPr>
            <w:tcW w:w="294" w:type="pct"/>
            <w:vAlign w:val="bottom"/>
            <w:hideMark/>
          </w:tcPr>
          <w:p w14:paraId="4FC1ADF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1.20</w:t>
            </w:r>
          </w:p>
        </w:tc>
        <w:tc>
          <w:tcPr>
            <w:tcW w:w="294" w:type="pct"/>
            <w:hideMark/>
          </w:tcPr>
          <w:p w14:paraId="543B1C8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hideMark/>
          </w:tcPr>
          <w:p w14:paraId="7AC1DA9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hideMark/>
          </w:tcPr>
          <w:p w14:paraId="79EC404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hideMark/>
          </w:tcPr>
          <w:p w14:paraId="776BBBA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hideMark/>
          </w:tcPr>
          <w:p w14:paraId="7B0A4B2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54F3245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0EC6D8F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.997</w:t>
            </w:r>
          </w:p>
        </w:tc>
      </w:tr>
      <w:tr w:rsidR="00C703E3" w:rsidRPr="00C703E3" w14:paraId="78B5D44A" w14:textId="77777777" w:rsidTr="00C92091">
        <w:trPr>
          <w:trHeight w:val="62"/>
        </w:trPr>
        <w:tc>
          <w:tcPr>
            <w:tcW w:w="1473" w:type="pct"/>
            <w:noWrap/>
            <w:hideMark/>
          </w:tcPr>
          <w:p w14:paraId="06EA0A4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Education → Higher-order CE</w:t>
            </w:r>
          </w:p>
        </w:tc>
        <w:tc>
          <w:tcPr>
            <w:tcW w:w="294" w:type="pct"/>
            <w:noWrap/>
            <w:hideMark/>
          </w:tcPr>
          <w:p w14:paraId="5B99233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noWrap/>
            <w:hideMark/>
          </w:tcPr>
          <w:p w14:paraId="1CE9555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3E7AD7D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vAlign w:val="bottom"/>
          </w:tcPr>
          <w:p w14:paraId="09B67380"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3779B1AB" w14:textId="77777777" w:rsidR="00AE3B5C" w:rsidRPr="00C703E3" w:rsidRDefault="00AE3B5C" w:rsidP="00AE3B5C">
            <w:pPr>
              <w:rPr>
                <w:rFonts w:ascii="Times New Roman" w:hAnsi="Times New Roman" w:cs="Times New Roman"/>
                <w:sz w:val="20"/>
                <w:szCs w:val="24"/>
                <w:lang w:val="en-US"/>
              </w:rPr>
            </w:pPr>
          </w:p>
        </w:tc>
        <w:tc>
          <w:tcPr>
            <w:tcW w:w="294" w:type="pct"/>
            <w:hideMark/>
          </w:tcPr>
          <w:p w14:paraId="52A1C17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2288C67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7433300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6AC56F9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33574DA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374B9A8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6A73D4C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r>
      <w:tr w:rsidR="00C703E3" w:rsidRPr="00C703E3" w14:paraId="5FB55309" w14:textId="77777777" w:rsidTr="00C92091">
        <w:trPr>
          <w:trHeight w:val="62"/>
        </w:trPr>
        <w:tc>
          <w:tcPr>
            <w:tcW w:w="1473" w:type="pct"/>
            <w:noWrap/>
          </w:tcPr>
          <w:p w14:paraId="729E1576"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35AA565D"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62C0096C" w14:textId="77777777" w:rsidR="00AE3B5C" w:rsidRPr="00C703E3" w:rsidRDefault="00AE3B5C" w:rsidP="00AE3B5C">
            <w:pPr>
              <w:rPr>
                <w:rFonts w:ascii="Times New Roman" w:hAnsi="Times New Roman" w:cs="Times New Roman"/>
                <w:sz w:val="20"/>
                <w:szCs w:val="24"/>
                <w:lang w:val="en-US"/>
              </w:rPr>
            </w:pPr>
          </w:p>
        </w:tc>
        <w:tc>
          <w:tcPr>
            <w:tcW w:w="294" w:type="pct"/>
          </w:tcPr>
          <w:p w14:paraId="7C3653B1"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4B3596E0"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61E9E6AA" w14:textId="77777777" w:rsidR="00AE3B5C" w:rsidRPr="00C703E3" w:rsidRDefault="00AE3B5C" w:rsidP="00AE3B5C">
            <w:pPr>
              <w:rPr>
                <w:rFonts w:ascii="Times New Roman" w:hAnsi="Times New Roman" w:cs="Times New Roman"/>
                <w:sz w:val="20"/>
                <w:szCs w:val="24"/>
                <w:lang w:val="en-US"/>
              </w:rPr>
            </w:pPr>
          </w:p>
        </w:tc>
        <w:tc>
          <w:tcPr>
            <w:tcW w:w="294" w:type="pct"/>
          </w:tcPr>
          <w:p w14:paraId="6542F90C" w14:textId="77777777" w:rsidR="00AE3B5C" w:rsidRPr="00C703E3" w:rsidRDefault="00AE3B5C" w:rsidP="00AE3B5C">
            <w:pPr>
              <w:rPr>
                <w:rFonts w:ascii="Times New Roman" w:hAnsi="Times New Roman" w:cs="Times New Roman"/>
                <w:sz w:val="20"/>
                <w:szCs w:val="24"/>
                <w:lang w:val="en-US"/>
              </w:rPr>
            </w:pPr>
          </w:p>
        </w:tc>
        <w:tc>
          <w:tcPr>
            <w:tcW w:w="294" w:type="pct"/>
          </w:tcPr>
          <w:p w14:paraId="555933C6" w14:textId="77777777" w:rsidR="00AE3B5C" w:rsidRPr="00C703E3" w:rsidRDefault="00AE3B5C" w:rsidP="00AE3B5C">
            <w:pPr>
              <w:rPr>
                <w:rFonts w:ascii="Times New Roman" w:hAnsi="Times New Roman" w:cs="Times New Roman"/>
                <w:sz w:val="20"/>
                <w:szCs w:val="24"/>
                <w:lang w:val="en-US"/>
              </w:rPr>
            </w:pPr>
          </w:p>
        </w:tc>
        <w:tc>
          <w:tcPr>
            <w:tcW w:w="294" w:type="pct"/>
          </w:tcPr>
          <w:p w14:paraId="5A241AC7" w14:textId="77777777" w:rsidR="00AE3B5C" w:rsidRPr="00C703E3" w:rsidRDefault="00AE3B5C" w:rsidP="00AE3B5C">
            <w:pPr>
              <w:rPr>
                <w:rFonts w:ascii="Times New Roman" w:hAnsi="Times New Roman" w:cs="Times New Roman"/>
                <w:sz w:val="20"/>
                <w:szCs w:val="24"/>
                <w:lang w:val="en-US"/>
              </w:rPr>
            </w:pPr>
          </w:p>
        </w:tc>
        <w:tc>
          <w:tcPr>
            <w:tcW w:w="294" w:type="pct"/>
          </w:tcPr>
          <w:p w14:paraId="36243B0E" w14:textId="77777777" w:rsidR="00AE3B5C" w:rsidRPr="00C703E3" w:rsidRDefault="00AE3B5C" w:rsidP="00AE3B5C">
            <w:pPr>
              <w:rPr>
                <w:rFonts w:ascii="Times New Roman" w:hAnsi="Times New Roman" w:cs="Times New Roman"/>
                <w:sz w:val="20"/>
                <w:szCs w:val="24"/>
                <w:lang w:val="en-US"/>
              </w:rPr>
            </w:pPr>
          </w:p>
        </w:tc>
        <w:tc>
          <w:tcPr>
            <w:tcW w:w="294" w:type="pct"/>
          </w:tcPr>
          <w:p w14:paraId="26FA5E1B" w14:textId="77777777" w:rsidR="00AE3B5C" w:rsidRPr="00C703E3" w:rsidRDefault="00AE3B5C" w:rsidP="00AE3B5C">
            <w:pPr>
              <w:rPr>
                <w:rFonts w:ascii="Times New Roman" w:hAnsi="Times New Roman" w:cs="Times New Roman"/>
                <w:sz w:val="20"/>
                <w:szCs w:val="24"/>
                <w:lang w:val="en-US"/>
              </w:rPr>
            </w:pPr>
          </w:p>
        </w:tc>
        <w:tc>
          <w:tcPr>
            <w:tcW w:w="294" w:type="pct"/>
          </w:tcPr>
          <w:p w14:paraId="6DF8F95D" w14:textId="77777777" w:rsidR="00AE3B5C" w:rsidRPr="00C703E3" w:rsidRDefault="00AE3B5C" w:rsidP="00AE3B5C">
            <w:pPr>
              <w:rPr>
                <w:rFonts w:ascii="Times New Roman" w:hAnsi="Times New Roman" w:cs="Times New Roman"/>
                <w:sz w:val="20"/>
                <w:szCs w:val="24"/>
                <w:lang w:val="en-US"/>
              </w:rPr>
            </w:pPr>
          </w:p>
        </w:tc>
        <w:tc>
          <w:tcPr>
            <w:tcW w:w="293" w:type="pct"/>
          </w:tcPr>
          <w:p w14:paraId="03835089" w14:textId="77777777" w:rsidR="00AE3B5C" w:rsidRPr="00C703E3" w:rsidRDefault="00AE3B5C" w:rsidP="00AE3B5C">
            <w:pPr>
              <w:rPr>
                <w:rFonts w:ascii="Times New Roman" w:hAnsi="Times New Roman" w:cs="Times New Roman"/>
                <w:sz w:val="20"/>
                <w:szCs w:val="24"/>
                <w:lang w:val="en-US"/>
              </w:rPr>
            </w:pPr>
          </w:p>
        </w:tc>
      </w:tr>
      <w:tr w:rsidR="00C703E3" w:rsidRPr="00C703E3" w14:paraId="310C6842" w14:textId="77777777" w:rsidTr="00C92091">
        <w:trPr>
          <w:trHeight w:val="62"/>
        </w:trPr>
        <w:tc>
          <w:tcPr>
            <w:tcW w:w="1473" w:type="pct"/>
            <w:noWrap/>
          </w:tcPr>
          <w:p w14:paraId="4A3F741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Facilitating conditions → Cognitive CE</w:t>
            </w:r>
          </w:p>
        </w:tc>
        <w:tc>
          <w:tcPr>
            <w:tcW w:w="294" w:type="pct"/>
            <w:noWrap/>
          </w:tcPr>
          <w:p w14:paraId="7F5628F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w:t>
            </w:r>
          </w:p>
        </w:tc>
        <w:tc>
          <w:tcPr>
            <w:tcW w:w="294" w:type="pct"/>
            <w:noWrap/>
          </w:tcPr>
          <w:p w14:paraId="276E80E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7042</w:t>
            </w:r>
          </w:p>
        </w:tc>
        <w:tc>
          <w:tcPr>
            <w:tcW w:w="294" w:type="pct"/>
          </w:tcPr>
          <w:p w14:paraId="5554948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w:t>
            </w:r>
          </w:p>
        </w:tc>
        <w:tc>
          <w:tcPr>
            <w:tcW w:w="294" w:type="pct"/>
            <w:vAlign w:val="bottom"/>
          </w:tcPr>
          <w:p w14:paraId="28D2109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vAlign w:val="bottom"/>
          </w:tcPr>
          <w:p w14:paraId="1DD3A17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2.45</w:t>
            </w:r>
          </w:p>
        </w:tc>
        <w:tc>
          <w:tcPr>
            <w:tcW w:w="294" w:type="pct"/>
          </w:tcPr>
          <w:p w14:paraId="5AE60A9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.34</w:t>
            </w:r>
          </w:p>
        </w:tc>
        <w:tc>
          <w:tcPr>
            <w:tcW w:w="294" w:type="pct"/>
          </w:tcPr>
          <w:p w14:paraId="46309A0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tcPr>
          <w:p w14:paraId="51918BE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tcPr>
          <w:p w14:paraId="57B01D5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.68</w:t>
            </w:r>
          </w:p>
        </w:tc>
        <w:tc>
          <w:tcPr>
            <w:tcW w:w="294" w:type="pct"/>
          </w:tcPr>
          <w:p w14:paraId="1A6179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232*</w:t>
            </w:r>
          </w:p>
        </w:tc>
        <w:tc>
          <w:tcPr>
            <w:tcW w:w="294" w:type="pct"/>
          </w:tcPr>
          <w:p w14:paraId="287D267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8117</w:t>
            </w:r>
          </w:p>
        </w:tc>
        <w:tc>
          <w:tcPr>
            <w:tcW w:w="293" w:type="pct"/>
          </w:tcPr>
          <w:p w14:paraId="643A70F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2E63786" w14:textId="77777777" w:rsidTr="00C92091">
        <w:trPr>
          <w:trHeight w:val="62"/>
        </w:trPr>
        <w:tc>
          <w:tcPr>
            <w:tcW w:w="1473" w:type="pct"/>
            <w:noWrap/>
          </w:tcPr>
          <w:p w14:paraId="44086C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Facilitating conditions → Emotional CE</w:t>
            </w:r>
          </w:p>
        </w:tc>
        <w:tc>
          <w:tcPr>
            <w:tcW w:w="294" w:type="pct"/>
            <w:noWrap/>
          </w:tcPr>
          <w:p w14:paraId="122880F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w:t>
            </w:r>
          </w:p>
        </w:tc>
        <w:tc>
          <w:tcPr>
            <w:tcW w:w="294" w:type="pct"/>
            <w:noWrap/>
          </w:tcPr>
          <w:p w14:paraId="36E80A7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4766</w:t>
            </w:r>
          </w:p>
        </w:tc>
        <w:tc>
          <w:tcPr>
            <w:tcW w:w="294" w:type="pct"/>
          </w:tcPr>
          <w:p w14:paraId="7EE6AB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.53*</w:t>
            </w:r>
          </w:p>
        </w:tc>
        <w:tc>
          <w:tcPr>
            <w:tcW w:w="294" w:type="pct"/>
            <w:vAlign w:val="bottom"/>
          </w:tcPr>
          <w:p w14:paraId="724015C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28%</w:t>
            </w:r>
          </w:p>
        </w:tc>
        <w:tc>
          <w:tcPr>
            <w:tcW w:w="294" w:type="pct"/>
            <w:vAlign w:val="bottom"/>
          </w:tcPr>
          <w:p w14:paraId="1F8FAE9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3.26</w:t>
            </w:r>
          </w:p>
        </w:tc>
        <w:tc>
          <w:tcPr>
            <w:tcW w:w="294" w:type="pct"/>
          </w:tcPr>
          <w:p w14:paraId="662974C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.45</w:t>
            </w:r>
          </w:p>
        </w:tc>
        <w:tc>
          <w:tcPr>
            <w:tcW w:w="294" w:type="pct"/>
          </w:tcPr>
          <w:p w14:paraId="5F70D5C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.61</w:t>
            </w:r>
          </w:p>
        </w:tc>
        <w:tc>
          <w:tcPr>
            <w:tcW w:w="294" w:type="pct"/>
          </w:tcPr>
          <w:p w14:paraId="06C6CA1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.31</w:t>
            </w:r>
          </w:p>
        </w:tc>
        <w:tc>
          <w:tcPr>
            <w:tcW w:w="294" w:type="pct"/>
          </w:tcPr>
          <w:p w14:paraId="13441CD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.75</w:t>
            </w:r>
          </w:p>
        </w:tc>
        <w:tc>
          <w:tcPr>
            <w:tcW w:w="294" w:type="pct"/>
          </w:tcPr>
          <w:p w14:paraId="371426D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112*</w:t>
            </w:r>
          </w:p>
        </w:tc>
        <w:tc>
          <w:tcPr>
            <w:tcW w:w="294" w:type="pct"/>
          </w:tcPr>
          <w:p w14:paraId="1B222CA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5252</w:t>
            </w:r>
          </w:p>
        </w:tc>
        <w:tc>
          <w:tcPr>
            <w:tcW w:w="293" w:type="pct"/>
          </w:tcPr>
          <w:p w14:paraId="09176E1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AE4F06F" w14:textId="77777777" w:rsidTr="00C92091">
        <w:trPr>
          <w:trHeight w:val="62"/>
        </w:trPr>
        <w:tc>
          <w:tcPr>
            <w:tcW w:w="1473" w:type="pct"/>
            <w:noWrap/>
          </w:tcPr>
          <w:p w14:paraId="34ECF61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Facilitating conditions → Behavioral CE</w:t>
            </w:r>
          </w:p>
        </w:tc>
        <w:tc>
          <w:tcPr>
            <w:tcW w:w="294" w:type="pct"/>
            <w:noWrap/>
          </w:tcPr>
          <w:p w14:paraId="01AA4F4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w:t>
            </w:r>
          </w:p>
        </w:tc>
        <w:tc>
          <w:tcPr>
            <w:tcW w:w="294" w:type="pct"/>
            <w:noWrap/>
          </w:tcPr>
          <w:p w14:paraId="7DAF94E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7791</w:t>
            </w:r>
          </w:p>
        </w:tc>
        <w:tc>
          <w:tcPr>
            <w:tcW w:w="294" w:type="pct"/>
          </w:tcPr>
          <w:p w14:paraId="53F1554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vAlign w:val="bottom"/>
          </w:tcPr>
          <w:p w14:paraId="6C60D8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w:t>
            </w:r>
          </w:p>
        </w:tc>
        <w:tc>
          <w:tcPr>
            <w:tcW w:w="294" w:type="pct"/>
            <w:vAlign w:val="bottom"/>
          </w:tcPr>
          <w:p w14:paraId="5A6A658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3.00</w:t>
            </w:r>
          </w:p>
        </w:tc>
        <w:tc>
          <w:tcPr>
            <w:tcW w:w="294" w:type="pct"/>
          </w:tcPr>
          <w:p w14:paraId="3EC4B35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w:t>
            </w:r>
          </w:p>
        </w:tc>
        <w:tc>
          <w:tcPr>
            <w:tcW w:w="294" w:type="pct"/>
          </w:tcPr>
          <w:p w14:paraId="1B211AA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.58</w:t>
            </w:r>
          </w:p>
        </w:tc>
        <w:tc>
          <w:tcPr>
            <w:tcW w:w="294" w:type="pct"/>
          </w:tcPr>
          <w:p w14:paraId="600735E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w:t>
            </w:r>
          </w:p>
        </w:tc>
        <w:tc>
          <w:tcPr>
            <w:tcW w:w="294" w:type="pct"/>
          </w:tcPr>
          <w:p w14:paraId="0FACC21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.77</w:t>
            </w:r>
          </w:p>
        </w:tc>
        <w:tc>
          <w:tcPr>
            <w:tcW w:w="294" w:type="pct"/>
          </w:tcPr>
          <w:p w14:paraId="719E523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280*</w:t>
            </w:r>
          </w:p>
        </w:tc>
        <w:tc>
          <w:tcPr>
            <w:tcW w:w="294" w:type="pct"/>
          </w:tcPr>
          <w:p w14:paraId="61C4860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12362</w:t>
            </w:r>
          </w:p>
        </w:tc>
        <w:tc>
          <w:tcPr>
            <w:tcW w:w="293" w:type="pct"/>
          </w:tcPr>
          <w:p w14:paraId="4B56C58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1B770E2C" w14:textId="77777777" w:rsidTr="00C92091">
        <w:trPr>
          <w:trHeight w:val="62"/>
        </w:trPr>
        <w:tc>
          <w:tcPr>
            <w:tcW w:w="1473" w:type="pct"/>
            <w:noWrap/>
          </w:tcPr>
          <w:p w14:paraId="1BE8C01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 xml:space="preserve">Facilitating conditions → </w:t>
            </w:r>
            <w:proofErr w:type="spellStart"/>
            <w:r w:rsidRPr="00C703E3">
              <w:rPr>
                <w:rFonts w:ascii="Times New Roman" w:hAnsi="Times New Roman" w:cs="Times New Roman"/>
                <w:sz w:val="20"/>
                <w:szCs w:val="24"/>
                <w:lang w:val="en-US"/>
              </w:rPr>
              <w:t>Unidimen</w:t>
            </w:r>
            <w:proofErr w:type="spellEnd"/>
            <w:r w:rsidRPr="00C703E3">
              <w:rPr>
                <w:rFonts w:ascii="Times New Roman" w:hAnsi="Times New Roman" w:cs="Times New Roman"/>
                <w:sz w:val="20"/>
                <w:szCs w:val="24"/>
                <w:lang w:val="en-US"/>
              </w:rPr>
              <w:t>. CE</w:t>
            </w:r>
          </w:p>
        </w:tc>
        <w:tc>
          <w:tcPr>
            <w:tcW w:w="294" w:type="pct"/>
            <w:noWrap/>
          </w:tcPr>
          <w:p w14:paraId="4B1E368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noWrap/>
          </w:tcPr>
          <w:p w14:paraId="611EC2C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3469</w:t>
            </w:r>
          </w:p>
        </w:tc>
        <w:tc>
          <w:tcPr>
            <w:tcW w:w="294" w:type="pct"/>
          </w:tcPr>
          <w:p w14:paraId="7422BE5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.65*</w:t>
            </w:r>
          </w:p>
        </w:tc>
        <w:tc>
          <w:tcPr>
            <w:tcW w:w="294" w:type="pct"/>
            <w:vAlign w:val="bottom"/>
          </w:tcPr>
          <w:p w14:paraId="73ED8B2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w:t>
            </w:r>
          </w:p>
        </w:tc>
        <w:tc>
          <w:tcPr>
            <w:tcW w:w="294" w:type="pct"/>
            <w:vAlign w:val="bottom"/>
          </w:tcPr>
          <w:p w14:paraId="7AFFB51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4.71</w:t>
            </w:r>
          </w:p>
        </w:tc>
        <w:tc>
          <w:tcPr>
            <w:tcW w:w="294" w:type="pct"/>
          </w:tcPr>
          <w:p w14:paraId="3ED281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w:t>
            </w:r>
          </w:p>
        </w:tc>
        <w:tc>
          <w:tcPr>
            <w:tcW w:w="294" w:type="pct"/>
          </w:tcPr>
          <w:p w14:paraId="2CBA3A3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.73</w:t>
            </w:r>
          </w:p>
        </w:tc>
        <w:tc>
          <w:tcPr>
            <w:tcW w:w="294" w:type="pct"/>
          </w:tcPr>
          <w:p w14:paraId="7F58DB0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tcPr>
          <w:p w14:paraId="0ED75D1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.80</w:t>
            </w:r>
          </w:p>
        </w:tc>
        <w:tc>
          <w:tcPr>
            <w:tcW w:w="294" w:type="pct"/>
          </w:tcPr>
          <w:p w14:paraId="771BAC3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tcPr>
          <w:p w14:paraId="7BABEC1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3919</w:t>
            </w:r>
          </w:p>
        </w:tc>
        <w:tc>
          <w:tcPr>
            <w:tcW w:w="293" w:type="pct"/>
          </w:tcPr>
          <w:p w14:paraId="0D8DFED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4E64C78A" w14:textId="77777777" w:rsidTr="00C92091">
        <w:trPr>
          <w:trHeight w:val="62"/>
        </w:trPr>
        <w:tc>
          <w:tcPr>
            <w:tcW w:w="1473" w:type="pct"/>
            <w:noWrap/>
          </w:tcPr>
          <w:p w14:paraId="4167761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Facilitating conditions → Higher-order CE</w:t>
            </w:r>
          </w:p>
        </w:tc>
        <w:tc>
          <w:tcPr>
            <w:tcW w:w="294" w:type="pct"/>
            <w:noWrap/>
          </w:tcPr>
          <w:p w14:paraId="392939F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w:t>
            </w:r>
          </w:p>
        </w:tc>
        <w:tc>
          <w:tcPr>
            <w:tcW w:w="294" w:type="pct"/>
            <w:noWrap/>
          </w:tcPr>
          <w:p w14:paraId="7DA1F0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1206</w:t>
            </w:r>
          </w:p>
        </w:tc>
        <w:tc>
          <w:tcPr>
            <w:tcW w:w="294" w:type="pct"/>
          </w:tcPr>
          <w:p w14:paraId="48927AA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.44*</w:t>
            </w:r>
          </w:p>
        </w:tc>
        <w:tc>
          <w:tcPr>
            <w:tcW w:w="294" w:type="pct"/>
            <w:vAlign w:val="bottom"/>
          </w:tcPr>
          <w:p w14:paraId="3678B49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vAlign w:val="bottom"/>
          </w:tcPr>
          <w:p w14:paraId="4FB4966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2.57</w:t>
            </w:r>
          </w:p>
        </w:tc>
        <w:tc>
          <w:tcPr>
            <w:tcW w:w="294" w:type="pct"/>
          </w:tcPr>
          <w:p w14:paraId="5DFA412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.21</w:t>
            </w:r>
          </w:p>
        </w:tc>
        <w:tc>
          <w:tcPr>
            <w:tcW w:w="294" w:type="pct"/>
          </w:tcPr>
          <w:p w14:paraId="64A1A82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.67</w:t>
            </w:r>
          </w:p>
        </w:tc>
        <w:tc>
          <w:tcPr>
            <w:tcW w:w="294" w:type="pct"/>
          </w:tcPr>
          <w:p w14:paraId="28BC516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.08</w:t>
            </w:r>
          </w:p>
        </w:tc>
        <w:tc>
          <w:tcPr>
            <w:tcW w:w="294" w:type="pct"/>
          </w:tcPr>
          <w:p w14:paraId="5B8BE4F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.80</w:t>
            </w:r>
          </w:p>
        </w:tc>
        <w:tc>
          <w:tcPr>
            <w:tcW w:w="294" w:type="pct"/>
          </w:tcPr>
          <w:p w14:paraId="20DAA31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w:t>
            </w:r>
          </w:p>
        </w:tc>
        <w:tc>
          <w:tcPr>
            <w:tcW w:w="294" w:type="pct"/>
          </w:tcPr>
          <w:p w14:paraId="7EAF129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169</w:t>
            </w:r>
          </w:p>
        </w:tc>
        <w:tc>
          <w:tcPr>
            <w:tcW w:w="293" w:type="pct"/>
          </w:tcPr>
          <w:p w14:paraId="1D6889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7AD408F" w14:textId="77777777" w:rsidTr="00C92091">
        <w:trPr>
          <w:trHeight w:val="62"/>
        </w:trPr>
        <w:tc>
          <w:tcPr>
            <w:tcW w:w="1473" w:type="pct"/>
            <w:noWrap/>
          </w:tcPr>
          <w:p w14:paraId="0B47DAB1"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E9D7ECF"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B16A21D" w14:textId="77777777" w:rsidR="00AE3B5C" w:rsidRPr="00C703E3" w:rsidRDefault="00AE3B5C" w:rsidP="00AE3B5C">
            <w:pPr>
              <w:rPr>
                <w:rFonts w:ascii="Times New Roman" w:hAnsi="Times New Roman" w:cs="Times New Roman"/>
                <w:sz w:val="20"/>
                <w:szCs w:val="24"/>
                <w:lang w:val="en-US"/>
              </w:rPr>
            </w:pPr>
          </w:p>
        </w:tc>
        <w:tc>
          <w:tcPr>
            <w:tcW w:w="294" w:type="pct"/>
          </w:tcPr>
          <w:p w14:paraId="0E56275A"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1A3061FE"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4D2C0CE3" w14:textId="77777777" w:rsidR="00AE3B5C" w:rsidRPr="00C703E3" w:rsidRDefault="00AE3B5C" w:rsidP="00AE3B5C">
            <w:pPr>
              <w:rPr>
                <w:rFonts w:ascii="Times New Roman" w:hAnsi="Times New Roman" w:cs="Times New Roman"/>
                <w:sz w:val="20"/>
                <w:szCs w:val="24"/>
                <w:lang w:val="en-US"/>
              </w:rPr>
            </w:pPr>
          </w:p>
        </w:tc>
        <w:tc>
          <w:tcPr>
            <w:tcW w:w="294" w:type="pct"/>
          </w:tcPr>
          <w:p w14:paraId="2DF74279" w14:textId="77777777" w:rsidR="00AE3B5C" w:rsidRPr="00C703E3" w:rsidRDefault="00AE3B5C" w:rsidP="00AE3B5C">
            <w:pPr>
              <w:rPr>
                <w:rFonts w:ascii="Times New Roman" w:hAnsi="Times New Roman" w:cs="Times New Roman"/>
                <w:sz w:val="20"/>
                <w:szCs w:val="24"/>
                <w:lang w:val="en-US"/>
              </w:rPr>
            </w:pPr>
          </w:p>
        </w:tc>
        <w:tc>
          <w:tcPr>
            <w:tcW w:w="294" w:type="pct"/>
          </w:tcPr>
          <w:p w14:paraId="01BDE5EA" w14:textId="77777777" w:rsidR="00AE3B5C" w:rsidRPr="00C703E3" w:rsidRDefault="00AE3B5C" w:rsidP="00AE3B5C">
            <w:pPr>
              <w:rPr>
                <w:rFonts w:ascii="Times New Roman" w:hAnsi="Times New Roman" w:cs="Times New Roman"/>
                <w:sz w:val="20"/>
                <w:szCs w:val="24"/>
                <w:lang w:val="en-US"/>
              </w:rPr>
            </w:pPr>
          </w:p>
        </w:tc>
        <w:tc>
          <w:tcPr>
            <w:tcW w:w="294" w:type="pct"/>
          </w:tcPr>
          <w:p w14:paraId="6D2A0032" w14:textId="77777777" w:rsidR="00AE3B5C" w:rsidRPr="00C703E3" w:rsidRDefault="00AE3B5C" w:rsidP="00AE3B5C">
            <w:pPr>
              <w:rPr>
                <w:rFonts w:ascii="Times New Roman" w:hAnsi="Times New Roman" w:cs="Times New Roman"/>
                <w:sz w:val="20"/>
                <w:szCs w:val="24"/>
                <w:lang w:val="en-US"/>
              </w:rPr>
            </w:pPr>
          </w:p>
        </w:tc>
        <w:tc>
          <w:tcPr>
            <w:tcW w:w="294" w:type="pct"/>
          </w:tcPr>
          <w:p w14:paraId="7F567539" w14:textId="77777777" w:rsidR="00AE3B5C" w:rsidRPr="00C703E3" w:rsidRDefault="00AE3B5C" w:rsidP="00AE3B5C">
            <w:pPr>
              <w:rPr>
                <w:rFonts w:ascii="Times New Roman" w:hAnsi="Times New Roman" w:cs="Times New Roman"/>
                <w:sz w:val="20"/>
                <w:szCs w:val="24"/>
                <w:lang w:val="en-US"/>
              </w:rPr>
            </w:pPr>
          </w:p>
        </w:tc>
        <w:tc>
          <w:tcPr>
            <w:tcW w:w="294" w:type="pct"/>
          </w:tcPr>
          <w:p w14:paraId="32DC149A" w14:textId="77777777" w:rsidR="00AE3B5C" w:rsidRPr="00C703E3" w:rsidRDefault="00AE3B5C" w:rsidP="00AE3B5C">
            <w:pPr>
              <w:rPr>
                <w:rFonts w:ascii="Times New Roman" w:hAnsi="Times New Roman" w:cs="Times New Roman"/>
                <w:sz w:val="20"/>
                <w:szCs w:val="24"/>
                <w:lang w:val="en-US"/>
              </w:rPr>
            </w:pPr>
          </w:p>
        </w:tc>
        <w:tc>
          <w:tcPr>
            <w:tcW w:w="294" w:type="pct"/>
          </w:tcPr>
          <w:p w14:paraId="400F2C64" w14:textId="77777777" w:rsidR="00AE3B5C" w:rsidRPr="00C703E3" w:rsidRDefault="00AE3B5C" w:rsidP="00AE3B5C">
            <w:pPr>
              <w:rPr>
                <w:rFonts w:ascii="Times New Roman" w:hAnsi="Times New Roman" w:cs="Times New Roman"/>
                <w:sz w:val="20"/>
                <w:szCs w:val="24"/>
                <w:lang w:val="en-US"/>
              </w:rPr>
            </w:pPr>
          </w:p>
        </w:tc>
        <w:tc>
          <w:tcPr>
            <w:tcW w:w="293" w:type="pct"/>
          </w:tcPr>
          <w:p w14:paraId="2126C701" w14:textId="77777777" w:rsidR="00AE3B5C" w:rsidRPr="00C703E3" w:rsidRDefault="00AE3B5C" w:rsidP="00AE3B5C">
            <w:pPr>
              <w:rPr>
                <w:rFonts w:ascii="Times New Roman" w:hAnsi="Times New Roman" w:cs="Times New Roman"/>
                <w:sz w:val="20"/>
                <w:szCs w:val="24"/>
                <w:lang w:val="en-US"/>
              </w:rPr>
            </w:pPr>
          </w:p>
        </w:tc>
      </w:tr>
      <w:tr w:rsidR="00C703E3" w:rsidRPr="00C703E3" w14:paraId="0A88B4CB" w14:textId="77777777" w:rsidTr="00C92091">
        <w:trPr>
          <w:trHeight w:val="62"/>
        </w:trPr>
        <w:tc>
          <w:tcPr>
            <w:tcW w:w="1473" w:type="pct"/>
            <w:noWrap/>
          </w:tcPr>
          <w:p w14:paraId="7C92ADE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Firm competitiveness → Cognitive CE</w:t>
            </w:r>
          </w:p>
        </w:tc>
        <w:tc>
          <w:tcPr>
            <w:tcW w:w="294" w:type="pct"/>
            <w:noWrap/>
          </w:tcPr>
          <w:p w14:paraId="2227403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tcPr>
          <w:p w14:paraId="56D7D6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2097</w:t>
            </w:r>
          </w:p>
        </w:tc>
        <w:tc>
          <w:tcPr>
            <w:tcW w:w="294" w:type="pct"/>
          </w:tcPr>
          <w:p w14:paraId="315C09A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.34*</w:t>
            </w:r>
          </w:p>
        </w:tc>
        <w:tc>
          <w:tcPr>
            <w:tcW w:w="294" w:type="pct"/>
            <w:vAlign w:val="bottom"/>
          </w:tcPr>
          <w:p w14:paraId="32EA115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vAlign w:val="bottom"/>
          </w:tcPr>
          <w:p w14:paraId="58A75A9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2.03</w:t>
            </w:r>
          </w:p>
        </w:tc>
        <w:tc>
          <w:tcPr>
            <w:tcW w:w="294" w:type="pct"/>
          </w:tcPr>
          <w:p w14:paraId="274B50F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w:t>
            </w:r>
          </w:p>
        </w:tc>
        <w:tc>
          <w:tcPr>
            <w:tcW w:w="294" w:type="pct"/>
          </w:tcPr>
          <w:p w14:paraId="0F6DBBB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tcPr>
          <w:p w14:paraId="7FC841B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.21</w:t>
            </w:r>
          </w:p>
        </w:tc>
        <w:tc>
          <w:tcPr>
            <w:tcW w:w="294" w:type="pct"/>
          </w:tcPr>
          <w:p w14:paraId="408DCD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w:t>
            </w:r>
          </w:p>
        </w:tc>
        <w:tc>
          <w:tcPr>
            <w:tcW w:w="294" w:type="pct"/>
          </w:tcPr>
          <w:p w14:paraId="1B06989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tcPr>
          <w:p w14:paraId="67198C8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734</w:t>
            </w:r>
          </w:p>
        </w:tc>
        <w:tc>
          <w:tcPr>
            <w:tcW w:w="293" w:type="pct"/>
          </w:tcPr>
          <w:p w14:paraId="5A30506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6EB6FC7" w14:textId="77777777" w:rsidTr="00C92091">
        <w:trPr>
          <w:trHeight w:val="62"/>
        </w:trPr>
        <w:tc>
          <w:tcPr>
            <w:tcW w:w="1473" w:type="pct"/>
            <w:noWrap/>
          </w:tcPr>
          <w:p w14:paraId="398C868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Firm competitiveness → Emotional CE</w:t>
            </w:r>
          </w:p>
        </w:tc>
        <w:tc>
          <w:tcPr>
            <w:tcW w:w="294" w:type="pct"/>
            <w:noWrap/>
          </w:tcPr>
          <w:p w14:paraId="5F116D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noWrap/>
          </w:tcPr>
          <w:p w14:paraId="3AA9DCD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1200</w:t>
            </w:r>
          </w:p>
        </w:tc>
        <w:tc>
          <w:tcPr>
            <w:tcW w:w="294" w:type="pct"/>
          </w:tcPr>
          <w:p w14:paraId="21891CA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.45*</w:t>
            </w:r>
          </w:p>
        </w:tc>
        <w:tc>
          <w:tcPr>
            <w:tcW w:w="294" w:type="pct"/>
            <w:vAlign w:val="bottom"/>
          </w:tcPr>
          <w:p w14:paraId="241C637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w:t>
            </w:r>
          </w:p>
        </w:tc>
        <w:tc>
          <w:tcPr>
            <w:tcW w:w="294" w:type="pct"/>
            <w:vAlign w:val="bottom"/>
          </w:tcPr>
          <w:p w14:paraId="7020CCA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2.64</w:t>
            </w:r>
          </w:p>
        </w:tc>
        <w:tc>
          <w:tcPr>
            <w:tcW w:w="294" w:type="pct"/>
          </w:tcPr>
          <w:p w14:paraId="35582F9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w:t>
            </w:r>
          </w:p>
        </w:tc>
        <w:tc>
          <w:tcPr>
            <w:tcW w:w="294" w:type="pct"/>
          </w:tcPr>
          <w:p w14:paraId="132740C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tcPr>
          <w:p w14:paraId="63ECC23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w:t>
            </w:r>
          </w:p>
        </w:tc>
        <w:tc>
          <w:tcPr>
            <w:tcW w:w="294" w:type="pct"/>
          </w:tcPr>
          <w:p w14:paraId="0CE4CE5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tcPr>
          <w:p w14:paraId="40CBD4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tcPr>
          <w:p w14:paraId="66AB46E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779</w:t>
            </w:r>
          </w:p>
        </w:tc>
        <w:tc>
          <w:tcPr>
            <w:tcW w:w="293" w:type="pct"/>
          </w:tcPr>
          <w:p w14:paraId="53CC7D3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11BDAD07" w14:textId="77777777" w:rsidTr="00C92091">
        <w:trPr>
          <w:trHeight w:val="62"/>
        </w:trPr>
        <w:tc>
          <w:tcPr>
            <w:tcW w:w="1473" w:type="pct"/>
            <w:noWrap/>
          </w:tcPr>
          <w:p w14:paraId="712C213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Firm competitiveness → Behavioral CE</w:t>
            </w:r>
          </w:p>
        </w:tc>
        <w:tc>
          <w:tcPr>
            <w:tcW w:w="294" w:type="pct"/>
            <w:noWrap/>
          </w:tcPr>
          <w:p w14:paraId="4503722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w:t>
            </w:r>
          </w:p>
        </w:tc>
        <w:tc>
          <w:tcPr>
            <w:tcW w:w="294" w:type="pct"/>
            <w:noWrap/>
          </w:tcPr>
          <w:p w14:paraId="30402C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8428</w:t>
            </w:r>
          </w:p>
        </w:tc>
        <w:tc>
          <w:tcPr>
            <w:tcW w:w="294" w:type="pct"/>
          </w:tcPr>
          <w:p w14:paraId="2907336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vAlign w:val="bottom"/>
          </w:tcPr>
          <w:p w14:paraId="144B7A3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w:t>
            </w:r>
          </w:p>
        </w:tc>
        <w:tc>
          <w:tcPr>
            <w:tcW w:w="294" w:type="pct"/>
            <w:vAlign w:val="bottom"/>
          </w:tcPr>
          <w:p w14:paraId="2E9D5A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1.33</w:t>
            </w:r>
          </w:p>
        </w:tc>
        <w:tc>
          <w:tcPr>
            <w:tcW w:w="294" w:type="pct"/>
          </w:tcPr>
          <w:p w14:paraId="6596F03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tcPr>
          <w:p w14:paraId="6A8A341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w:t>
            </w:r>
          </w:p>
        </w:tc>
        <w:tc>
          <w:tcPr>
            <w:tcW w:w="294" w:type="pct"/>
          </w:tcPr>
          <w:p w14:paraId="52FE16F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tcPr>
          <w:p w14:paraId="78C4318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w:t>
            </w:r>
          </w:p>
        </w:tc>
        <w:tc>
          <w:tcPr>
            <w:tcW w:w="294" w:type="pct"/>
          </w:tcPr>
          <w:p w14:paraId="19AC4D6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238*</w:t>
            </w:r>
          </w:p>
        </w:tc>
        <w:tc>
          <w:tcPr>
            <w:tcW w:w="294" w:type="pct"/>
          </w:tcPr>
          <w:p w14:paraId="02212D2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1715</w:t>
            </w:r>
          </w:p>
        </w:tc>
        <w:tc>
          <w:tcPr>
            <w:tcW w:w="293" w:type="pct"/>
          </w:tcPr>
          <w:p w14:paraId="4DCECDE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FC5B42F" w14:textId="77777777" w:rsidTr="00C92091">
        <w:trPr>
          <w:trHeight w:val="62"/>
        </w:trPr>
        <w:tc>
          <w:tcPr>
            <w:tcW w:w="1473" w:type="pct"/>
            <w:noWrap/>
          </w:tcPr>
          <w:p w14:paraId="34A3A01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Firm competitiveness → Unidimensional CE</w:t>
            </w:r>
          </w:p>
        </w:tc>
        <w:tc>
          <w:tcPr>
            <w:tcW w:w="294" w:type="pct"/>
            <w:noWrap/>
          </w:tcPr>
          <w:p w14:paraId="04405A5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w:t>
            </w:r>
          </w:p>
        </w:tc>
        <w:tc>
          <w:tcPr>
            <w:tcW w:w="294" w:type="pct"/>
            <w:noWrap/>
          </w:tcPr>
          <w:p w14:paraId="33D6448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1240</w:t>
            </w:r>
          </w:p>
        </w:tc>
        <w:tc>
          <w:tcPr>
            <w:tcW w:w="294" w:type="pct"/>
          </w:tcPr>
          <w:p w14:paraId="3E0F93C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.34*</w:t>
            </w:r>
          </w:p>
        </w:tc>
        <w:tc>
          <w:tcPr>
            <w:tcW w:w="294" w:type="pct"/>
            <w:vAlign w:val="bottom"/>
          </w:tcPr>
          <w:p w14:paraId="76A4537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vAlign w:val="bottom"/>
          </w:tcPr>
          <w:p w14:paraId="1922DBD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2.03</w:t>
            </w:r>
          </w:p>
        </w:tc>
        <w:tc>
          <w:tcPr>
            <w:tcW w:w="294" w:type="pct"/>
          </w:tcPr>
          <w:p w14:paraId="6958984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tcPr>
          <w:p w14:paraId="06D5C49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w:t>
            </w:r>
          </w:p>
        </w:tc>
        <w:tc>
          <w:tcPr>
            <w:tcW w:w="294" w:type="pct"/>
          </w:tcPr>
          <w:p w14:paraId="51E3999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tcPr>
          <w:p w14:paraId="238718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.59</w:t>
            </w:r>
          </w:p>
        </w:tc>
        <w:tc>
          <w:tcPr>
            <w:tcW w:w="294" w:type="pct"/>
          </w:tcPr>
          <w:p w14:paraId="10CF7B7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37*</w:t>
            </w:r>
          </w:p>
        </w:tc>
        <w:tc>
          <w:tcPr>
            <w:tcW w:w="294" w:type="pct"/>
          </w:tcPr>
          <w:p w14:paraId="02C05BE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89</w:t>
            </w:r>
          </w:p>
        </w:tc>
        <w:tc>
          <w:tcPr>
            <w:tcW w:w="293" w:type="pct"/>
          </w:tcPr>
          <w:p w14:paraId="28924DF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3EB5644A" w14:textId="77777777" w:rsidTr="00C92091">
        <w:trPr>
          <w:trHeight w:val="62"/>
        </w:trPr>
        <w:tc>
          <w:tcPr>
            <w:tcW w:w="1473" w:type="pct"/>
            <w:noWrap/>
          </w:tcPr>
          <w:p w14:paraId="2E9E231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Firm competitiveness → Higher-order CE</w:t>
            </w:r>
          </w:p>
        </w:tc>
        <w:tc>
          <w:tcPr>
            <w:tcW w:w="294" w:type="pct"/>
            <w:noWrap/>
          </w:tcPr>
          <w:p w14:paraId="03B46BF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w:t>
            </w:r>
          </w:p>
        </w:tc>
        <w:tc>
          <w:tcPr>
            <w:tcW w:w="294" w:type="pct"/>
            <w:noWrap/>
          </w:tcPr>
          <w:p w14:paraId="3B9FABD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275</w:t>
            </w:r>
          </w:p>
        </w:tc>
        <w:tc>
          <w:tcPr>
            <w:tcW w:w="294" w:type="pct"/>
          </w:tcPr>
          <w:p w14:paraId="778F41C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vAlign w:val="bottom"/>
          </w:tcPr>
          <w:p w14:paraId="4DDB226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58%</w:t>
            </w:r>
          </w:p>
        </w:tc>
        <w:tc>
          <w:tcPr>
            <w:tcW w:w="294" w:type="pct"/>
            <w:vAlign w:val="bottom"/>
          </w:tcPr>
          <w:p w14:paraId="6AC3520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7.33</w:t>
            </w:r>
          </w:p>
        </w:tc>
        <w:tc>
          <w:tcPr>
            <w:tcW w:w="294" w:type="pct"/>
          </w:tcPr>
          <w:p w14:paraId="622EF8D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tcPr>
          <w:p w14:paraId="3F0D14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tcPr>
          <w:p w14:paraId="73CD601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tcPr>
          <w:p w14:paraId="28EC319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tcPr>
          <w:p w14:paraId="0837429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tcPr>
          <w:p w14:paraId="4B02D2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tcPr>
          <w:p w14:paraId="4644211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BEE5927" w14:textId="77777777" w:rsidTr="00C92091">
        <w:trPr>
          <w:trHeight w:val="62"/>
        </w:trPr>
        <w:tc>
          <w:tcPr>
            <w:tcW w:w="1473" w:type="pct"/>
            <w:noWrap/>
          </w:tcPr>
          <w:p w14:paraId="4FD53FED"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43024728"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49709E20" w14:textId="77777777" w:rsidR="00AE3B5C" w:rsidRPr="00C703E3" w:rsidRDefault="00AE3B5C" w:rsidP="00AE3B5C">
            <w:pPr>
              <w:rPr>
                <w:rFonts w:ascii="Times New Roman" w:hAnsi="Times New Roman" w:cs="Times New Roman"/>
                <w:sz w:val="20"/>
                <w:szCs w:val="24"/>
                <w:lang w:val="en-US"/>
              </w:rPr>
            </w:pPr>
          </w:p>
        </w:tc>
        <w:tc>
          <w:tcPr>
            <w:tcW w:w="294" w:type="pct"/>
          </w:tcPr>
          <w:p w14:paraId="006F0E3E"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3F82011E"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7971B643" w14:textId="77777777" w:rsidR="00AE3B5C" w:rsidRPr="00C703E3" w:rsidRDefault="00AE3B5C" w:rsidP="00AE3B5C">
            <w:pPr>
              <w:rPr>
                <w:rFonts w:ascii="Times New Roman" w:hAnsi="Times New Roman" w:cs="Times New Roman"/>
                <w:sz w:val="20"/>
                <w:szCs w:val="24"/>
                <w:lang w:val="en-US"/>
              </w:rPr>
            </w:pPr>
          </w:p>
        </w:tc>
        <w:tc>
          <w:tcPr>
            <w:tcW w:w="294" w:type="pct"/>
          </w:tcPr>
          <w:p w14:paraId="1A6A0FE5" w14:textId="77777777" w:rsidR="00AE3B5C" w:rsidRPr="00C703E3" w:rsidRDefault="00AE3B5C" w:rsidP="00AE3B5C">
            <w:pPr>
              <w:rPr>
                <w:rFonts w:ascii="Times New Roman" w:hAnsi="Times New Roman" w:cs="Times New Roman"/>
                <w:sz w:val="20"/>
                <w:szCs w:val="24"/>
                <w:lang w:val="en-US"/>
              </w:rPr>
            </w:pPr>
          </w:p>
        </w:tc>
        <w:tc>
          <w:tcPr>
            <w:tcW w:w="294" w:type="pct"/>
          </w:tcPr>
          <w:p w14:paraId="71F078DD" w14:textId="77777777" w:rsidR="00AE3B5C" w:rsidRPr="00C703E3" w:rsidRDefault="00AE3B5C" w:rsidP="00AE3B5C">
            <w:pPr>
              <w:rPr>
                <w:rFonts w:ascii="Times New Roman" w:hAnsi="Times New Roman" w:cs="Times New Roman"/>
                <w:sz w:val="20"/>
                <w:szCs w:val="24"/>
                <w:lang w:val="en-US"/>
              </w:rPr>
            </w:pPr>
          </w:p>
        </w:tc>
        <w:tc>
          <w:tcPr>
            <w:tcW w:w="294" w:type="pct"/>
          </w:tcPr>
          <w:p w14:paraId="3159AABA" w14:textId="77777777" w:rsidR="00AE3B5C" w:rsidRPr="00C703E3" w:rsidRDefault="00AE3B5C" w:rsidP="00AE3B5C">
            <w:pPr>
              <w:rPr>
                <w:rFonts w:ascii="Times New Roman" w:hAnsi="Times New Roman" w:cs="Times New Roman"/>
                <w:sz w:val="20"/>
                <w:szCs w:val="24"/>
                <w:lang w:val="en-US"/>
              </w:rPr>
            </w:pPr>
          </w:p>
        </w:tc>
        <w:tc>
          <w:tcPr>
            <w:tcW w:w="294" w:type="pct"/>
          </w:tcPr>
          <w:p w14:paraId="57F75F89" w14:textId="77777777" w:rsidR="00AE3B5C" w:rsidRPr="00C703E3" w:rsidRDefault="00AE3B5C" w:rsidP="00AE3B5C">
            <w:pPr>
              <w:rPr>
                <w:rFonts w:ascii="Times New Roman" w:hAnsi="Times New Roman" w:cs="Times New Roman"/>
                <w:sz w:val="20"/>
                <w:szCs w:val="24"/>
                <w:lang w:val="en-US"/>
              </w:rPr>
            </w:pPr>
          </w:p>
        </w:tc>
        <w:tc>
          <w:tcPr>
            <w:tcW w:w="294" w:type="pct"/>
          </w:tcPr>
          <w:p w14:paraId="4818ECED" w14:textId="77777777" w:rsidR="00AE3B5C" w:rsidRPr="00C703E3" w:rsidRDefault="00AE3B5C" w:rsidP="00AE3B5C">
            <w:pPr>
              <w:rPr>
                <w:rFonts w:ascii="Times New Roman" w:hAnsi="Times New Roman" w:cs="Times New Roman"/>
                <w:sz w:val="20"/>
                <w:szCs w:val="24"/>
                <w:lang w:val="en-US"/>
              </w:rPr>
            </w:pPr>
          </w:p>
        </w:tc>
        <w:tc>
          <w:tcPr>
            <w:tcW w:w="294" w:type="pct"/>
          </w:tcPr>
          <w:p w14:paraId="7F4617FC" w14:textId="77777777" w:rsidR="00AE3B5C" w:rsidRPr="00C703E3" w:rsidRDefault="00AE3B5C" w:rsidP="00AE3B5C">
            <w:pPr>
              <w:rPr>
                <w:rFonts w:ascii="Times New Roman" w:hAnsi="Times New Roman" w:cs="Times New Roman"/>
                <w:sz w:val="20"/>
                <w:szCs w:val="24"/>
                <w:lang w:val="en-US"/>
              </w:rPr>
            </w:pPr>
          </w:p>
        </w:tc>
        <w:tc>
          <w:tcPr>
            <w:tcW w:w="293" w:type="pct"/>
          </w:tcPr>
          <w:p w14:paraId="3F132139" w14:textId="77777777" w:rsidR="00AE3B5C" w:rsidRPr="00C703E3" w:rsidRDefault="00AE3B5C" w:rsidP="00AE3B5C">
            <w:pPr>
              <w:rPr>
                <w:rFonts w:ascii="Times New Roman" w:hAnsi="Times New Roman" w:cs="Times New Roman"/>
                <w:sz w:val="20"/>
                <w:szCs w:val="24"/>
                <w:lang w:val="en-US"/>
              </w:rPr>
            </w:pPr>
          </w:p>
        </w:tc>
      </w:tr>
      <w:tr w:rsidR="00C703E3" w:rsidRPr="00C703E3" w14:paraId="30FD5014" w14:textId="77777777" w:rsidTr="00C92091">
        <w:trPr>
          <w:trHeight w:val="62"/>
        </w:trPr>
        <w:tc>
          <w:tcPr>
            <w:tcW w:w="1473" w:type="pct"/>
            <w:noWrap/>
            <w:hideMark/>
          </w:tcPr>
          <w:p w14:paraId="61DF180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Functional value → Cognitive CE</w:t>
            </w:r>
          </w:p>
        </w:tc>
        <w:tc>
          <w:tcPr>
            <w:tcW w:w="294" w:type="pct"/>
            <w:noWrap/>
            <w:hideMark/>
          </w:tcPr>
          <w:p w14:paraId="46A92C0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w:t>
            </w:r>
          </w:p>
        </w:tc>
        <w:tc>
          <w:tcPr>
            <w:tcW w:w="294" w:type="pct"/>
            <w:noWrap/>
            <w:hideMark/>
          </w:tcPr>
          <w:p w14:paraId="630B6C9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5641</w:t>
            </w:r>
          </w:p>
        </w:tc>
        <w:tc>
          <w:tcPr>
            <w:tcW w:w="294" w:type="pct"/>
            <w:hideMark/>
          </w:tcPr>
          <w:p w14:paraId="48530CA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w:t>
            </w:r>
          </w:p>
        </w:tc>
        <w:tc>
          <w:tcPr>
            <w:tcW w:w="294" w:type="pct"/>
            <w:vAlign w:val="bottom"/>
            <w:hideMark/>
          </w:tcPr>
          <w:p w14:paraId="3519CE1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w:t>
            </w:r>
          </w:p>
        </w:tc>
        <w:tc>
          <w:tcPr>
            <w:tcW w:w="294" w:type="pct"/>
            <w:vAlign w:val="bottom"/>
            <w:hideMark/>
          </w:tcPr>
          <w:p w14:paraId="3A043D9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2.77</w:t>
            </w:r>
          </w:p>
        </w:tc>
        <w:tc>
          <w:tcPr>
            <w:tcW w:w="294" w:type="pct"/>
            <w:hideMark/>
          </w:tcPr>
          <w:p w14:paraId="4FBCBA8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w:t>
            </w:r>
          </w:p>
        </w:tc>
        <w:tc>
          <w:tcPr>
            <w:tcW w:w="294" w:type="pct"/>
            <w:hideMark/>
          </w:tcPr>
          <w:p w14:paraId="164BB4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.56</w:t>
            </w:r>
          </w:p>
        </w:tc>
        <w:tc>
          <w:tcPr>
            <w:tcW w:w="294" w:type="pct"/>
            <w:hideMark/>
          </w:tcPr>
          <w:p w14:paraId="7149A0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hideMark/>
          </w:tcPr>
          <w:p w14:paraId="30AA409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.69</w:t>
            </w:r>
          </w:p>
        </w:tc>
        <w:tc>
          <w:tcPr>
            <w:tcW w:w="294" w:type="pct"/>
            <w:hideMark/>
          </w:tcPr>
          <w:p w14:paraId="0E7BFD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129*</w:t>
            </w:r>
          </w:p>
        </w:tc>
        <w:tc>
          <w:tcPr>
            <w:tcW w:w="294" w:type="pct"/>
            <w:hideMark/>
          </w:tcPr>
          <w:p w14:paraId="45AA97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5799</w:t>
            </w:r>
          </w:p>
        </w:tc>
        <w:tc>
          <w:tcPr>
            <w:tcW w:w="293" w:type="pct"/>
            <w:hideMark/>
          </w:tcPr>
          <w:p w14:paraId="3C840D4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28AE1AB2" w14:textId="77777777" w:rsidTr="00C92091">
        <w:trPr>
          <w:trHeight w:val="62"/>
        </w:trPr>
        <w:tc>
          <w:tcPr>
            <w:tcW w:w="1473" w:type="pct"/>
            <w:noWrap/>
            <w:hideMark/>
          </w:tcPr>
          <w:p w14:paraId="00F5E47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Functional value → Emotional CE</w:t>
            </w:r>
          </w:p>
        </w:tc>
        <w:tc>
          <w:tcPr>
            <w:tcW w:w="294" w:type="pct"/>
            <w:noWrap/>
            <w:hideMark/>
          </w:tcPr>
          <w:p w14:paraId="744A4A7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noWrap/>
            <w:hideMark/>
          </w:tcPr>
          <w:p w14:paraId="6118DCD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6127</w:t>
            </w:r>
          </w:p>
        </w:tc>
        <w:tc>
          <w:tcPr>
            <w:tcW w:w="294" w:type="pct"/>
            <w:hideMark/>
          </w:tcPr>
          <w:p w14:paraId="11DD802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w:t>
            </w:r>
          </w:p>
        </w:tc>
        <w:tc>
          <w:tcPr>
            <w:tcW w:w="294" w:type="pct"/>
            <w:vAlign w:val="bottom"/>
            <w:hideMark/>
          </w:tcPr>
          <w:p w14:paraId="798ADDD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w:t>
            </w:r>
          </w:p>
        </w:tc>
        <w:tc>
          <w:tcPr>
            <w:tcW w:w="294" w:type="pct"/>
            <w:vAlign w:val="bottom"/>
            <w:hideMark/>
          </w:tcPr>
          <w:p w14:paraId="5F6C7FD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2.77</w:t>
            </w:r>
          </w:p>
        </w:tc>
        <w:tc>
          <w:tcPr>
            <w:tcW w:w="294" w:type="pct"/>
            <w:hideMark/>
          </w:tcPr>
          <w:p w14:paraId="6071C1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.37</w:t>
            </w:r>
          </w:p>
        </w:tc>
        <w:tc>
          <w:tcPr>
            <w:tcW w:w="294" w:type="pct"/>
            <w:hideMark/>
          </w:tcPr>
          <w:p w14:paraId="0725067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w:t>
            </w:r>
          </w:p>
        </w:tc>
        <w:tc>
          <w:tcPr>
            <w:tcW w:w="294" w:type="pct"/>
            <w:hideMark/>
          </w:tcPr>
          <w:p w14:paraId="32756B5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hideMark/>
          </w:tcPr>
          <w:p w14:paraId="5DA3518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.75</w:t>
            </w:r>
          </w:p>
        </w:tc>
        <w:tc>
          <w:tcPr>
            <w:tcW w:w="294" w:type="pct"/>
            <w:hideMark/>
          </w:tcPr>
          <w:p w14:paraId="5D7B83F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223*</w:t>
            </w:r>
          </w:p>
        </w:tc>
        <w:tc>
          <w:tcPr>
            <w:tcW w:w="294" w:type="pct"/>
            <w:hideMark/>
          </w:tcPr>
          <w:p w14:paraId="6683092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5996</w:t>
            </w:r>
          </w:p>
        </w:tc>
        <w:tc>
          <w:tcPr>
            <w:tcW w:w="293" w:type="pct"/>
            <w:hideMark/>
          </w:tcPr>
          <w:p w14:paraId="4C02F64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290D40A6" w14:textId="77777777" w:rsidTr="00C92091">
        <w:trPr>
          <w:trHeight w:val="62"/>
        </w:trPr>
        <w:tc>
          <w:tcPr>
            <w:tcW w:w="1473" w:type="pct"/>
            <w:noWrap/>
            <w:hideMark/>
          </w:tcPr>
          <w:p w14:paraId="3A42D48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Functional value → Behavioral CE</w:t>
            </w:r>
          </w:p>
        </w:tc>
        <w:tc>
          <w:tcPr>
            <w:tcW w:w="294" w:type="pct"/>
            <w:noWrap/>
            <w:hideMark/>
          </w:tcPr>
          <w:p w14:paraId="30E07C9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44</w:t>
            </w:r>
          </w:p>
        </w:tc>
        <w:tc>
          <w:tcPr>
            <w:tcW w:w="294" w:type="pct"/>
            <w:noWrap/>
            <w:hideMark/>
          </w:tcPr>
          <w:p w14:paraId="2F195BA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18555</w:t>
            </w:r>
          </w:p>
        </w:tc>
        <w:tc>
          <w:tcPr>
            <w:tcW w:w="294" w:type="pct"/>
            <w:hideMark/>
          </w:tcPr>
          <w:p w14:paraId="7ADD7CC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w:t>
            </w:r>
          </w:p>
        </w:tc>
        <w:tc>
          <w:tcPr>
            <w:tcW w:w="294" w:type="pct"/>
            <w:vAlign w:val="bottom"/>
            <w:hideMark/>
          </w:tcPr>
          <w:p w14:paraId="1E0945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vAlign w:val="bottom"/>
            <w:hideMark/>
          </w:tcPr>
          <w:p w14:paraId="64CB4D6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2.23</w:t>
            </w:r>
          </w:p>
        </w:tc>
        <w:tc>
          <w:tcPr>
            <w:tcW w:w="294" w:type="pct"/>
            <w:hideMark/>
          </w:tcPr>
          <w:p w14:paraId="6665B29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w:t>
            </w:r>
          </w:p>
        </w:tc>
        <w:tc>
          <w:tcPr>
            <w:tcW w:w="294" w:type="pct"/>
            <w:hideMark/>
          </w:tcPr>
          <w:p w14:paraId="66808D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.45</w:t>
            </w:r>
          </w:p>
        </w:tc>
        <w:tc>
          <w:tcPr>
            <w:tcW w:w="294" w:type="pct"/>
            <w:hideMark/>
          </w:tcPr>
          <w:p w14:paraId="6CCC56C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hideMark/>
          </w:tcPr>
          <w:p w14:paraId="762AB6D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.65</w:t>
            </w:r>
          </w:p>
        </w:tc>
        <w:tc>
          <w:tcPr>
            <w:tcW w:w="294" w:type="pct"/>
            <w:hideMark/>
          </w:tcPr>
          <w:p w14:paraId="5FB50AC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592*</w:t>
            </w:r>
          </w:p>
        </w:tc>
        <w:tc>
          <w:tcPr>
            <w:tcW w:w="294" w:type="pct"/>
            <w:hideMark/>
          </w:tcPr>
          <w:p w14:paraId="3F6B68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30157</w:t>
            </w:r>
          </w:p>
        </w:tc>
        <w:tc>
          <w:tcPr>
            <w:tcW w:w="293" w:type="pct"/>
            <w:hideMark/>
          </w:tcPr>
          <w:p w14:paraId="16A091F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083C97A" w14:textId="77777777" w:rsidTr="00C92091">
        <w:trPr>
          <w:trHeight w:val="62"/>
        </w:trPr>
        <w:tc>
          <w:tcPr>
            <w:tcW w:w="1473" w:type="pct"/>
            <w:noWrap/>
            <w:hideMark/>
          </w:tcPr>
          <w:p w14:paraId="7C75DA7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Functional value → Unidimensional CE</w:t>
            </w:r>
          </w:p>
        </w:tc>
        <w:tc>
          <w:tcPr>
            <w:tcW w:w="294" w:type="pct"/>
            <w:noWrap/>
            <w:hideMark/>
          </w:tcPr>
          <w:p w14:paraId="504A45D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noWrap/>
            <w:hideMark/>
          </w:tcPr>
          <w:p w14:paraId="4C654D4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3987</w:t>
            </w:r>
          </w:p>
        </w:tc>
        <w:tc>
          <w:tcPr>
            <w:tcW w:w="294" w:type="pct"/>
            <w:hideMark/>
          </w:tcPr>
          <w:p w14:paraId="6551606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.54*</w:t>
            </w:r>
          </w:p>
        </w:tc>
        <w:tc>
          <w:tcPr>
            <w:tcW w:w="294" w:type="pct"/>
            <w:vAlign w:val="bottom"/>
            <w:hideMark/>
          </w:tcPr>
          <w:p w14:paraId="7DECF6B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w:t>
            </w:r>
          </w:p>
        </w:tc>
        <w:tc>
          <w:tcPr>
            <w:tcW w:w="294" w:type="pct"/>
            <w:vAlign w:val="bottom"/>
            <w:hideMark/>
          </w:tcPr>
          <w:p w14:paraId="06C1780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3.35</w:t>
            </w:r>
          </w:p>
        </w:tc>
        <w:tc>
          <w:tcPr>
            <w:tcW w:w="294" w:type="pct"/>
            <w:hideMark/>
          </w:tcPr>
          <w:p w14:paraId="4726DBE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.46</w:t>
            </w:r>
          </w:p>
        </w:tc>
        <w:tc>
          <w:tcPr>
            <w:tcW w:w="294" w:type="pct"/>
            <w:hideMark/>
          </w:tcPr>
          <w:p w14:paraId="38CEA5E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.63</w:t>
            </w:r>
          </w:p>
        </w:tc>
        <w:tc>
          <w:tcPr>
            <w:tcW w:w="294" w:type="pct"/>
            <w:hideMark/>
          </w:tcPr>
          <w:p w14:paraId="6ABE595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.37</w:t>
            </w:r>
          </w:p>
        </w:tc>
        <w:tc>
          <w:tcPr>
            <w:tcW w:w="294" w:type="pct"/>
            <w:hideMark/>
          </w:tcPr>
          <w:p w14:paraId="2377409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.71</w:t>
            </w:r>
          </w:p>
        </w:tc>
        <w:tc>
          <w:tcPr>
            <w:tcW w:w="294" w:type="pct"/>
            <w:hideMark/>
          </w:tcPr>
          <w:p w14:paraId="30F4D7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w:t>
            </w:r>
          </w:p>
        </w:tc>
        <w:tc>
          <w:tcPr>
            <w:tcW w:w="294" w:type="pct"/>
            <w:hideMark/>
          </w:tcPr>
          <w:p w14:paraId="3BF118F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3039</w:t>
            </w:r>
          </w:p>
        </w:tc>
        <w:tc>
          <w:tcPr>
            <w:tcW w:w="293" w:type="pct"/>
            <w:hideMark/>
          </w:tcPr>
          <w:p w14:paraId="2B57C09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83B14CF" w14:textId="77777777" w:rsidTr="00C92091">
        <w:trPr>
          <w:trHeight w:val="62"/>
        </w:trPr>
        <w:tc>
          <w:tcPr>
            <w:tcW w:w="1473" w:type="pct"/>
            <w:noWrap/>
            <w:hideMark/>
          </w:tcPr>
          <w:p w14:paraId="3AD533B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Functional value → Higher-order CE</w:t>
            </w:r>
          </w:p>
        </w:tc>
        <w:tc>
          <w:tcPr>
            <w:tcW w:w="294" w:type="pct"/>
            <w:noWrap/>
            <w:hideMark/>
          </w:tcPr>
          <w:p w14:paraId="202F0BD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w:t>
            </w:r>
          </w:p>
        </w:tc>
        <w:tc>
          <w:tcPr>
            <w:tcW w:w="294" w:type="pct"/>
            <w:noWrap/>
            <w:hideMark/>
          </w:tcPr>
          <w:p w14:paraId="47E60EB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2919</w:t>
            </w:r>
          </w:p>
        </w:tc>
        <w:tc>
          <w:tcPr>
            <w:tcW w:w="294" w:type="pct"/>
            <w:hideMark/>
          </w:tcPr>
          <w:p w14:paraId="5FCEA97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.43*</w:t>
            </w:r>
          </w:p>
        </w:tc>
        <w:tc>
          <w:tcPr>
            <w:tcW w:w="294" w:type="pct"/>
            <w:vAlign w:val="bottom"/>
            <w:hideMark/>
          </w:tcPr>
          <w:p w14:paraId="16481C2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vAlign w:val="bottom"/>
            <w:hideMark/>
          </w:tcPr>
          <w:p w14:paraId="676D3A3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2.51</w:t>
            </w:r>
          </w:p>
        </w:tc>
        <w:tc>
          <w:tcPr>
            <w:tcW w:w="294" w:type="pct"/>
            <w:hideMark/>
          </w:tcPr>
          <w:p w14:paraId="6460453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w:t>
            </w:r>
          </w:p>
        </w:tc>
        <w:tc>
          <w:tcPr>
            <w:tcW w:w="294" w:type="pct"/>
            <w:hideMark/>
          </w:tcPr>
          <w:p w14:paraId="5C4B85D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.56</w:t>
            </w:r>
          </w:p>
        </w:tc>
        <w:tc>
          <w:tcPr>
            <w:tcW w:w="294" w:type="pct"/>
            <w:hideMark/>
          </w:tcPr>
          <w:p w14:paraId="585ACB3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hideMark/>
          </w:tcPr>
          <w:p w14:paraId="2E33FB9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.66</w:t>
            </w:r>
          </w:p>
        </w:tc>
        <w:tc>
          <w:tcPr>
            <w:tcW w:w="294" w:type="pct"/>
            <w:hideMark/>
          </w:tcPr>
          <w:p w14:paraId="1B46AE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hideMark/>
          </w:tcPr>
          <w:p w14:paraId="01A8549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1086</w:t>
            </w:r>
          </w:p>
        </w:tc>
        <w:tc>
          <w:tcPr>
            <w:tcW w:w="293" w:type="pct"/>
            <w:hideMark/>
          </w:tcPr>
          <w:p w14:paraId="31C185E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D6F9AD5" w14:textId="77777777" w:rsidTr="00C92091">
        <w:trPr>
          <w:trHeight w:val="62"/>
        </w:trPr>
        <w:tc>
          <w:tcPr>
            <w:tcW w:w="1473" w:type="pct"/>
            <w:noWrap/>
          </w:tcPr>
          <w:p w14:paraId="3D9A3462"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FD87A67"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0EDCA35A" w14:textId="77777777" w:rsidR="00AE3B5C" w:rsidRPr="00C703E3" w:rsidRDefault="00AE3B5C" w:rsidP="00AE3B5C">
            <w:pPr>
              <w:rPr>
                <w:rFonts w:ascii="Times New Roman" w:hAnsi="Times New Roman" w:cs="Times New Roman"/>
                <w:sz w:val="20"/>
                <w:szCs w:val="24"/>
                <w:lang w:val="en-US"/>
              </w:rPr>
            </w:pPr>
          </w:p>
        </w:tc>
        <w:tc>
          <w:tcPr>
            <w:tcW w:w="294" w:type="pct"/>
          </w:tcPr>
          <w:p w14:paraId="417376AE"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059CD9E4"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6D5FA9C9" w14:textId="77777777" w:rsidR="00AE3B5C" w:rsidRPr="00C703E3" w:rsidRDefault="00AE3B5C" w:rsidP="00AE3B5C">
            <w:pPr>
              <w:rPr>
                <w:rFonts w:ascii="Times New Roman" w:hAnsi="Times New Roman" w:cs="Times New Roman"/>
                <w:sz w:val="20"/>
                <w:szCs w:val="24"/>
                <w:lang w:val="en-US"/>
              </w:rPr>
            </w:pPr>
          </w:p>
        </w:tc>
        <w:tc>
          <w:tcPr>
            <w:tcW w:w="294" w:type="pct"/>
          </w:tcPr>
          <w:p w14:paraId="0A017970" w14:textId="77777777" w:rsidR="00AE3B5C" w:rsidRPr="00C703E3" w:rsidRDefault="00AE3B5C" w:rsidP="00AE3B5C">
            <w:pPr>
              <w:rPr>
                <w:rFonts w:ascii="Times New Roman" w:hAnsi="Times New Roman" w:cs="Times New Roman"/>
                <w:sz w:val="20"/>
                <w:szCs w:val="24"/>
                <w:lang w:val="en-US"/>
              </w:rPr>
            </w:pPr>
          </w:p>
        </w:tc>
        <w:tc>
          <w:tcPr>
            <w:tcW w:w="294" w:type="pct"/>
          </w:tcPr>
          <w:p w14:paraId="759C6313" w14:textId="77777777" w:rsidR="00AE3B5C" w:rsidRPr="00C703E3" w:rsidRDefault="00AE3B5C" w:rsidP="00AE3B5C">
            <w:pPr>
              <w:rPr>
                <w:rFonts w:ascii="Times New Roman" w:hAnsi="Times New Roman" w:cs="Times New Roman"/>
                <w:sz w:val="20"/>
                <w:szCs w:val="24"/>
                <w:lang w:val="en-US"/>
              </w:rPr>
            </w:pPr>
          </w:p>
        </w:tc>
        <w:tc>
          <w:tcPr>
            <w:tcW w:w="294" w:type="pct"/>
          </w:tcPr>
          <w:p w14:paraId="0B91C23F" w14:textId="77777777" w:rsidR="00AE3B5C" w:rsidRPr="00C703E3" w:rsidRDefault="00AE3B5C" w:rsidP="00AE3B5C">
            <w:pPr>
              <w:rPr>
                <w:rFonts w:ascii="Times New Roman" w:hAnsi="Times New Roman" w:cs="Times New Roman"/>
                <w:sz w:val="20"/>
                <w:szCs w:val="24"/>
                <w:lang w:val="en-US"/>
              </w:rPr>
            </w:pPr>
          </w:p>
        </w:tc>
        <w:tc>
          <w:tcPr>
            <w:tcW w:w="294" w:type="pct"/>
          </w:tcPr>
          <w:p w14:paraId="71D5A58E" w14:textId="77777777" w:rsidR="00AE3B5C" w:rsidRPr="00C703E3" w:rsidRDefault="00AE3B5C" w:rsidP="00AE3B5C">
            <w:pPr>
              <w:rPr>
                <w:rFonts w:ascii="Times New Roman" w:hAnsi="Times New Roman" w:cs="Times New Roman"/>
                <w:sz w:val="20"/>
                <w:szCs w:val="24"/>
                <w:lang w:val="en-US"/>
              </w:rPr>
            </w:pPr>
          </w:p>
        </w:tc>
        <w:tc>
          <w:tcPr>
            <w:tcW w:w="294" w:type="pct"/>
          </w:tcPr>
          <w:p w14:paraId="2C3D1B0B" w14:textId="77777777" w:rsidR="00AE3B5C" w:rsidRPr="00C703E3" w:rsidRDefault="00AE3B5C" w:rsidP="00AE3B5C">
            <w:pPr>
              <w:rPr>
                <w:rFonts w:ascii="Times New Roman" w:hAnsi="Times New Roman" w:cs="Times New Roman"/>
                <w:sz w:val="20"/>
                <w:szCs w:val="24"/>
                <w:lang w:val="en-US"/>
              </w:rPr>
            </w:pPr>
          </w:p>
        </w:tc>
        <w:tc>
          <w:tcPr>
            <w:tcW w:w="294" w:type="pct"/>
          </w:tcPr>
          <w:p w14:paraId="3F43428C" w14:textId="77777777" w:rsidR="00AE3B5C" w:rsidRPr="00C703E3" w:rsidRDefault="00AE3B5C" w:rsidP="00AE3B5C">
            <w:pPr>
              <w:rPr>
                <w:rFonts w:ascii="Times New Roman" w:hAnsi="Times New Roman" w:cs="Times New Roman"/>
                <w:sz w:val="20"/>
                <w:szCs w:val="24"/>
                <w:lang w:val="en-US"/>
              </w:rPr>
            </w:pPr>
          </w:p>
        </w:tc>
        <w:tc>
          <w:tcPr>
            <w:tcW w:w="293" w:type="pct"/>
          </w:tcPr>
          <w:p w14:paraId="125CCEA0" w14:textId="77777777" w:rsidR="00AE3B5C" w:rsidRPr="00C703E3" w:rsidRDefault="00AE3B5C" w:rsidP="00AE3B5C">
            <w:pPr>
              <w:rPr>
                <w:rFonts w:ascii="Times New Roman" w:hAnsi="Times New Roman" w:cs="Times New Roman"/>
                <w:sz w:val="20"/>
                <w:szCs w:val="24"/>
                <w:lang w:val="en-US"/>
              </w:rPr>
            </w:pPr>
          </w:p>
        </w:tc>
      </w:tr>
      <w:tr w:rsidR="00C703E3" w:rsidRPr="00C703E3" w14:paraId="64C25C13" w14:textId="77777777" w:rsidTr="00C92091">
        <w:trPr>
          <w:trHeight w:val="62"/>
        </w:trPr>
        <w:tc>
          <w:tcPr>
            <w:tcW w:w="1473" w:type="pct"/>
            <w:noWrap/>
            <w:hideMark/>
          </w:tcPr>
          <w:p w14:paraId="0D9394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Gender (1 = female) → Cognitive CE</w:t>
            </w:r>
          </w:p>
        </w:tc>
        <w:tc>
          <w:tcPr>
            <w:tcW w:w="294" w:type="pct"/>
            <w:noWrap/>
            <w:hideMark/>
          </w:tcPr>
          <w:p w14:paraId="71B5CCE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hideMark/>
          </w:tcPr>
          <w:p w14:paraId="66823C7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2704</w:t>
            </w:r>
          </w:p>
        </w:tc>
        <w:tc>
          <w:tcPr>
            <w:tcW w:w="294" w:type="pct"/>
            <w:hideMark/>
          </w:tcPr>
          <w:p w14:paraId="2D5681F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-.02</w:t>
            </w:r>
          </w:p>
        </w:tc>
        <w:tc>
          <w:tcPr>
            <w:tcW w:w="294" w:type="pct"/>
            <w:vAlign w:val="bottom"/>
            <w:hideMark/>
          </w:tcPr>
          <w:p w14:paraId="6AC4A75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155385F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.96</w:t>
            </w:r>
          </w:p>
        </w:tc>
        <w:tc>
          <w:tcPr>
            <w:tcW w:w="294" w:type="pct"/>
            <w:hideMark/>
          </w:tcPr>
          <w:p w14:paraId="404685A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-.09</w:t>
            </w:r>
          </w:p>
        </w:tc>
        <w:tc>
          <w:tcPr>
            <w:tcW w:w="294" w:type="pct"/>
            <w:hideMark/>
          </w:tcPr>
          <w:p w14:paraId="6C834C3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040F91F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hideMark/>
          </w:tcPr>
          <w:p w14:paraId="645F0B7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hideMark/>
          </w:tcPr>
          <w:p w14:paraId="2D48B00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w:t>
            </w:r>
          </w:p>
        </w:tc>
        <w:tc>
          <w:tcPr>
            <w:tcW w:w="294" w:type="pct"/>
            <w:hideMark/>
          </w:tcPr>
          <w:p w14:paraId="58969CF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250FA89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.273</w:t>
            </w:r>
          </w:p>
        </w:tc>
      </w:tr>
      <w:tr w:rsidR="00C703E3" w:rsidRPr="00C703E3" w14:paraId="7765D833" w14:textId="77777777" w:rsidTr="00C92091">
        <w:trPr>
          <w:trHeight w:val="62"/>
        </w:trPr>
        <w:tc>
          <w:tcPr>
            <w:tcW w:w="1473" w:type="pct"/>
            <w:noWrap/>
            <w:hideMark/>
          </w:tcPr>
          <w:p w14:paraId="0F5334D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Gender (1 = female) → Emotional CE</w:t>
            </w:r>
          </w:p>
        </w:tc>
        <w:tc>
          <w:tcPr>
            <w:tcW w:w="294" w:type="pct"/>
            <w:noWrap/>
            <w:hideMark/>
          </w:tcPr>
          <w:p w14:paraId="061F2A8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hideMark/>
          </w:tcPr>
          <w:p w14:paraId="74AFFBC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2704</w:t>
            </w:r>
          </w:p>
        </w:tc>
        <w:tc>
          <w:tcPr>
            <w:tcW w:w="294" w:type="pct"/>
            <w:hideMark/>
          </w:tcPr>
          <w:p w14:paraId="1E5BB1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vAlign w:val="bottom"/>
            <w:hideMark/>
          </w:tcPr>
          <w:p w14:paraId="3EA707B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w:t>
            </w:r>
          </w:p>
        </w:tc>
        <w:tc>
          <w:tcPr>
            <w:tcW w:w="294" w:type="pct"/>
            <w:vAlign w:val="bottom"/>
            <w:hideMark/>
          </w:tcPr>
          <w:p w14:paraId="28E0EC2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.80</w:t>
            </w:r>
          </w:p>
        </w:tc>
        <w:tc>
          <w:tcPr>
            <w:tcW w:w="294" w:type="pct"/>
            <w:hideMark/>
          </w:tcPr>
          <w:p w14:paraId="57D1404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hideMark/>
          </w:tcPr>
          <w:p w14:paraId="119AE98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-.06</w:t>
            </w:r>
          </w:p>
        </w:tc>
        <w:tc>
          <w:tcPr>
            <w:tcW w:w="294" w:type="pct"/>
            <w:hideMark/>
          </w:tcPr>
          <w:p w14:paraId="7EFD0FA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-.17</w:t>
            </w:r>
          </w:p>
        </w:tc>
        <w:tc>
          <w:tcPr>
            <w:tcW w:w="294" w:type="pct"/>
            <w:hideMark/>
          </w:tcPr>
          <w:p w14:paraId="4D4E0A9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-.06</w:t>
            </w:r>
          </w:p>
        </w:tc>
        <w:tc>
          <w:tcPr>
            <w:tcW w:w="294" w:type="pct"/>
            <w:hideMark/>
          </w:tcPr>
          <w:p w14:paraId="45F991E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hideMark/>
          </w:tcPr>
          <w:p w14:paraId="125E601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49986BA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97841BB" w14:textId="77777777" w:rsidTr="00C92091">
        <w:trPr>
          <w:trHeight w:val="62"/>
        </w:trPr>
        <w:tc>
          <w:tcPr>
            <w:tcW w:w="1473" w:type="pct"/>
            <w:noWrap/>
            <w:hideMark/>
          </w:tcPr>
          <w:p w14:paraId="19241F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Gender (1 = female) → Behavioral CE</w:t>
            </w:r>
          </w:p>
        </w:tc>
        <w:tc>
          <w:tcPr>
            <w:tcW w:w="294" w:type="pct"/>
            <w:noWrap/>
            <w:hideMark/>
          </w:tcPr>
          <w:p w14:paraId="19CAFF8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21</w:t>
            </w:r>
          </w:p>
        </w:tc>
        <w:tc>
          <w:tcPr>
            <w:tcW w:w="294" w:type="pct"/>
            <w:noWrap/>
            <w:hideMark/>
          </w:tcPr>
          <w:p w14:paraId="1BBA471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7482</w:t>
            </w:r>
          </w:p>
        </w:tc>
        <w:tc>
          <w:tcPr>
            <w:tcW w:w="294" w:type="pct"/>
            <w:hideMark/>
          </w:tcPr>
          <w:p w14:paraId="544553A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.01</w:t>
            </w:r>
          </w:p>
        </w:tc>
        <w:tc>
          <w:tcPr>
            <w:tcW w:w="294" w:type="pct"/>
            <w:vAlign w:val="bottom"/>
            <w:hideMark/>
          </w:tcPr>
          <w:p w14:paraId="02A63C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3E67168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1.02</w:t>
            </w:r>
          </w:p>
        </w:tc>
        <w:tc>
          <w:tcPr>
            <w:tcW w:w="294" w:type="pct"/>
            <w:hideMark/>
          </w:tcPr>
          <w:p w14:paraId="13D70E5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-.04</w:t>
            </w:r>
          </w:p>
        </w:tc>
        <w:tc>
          <w:tcPr>
            <w:tcW w:w="294" w:type="pct"/>
            <w:hideMark/>
          </w:tcPr>
          <w:p w14:paraId="3C4EB27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32207CC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w:t>
            </w:r>
          </w:p>
        </w:tc>
        <w:tc>
          <w:tcPr>
            <w:tcW w:w="294" w:type="pct"/>
            <w:hideMark/>
          </w:tcPr>
          <w:p w14:paraId="235FD56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hideMark/>
          </w:tcPr>
          <w:p w14:paraId="2E8BAF7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66*</w:t>
            </w:r>
          </w:p>
        </w:tc>
        <w:tc>
          <w:tcPr>
            <w:tcW w:w="294" w:type="pct"/>
            <w:hideMark/>
          </w:tcPr>
          <w:p w14:paraId="3FD6F4D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347AE38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.218</w:t>
            </w:r>
          </w:p>
        </w:tc>
      </w:tr>
      <w:tr w:rsidR="00C703E3" w:rsidRPr="00C703E3" w14:paraId="4ECFA586" w14:textId="77777777" w:rsidTr="00C92091">
        <w:trPr>
          <w:trHeight w:val="62"/>
        </w:trPr>
        <w:tc>
          <w:tcPr>
            <w:tcW w:w="1473" w:type="pct"/>
            <w:noWrap/>
            <w:hideMark/>
          </w:tcPr>
          <w:p w14:paraId="457E94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Gender (1 = female) → Unidimensional CE</w:t>
            </w:r>
          </w:p>
        </w:tc>
        <w:tc>
          <w:tcPr>
            <w:tcW w:w="294" w:type="pct"/>
            <w:noWrap/>
            <w:hideMark/>
          </w:tcPr>
          <w:p w14:paraId="24231FF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w:t>
            </w:r>
          </w:p>
        </w:tc>
        <w:tc>
          <w:tcPr>
            <w:tcW w:w="294" w:type="pct"/>
            <w:noWrap/>
            <w:hideMark/>
          </w:tcPr>
          <w:p w14:paraId="728DE32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580</w:t>
            </w:r>
          </w:p>
        </w:tc>
        <w:tc>
          <w:tcPr>
            <w:tcW w:w="294" w:type="pct"/>
            <w:hideMark/>
          </w:tcPr>
          <w:p w14:paraId="484F3CC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vAlign w:val="bottom"/>
            <w:hideMark/>
          </w:tcPr>
          <w:p w14:paraId="22DABB5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w:t>
            </w:r>
          </w:p>
        </w:tc>
        <w:tc>
          <w:tcPr>
            <w:tcW w:w="294" w:type="pct"/>
            <w:vAlign w:val="bottom"/>
            <w:hideMark/>
          </w:tcPr>
          <w:p w14:paraId="3C50C7E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.90</w:t>
            </w:r>
          </w:p>
        </w:tc>
        <w:tc>
          <w:tcPr>
            <w:tcW w:w="294" w:type="pct"/>
            <w:hideMark/>
          </w:tcPr>
          <w:p w14:paraId="02129D1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-.13</w:t>
            </w:r>
          </w:p>
        </w:tc>
        <w:tc>
          <w:tcPr>
            <w:tcW w:w="294" w:type="pct"/>
            <w:hideMark/>
          </w:tcPr>
          <w:p w14:paraId="1F21A54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.04</w:t>
            </w:r>
          </w:p>
        </w:tc>
        <w:tc>
          <w:tcPr>
            <w:tcW w:w="294" w:type="pct"/>
            <w:hideMark/>
          </w:tcPr>
          <w:p w14:paraId="68CF069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693C9F4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-.05</w:t>
            </w:r>
          </w:p>
        </w:tc>
        <w:tc>
          <w:tcPr>
            <w:tcW w:w="294" w:type="pct"/>
            <w:hideMark/>
          </w:tcPr>
          <w:p w14:paraId="55B656A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4F264C6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0B4E1D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.329</w:t>
            </w:r>
          </w:p>
        </w:tc>
      </w:tr>
      <w:tr w:rsidR="00C703E3" w:rsidRPr="00C703E3" w14:paraId="5E33AC77" w14:textId="77777777" w:rsidTr="00C92091">
        <w:trPr>
          <w:trHeight w:val="62"/>
        </w:trPr>
        <w:tc>
          <w:tcPr>
            <w:tcW w:w="1473" w:type="pct"/>
            <w:noWrap/>
            <w:hideMark/>
          </w:tcPr>
          <w:p w14:paraId="0F0DEB9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Gender (1 = female) → Higher-order CE</w:t>
            </w:r>
          </w:p>
        </w:tc>
        <w:tc>
          <w:tcPr>
            <w:tcW w:w="294" w:type="pct"/>
            <w:noWrap/>
            <w:hideMark/>
          </w:tcPr>
          <w:p w14:paraId="24138E2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noWrap/>
            <w:hideMark/>
          </w:tcPr>
          <w:p w14:paraId="1D41D5B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01AFF1D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tcPr>
          <w:p w14:paraId="55DDBF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tcPr>
          <w:p w14:paraId="370FA31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6DEFDC1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25DBC73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7B7710F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21D2376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18A477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4" w:type="pct"/>
            <w:hideMark/>
          </w:tcPr>
          <w:p w14:paraId="789510A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c>
          <w:tcPr>
            <w:tcW w:w="293" w:type="pct"/>
            <w:hideMark/>
          </w:tcPr>
          <w:p w14:paraId="09AD737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w:t>
            </w:r>
          </w:p>
        </w:tc>
      </w:tr>
      <w:tr w:rsidR="00C703E3" w:rsidRPr="00C703E3" w14:paraId="28159C28" w14:textId="77777777" w:rsidTr="00C92091">
        <w:trPr>
          <w:trHeight w:val="62"/>
        </w:trPr>
        <w:tc>
          <w:tcPr>
            <w:tcW w:w="1473" w:type="pct"/>
            <w:noWrap/>
          </w:tcPr>
          <w:p w14:paraId="7F6C4451"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7785D7A0"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64AE0D3C" w14:textId="77777777" w:rsidR="00AE3B5C" w:rsidRPr="00C703E3" w:rsidRDefault="00AE3B5C" w:rsidP="00AE3B5C">
            <w:pPr>
              <w:rPr>
                <w:rFonts w:ascii="Times New Roman" w:hAnsi="Times New Roman" w:cs="Times New Roman"/>
                <w:sz w:val="20"/>
                <w:szCs w:val="24"/>
                <w:lang w:val="en-US"/>
              </w:rPr>
            </w:pPr>
          </w:p>
        </w:tc>
        <w:tc>
          <w:tcPr>
            <w:tcW w:w="294" w:type="pct"/>
          </w:tcPr>
          <w:p w14:paraId="043E973C"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703C8381"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5C8DDA3B" w14:textId="77777777" w:rsidR="00AE3B5C" w:rsidRPr="00C703E3" w:rsidRDefault="00AE3B5C" w:rsidP="00AE3B5C">
            <w:pPr>
              <w:rPr>
                <w:rFonts w:ascii="Times New Roman" w:hAnsi="Times New Roman" w:cs="Times New Roman"/>
                <w:sz w:val="20"/>
                <w:szCs w:val="24"/>
                <w:lang w:val="en-US"/>
              </w:rPr>
            </w:pPr>
          </w:p>
        </w:tc>
        <w:tc>
          <w:tcPr>
            <w:tcW w:w="294" w:type="pct"/>
          </w:tcPr>
          <w:p w14:paraId="48F9F8B4" w14:textId="77777777" w:rsidR="00AE3B5C" w:rsidRPr="00C703E3" w:rsidRDefault="00AE3B5C" w:rsidP="00AE3B5C">
            <w:pPr>
              <w:rPr>
                <w:rFonts w:ascii="Times New Roman" w:hAnsi="Times New Roman" w:cs="Times New Roman"/>
                <w:sz w:val="20"/>
                <w:szCs w:val="24"/>
                <w:lang w:val="en-US"/>
              </w:rPr>
            </w:pPr>
          </w:p>
        </w:tc>
        <w:tc>
          <w:tcPr>
            <w:tcW w:w="294" w:type="pct"/>
          </w:tcPr>
          <w:p w14:paraId="38C6E11D" w14:textId="77777777" w:rsidR="00AE3B5C" w:rsidRPr="00C703E3" w:rsidRDefault="00AE3B5C" w:rsidP="00AE3B5C">
            <w:pPr>
              <w:rPr>
                <w:rFonts w:ascii="Times New Roman" w:hAnsi="Times New Roman" w:cs="Times New Roman"/>
                <w:sz w:val="20"/>
                <w:szCs w:val="24"/>
                <w:lang w:val="en-US"/>
              </w:rPr>
            </w:pPr>
          </w:p>
        </w:tc>
        <w:tc>
          <w:tcPr>
            <w:tcW w:w="294" w:type="pct"/>
          </w:tcPr>
          <w:p w14:paraId="40B6F991" w14:textId="77777777" w:rsidR="00AE3B5C" w:rsidRPr="00C703E3" w:rsidRDefault="00AE3B5C" w:rsidP="00AE3B5C">
            <w:pPr>
              <w:rPr>
                <w:rFonts w:ascii="Times New Roman" w:hAnsi="Times New Roman" w:cs="Times New Roman"/>
                <w:sz w:val="20"/>
                <w:szCs w:val="24"/>
                <w:lang w:val="en-US"/>
              </w:rPr>
            </w:pPr>
          </w:p>
        </w:tc>
        <w:tc>
          <w:tcPr>
            <w:tcW w:w="294" w:type="pct"/>
          </w:tcPr>
          <w:p w14:paraId="4690F5F5" w14:textId="77777777" w:rsidR="00AE3B5C" w:rsidRPr="00C703E3" w:rsidRDefault="00AE3B5C" w:rsidP="00AE3B5C">
            <w:pPr>
              <w:rPr>
                <w:rFonts w:ascii="Times New Roman" w:hAnsi="Times New Roman" w:cs="Times New Roman"/>
                <w:sz w:val="20"/>
                <w:szCs w:val="24"/>
                <w:lang w:val="en-US"/>
              </w:rPr>
            </w:pPr>
          </w:p>
        </w:tc>
        <w:tc>
          <w:tcPr>
            <w:tcW w:w="294" w:type="pct"/>
          </w:tcPr>
          <w:p w14:paraId="4238A061" w14:textId="77777777" w:rsidR="00AE3B5C" w:rsidRPr="00C703E3" w:rsidRDefault="00AE3B5C" w:rsidP="00AE3B5C">
            <w:pPr>
              <w:rPr>
                <w:rFonts w:ascii="Times New Roman" w:hAnsi="Times New Roman" w:cs="Times New Roman"/>
                <w:sz w:val="20"/>
                <w:szCs w:val="24"/>
                <w:lang w:val="en-US"/>
              </w:rPr>
            </w:pPr>
          </w:p>
        </w:tc>
        <w:tc>
          <w:tcPr>
            <w:tcW w:w="294" w:type="pct"/>
          </w:tcPr>
          <w:p w14:paraId="116D840E" w14:textId="77777777" w:rsidR="00AE3B5C" w:rsidRPr="00C703E3" w:rsidRDefault="00AE3B5C" w:rsidP="00AE3B5C">
            <w:pPr>
              <w:rPr>
                <w:rFonts w:ascii="Times New Roman" w:hAnsi="Times New Roman" w:cs="Times New Roman"/>
                <w:sz w:val="20"/>
                <w:szCs w:val="24"/>
                <w:lang w:val="en-US"/>
              </w:rPr>
            </w:pPr>
          </w:p>
        </w:tc>
        <w:tc>
          <w:tcPr>
            <w:tcW w:w="293" w:type="pct"/>
          </w:tcPr>
          <w:p w14:paraId="316FC642" w14:textId="77777777" w:rsidR="00AE3B5C" w:rsidRPr="00C703E3" w:rsidRDefault="00AE3B5C" w:rsidP="00AE3B5C">
            <w:pPr>
              <w:rPr>
                <w:rFonts w:ascii="Times New Roman" w:hAnsi="Times New Roman" w:cs="Times New Roman"/>
                <w:sz w:val="20"/>
                <w:szCs w:val="24"/>
                <w:lang w:val="en-US"/>
              </w:rPr>
            </w:pPr>
          </w:p>
        </w:tc>
      </w:tr>
      <w:tr w:rsidR="00C703E3" w:rsidRPr="00C703E3" w14:paraId="2626528A" w14:textId="77777777" w:rsidTr="00C92091">
        <w:trPr>
          <w:trHeight w:val="62"/>
        </w:trPr>
        <w:tc>
          <w:tcPr>
            <w:tcW w:w="1473" w:type="pct"/>
            <w:noWrap/>
            <w:hideMark/>
          </w:tcPr>
          <w:p w14:paraId="60147DA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Hedonic value → Cognitive CE</w:t>
            </w:r>
          </w:p>
        </w:tc>
        <w:tc>
          <w:tcPr>
            <w:tcW w:w="294" w:type="pct"/>
            <w:noWrap/>
            <w:hideMark/>
          </w:tcPr>
          <w:p w14:paraId="0D244DD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w:t>
            </w:r>
          </w:p>
        </w:tc>
        <w:tc>
          <w:tcPr>
            <w:tcW w:w="294" w:type="pct"/>
            <w:noWrap/>
            <w:hideMark/>
          </w:tcPr>
          <w:p w14:paraId="44CA644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1999</w:t>
            </w:r>
          </w:p>
        </w:tc>
        <w:tc>
          <w:tcPr>
            <w:tcW w:w="294" w:type="pct"/>
            <w:hideMark/>
          </w:tcPr>
          <w:p w14:paraId="2376D73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vAlign w:val="bottom"/>
            <w:hideMark/>
          </w:tcPr>
          <w:p w14:paraId="212AE20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vAlign w:val="bottom"/>
            <w:hideMark/>
          </w:tcPr>
          <w:p w14:paraId="052EBF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3.08</w:t>
            </w:r>
          </w:p>
        </w:tc>
        <w:tc>
          <w:tcPr>
            <w:tcW w:w="294" w:type="pct"/>
            <w:hideMark/>
          </w:tcPr>
          <w:p w14:paraId="6D70979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.33</w:t>
            </w:r>
          </w:p>
        </w:tc>
        <w:tc>
          <w:tcPr>
            <w:tcW w:w="294" w:type="pct"/>
            <w:hideMark/>
          </w:tcPr>
          <w:p w14:paraId="13758F1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.68</w:t>
            </w:r>
          </w:p>
        </w:tc>
        <w:tc>
          <w:tcPr>
            <w:tcW w:w="294" w:type="pct"/>
            <w:hideMark/>
          </w:tcPr>
          <w:p w14:paraId="2000628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w:t>
            </w:r>
          </w:p>
        </w:tc>
        <w:tc>
          <w:tcPr>
            <w:tcW w:w="294" w:type="pct"/>
            <w:hideMark/>
          </w:tcPr>
          <w:p w14:paraId="49D03C0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.82</w:t>
            </w:r>
          </w:p>
        </w:tc>
        <w:tc>
          <w:tcPr>
            <w:tcW w:w="294" w:type="pct"/>
            <w:hideMark/>
          </w:tcPr>
          <w:p w14:paraId="549B4C0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95*</w:t>
            </w:r>
          </w:p>
        </w:tc>
        <w:tc>
          <w:tcPr>
            <w:tcW w:w="294" w:type="pct"/>
            <w:hideMark/>
          </w:tcPr>
          <w:p w14:paraId="64C09BE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1083</w:t>
            </w:r>
          </w:p>
        </w:tc>
        <w:tc>
          <w:tcPr>
            <w:tcW w:w="293" w:type="pct"/>
            <w:hideMark/>
          </w:tcPr>
          <w:p w14:paraId="4C2AEF2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406C1F2A" w14:textId="77777777" w:rsidTr="00C92091">
        <w:trPr>
          <w:trHeight w:val="62"/>
        </w:trPr>
        <w:tc>
          <w:tcPr>
            <w:tcW w:w="1473" w:type="pct"/>
            <w:noWrap/>
            <w:hideMark/>
          </w:tcPr>
          <w:p w14:paraId="27392CA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Hedonic value → Emotional CE</w:t>
            </w:r>
          </w:p>
        </w:tc>
        <w:tc>
          <w:tcPr>
            <w:tcW w:w="294" w:type="pct"/>
            <w:noWrap/>
            <w:hideMark/>
          </w:tcPr>
          <w:p w14:paraId="57730F8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12</w:t>
            </w:r>
          </w:p>
        </w:tc>
        <w:tc>
          <w:tcPr>
            <w:tcW w:w="294" w:type="pct"/>
            <w:noWrap/>
            <w:hideMark/>
          </w:tcPr>
          <w:p w14:paraId="7427C0D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3503</w:t>
            </w:r>
          </w:p>
        </w:tc>
        <w:tc>
          <w:tcPr>
            <w:tcW w:w="294" w:type="pct"/>
            <w:hideMark/>
          </w:tcPr>
          <w:p w14:paraId="341D587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.69*</w:t>
            </w:r>
          </w:p>
        </w:tc>
        <w:tc>
          <w:tcPr>
            <w:tcW w:w="294" w:type="pct"/>
            <w:vAlign w:val="bottom"/>
            <w:hideMark/>
          </w:tcPr>
          <w:p w14:paraId="64D8745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48%</w:t>
            </w:r>
          </w:p>
        </w:tc>
        <w:tc>
          <w:tcPr>
            <w:tcW w:w="294" w:type="pct"/>
            <w:vAlign w:val="bottom"/>
            <w:hideMark/>
          </w:tcPr>
          <w:p w14:paraId="5EF54CD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5.45</w:t>
            </w:r>
          </w:p>
        </w:tc>
        <w:tc>
          <w:tcPr>
            <w:tcW w:w="294" w:type="pct"/>
            <w:hideMark/>
          </w:tcPr>
          <w:p w14:paraId="0392606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.63</w:t>
            </w:r>
          </w:p>
        </w:tc>
        <w:tc>
          <w:tcPr>
            <w:tcW w:w="294" w:type="pct"/>
            <w:hideMark/>
          </w:tcPr>
          <w:p w14:paraId="2189FA8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.76</w:t>
            </w:r>
          </w:p>
        </w:tc>
        <w:tc>
          <w:tcPr>
            <w:tcW w:w="294" w:type="pct"/>
            <w:hideMark/>
          </w:tcPr>
          <w:p w14:paraId="455D117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.56</w:t>
            </w:r>
          </w:p>
        </w:tc>
        <w:tc>
          <w:tcPr>
            <w:tcW w:w="294" w:type="pct"/>
            <w:hideMark/>
          </w:tcPr>
          <w:p w14:paraId="1E72F45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.83</w:t>
            </w:r>
          </w:p>
        </w:tc>
        <w:tc>
          <w:tcPr>
            <w:tcW w:w="294" w:type="pct"/>
            <w:hideMark/>
          </w:tcPr>
          <w:p w14:paraId="3B13A03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w:t>
            </w:r>
          </w:p>
        </w:tc>
        <w:tc>
          <w:tcPr>
            <w:tcW w:w="294" w:type="pct"/>
            <w:hideMark/>
          </w:tcPr>
          <w:p w14:paraId="7AF6412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4744</w:t>
            </w:r>
          </w:p>
        </w:tc>
        <w:tc>
          <w:tcPr>
            <w:tcW w:w="293" w:type="pct"/>
            <w:hideMark/>
          </w:tcPr>
          <w:p w14:paraId="542F94C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27E51DE1" w14:textId="77777777" w:rsidTr="00C92091">
        <w:trPr>
          <w:trHeight w:val="62"/>
        </w:trPr>
        <w:tc>
          <w:tcPr>
            <w:tcW w:w="1473" w:type="pct"/>
            <w:noWrap/>
            <w:hideMark/>
          </w:tcPr>
          <w:p w14:paraId="0EF46BE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Hedonic value → Behavioral CE</w:t>
            </w:r>
          </w:p>
        </w:tc>
        <w:tc>
          <w:tcPr>
            <w:tcW w:w="294" w:type="pct"/>
            <w:noWrap/>
            <w:hideMark/>
          </w:tcPr>
          <w:p w14:paraId="51DCF22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w:t>
            </w:r>
          </w:p>
        </w:tc>
        <w:tc>
          <w:tcPr>
            <w:tcW w:w="294" w:type="pct"/>
            <w:noWrap/>
            <w:hideMark/>
          </w:tcPr>
          <w:p w14:paraId="2442D5E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11722</w:t>
            </w:r>
          </w:p>
        </w:tc>
        <w:tc>
          <w:tcPr>
            <w:tcW w:w="294" w:type="pct"/>
            <w:hideMark/>
          </w:tcPr>
          <w:p w14:paraId="3315C66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.43*</w:t>
            </w:r>
          </w:p>
        </w:tc>
        <w:tc>
          <w:tcPr>
            <w:tcW w:w="294" w:type="pct"/>
            <w:vAlign w:val="bottom"/>
            <w:hideMark/>
          </w:tcPr>
          <w:p w14:paraId="656A41E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18%</w:t>
            </w:r>
          </w:p>
        </w:tc>
        <w:tc>
          <w:tcPr>
            <w:tcW w:w="294" w:type="pct"/>
            <w:vAlign w:val="bottom"/>
            <w:hideMark/>
          </w:tcPr>
          <w:p w14:paraId="387004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2.51</w:t>
            </w:r>
          </w:p>
        </w:tc>
        <w:tc>
          <w:tcPr>
            <w:tcW w:w="294" w:type="pct"/>
            <w:hideMark/>
          </w:tcPr>
          <w:p w14:paraId="3C64CA9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.34</w:t>
            </w:r>
          </w:p>
        </w:tc>
        <w:tc>
          <w:tcPr>
            <w:tcW w:w="294" w:type="pct"/>
            <w:hideMark/>
          </w:tcPr>
          <w:p w14:paraId="01BBE18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hideMark/>
          </w:tcPr>
          <w:p w14:paraId="1FC81BD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w:t>
            </w:r>
          </w:p>
        </w:tc>
        <w:tc>
          <w:tcPr>
            <w:tcW w:w="294" w:type="pct"/>
            <w:hideMark/>
          </w:tcPr>
          <w:p w14:paraId="5AE0BD2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.70</w:t>
            </w:r>
          </w:p>
        </w:tc>
        <w:tc>
          <w:tcPr>
            <w:tcW w:w="294" w:type="pct"/>
            <w:hideMark/>
          </w:tcPr>
          <w:p w14:paraId="7AC48A6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401*</w:t>
            </w:r>
          </w:p>
        </w:tc>
        <w:tc>
          <w:tcPr>
            <w:tcW w:w="294" w:type="pct"/>
            <w:hideMark/>
          </w:tcPr>
          <w:p w14:paraId="60FE957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13695</w:t>
            </w:r>
          </w:p>
        </w:tc>
        <w:tc>
          <w:tcPr>
            <w:tcW w:w="293" w:type="pct"/>
            <w:hideMark/>
          </w:tcPr>
          <w:p w14:paraId="21B7EBF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79FC2021" w14:textId="77777777" w:rsidTr="00C92091">
        <w:trPr>
          <w:trHeight w:val="62"/>
        </w:trPr>
        <w:tc>
          <w:tcPr>
            <w:tcW w:w="1473" w:type="pct"/>
            <w:noWrap/>
            <w:hideMark/>
          </w:tcPr>
          <w:p w14:paraId="1BB819D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Hedonic value → Unidimensional CE</w:t>
            </w:r>
          </w:p>
        </w:tc>
        <w:tc>
          <w:tcPr>
            <w:tcW w:w="294" w:type="pct"/>
            <w:noWrap/>
            <w:hideMark/>
          </w:tcPr>
          <w:p w14:paraId="00C3B2B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w:t>
            </w:r>
          </w:p>
        </w:tc>
        <w:tc>
          <w:tcPr>
            <w:tcW w:w="294" w:type="pct"/>
            <w:noWrap/>
            <w:hideMark/>
          </w:tcPr>
          <w:p w14:paraId="6EAC8C2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1531</w:t>
            </w:r>
          </w:p>
        </w:tc>
        <w:tc>
          <w:tcPr>
            <w:tcW w:w="294" w:type="pct"/>
            <w:hideMark/>
          </w:tcPr>
          <w:p w14:paraId="6C8A3E7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.70*</w:t>
            </w:r>
          </w:p>
        </w:tc>
        <w:tc>
          <w:tcPr>
            <w:tcW w:w="294" w:type="pct"/>
            <w:vAlign w:val="bottom"/>
            <w:hideMark/>
          </w:tcPr>
          <w:p w14:paraId="0E8B2F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49%</w:t>
            </w:r>
          </w:p>
        </w:tc>
        <w:tc>
          <w:tcPr>
            <w:tcW w:w="294" w:type="pct"/>
            <w:vAlign w:val="bottom"/>
            <w:hideMark/>
          </w:tcPr>
          <w:p w14:paraId="0CA54F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5.67</w:t>
            </w:r>
          </w:p>
        </w:tc>
        <w:tc>
          <w:tcPr>
            <w:tcW w:w="294" w:type="pct"/>
            <w:hideMark/>
          </w:tcPr>
          <w:p w14:paraId="3CD8F23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w:t>
            </w:r>
          </w:p>
        </w:tc>
        <w:tc>
          <w:tcPr>
            <w:tcW w:w="294" w:type="pct"/>
            <w:hideMark/>
          </w:tcPr>
          <w:p w14:paraId="69CFEF6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1.01</w:t>
            </w:r>
          </w:p>
        </w:tc>
        <w:tc>
          <w:tcPr>
            <w:tcW w:w="294" w:type="pct"/>
            <w:hideMark/>
          </w:tcPr>
          <w:p w14:paraId="6921408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w:t>
            </w:r>
          </w:p>
        </w:tc>
        <w:tc>
          <w:tcPr>
            <w:tcW w:w="294" w:type="pct"/>
            <w:hideMark/>
          </w:tcPr>
          <w:p w14:paraId="3BB6492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1.11</w:t>
            </w:r>
          </w:p>
        </w:tc>
        <w:tc>
          <w:tcPr>
            <w:tcW w:w="294" w:type="pct"/>
            <w:hideMark/>
          </w:tcPr>
          <w:p w14:paraId="5B210E2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106*</w:t>
            </w:r>
          </w:p>
        </w:tc>
        <w:tc>
          <w:tcPr>
            <w:tcW w:w="294" w:type="pct"/>
            <w:hideMark/>
          </w:tcPr>
          <w:p w14:paraId="1E297FE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570</w:t>
            </w:r>
          </w:p>
        </w:tc>
        <w:tc>
          <w:tcPr>
            <w:tcW w:w="293" w:type="pct"/>
            <w:hideMark/>
          </w:tcPr>
          <w:p w14:paraId="391BC9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239036D" w14:textId="77777777" w:rsidTr="00C92091">
        <w:trPr>
          <w:trHeight w:val="62"/>
        </w:trPr>
        <w:tc>
          <w:tcPr>
            <w:tcW w:w="1473" w:type="pct"/>
            <w:noWrap/>
            <w:hideMark/>
          </w:tcPr>
          <w:p w14:paraId="5869853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Hedonic value → Higher-order CE</w:t>
            </w:r>
          </w:p>
        </w:tc>
        <w:tc>
          <w:tcPr>
            <w:tcW w:w="294" w:type="pct"/>
            <w:noWrap/>
            <w:hideMark/>
          </w:tcPr>
          <w:p w14:paraId="6328E9F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w:t>
            </w:r>
          </w:p>
        </w:tc>
        <w:tc>
          <w:tcPr>
            <w:tcW w:w="294" w:type="pct"/>
            <w:noWrap/>
            <w:hideMark/>
          </w:tcPr>
          <w:p w14:paraId="33A5B30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2555</w:t>
            </w:r>
          </w:p>
        </w:tc>
        <w:tc>
          <w:tcPr>
            <w:tcW w:w="294" w:type="pct"/>
            <w:hideMark/>
          </w:tcPr>
          <w:p w14:paraId="76D0FF4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vAlign w:val="bottom"/>
            <w:hideMark/>
          </w:tcPr>
          <w:p w14:paraId="4ADD754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w:t>
            </w:r>
          </w:p>
        </w:tc>
        <w:tc>
          <w:tcPr>
            <w:tcW w:w="294" w:type="pct"/>
            <w:vAlign w:val="bottom"/>
            <w:hideMark/>
          </w:tcPr>
          <w:p w14:paraId="2CE8C04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3.00</w:t>
            </w:r>
          </w:p>
        </w:tc>
        <w:tc>
          <w:tcPr>
            <w:tcW w:w="294" w:type="pct"/>
            <w:hideMark/>
          </w:tcPr>
          <w:p w14:paraId="7825CA1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.25</w:t>
            </w:r>
          </w:p>
        </w:tc>
        <w:tc>
          <w:tcPr>
            <w:tcW w:w="294" w:type="pct"/>
            <w:hideMark/>
          </w:tcPr>
          <w:p w14:paraId="5CC7EF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.75</w:t>
            </w:r>
          </w:p>
        </w:tc>
        <w:tc>
          <w:tcPr>
            <w:tcW w:w="294" w:type="pct"/>
            <w:hideMark/>
          </w:tcPr>
          <w:p w14:paraId="7D2A1C2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.07</w:t>
            </w:r>
          </w:p>
        </w:tc>
        <w:tc>
          <w:tcPr>
            <w:tcW w:w="294" w:type="pct"/>
            <w:hideMark/>
          </w:tcPr>
          <w:p w14:paraId="53864BD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.92</w:t>
            </w:r>
          </w:p>
        </w:tc>
        <w:tc>
          <w:tcPr>
            <w:tcW w:w="294" w:type="pct"/>
            <w:hideMark/>
          </w:tcPr>
          <w:p w14:paraId="6217A0B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213*</w:t>
            </w:r>
          </w:p>
        </w:tc>
        <w:tc>
          <w:tcPr>
            <w:tcW w:w="294" w:type="pct"/>
            <w:hideMark/>
          </w:tcPr>
          <w:p w14:paraId="3F7D55C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1157</w:t>
            </w:r>
          </w:p>
        </w:tc>
        <w:tc>
          <w:tcPr>
            <w:tcW w:w="293" w:type="pct"/>
            <w:hideMark/>
          </w:tcPr>
          <w:p w14:paraId="464FE60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654C9E8C" w14:textId="77777777" w:rsidTr="00C92091">
        <w:trPr>
          <w:trHeight w:val="62"/>
        </w:trPr>
        <w:tc>
          <w:tcPr>
            <w:tcW w:w="1473" w:type="pct"/>
            <w:noWrap/>
          </w:tcPr>
          <w:p w14:paraId="60450E64"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5445E919" w14:textId="77777777" w:rsidR="00AE3B5C" w:rsidRPr="00C703E3" w:rsidRDefault="00AE3B5C" w:rsidP="00AE3B5C">
            <w:pPr>
              <w:rPr>
                <w:rFonts w:ascii="Times New Roman" w:hAnsi="Times New Roman" w:cs="Times New Roman"/>
                <w:sz w:val="20"/>
                <w:szCs w:val="24"/>
                <w:lang w:val="en-US"/>
              </w:rPr>
            </w:pPr>
          </w:p>
        </w:tc>
        <w:tc>
          <w:tcPr>
            <w:tcW w:w="294" w:type="pct"/>
            <w:noWrap/>
          </w:tcPr>
          <w:p w14:paraId="190C3B9A" w14:textId="77777777" w:rsidR="00AE3B5C" w:rsidRPr="00C703E3" w:rsidRDefault="00AE3B5C" w:rsidP="00AE3B5C">
            <w:pPr>
              <w:rPr>
                <w:rFonts w:ascii="Times New Roman" w:hAnsi="Times New Roman" w:cs="Times New Roman"/>
                <w:sz w:val="20"/>
                <w:szCs w:val="24"/>
                <w:lang w:val="en-US"/>
              </w:rPr>
            </w:pPr>
          </w:p>
        </w:tc>
        <w:tc>
          <w:tcPr>
            <w:tcW w:w="294" w:type="pct"/>
          </w:tcPr>
          <w:p w14:paraId="05573C6B"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7EB5948F" w14:textId="77777777" w:rsidR="00AE3B5C" w:rsidRPr="00C703E3" w:rsidRDefault="00AE3B5C" w:rsidP="00AE3B5C">
            <w:pPr>
              <w:rPr>
                <w:rFonts w:ascii="Times New Roman" w:hAnsi="Times New Roman" w:cs="Times New Roman"/>
                <w:sz w:val="20"/>
                <w:szCs w:val="24"/>
                <w:lang w:val="en-US"/>
              </w:rPr>
            </w:pPr>
          </w:p>
        </w:tc>
        <w:tc>
          <w:tcPr>
            <w:tcW w:w="294" w:type="pct"/>
            <w:vAlign w:val="bottom"/>
          </w:tcPr>
          <w:p w14:paraId="17111AED" w14:textId="77777777" w:rsidR="00AE3B5C" w:rsidRPr="00C703E3" w:rsidRDefault="00AE3B5C" w:rsidP="00AE3B5C">
            <w:pPr>
              <w:rPr>
                <w:rFonts w:ascii="Times New Roman" w:hAnsi="Times New Roman" w:cs="Times New Roman"/>
                <w:sz w:val="20"/>
                <w:szCs w:val="24"/>
                <w:lang w:val="en-US"/>
              </w:rPr>
            </w:pPr>
          </w:p>
        </w:tc>
        <w:tc>
          <w:tcPr>
            <w:tcW w:w="294" w:type="pct"/>
          </w:tcPr>
          <w:p w14:paraId="0642BC02" w14:textId="77777777" w:rsidR="00AE3B5C" w:rsidRPr="00C703E3" w:rsidRDefault="00AE3B5C" w:rsidP="00AE3B5C">
            <w:pPr>
              <w:rPr>
                <w:rFonts w:ascii="Times New Roman" w:hAnsi="Times New Roman" w:cs="Times New Roman"/>
                <w:sz w:val="20"/>
                <w:szCs w:val="24"/>
                <w:lang w:val="en-US"/>
              </w:rPr>
            </w:pPr>
          </w:p>
        </w:tc>
        <w:tc>
          <w:tcPr>
            <w:tcW w:w="294" w:type="pct"/>
          </w:tcPr>
          <w:p w14:paraId="49335E43" w14:textId="77777777" w:rsidR="00AE3B5C" w:rsidRPr="00C703E3" w:rsidRDefault="00AE3B5C" w:rsidP="00AE3B5C">
            <w:pPr>
              <w:rPr>
                <w:rFonts w:ascii="Times New Roman" w:hAnsi="Times New Roman" w:cs="Times New Roman"/>
                <w:sz w:val="20"/>
                <w:szCs w:val="24"/>
                <w:lang w:val="en-US"/>
              </w:rPr>
            </w:pPr>
          </w:p>
        </w:tc>
        <w:tc>
          <w:tcPr>
            <w:tcW w:w="294" w:type="pct"/>
          </w:tcPr>
          <w:p w14:paraId="52B3F965" w14:textId="77777777" w:rsidR="00AE3B5C" w:rsidRPr="00C703E3" w:rsidRDefault="00AE3B5C" w:rsidP="00AE3B5C">
            <w:pPr>
              <w:rPr>
                <w:rFonts w:ascii="Times New Roman" w:hAnsi="Times New Roman" w:cs="Times New Roman"/>
                <w:sz w:val="20"/>
                <w:szCs w:val="24"/>
                <w:lang w:val="en-US"/>
              </w:rPr>
            </w:pPr>
          </w:p>
        </w:tc>
        <w:tc>
          <w:tcPr>
            <w:tcW w:w="294" w:type="pct"/>
          </w:tcPr>
          <w:p w14:paraId="5D73755A" w14:textId="77777777" w:rsidR="00AE3B5C" w:rsidRPr="00C703E3" w:rsidRDefault="00AE3B5C" w:rsidP="00AE3B5C">
            <w:pPr>
              <w:rPr>
                <w:rFonts w:ascii="Times New Roman" w:hAnsi="Times New Roman" w:cs="Times New Roman"/>
                <w:sz w:val="20"/>
                <w:szCs w:val="24"/>
                <w:lang w:val="en-US"/>
              </w:rPr>
            </w:pPr>
          </w:p>
        </w:tc>
        <w:tc>
          <w:tcPr>
            <w:tcW w:w="294" w:type="pct"/>
          </w:tcPr>
          <w:p w14:paraId="3169D97C" w14:textId="77777777" w:rsidR="00AE3B5C" w:rsidRPr="00C703E3" w:rsidRDefault="00AE3B5C" w:rsidP="00AE3B5C">
            <w:pPr>
              <w:rPr>
                <w:rFonts w:ascii="Times New Roman" w:hAnsi="Times New Roman" w:cs="Times New Roman"/>
                <w:sz w:val="20"/>
                <w:szCs w:val="24"/>
                <w:lang w:val="en-US"/>
              </w:rPr>
            </w:pPr>
          </w:p>
        </w:tc>
        <w:tc>
          <w:tcPr>
            <w:tcW w:w="294" w:type="pct"/>
          </w:tcPr>
          <w:p w14:paraId="44C93114" w14:textId="77777777" w:rsidR="00AE3B5C" w:rsidRPr="00C703E3" w:rsidRDefault="00AE3B5C" w:rsidP="00AE3B5C">
            <w:pPr>
              <w:rPr>
                <w:rFonts w:ascii="Times New Roman" w:hAnsi="Times New Roman" w:cs="Times New Roman"/>
                <w:sz w:val="20"/>
                <w:szCs w:val="24"/>
                <w:lang w:val="en-US"/>
              </w:rPr>
            </w:pPr>
          </w:p>
        </w:tc>
        <w:tc>
          <w:tcPr>
            <w:tcW w:w="293" w:type="pct"/>
          </w:tcPr>
          <w:p w14:paraId="756CAD98" w14:textId="77777777" w:rsidR="00AE3B5C" w:rsidRPr="00C703E3" w:rsidRDefault="00AE3B5C" w:rsidP="00AE3B5C">
            <w:pPr>
              <w:rPr>
                <w:rFonts w:ascii="Times New Roman" w:hAnsi="Times New Roman" w:cs="Times New Roman"/>
                <w:sz w:val="20"/>
                <w:szCs w:val="24"/>
                <w:lang w:val="en-US"/>
              </w:rPr>
            </w:pPr>
          </w:p>
        </w:tc>
      </w:tr>
      <w:tr w:rsidR="00C703E3" w:rsidRPr="00C703E3" w14:paraId="3302AE3E" w14:textId="77777777" w:rsidTr="00C92091">
        <w:trPr>
          <w:trHeight w:val="62"/>
        </w:trPr>
        <w:tc>
          <w:tcPr>
            <w:tcW w:w="1473" w:type="pct"/>
            <w:noWrap/>
            <w:hideMark/>
          </w:tcPr>
          <w:p w14:paraId="476B444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Social value → Cognitive CE</w:t>
            </w:r>
          </w:p>
        </w:tc>
        <w:tc>
          <w:tcPr>
            <w:tcW w:w="294" w:type="pct"/>
            <w:noWrap/>
            <w:hideMark/>
          </w:tcPr>
          <w:p w14:paraId="7927A62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14</w:t>
            </w:r>
          </w:p>
        </w:tc>
        <w:tc>
          <w:tcPr>
            <w:tcW w:w="294" w:type="pct"/>
            <w:noWrap/>
            <w:hideMark/>
          </w:tcPr>
          <w:p w14:paraId="011DBC6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5787</w:t>
            </w:r>
          </w:p>
        </w:tc>
        <w:tc>
          <w:tcPr>
            <w:tcW w:w="294" w:type="pct"/>
            <w:hideMark/>
          </w:tcPr>
          <w:p w14:paraId="6CD2531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.64*</w:t>
            </w:r>
          </w:p>
        </w:tc>
        <w:tc>
          <w:tcPr>
            <w:tcW w:w="294" w:type="pct"/>
            <w:vAlign w:val="bottom"/>
            <w:hideMark/>
          </w:tcPr>
          <w:p w14:paraId="5BCBCEF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vAlign w:val="bottom"/>
            <w:hideMark/>
          </w:tcPr>
          <w:p w14:paraId="34CEAA2D"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4.56</w:t>
            </w:r>
          </w:p>
        </w:tc>
        <w:tc>
          <w:tcPr>
            <w:tcW w:w="294" w:type="pct"/>
            <w:hideMark/>
          </w:tcPr>
          <w:p w14:paraId="776343C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.54</w:t>
            </w:r>
          </w:p>
        </w:tc>
        <w:tc>
          <w:tcPr>
            <w:tcW w:w="294" w:type="pct"/>
            <w:hideMark/>
          </w:tcPr>
          <w:p w14:paraId="362C3BC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w:t>
            </w:r>
          </w:p>
        </w:tc>
        <w:tc>
          <w:tcPr>
            <w:tcW w:w="294" w:type="pct"/>
            <w:hideMark/>
          </w:tcPr>
          <w:p w14:paraId="59FE1F5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.39</w:t>
            </w:r>
          </w:p>
        </w:tc>
        <w:tc>
          <w:tcPr>
            <w:tcW w:w="294" w:type="pct"/>
            <w:hideMark/>
          </w:tcPr>
          <w:p w14:paraId="0504B1C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.88</w:t>
            </w:r>
          </w:p>
        </w:tc>
        <w:tc>
          <w:tcPr>
            <w:tcW w:w="294" w:type="pct"/>
            <w:hideMark/>
          </w:tcPr>
          <w:p w14:paraId="20251E7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165*</w:t>
            </w:r>
          </w:p>
        </w:tc>
        <w:tc>
          <w:tcPr>
            <w:tcW w:w="294" w:type="pct"/>
            <w:hideMark/>
          </w:tcPr>
          <w:p w14:paraId="4B0DDE9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8216</w:t>
            </w:r>
          </w:p>
        </w:tc>
        <w:tc>
          <w:tcPr>
            <w:tcW w:w="293" w:type="pct"/>
            <w:hideMark/>
          </w:tcPr>
          <w:p w14:paraId="6E2240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A73BB9C" w14:textId="77777777" w:rsidTr="00C92091">
        <w:trPr>
          <w:trHeight w:val="62"/>
        </w:trPr>
        <w:tc>
          <w:tcPr>
            <w:tcW w:w="1473" w:type="pct"/>
            <w:noWrap/>
            <w:hideMark/>
          </w:tcPr>
          <w:p w14:paraId="08E3575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Social value → Emotional CE</w:t>
            </w:r>
          </w:p>
        </w:tc>
        <w:tc>
          <w:tcPr>
            <w:tcW w:w="294" w:type="pct"/>
            <w:noWrap/>
            <w:hideMark/>
          </w:tcPr>
          <w:p w14:paraId="149B78A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15</w:t>
            </w:r>
          </w:p>
        </w:tc>
        <w:tc>
          <w:tcPr>
            <w:tcW w:w="294" w:type="pct"/>
            <w:noWrap/>
            <w:hideMark/>
          </w:tcPr>
          <w:p w14:paraId="2B6F9D4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6338</w:t>
            </w:r>
          </w:p>
        </w:tc>
        <w:tc>
          <w:tcPr>
            <w:tcW w:w="294" w:type="pct"/>
            <w:hideMark/>
          </w:tcPr>
          <w:p w14:paraId="73F11F4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.62*</w:t>
            </w:r>
          </w:p>
        </w:tc>
        <w:tc>
          <w:tcPr>
            <w:tcW w:w="294" w:type="pct"/>
            <w:vAlign w:val="bottom"/>
            <w:hideMark/>
          </w:tcPr>
          <w:p w14:paraId="044AD8D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38%</w:t>
            </w:r>
          </w:p>
        </w:tc>
        <w:tc>
          <w:tcPr>
            <w:tcW w:w="294" w:type="pct"/>
            <w:vAlign w:val="bottom"/>
            <w:hideMark/>
          </w:tcPr>
          <w:p w14:paraId="466E74E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4.26</w:t>
            </w:r>
          </w:p>
        </w:tc>
        <w:tc>
          <w:tcPr>
            <w:tcW w:w="294" w:type="pct"/>
            <w:hideMark/>
          </w:tcPr>
          <w:p w14:paraId="1688450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.50</w:t>
            </w:r>
          </w:p>
        </w:tc>
        <w:tc>
          <w:tcPr>
            <w:tcW w:w="294" w:type="pct"/>
            <w:hideMark/>
          </w:tcPr>
          <w:p w14:paraId="04CCAF0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w:t>
            </w:r>
          </w:p>
        </w:tc>
        <w:tc>
          <w:tcPr>
            <w:tcW w:w="294" w:type="pct"/>
            <w:hideMark/>
          </w:tcPr>
          <w:p w14:paraId="3B62793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.32</w:t>
            </w:r>
          </w:p>
        </w:tc>
        <w:tc>
          <w:tcPr>
            <w:tcW w:w="294" w:type="pct"/>
            <w:hideMark/>
          </w:tcPr>
          <w:p w14:paraId="4BD0907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.91</w:t>
            </w:r>
          </w:p>
        </w:tc>
        <w:tc>
          <w:tcPr>
            <w:tcW w:w="294" w:type="pct"/>
            <w:hideMark/>
          </w:tcPr>
          <w:p w14:paraId="1B41FCA5"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232*</w:t>
            </w:r>
          </w:p>
        </w:tc>
        <w:tc>
          <w:tcPr>
            <w:tcW w:w="294" w:type="pct"/>
            <w:hideMark/>
          </w:tcPr>
          <w:p w14:paraId="4D86054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8164</w:t>
            </w:r>
          </w:p>
        </w:tc>
        <w:tc>
          <w:tcPr>
            <w:tcW w:w="293" w:type="pct"/>
            <w:hideMark/>
          </w:tcPr>
          <w:p w14:paraId="29847B1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51E2B31B" w14:textId="77777777" w:rsidTr="00C92091">
        <w:trPr>
          <w:trHeight w:val="62"/>
        </w:trPr>
        <w:tc>
          <w:tcPr>
            <w:tcW w:w="1473" w:type="pct"/>
            <w:noWrap/>
            <w:hideMark/>
          </w:tcPr>
          <w:p w14:paraId="24F132B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Social value → Behavioral CE</w:t>
            </w:r>
          </w:p>
        </w:tc>
        <w:tc>
          <w:tcPr>
            <w:tcW w:w="294" w:type="pct"/>
            <w:noWrap/>
            <w:hideMark/>
          </w:tcPr>
          <w:p w14:paraId="5433E85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w:t>
            </w:r>
          </w:p>
        </w:tc>
        <w:tc>
          <w:tcPr>
            <w:tcW w:w="294" w:type="pct"/>
            <w:noWrap/>
            <w:hideMark/>
          </w:tcPr>
          <w:p w14:paraId="6665BC4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19968</w:t>
            </w:r>
          </w:p>
        </w:tc>
        <w:tc>
          <w:tcPr>
            <w:tcW w:w="294" w:type="pct"/>
            <w:hideMark/>
          </w:tcPr>
          <w:p w14:paraId="67F4EC1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.49*</w:t>
            </w:r>
          </w:p>
        </w:tc>
        <w:tc>
          <w:tcPr>
            <w:tcW w:w="294" w:type="pct"/>
            <w:vAlign w:val="bottom"/>
            <w:hideMark/>
          </w:tcPr>
          <w:p w14:paraId="3A1262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24%</w:t>
            </w:r>
          </w:p>
        </w:tc>
        <w:tc>
          <w:tcPr>
            <w:tcW w:w="294" w:type="pct"/>
            <w:vAlign w:val="bottom"/>
            <w:hideMark/>
          </w:tcPr>
          <w:p w14:paraId="6E47BCC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2.92</w:t>
            </w:r>
          </w:p>
        </w:tc>
        <w:tc>
          <w:tcPr>
            <w:tcW w:w="294" w:type="pct"/>
            <w:hideMark/>
          </w:tcPr>
          <w:p w14:paraId="5121D90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.43</w:t>
            </w:r>
          </w:p>
        </w:tc>
        <w:tc>
          <w:tcPr>
            <w:tcW w:w="294" w:type="pct"/>
            <w:hideMark/>
          </w:tcPr>
          <w:p w14:paraId="1A9017B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.55</w:t>
            </w:r>
          </w:p>
        </w:tc>
        <w:tc>
          <w:tcPr>
            <w:tcW w:w="294" w:type="pct"/>
            <w:hideMark/>
          </w:tcPr>
          <w:p w14:paraId="24E9D0F2"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.24</w:t>
            </w:r>
          </w:p>
        </w:tc>
        <w:tc>
          <w:tcPr>
            <w:tcW w:w="294" w:type="pct"/>
            <w:hideMark/>
          </w:tcPr>
          <w:p w14:paraId="3901A01E"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.74</w:t>
            </w:r>
          </w:p>
        </w:tc>
        <w:tc>
          <w:tcPr>
            <w:tcW w:w="294" w:type="pct"/>
            <w:hideMark/>
          </w:tcPr>
          <w:p w14:paraId="0E686E5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581*</w:t>
            </w:r>
          </w:p>
        </w:tc>
        <w:tc>
          <w:tcPr>
            <w:tcW w:w="294" w:type="pct"/>
            <w:hideMark/>
          </w:tcPr>
          <w:p w14:paraId="575D2E4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48234</w:t>
            </w:r>
          </w:p>
        </w:tc>
        <w:tc>
          <w:tcPr>
            <w:tcW w:w="293" w:type="pct"/>
            <w:hideMark/>
          </w:tcPr>
          <w:p w14:paraId="2CC66378"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D8DD2AC" w14:textId="77777777" w:rsidTr="00C92091">
        <w:trPr>
          <w:trHeight w:val="62"/>
        </w:trPr>
        <w:tc>
          <w:tcPr>
            <w:tcW w:w="1473" w:type="pct"/>
            <w:noWrap/>
            <w:hideMark/>
          </w:tcPr>
          <w:p w14:paraId="00FDFBB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Social value → Unidimensional CE</w:t>
            </w:r>
          </w:p>
        </w:tc>
        <w:tc>
          <w:tcPr>
            <w:tcW w:w="294" w:type="pct"/>
            <w:noWrap/>
            <w:hideMark/>
          </w:tcPr>
          <w:p w14:paraId="2AAE33F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9</w:t>
            </w:r>
          </w:p>
        </w:tc>
        <w:tc>
          <w:tcPr>
            <w:tcW w:w="294" w:type="pct"/>
            <w:noWrap/>
            <w:hideMark/>
          </w:tcPr>
          <w:p w14:paraId="780D0D3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4068</w:t>
            </w:r>
          </w:p>
        </w:tc>
        <w:tc>
          <w:tcPr>
            <w:tcW w:w="294" w:type="pct"/>
            <w:hideMark/>
          </w:tcPr>
          <w:p w14:paraId="27C18F1A"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.68*</w:t>
            </w:r>
          </w:p>
        </w:tc>
        <w:tc>
          <w:tcPr>
            <w:tcW w:w="294" w:type="pct"/>
            <w:vAlign w:val="bottom"/>
            <w:hideMark/>
          </w:tcPr>
          <w:p w14:paraId="479BA1A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46%</w:t>
            </w:r>
          </w:p>
        </w:tc>
        <w:tc>
          <w:tcPr>
            <w:tcW w:w="294" w:type="pct"/>
            <w:vAlign w:val="bottom"/>
            <w:hideMark/>
          </w:tcPr>
          <w:p w14:paraId="389548E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5.25</w:t>
            </w:r>
          </w:p>
        </w:tc>
        <w:tc>
          <w:tcPr>
            <w:tcW w:w="294" w:type="pct"/>
            <w:hideMark/>
          </w:tcPr>
          <w:p w14:paraId="521A997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.60</w:t>
            </w:r>
          </w:p>
        </w:tc>
        <w:tc>
          <w:tcPr>
            <w:tcW w:w="294" w:type="pct"/>
            <w:hideMark/>
          </w:tcPr>
          <w:p w14:paraId="617E320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.77</w:t>
            </w:r>
          </w:p>
        </w:tc>
        <w:tc>
          <w:tcPr>
            <w:tcW w:w="294" w:type="pct"/>
            <w:hideMark/>
          </w:tcPr>
          <w:p w14:paraId="41517761"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.52</w:t>
            </w:r>
          </w:p>
        </w:tc>
        <w:tc>
          <w:tcPr>
            <w:tcW w:w="294" w:type="pct"/>
            <w:hideMark/>
          </w:tcPr>
          <w:p w14:paraId="6D5D995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.85</w:t>
            </w:r>
          </w:p>
        </w:tc>
        <w:tc>
          <w:tcPr>
            <w:tcW w:w="294" w:type="pct"/>
            <w:hideMark/>
          </w:tcPr>
          <w:p w14:paraId="3AD11F1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51*</w:t>
            </w:r>
          </w:p>
        </w:tc>
        <w:tc>
          <w:tcPr>
            <w:tcW w:w="294" w:type="pct"/>
            <w:hideMark/>
          </w:tcPr>
          <w:p w14:paraId="03A25F8B"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4217</w:t>
            </w:r>
          </w:p>
        </w:tc>
        <w:tc>
          <w:tcPr>
            <w:tcW w:w="293" w:type="pct"/>
            <w:hideMark/>
          </w:tcPr>
          <w:p w14:paraId="07381517"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r w:rsidR="00C703E3" w:rsidRPr="00C703E3" w14:paraId="0B6392E9" w14:textId="77777777" w:rsidTr="00C92091">
        <w:trPr>
          <w:trHeight w:val="62"/>
        </w:trPr>
        <w:tc>
          <w:tcPr>
            <w:tcW w:w="1473" w:type="pct"/>
            <w:tcBorders>
              <w:bottom w:val="single" w:sz="4" w:space="0" w:color="auto"/>
            </w:tcBorders>
            <w:noWrap/>
            <w:hideMark/>
          </w:tcPr>
          <w:p w14:paraId="14D7D69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Social value → Higher-order CE</w:t>
            </w:r>
          </w:p>
        </w:tc>
        <w:tc>
          <w:tcPr>
            <w:tcW w:w="294" w:type="pct"/>
            <w:tcBorders>
              <w:bottom w:val="single" w:sz="4" w:space="0" w:color="auto"/>
            </w:tcBorders>
            <w:noWrap/>
            <w:hideMark/>
          </w:tcPr>
          <w:p w14:paraId="375145D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w:t>
            </w:r>
          </w:p>
        </w:tc>
        <w:tc>
          <w:tcPr>
            <w:tcW w:w="294" w:type="pct"/>
            <w:tcBorders>
              <w:bottom w:val="single" w:sz="4" w:space="0" w:color="auto"/>
            </w:tcBorders>
            <w:noWrap/>
            <w:hideMark/>
          </w:tcPr>
          <w:p w14:paraId="43F105C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4467</w:t>
            </w:r>
          </w:p>
        </w:tc>
        <w:tc>
          <w:tcPr>
            <w:tcW w:w="294" w:type="pct"/>
            <w:tcBorders>
              <w:bottom w:val="single" w:sz="4" w:space="0" w:color="auto"/>
            </w:tcBorders>
            <w:hideMark/>
          </w:tcPr>
          <w:p w14:paraId="107841E6"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.64*</w:t>
            </w:r>
          </w:p>
        </w:tc>
        <w:tc>
          <w:tcPr>
            <w:tcW w:w="294" w:type="pct"/>
            <w:tcBorders>
              <w:bottom w:val="single" w:sz="4" w:space="0" w:color="auto"/>
            </w:tcBorders>
            <w:vAlign w:val="bottom"/>
            <w:hideMark/>
          </w:tcPr>
          <w:p w14:paraId="7084BF69"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w:t>
            </w:r>
          </w:p>
        </w:tc>
        <w:tc>
          <w:tcPr>
            <w:tcW w:w="294" w:type="pct"/>
            <w:tcBorders>
              <w:bottom w:val="single" w:sz="4" w:space="0" w:color="auto"/>
            </w:tcBorders>
            <w:vAlign w:val="bottom"/>
            <w:hideMark/>
          </w:tcPr>
          <w:p w14:paraId="2FB01B74"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4.56</w:t>
            </w:r>
          </w:p>
        </w:tc>
        <w:tc>
          <w:tcPr>
            <w:tcW w:w="294" w:type="pct"/>
            <w:tcBorders>
              <w:bottom w:val="single" w:sz="4" w:space="0" w:color="auto"/>
            </w:tcBorders>
            <w:hideMark/>
          </w:tcPr>
          <w:p w14:paraId="1219F1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.46</w:t>
            </w:r>
          </w:p>
        </w:tc>
        <w:tc>
          <w:tcPr>
            <w:tcW w:w="294" w:type="pct"/>
            <w:tcBorders>
              <w:bottom w:val="single" w:sz="4" w:space="0" w:color="auto"/>
            </w:tcBorders>
            <w:hideMark/>
          </w:tcPr>
          <w:p w14:paraId="085E3C5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.83</w:t>
            </w:r>
          </w:p>
        </w:tc>
        <w:tc>
          <w:tcPr>
            <w:tcW w:w="294" w:type="pct"/>
            <w:tcBorders>
              <w:bottom w:val="single" w:sz="4" w:space="0" w:color="auto"/>
            </w:tcBorders>
            <w:hideMark/>
          </w:tcPr>
          <w:p w14:paraId="223C7FB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.26</w:t>
            </w:r>
          </w:p>
        </w:tc>
        <w:tc>
          <w:tcPr>
            <w:tcW w:w="294" w:type="pct"/>
            <w:tcBorders>
              <w:bottom w:val="single" w:sz="4" w:space="0" w:color="auto"/>
            </w:tcBorders>
            <w:hideMark/>
          </w:tcPr>
          <w:p w14:paraId="05FB4660"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1.02</w:t>
            </w:r>
          </w:p>
        </w:tc>
        <w:tc>
          <w:tcPr>
            <w:tcW w:w="294" w:type="pct"/>
            <w:tcBorders>
              <w:bottom w:val="single" w:sz="4" w:space="0" w:color="auto"/>
            </w:tcBorders>
            <w:hideMark/>
          </w:tcPr>
          <w:p w14:paraId="13C796A3"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288*</w:t>
            </w:r>
          </w:p>
        </w:tc>
        <w:tc>
          <w:tcPr>
            <w:tcW w:w="294" w:type="pct"/>
            <w:tcBorders>
              <w:bottom w:val="single" w:sz="4" w:space="0" w:color="auto"/>
            </w:tcBorders>
            <w:hideMark/>
          </w:tcPr>
          <w:p w14:paraId="6AEAA2CF"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4109</w:t>
            </w:r>
          </w:p>
        </w:tc>
        <w:tc>
          <w:tcPr>
            <w:tcW w:w="293" w:type="pct"/>
            <w:tcBorders>
              <w:bottom w:val="single" w:sz="4" w:space="0" w:color="auto"/>
            </w:tcBorders>
            <w:hideMark/>
          </w:tcPr>
          <w:p w14:paraId="4674D6DC" w14:textId="77777777" w:rsidR="00AE3B5C" w:rsidRPr="00C703E3" w:rsidRDefault="00AE3B5C" w:rsidP="00AE3B5C">
            <w:pPr>
              <w:rPr>
                <w:rFonts w:ascii="Times New Roman" w:hAnsi="Times New Roman" w:cs="Times New Roman"/>
                <w:sz w:val="20"/>
                <w:szCs w:val="24"/>
                <w:lang w:val="en-US"/>
              </w:rPr>
            </w:pPr>
            <w:r w:rsidRPr="00C703E3">
              <w:rPr>
                <w:rFonts w:ascii="Times New Roman" w:hAnsi="Times New Roman" w:cs="Times New Roman"/>
                <w:sz w:val="20"/>
                <w:szCs w:val="24"/>
                <w:lang w:val="en-US"/>
              </w:rPr>
              <w:t>&gt;.999</w:t>
            </w:r>
          </w:p>
        </w:tc>
      </w:tr>
    </w:tbl>
    <w:p w14:paraId="3901724F" w14:textId="66FD9475" w:rsidR="00595501" w:rsidRPr="00C703E3" w:rsidRDefault="00AE3B5C" w:rsidP="00595501">
      <w:pPr>
        <w:spacing w:after="0" w:line="240" w:lineRule="auto"/>
        <w:rPr>
          <w:rFonts w:ascii="Times New Roman" w:hAnsi="Times New Roman" w:cs="Times New Roman"/>
          <w:sz w:val="20"/>
          <w:szCs w:val="24"/>
        </w:rPr>
      </w:pPr>
      <w:r w:rsidRPr="00C703E3">
        <w:rPr>
          <w:rFonts w:ascii="Times New Roman" w:hAnsi="Times New Roman" w:cs="Times New Roman"/>
          <w:b/>
          <w:sz w:val="20"/>
          <w:szCs w:val="24"/>
        </w:rPr>
        <w:t>Notes:</w:t>
      </w:r>
      <w:r w:rsidRPr="00C703E3">
        <w:rPr>
          <w:rFonts w:ascii="Times New Roman" w:hAnsi="Times New Roman" w:cs="Times New Roman"/>
          <w:sz w:val="20"/>
          <w:szCs w:val="24"/>
        </w:rPr>
        <w:t xml:space="preserve"> k = number of effect sizes, N = cumulative sample size, </w:t>
      </w:r>
      <w:proofErr w:type="spellStart"/>
      <w:r w:rsidRPr="00C703E3">
        <w:rPr>
          <w:rFonts w:ascii="Times New Roman" w:hAnsi="Times New Roman" w:cs="Times New Roman"/>
          <w:sz w:val="20"/>
          <w:szCs w:val="24"/>
        </w:rPr>
        <w:t>rwc</w:t>
      </w:r>
      <w:proofErr w:type="spellEnd"/>
      <w:r w:rsidRPr="00C703E3">
        <w:rPr>
          <w:rFonts w:ascii="Times New Roman" w:hAnsi="Times New Roman" w:cs="Times New Roman"/>
          <w:sz w:val="20"/>
          <w:szCs w:val="24"/>
        </w:rPr>
        <w:t xml:space="preserve"> = sample-weighted reliability adjusted average correlation, BESD = binomial effect size display, CI = 95% confidence interval, CR = 80% credibility interval, Q = Q statistic, FSN = fail-safe N, Power = results of power test. * </w:t>
      </w:r>
      <w:r w:rsidRPr="00C703E3">
        <w:rPr>
          <w:rFonts w:ascii="Times New Roman" w:hAnsi="Times New Roman" w:cs="Times New Roman"/>
          <w:i/>
          <w:sz w:val="20"/>
          <w:szCs w:val="24"/>
        </w:rPr>
        <w:t xml:space="preserve">p </w:t>
      </w:r>
      <w:r w:rsidRPr="00C703E3">
        <w:rPr>
          <w:rFonts w:ascii="Times New Roman" w:hAnsi="Times New Roman" w:cs="Times New Roman"/>
          <w:sz w:val="20"/>
          <w:szCs w:val="24"/>
        </w:rPr>
        <w:t>&lt; .05.</w:t>
      </w:r>
    </w:p>
    <w:p w14:paraId="3B775033" w14:textId="77777777" w:rsidR="00595501" w:rsidRPr="00C703E3" w:rsidRDefault="00595501" w:rsidP="00544AEF">
      <w:pPr>
        <w:jc w:val="center"/>
        <w:rPr>
          <w:rFonts w:ascii="Times New Roman" w:eastAsia="Calibri" w:hAnsi="Times New Roman" w:cs="Times New Roman"/>
          <w:b/>
          <w:sz w:val="24"/>
          <w:szCs w:val="24"/>
        </w:rPr>
        <w:sectPr w:rsidR="00595501"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docGrid w:linePitch="299"/>
        </w:sectPr>
      </w:pPr>
    </w:p>
    <w:p w14:paraId="5F5437D6" w14:textId="3B915B08" w:rsidR="00DB6870" w:rsidRPr="00C703E3" w:rsidRDefault="00100B51" w:rsidP="00DB6870">
      <w:pPr>
        <w:spacing w:after="0" w:line="240" w:lineRule="auto"/>
        <w:jc w:val="center"/>
        <w:rPr>
          <w:rFonts w:ascii="Times New Roman" w:hAnsi="Times New Roman" w:cs="Times New Roman"/>
          <w:b/>
          <w:sz w:val="24"/>
        </w:rPr>
      </w:pPr>
      <w:bookmarkStart w:id="1" w:name="_Hlk51176198"/>
      <w:r w:rsidRPr="00C703E3">
        <w:rPr>
          <w:rFonts w:ascii="Times New Roman" w:hAnsi="Times New Roman" w:cs="Times New Roman"/>
          <w:b/>
          <w:sz w:val="24"/>
        </w:rPr>
        <w:lastRenderedPageBreak/>
        <w:t>Web Appendix</w:t>
      </w:r>
      <w:r w:rsidR="00DB6870" w:rsidRPr="00C703E3">
        <w:rPr>
          <w:rFonts w:ascii="Times New Roman" w:hAnsi="Times New Roman" w:cs="Times New Roman"/>
          <w:b/>
          <w:sz w:val="24"/>
        </w:rPr>
        <w:t xml:space="preserve"> </w:t>
      </w:r>
      <w:bookmarkEnd w:id="1"/>
      <w:r w:rsidR="00F84A3B" w:rsidRPr="00C703E3">
        <w:rPr>
          <w:rFonts w:ascii="Times New Roman" w:hAnsi="Times New Roman" w:cs="Times New Roman"/>
          <w:b/>
          <w:sz w:val="24"/>
        </w:rPr>
        <w:t>D</w:t>
      </w:r>
      <w:r w:rsidR="00DB6870" w:rsidRPr="00C703E3">
        <w:rPr>
          <w:rFonts w:ascii="Times New Roman" w:hAnsi="Times New Roman" w:cs="Times New Roman"/>
          <w:b/>
          <w:sz w:val="24"/>
        </w:rPr>
        <w:t>: M</w:t>
      </w:r>
      <w:r w:rsidRPr="00C703E3">
        <w:rPr>
          <w:rFonts w:ascii="Times New Roman" w:hAnsi="Times New Roman" w:cs="Times New Roman"/>
          <w:b/>
          <w:sz w:val="24"/>
        </w:rPr>
        <w:t>ethod Appendix</w:t>
      </w:r>
    </w:p>
    <w:p w14:paraId="3CEEE5D5" w14:textId="77777777" w:rsidR="00DB6870" w:rsidRPr="00C703E3" w:rsidRDefault="00DB6870" w:rsidP="00DB6870">
      <w:pPr>
        <w:spacing w:after="0" w:line="240" w:lineRule="auto"/>
        <w:jc w:val="center"/>
        <w:rPr>
          <w:rFonts w:ascii="Times New Roman" w:hAnsi="Times New Roman" w:cs="Times New Roman"/>
          <w:sz w:val="24"/>
        </w:rPr>
      </w:pPr>
    </w:p>
    <w:p w14:paraId="2479F962" w14:textId="77777777" w:rsidR="00DB6870" w:rsidRPr="00C703E3" w:rsidRDefault="00DB6870" w:rsidP="005709FC">
      <w:pPr>
        <w:pStyle w:val="Heading2"/>
        <w:keepLines w:val="0"/>
        <w:numPr>
          <w:ilvl w:val="0"/>
          <w:numId w:val="39"/>
        </w:numPr>
        <w:spacing w:line="240" w:lineRule="auto"/>
      </w:pPr>
      <w:r w:rsidRPr="00C703E3">
        <w:t>Moderator Analysis</w:t>
      </w:r>
    </w:p>
    <w:p w14:paraId="1AED2781" w14:textId="70AF8D6B" w:rsidR="00DB6870" w:rsidRPr="00C703E3" w:rsidRDefault="00DB6870" w:rsidP="00DB6870">
      <w:pPr>
        <w:spacing w:after="0" w:line="240" w:lineRule="auto"/>
        <w:rPr>
          <w:rFonts w:ascii="Times New Roman" w:hAnsi="Times New Roman" w:cs="Times New Roman"/>
          <w:sz w:val="24"/>
        </w:rPr>
      </w:pPr>
      <w:r w:rsidRPr="00C703E3">
        <w:rPr>
          <w:rFonts w:ascii="Times New Roman" w:hAnsi="Times New Roman" w:cs="Times New Roman"/>
          <w:sz w:val="24"/>
        </w:rPr>
        <w:t xml:space="preserve">To </w:t>
      </w:r>
      <w:r w:rsidR="00797184" w:rsidRPr="00C703E3">
        <w:rPr>
          <w:rFonts w:ascii="Times New Roman" w:hAnsi="Times New Roman" w:cs="Times New Roman"/>
          <w:sz w:val="24"/>
        </w:rPr>
        <w:t xml:space="preserve">assess </w:t>
      </w:r>
      <w:r w:rsidR="00BF0E86" w:rsidRPr="00C703E3">
        <w:rPr>
          <w:rFonts w:ascii="Times New Roman" w:hAnsi="Times New Roman" w:cs="Times New Roman"/>
          <w:sz w:val="24"/>
        </w:rPr>
        <w:t xml:space="preserve">the </w:t>
      </w:r>
      <w:r w:rsidR="00797184" w:rsidRPr="00C703E3">
        <w:rPr>
          <w:rFonts w:ascii="Times New Roman" w:hAnsi="Times New Roman" w:cs="Times New Roman"/>
          <w:sz w:val="24"/>
        </w:rPr>
        <w:t xml:space="preserve">moderators and </w:t>
      </w:r>
      <w:r w:rsidRPr="00C703E3">
        <w:rPr>
          <w:rFonts w:ascii="Times New Roman" w:hAnsi="Times New Roman" w:cs="Times New Roman"/>
          <w:sz w:val="24"/>
        </w:rPr>
        <w:t xml:space="preserve">test </w:t>
      </w:r>
      <w:r w:rsidR="00BF0E86" w:rsidRPr="00C703E3">
        <w:rPr>
          <w:rFonts w:ascii="Times New Roman" w:hAnsi="Times New Roman" w:cs="Times New Roman"/>
          <w:sz w:val="24"/>
        </w:rPr>
        <w:t xml:space="preserve">the </w:t>
      </w:r>
      <w:r w:rsidRPr="00C703E3">
        <w:rPr>
          <w:rFonts w:ascii="Times New Roman" w:hAnsi="Times New Roman" w:cs="Times New Roman"/>
          <w:sz w:val="24"/>
        </w:rPr>
        <w:t xml:space="preserve">different engagement conceptualizations </w:t>
      </w:r>
      <w:r w:rsidR="00BF0E86" w:rsidRPr="00C703E3">
        <w:rPr>
          <w:rFonts w:ascii="Times New Roman" w:hAnsi="Times New Roman" w:cs="Times New Roman"/>
          <w:sz w:val="24"/>
        </w:rPr>
        <w:t xml:space="preserve">available in prior </w:t>
      </w:r>
      <w:r w:rsidRPr="00C703E3">
        <w:rPr>
          <w:rFonts w:ascii="Times New Roman" w:hAnsi="Times New Roman" w:cs="Times New Roman"/>
          <w:sz w:val="24"/>
        </w:rPr>
        <w:t xml:space="preserve">literature, we use a mixed-effects model. </w:t>
      </w:r>
      <w:r w:rsidR="00BF0E86" w:rsidRPr="00C703E3">
        <w:rPr>
          <w:rFonts w:ascii="Times New Roman" w:hAnsi="Times New Roman" w:cs="Times New Roman"/>
          <w:sz w:val="24"/>
        </w:rPr>
        <w:t xml:space="preserve">The </w:t>
      </w:r>
      <w:r w:rsidRPr="00C703E3">
        <w:rPr>
          <w:rFonts w:ascii="Times New Roman" w:hAnsi="Times New Roman" w:cs="Times New Roman"/>
          <w:sz w:val="24"/>
        </w:rPr>
        <w:t xml:space="preserve">collected effect sizes are nested within studies, </w:t>
      </w:r>
      <w:r w:rsidR="00BF0E86" w:rsidRPr="00C703E3">
        <w:rPr>
          <w:rFonts w:ascii="Times New Roman" w:hAnsi="Times New Roman" w:cs="Times New Roman"/>
          <w:sz w:val="24"/>
        </w:rPr>
        <w:t xml:space="preserve">so a </w:t>
      </w:r>
      <w:r w:rsidRPr="00C703E3">
        <w:rPr>
          <w:rFonts w:ascii="Times New Roman" w:hAnsi="Times New Roman" w:cs="Times New Roman"/>
          <w:sz w:val="24"/>
        </w:rPr>
        <w:t xml:space="preserve">traditional regression analysis may produce biased estimates (Bijmolt and Pieters 2001). Similar to </w:t>
      </w:r>
      <w:proofErr w:type="spellStart"/>
      <w:r w:rsidRPr="00C703E3">
        <w:rPr>
          <w:rFonts w:ascii="Times New Roman" w:hAnsi="Times New Roman" w:cs="Times New Roman"/>
          <w:sz w:val="24"/>
        </w:rPr>
        <w:t>Krasnikov</w:t>
      </w:r>
      <w:proofErr w:type="spellEnd"/>
      <w:r w:rsidRPr="00C703E3">
        <w:rPr>
          <w:rFonts w:ascii="Times New Roman" w:hAnsi="Times New Roman" w:cs="Times New Roman"/>
          <w:sz w:val="24"/>
        </w:rPr>
        <w:t xml:space="preserve"> and Jayachandran (2008) and Rosengren et al. (2020), we account for </w:t>
      </w:r>
      <w:r w:rsidR="0014648F" w:rsidRPr="00C703E3">
        <w:rPr>
          <w:rFonts w:ascii="Times New Roman" w:hAnsi="Times New Roman" w:cs="Times New Roman"/>
          <w:sz w:val="24"/>
        </w:rPr>
        <w:t>this</w:t>
      </w:r>
      <w:r w:rsidRPr="00C703E3">
        <w:rPr>
          <w:rFonts w:ascii="Times New Roman" w:hAnsi="Times New Roman" w:cs="Times New Roman"/>
          <w:sz w:val="24"/>
        </w:rPr>
        <w:t xml:space="preserve"> </w:t>
      </w:r>
      <w:r w:rsidR="00BF0E86" w:rsidRPr="00C703E3">
        <w:rPr>
          <w:rFonts w:ascii="Times New Roman" w:hAnsi="Times New Roman" w:cs="Times New Roman"/>
          <w:sz w:val="24"/>
        </w:rPr>
        <w:t xml:space="preserve">possibility </w:t>
      </w:r>
      <w:r w:rsidRPr="00C703E3">
        <w:rPr>
          <w:rFonts w:ascii="Times New Roman" w:hAnsi="Times New Roman" w:cs="Times New Roman"/>
          <w:sz w:val="24"/>
        </w:rPr>
        <w:t>by using a mixed-effects multilevel model (</w:t>
      </w:r>
      <w:proofErr w:type="spellStart"/>
      <w:r w:rsidRPr="00C703E3">
        <w:rPr>
          <w:rFonts w:ascii="Times New Roman" w:hAnsi="Times New Roman" w:cs="Times New Roman"/>
          <w:sz w:val="24"/>
        </w:rPr>
        <w:t>Raudenbush</w:t>
      </w:r>
      <w:proofErr w:type="spellEnd"/>
      <w:r w:rsidRPr="00C703E3">
        <w:rPr>
          <w:rFonts w:ascii="Times New Roman" w:hAnsi="Times New Roman" w:cs="Times New Roman"/>
          <w:sz w:val="24"/>
        </w:rPr>
        <w:t xml:space="preserve"> and Bryk 2002)</w:t>
      </w:r>
      <w:r w:rsidR="00BF0E86" w:rsidRPr="00C703E3">
        <w:rPr>
          <w:rFonts w:ascii="Times New Roman" w:hAnsi="Times New Roman" w:cs="Times New Roman"/>
          <w:sz w:val="24"/>
        </w:rPr>
        <w:t xml:space="preserve">, which includes </w:t>
      </w:r>
      <w:r w:rsidRPr="00C703E3">
        <w:rPr>
          <w:rFonts w:ascii="Times New Roman" w:hAnsi="Times New Roman" w:cs="Times New Roman"/>
          <w:sz w:val="24"/>
        </w:rPr>
        <w:t>fixed effects for the moderators</w:t>
      </w:r>
      <w:r w:rsidR="00BF0E86" w:rsidRPr="00C703E3">
        <w:rPr>
          <w:rFonts w:ascii="Times New Roman" w:hAnsi="Times New Roman" w:cs="Times New Roman"/>
          <w:sz w:val="24"/>
        </w:rPr>
        <w:t xml:space="preserve">, </w:t>
      </w:r>
      <w:r w:rsidRPr="00C703E3">
        <w:rPr>
          <w:rFonts w:ascii="Times New Roman" w:hAnsi="Times New Roman" w:cs="Times New Roman"/>
          <w:sz w:val="24"/>
        </w:rPr>
        <w:t xml:space="preserve">in addition to </w:t>
      </w:r>
      <w:r w:rsidR="00BF0E86" w:rsidRPr="00C703E3">
        <w:rPr>
          <w:rFonts w:ascii="Times New Roman" w:hAnsi="Times New Roman" w:cs="Times New Roman"/>
          <w:sz w:val="24"/>
        </w:rPr>
        <w:t xml:space="preserve">the </w:t>
      </w:r>
      <w:r w:rsidRPr="00C703E3">
        <w:rPr>
          <w:rFonts w:ascii="Times New Roman" w:hAnsi="Times New Roman" w:cs="Times New Roman"/>
          <w:sz w:val="24"/>
        </w:rPr>
        <w:t xml:space="preserve">random components. We calculate the multilevel models using </w:t>
      </w:r>
      <w:r w:rsidR="00BF0E86" w:rsidRPr="00C703E3">
        <w:rPr>
          <w:rFonts w:ascii="Times New Roman" w:hAnsi="Times New Roman" w:cs="Times New Roman"/>
          <w:sz w:val="24"/>
        </w:rPr>
        <w:t>hierarchical lineal modeling (</w:t>
      </w:r>
      <w:r w:rsidRPr="00C703E3">
        <w:rPr>
          <w:rFonts w:ascii="Times New Roman" w:hAnsi="Times New Roman" w:cs="Times New Roman"/>
          <w:sz w:val="24"/>
        </w:rPr>
        <w:t>HLM</w:t>
      </w:r>
      <w:r w:rsidR="00BF0E86" w:rsidRPr="00C703E3">
        <w:rPr>
          <w:rFonts w:ascii="Times New Roman" w:hAnsi="Times New Roman" w:cs="Times New Roman"/>
          <w:sz w:val="24"/>
        </w:rPr>
        <w:t>)</w:t>
      </w:r>
      <w:r w:rsidRPr="00C703E3">
        <w:rPr>
          <w:rFonts w:ascii="Times New Roman" w:hAnsi="Times New Roman" w:cs="Times New Roman"/>
          <w:sz w:val="24"/>
        </w:rPr>
        <w:t xml:space="preserve"> software and specif</w:t>
      </w:r>
      <w:r w:rsidR="00BF0E86" w:rsidRPr="00C703E3">
        <w:rPr>
          <w:rFonts w:ascii="Times New Roman" w:hAnsi="Times New Roman" w:cs="Times New Roman"/>
          <w:sz w:val="24"/>
        </w:rPr>
        <w:t>y</w:t>
      </w:r>
      <w:r w:rsidRPr="00C703E3">
        <w:rPr>
          <w:rFonts w:ascii="Times New Roman" w:hAnsi="Times New Roman" w:cs="Times New Roman"/>
          <w:sz w:val="24"/>
        </w:rPr>
        <w:t xml:space="preserve"> the models as follows:</w:t>
      </w:r>
    </w:p>
    <w:p w14:paraId="0C085A9C" w14:textId="77777777" w:rsidR="004D6014" w:rsidRPr="00C703E3" w:rsidRDefault="004D6014" w:rsidP="00DB6870">
      <w:pPr>
        <w:spacing w:after="0" w:line="240" w:lineRule="auto"/>
        <w:rPr>
          <w:rFonts w:ascii="Times New Roman" w:hAnsi="Times New Roman" w:cs="Times New Roman"/>
          <w:sz w:val="24"/>
        </w:rPr>
      </w:pPr>
    </w:p>
    <w:p w14:paraId="59F7A5AF" w14:textId="0B39EC27" w:rsidR="00DB6870" w:rsidRPr="00C703E3" w:rsidRDefault="00DB6870" w:rsidP="00DB6870">
      <w:pPr>
        <w:numPr>
          <w:ilvl w:val="0"/>
          <w:numId w:val="18"/>
        </w:numPr>
        <w:spacing w:after="0" w:line="240" w:lineRule="auto"/>
        <w:ind w:left="426" w:hanging="426"/>
        <w:rPr>
          <w:rFonts w:ascii="Times New Roman" w:hAnsi="Times New Roman" w:cs="Times New Roman"/>
          <w:sz w:val="24"/>
        </w:rPr>
      </w:pPr>
      <w:proofErr w:type="spellStart"/>
      <w:r w:rsidRPr="00C703E3">
        <w:rPr>
          <w:rFonts w:ascii="Times New Roman" w:hAnsi="Times New Roman" w:cs="Times New Roman"/>
          <w:sz w:val="24"/>
        </w:rPr>
        <w:t>r</w:t>
      </w:r>
      <w:r w:rsidRPr="00C703E3">
        <w:rPr>
          <w:rFonts w:ascii="Times New Roman" w:hAnsi="Times New Roman" w:cs="Times New Roman"/>
          <w:sz w:val="24"/>
          <w:vertAlign w:val="subscript"/>
        </w:rPr>
        <w:t>ij</w:t>
      </w:r>
      <w:proofErr w:type="spellEnd"/>
      <w:r w:rsidR="002A0141" w:rsidRPr="00C703E3">
        <w:rPr>
          <w:rFonts w:ascii="Times New Roman" w:hAnsi="Times New Roman" w:cs="Times New Roman"/>
          <w:sz w:val="24"/>
        </w:rPr>
        <w:t xml:space="preserve"> = </w:t>
      </w:r>
      <w:r w:rsidRPr="00C703E3">
        <w:rPr>
          <w:rFonts w:ascii="Times New Roman" w:hAnsi="Times New Roman" w:cs="Times New Roman"/>
          <w:sz w:val="24"/>
        </w:rPr>
        <w:t>γ</w:t>
      </w:r>
      <w:r w:rsidRPr="00C703E3">
        <w:rPr>
          <w:rFonts w:ascii="Times New Roman" w:hAnsi="Times New Roman" w:cs="Times New Roman"/>
          <w:sz w:val="24"/>
          <w:vertAlign w:val="subscript"/>
        </w:rPr>
        <w:t>00</w:t>
      </w:r>
      <w:r w:rsidRPr="00C703E3">
        <w:rPr>
          <w:rFonts w:ascii="Times New Roman" w:hAnsi="Times New Roman" w:cs="Times New Roman"/>
          <w:sz w:val="24"/>
        </w:rPr>
        <w:t xml:space="preserve"> + γ </w:t>
      </w:r>
      <w:r w:rsidRPr="00C703E3">
        <w:rPr>
          <w:rFonts w:ascii="Times New Roman" w:hAnsi="Times New Roman" w:cs="Times New Roman"/>
          <w:sz w:val="24"/>
          <w:vertAlign w:val="subscript"/>
        </w:rPr>
        <w:t>01</w:t>
      </w:r>
      <w:r w:rsidRPr="00C703E3">
        <w:rPr>
          <w:rFonts w:ascii="Times New Roman" w:hAnsi="Times New Roman" w:cs="Times New Roman"/>
          <w:sz w:val="24"/>
        </w:rPr>
        <w:t xml:space="preserve"> x (level 1-constructj) + γ</w:t>
      </w:r>
      <w:r w:rsidRPr="00C703E3">
        <w:rPr>
          <w:rFonts w:ascii="Times New Roman" w:hAnsi="Times New Roman" w:cs="Times New Roman"/>
          <w:sz w:val="24"/>
          <w:vertAlign w:val="subscript"/>
        </w:rPr>
        <w:t>02</w:t>
      </w:r>
      <w:r w:rsidRPr="00C703E3">
        <w:rPr>
          <w:rFonts w:ascii="Times New Roman" w:hAnsi="Times New Roman" w:cs="Times New Roman"/>
          <w:sz w:val="24"/>
        </w:rPr>
        <w:t xml:space="preserve"> x (level 1-constructj) + … + γ</w:t>
      </w:r>
      <w:r w:rsidRPr="00C703E3">
        <w:rPr>
          <w:rFonts w:ascii="Times New Roman" w:hAnsi="Times New Roman" w:cs="Times New Roman"/>
          <w:sz w:val="24"/>
          <w:vertAlign w:val="subscript"/>
        </w:rPr>
        <w:t>10</w:t>
      </w:r>
      <w:r w:rsidRPr="00C703E3">
        <w:rPr>
          <w:rFonts w:ascii="Times New Roman" w:hAnsi="Times New Roman" w:cs="Times New Roman"/>
          <w:sz w:val="24"/>
        </w:rPr>
        <w:t xml:space="preserve"> x (level 2-moderatorij) + γ</w:t>
      </w:r>
      <w:r w:rsidRPr="00C703E3">
        <w:rPr>
          <w:rFonts w:ascii="Times New Roman" w:hAnsi="Times New Roman" w:cs="Times New Roman"/>
          <w:sz w:val="24"/>
          <w:vertAlign w:val="subscript"/>
        </w:rPr>
        <w:t>20</w:t>
      </w:r>
      <w:r w:rsidRPr="00C703E3">
        <w:rPr>
          <w:rFonts w:ascii="Times New Roman" w:hAnsi="Times New Roman" w:cs="Times New Roman"/>
          <w:sz w:val="24"/>
        </w:rPr>
        <w:t xml:space="preserve"> x (level 2-moderatorij) + … + u</w:t>
      </w:r>
      <w:r w:rsidRPr="00C703E3">
        <w:rPr>
          <w:rFonts w:ascii="Times New Roman" w:hAnsi="Times New Roman" w:cs="Times New Roman"/>
          <w:sz w:val="24"/>
          <w:vertAlign w:val="subscript"/>
        </w:rPr>
        <w:t>0j</w:t>
      </w:r>
      <w:r w:rsidRPr="00C703E3">
        <w:rPr>
          <w:rFonts w:ascii="Times New Roman" w:hAnsi="Times New Roman" w:cs="Times New Roman"/>
          <w:sz w:val="24"/>
        </w:rPr>
        <w:t xml:space="preserve"> + </w:t>
      </w:r>
      <w:proofErr w:type="spellStart"/>
      <w:r w:rsidRPr="00C703E3">
        <w:rPr>
          <w:rFonts w:ascii="Times New Roman" w:hAnsi="Times New Roman" w:cs="Times New Roman"/>
          <w:sz w:val="24"/>
        </w:rPr>
        <w:t>e</w:t>
      </w:r>
      <w:r w:rsidRPr="00C703E3">
        <w:rPr>
          <w:rFonts w:ascii="Times New Roman" w:hAnsi="Times New Roman" w:cs="Times New Roman"/>
          <w:sz w:val="24"/>
          <w:vertAlign w:val="subscript"/>
        </w:rPr>
        <w:t>ij</w:t>
      </w:r>
      <w:proofErr w:type="spellEnd"/>
      <w:r w:rsidR="00BF0E86" w:rsidRPr="00C703E3">
        <w:rPr>
          <w:rFonts w:ascii="Times New Roman" w:hAnsi="Times New Roman" w:cs="Times New Roman"/>
          <w:sz w:val="24"/>
        </w:rPr>
        <w:t>,</w:t>
      </w:r>
    </w:p>
    <w:p w14:paraId="4E795DEB" w14:textId="344A60EA" w:rsidR="00797184" w:rsidRPr="00C703E3" w:rsidRDefault="00DB6870" w:rsidP="00DB6870">
      <w:pPr>
        <w:spacing w:after="0" w:line="240" w:lineRule="auto"/>
        <w:rPr>
          <w:rFonts w:ascii="Times New Roman" w:hAnsi="Times New Roman" w:cs="Times New Roman"/>
          <w:sz w:val="24"/>
        </w:rPr>
      </w:pPr>
      <w:r w:rsidRPr="00C703E3">
        <w:rPr>
          <w:rFonts w:ascii="Times New Roman" w:hAnsi="Times New Roman" w:cs="Times New Roman"/>
          <w:sz w:val="24"/>
        </w:rPr>
        <w:t xml:space="preserve">where </w:t>
      </w:r>
      <w:proofErr w:type="spellStart"/>
      <w:r w:rsidRPr="00C703E3">
        <w:rPr>
          <w:rFonts w:ascii="Times New Roman" w:hAnsi="Times New Roman" w:cs="Times New Roman"/>
          <w:sz w:val="24"/>
        </w:rPr>
        <w:t>r</w:t>
      </w:r>
      <w:r w:rsidRPr="00C703E3">
        <w:rPr>
          <w:rFonts w:ascii="Times New Roman" w:hAnsi="Times New Roman" w:cs="Times New Roman"/>
          <w:sz w:val="24"/>
          <w:vertAlign w:val="subscript"/>
        </w:rPr>
        <w:t>ij</w:t>
      </w:r>
      <w:proofErr w:type="spellEnd"/>
      <w:r w:rsidRPr="00C703E3">
        <w:rPr>
          <w:rFonts w:ascii="Times New Roman" w:hAnsi="Times New Roman" w:cs="Times New Roman"/>
          <w:sz w:val="24"/>
        </w:rPr>
        <w:t xml:space="preserve"> is the </w:t>
      </w:r>
      <w:proofErr w:type="spellStart"/>
      <w:r w:rsidRPr="00C703E3">
        <w:rPr>
          <w:rFonts w:ascii="Times New Roman" w:hAnsi="Times New Roman" w:cs="Times New Roman"/>
          <w:sz w:val="24"/>
        </w:rPr>
        <w:t>ith</w:t>
      </w:r>
      <w:proofErr w:type="spellEnd"/>
      <w:r w:rsidRPr="00C703E3">
        <w:rPr>
          <w:rFonts w:ascii="Times New Roman" w:hAnsi="Times New Roman" w:cs="Times New Roman"/>
          <w:sz w:val="24"/>
        </w:rPr>
        <w:t xml:space="preserve"> effect size describing the relationship between engagement and the respective antecedent/consequence variable reported within the </w:t>
      </w:r>
      <w:proofErr w:type="spellStart"/>
      <w:r w:rsidRPr="00C703E3">
        <w:rPr>
          <w:rFonts w:ascii="Times New Roman" w:hAnsi="Times New Roman" w:cs="Times New Roman"/>
          <w:sz w:val="24"/>
        </w:rPr>
        <w:t>jth</w:t>
      </w:r>
      <w:proofErr w:type="spellEnd"/>
      <w:r w:rsidRPr="00C703E3">
        <w:rPr>
          <w:rFonts w:ascii="Times New Roman" w:hAnsi="Times New Roman" w:cs="Times New Roman"/>
          <w:sz w:val="24"/>
        </w:rPr>
        <w:t xml:space="preserve"> data set. </w:t>
      </w:r>
      <w:r w:rsidR="00BF0E86" w:rsidRPr="00C703E3">
        <w:rPr>
          <w:rFonts w:ascii="Times New Roman" w:hAnsi="Times New Roman" w:cs="Times New Roman"/>
          <w:sz w:val="24"/>
        </w:rPr>
        <w:t xml:space="preserve">With this </w:t>
      </w:r>
      <w:r w:rsidRPr="00C703E3">
        <w:rPr>
          <w:rFonts w:ascii="Times New Roman" w:hAnsi="Times New Roman" w:cs="Times New Roman"/>
          <w:sz w:val="24"/>
        </w:rPr>
        <w:t>approa</w:t>
      </w:r>
      <w:r w:rsidR="00797184" w:rsidRPr="00C703E3">
        <w:rPr>
          <w:rFonts w:ascii="Times New Roman" w:hAnsi="Times New Roman" w:cs="Times New Roman"/>
          <w:sz w:val="24"/>
        </w:rPr>
        <w:t>ch</w:t>
      </w:r>
      <w:r w:rsidR="00BF0E86" w:rsidRPr="00C703E3">
        <w:rPr>
          <w:rFonts w:ascii="Times New Roman" w:hAnsi="Times New Roman" w:cs="Times New Roman"/>
          <w:sz w:val="24"/>
        </w:rPr>
        <w:t xml:space="preserve">, we </w:t>
      </w:r>
      <w:r w:rsidR="00797184" w:rsidRPr="00C703E3">
        <w:rPr>
          <w:rFonts w:ascii="Times New Roman" w:hAnsi="Times New Roman" w:cs="Times New Roman"/>
          <w:sz w:val="24"/>
        </w:rPr>
        <w:t>conduct two analyses</w:t>
      </w:r>
      <w:r w:rsidR="00BF0E86" w:rsidRPr="00C703E3">
        <w:rPr>
          <w:rFonts w:ascii="Times New Roman" w:hAnsi="Times New Roman" w:cs="Times New Roman"/>
          <w:sz w:val="24"/>
        </w:rPr>
        <w:t>.</w:t>
      </w:r>
    </w:p>
    <w:p w14:paraId="03C17FAA" w14:textId="13334551" w:rsidR="00797184" w:rsidRPr="00C703E3" w:rsidRDefault="00797184" w:rsidP="002D0F5E">
      <w:pPr>
        <w:spacing w:after="0" w:line="240" w:lineRule="auto"/>
        <w:ind w:firstLine="720"/>
        <w:rPr>
          <w:rFonts w:ascii="Times New Roman" w:hAnsi="Times New Roman" w:cs="Times New Roman"/>
          <w:sz w:val="24"/>
        </w:rPr>
      </w:pPr>
      <w:r w:rsidRPr="00C703E3">
        <w:rPr>
          <w:rFonts w:ascii="Times New Roman" w:hAnsi="Times New Roman" w:cs="Times New Roman"/>
          <w:sz w:val="24"/>
        </w:rPr>
        <w:t>First, the multilevel approach has been used in meta-analysis to test moderators (</w:t>
      </w:r>
      <w:proofErr w:type="spellStart"/>
      <w:r w:rsidRPr="00C703E3">
        <w:rPr>
          <w:rFonts w:ascii="Times New Roman" w:hAnsi="Times New Roman" w:cs="Times New Roman"/>
          <w:sz w:val="24"/>
        </w:rPr>
        <w:t>Krasnikov</w:t>
      </w:r>
      <w:proofErr w:type="spellEnd"/>
      <w:r w:rsidRPr="00C703E3">
        <w:rPr>
          <w:rFonts w:ascii="Times New Roman" w:hAnsi="Times New Roman" w:cs="Times New Roman"/>
          <w:sz w:val="24"/>
        </w:rPr>
        <w:t xml:space="preserve"> and Jayachandran 2008). Thus, we calculate several multilevel models to assess the moderating effects of study characteristics on the relationships between CE and its antecedents and consequences. </w:t>
      </w:r>
      <w:r w:rsidR="00BF0E86" w:rsidRPr="00C703E3">
        <w:rPr>
          <w:rFonts w:ascii="Times New Roman" w:hAnsi="Times New Roman" w:cs="Times New Roman"/>
          <w:sz w:val="24"/>
        </w:rPr>
        <w:t xml:space="preserve">Similar to </w:t>
      </w:r>
      <w:r w:rsidRPr="00C703E3">
        <w:rPr>
          <w:rFonts w:ascii="Times New Roman" w:hAnsi="Times New Roman" w:cs="Times New Roman"/>
          <w:sz w:val="24"/>
        </w:rPr>
        <w:t xml:space="preserve">Rosengren et al. (2020), we calculate one model for each relationship. We assess the influence of the four substantive moderators characterizing the study context (e.g., platform type) and two method characteristics (e.g., research design). </w:t>
      </w:r>
      <w:r w:rsidR="00BF0E86" w:rsidRPr="00C703E3">
        <w:rPr>
          <w:rFonts w:ascii="Times New Roman" w:hAnsi="Times New Roman" w:cs="Times New Roman"/>
          <w:sz w:val="24"/>
        </w:rPr>
        <w:t>T</w:t>
      </w:r>
      <w:r w:rsidRPr="00C703E3">
        <w:rPr>
          <w:rFonts w:ascii="Times New Roman" w:hAnsi="Times New Roman" w:cs="Times New Roman"/>
          <w:sz w:val="24"/>
        </w:rPr>
        <w:t>o assess the extent of multicollinearity among moderator variables</w:t>
      </w:r>
      <w:r w:rsidR="00BF0E86" w:rsidRPr="00C703E3">
        <w:rPr>
          <w:rFonts w:ascii="Times New Roman" w:hAnsi="Times New Roman" w:cs="Times New Roman"/>
          <w:sz w:val="24"/>
        </w:rPr>
        <w:t>, we calculate variance inflation factors</w:t>
      </w:r>
      <w:r w:rsidRPr="00C703E3">
        <w:rPr>
          <w:rFonts w:ascii="Times New Roman" w:hAnsi="Times New Roman" w:cs="Times New Roman"/>
          <w:sz w:val="24"/>
        </w:rPr>
        <w:t xml:space="preserve">. </w:t>
      </w:r>
      <w:r w:rsidR="00BF0E86" w:rsidRPr="00C703E3">
        <w:rPr>
          <w:rFonts w:ascii="Times New Roman" w:hAnsi="Times New Roman" w:cs="Times New Roman"/>
          <w:sz w:val="24"/>
        </w:rPr>
        <w:t xml:space="preserve">Then </w:t>
      </w:r>
      <w:r w:rsidRPr="00C703E3">
        <w:rPr>
          <w:rFonts w:ascii="Times New Roman" w:hAnsi="Times New Roman" w:cs="Times New Roman"/>
          <w:sz w:val="24"/>
        </w:rPr>
        <w:t xml:space="preserve">we complement these analyses with an additional subgroup analysis to </w:t>
      </w:r>
      <w:r w:rsidR="00BF0E86" w:rsidRPr="00C703E3">
        <w:rPr>
          <w:rFonts w:ascii="Times New Roman" w:hAnsi="Times New Roman" w:cs="Times New Roman"/>
          <w:sz w:val="24"/>
        </w:rPr>
        <w:t xml:space="preserve">facilitate the </w:t>
      </w:r>
      <w:r w:rsidRPr="00C703E3">
        <w:rPr>
          <w:rFonts w:ascii="Times New Roman" w:hAnsi="Times New Roman" w:cs="Times New Roman"/>
          <w:sz w:val="24"/>
        </w:rPr>
        <w:t xml:space="preserve">interpretation of </w:t>
      </w:r>
      <w:r w:rsidR="00BF0E86" w:rsidRPr="00C703E3">
        <w:rPr>
          <w:rFonts w:ascii="Times New Roman" w:hAnsi="Times New Roman" w:cs="Times New Roman"/>
          <w:sz w:val="24"/>
        </w:rPr>
        <w:t xml:space="preserve">the </w:t>
      </w:r>
      <w:r w:rsidRPr="00C703E3">
        <w:rPr>
          <w:rFonts w:ascii="Times New Roman" w:hAnsi="Times New Roman" w:cs="Times New Roman"/>
          <w:sz w:val="24"/>
        </w:rPr>
        <w:t xml:space="preserve">multilevel results (Hunter and Schmidt 2004). Although multilevel modeling is a superior analysis for moderator tests, because it considers nesting of the meta-analytic data and the simultaneous influence of all moderator variables, </w:t>
      </w:r>
      <w:r w:rsidRPr="00C703E3">
        <w:rPr>
          <w:rFonts w:ascii="Times New Roman" w:hAnsi="Times New Roman" w:cs="Times New Roman"/>
          <w:sz w:val="24"/>
        </w:rPr>
        <w:fldChar w:fldCharType="begin"/>
      </w:r>
      <w:r w:rsidRPr="00C703E3">
        <w:rPr>
          <w:rFonts w:ascii="Times New Roman" w:hAnsi="Times New Roman" w:cs="Times New Roman"/>
          <w:sz w:val="24"/>
        </w:rPr>
        <w:instrText xml:space="preserve"> ADDIN EN.CITE &lt;EndNote&gt;&lt;Cite AuthorYear="1"&gt;&lt;Author&gt;Grewal&lt;/Author&gt;&lt;Year&gt;2018&lt;/Year&gt;&lt;RecNum&gt;143&lt;/RecNum&gt;&lt;DisplayText&gt;Grewal et al. (2018)&lt;/DisplayText&gt;&lt;record&gt;&lt;rec-number&gt;143&lt;/rec-number&gt;&lt;foreign-keys&gt;&lt;key app="EN" db-id="f2ad9srwbtwf95epwxcxaf0n2eprfaedsa2x" timestamp="1566309967"&gt;143&lt;/key&gt;&lt;/foreign-keys&gt;&lt;ref-type name="Journal Article"&gt;17&lt;/ref-type&gt;&lt;contributors&gt;&lt;authors&gt;&lt;author&gt;Grewal, Dhruv&lt;/author&gt;&lt;author&gt;Puccinelli, Nancy&lt;/author&gt;&lt;author&gt;Monroe, Kent B&lt;/author&gt;&lt;/authors&gt;&lt;/contributors&gt;&lt;titles&gt;&lt;title&gt;Meta-analysis: Integrating accumulated knowledge&lt;/title&gt;&lt;secondary-title&gt;Journal of the Academy of Marketing Science&lt;/secondary-title&gt;&lt;/titles&gt;&lt;periodical&gt;&lt;full-title&gt;Journal of the Academy of Marketing Science&lt;/full-title&gt;&lt;/periodical&gt;&lt;pages&gt;9-30&lt;/pages&gt;&lt;volume&gt;46&lt;/volume&gt;&lt;number&gt;1&lt;/number&gt;&lt;dates&gt;&lt;year&gt;2018&lt;/year&gt;&lt;/dates&gt;&lt;urls&gt;&lt;/urls&gt;&lt;/record&gt;&lt;/Cite&gt;&lt;/EndNote&gt;</w:instrText>
      </w:r>
      <w:r w:rsidRPr="00C703E3">
        <w:rPr>
          <w:rFonts w:ascii="Times New Roman" w:hAnsi="Times New Roman" w:cs="Times New Roman"/>
          <w:sz w:val="24"/>
        </w:rPr>
        <w:fldChar w:fldCharType="separate"/>
      </w:r>
      <w:r w:rsidRPr="00C703E3">
        <w:rPr>
          <w:rFonts w:ascii="Times New Roman" w:hAnsi="Times New Roman" w:cs="Times New Roman"/>
          <w:sz w:val="24"/>
        </w:rPr>
        <w:t>Grewal et al. (2018)</w:t>
      </w:r>
      <w:r w:rsidRPr="00C703E3">
        <w:rPr>
          <w:rFonts w:ascii="Times New Roman" w:hAnsi="Times New Roman" w:cs="Times New Roman"/>
          <w:sz w:val="24"/>
        </w:rPr>
        <w:fldChar w:fldCharType="end"/>
      </w:r>
      <w:r w:rsidRPr="00C703E3">
        <w:rPr>
          <w:rFonts w:ascii="Times New Roman" w:hAnsi="Times New Roman" w:cs="Times New Roman"/>
          <w:sz w:val="24"/>
        </w:rPr>
        <w:t xml:space="preserve"> </w:t>
      </w:r>
      <w:r w:rsidR="00BF0E86" w:rsidRPr="00C703E3">
        <w:rPr>
          <w:rFonts w:ascii="Times New Roman" w:hAnsi="Times New Roman" w:cs="Times New Roman"/>
          <w:sz w:val="24"/>
        </w:rPr>
        <w:t>suggest</w:t>
      </w:r>
      <w:r w:rsidR="00BD23CB" w:rsidRPr="00C703E3">
        <w:rPr>
          <w:rFonts w:ascii="Times New Roman" w:hAnsi="Times New Roman" w:cs="Times New Roman"/>
          <w:sz w:val="24"/>
        </w:rPr>
        <w:t xml:space="preserve"> </w:t>
      </w:r>
      <w:r w:rsidRPr="00C703E3">
        <w:rPr>
          <w:rFonts w:ascii="Times New Roman" w:hAnsi="Times New Roman" w:cs="Times New Roman"/>
          <w:sz w:val="24"/>
        </w:rPr>
        <w:t xml:space="preserve">it should be complemented by a subgroup analysis to gain </w:t>
      </w:r>
      <w:r w:rsidR="00BF0E86" w:rsidRPr="00C703E3">
        <w:rPr>
          <w:rFonts w:ascii="Times New Roman" w:hAnsi="Times New Roman" w:cs="Times New Roman"/>
          <w:sz w:val="24"/>
        </w:rPr>
        <w:t xml:space="preserve">fuller </w:t>
      </w:r>
      <w:r w:rsidRPr="00C703E3">
        <w:rPr>
          <w:rFonts w:ascii="Times New Roman" w:hAnsi="Times New Roman" w:cs="Times New Roman"/>
          <w:sz w:val="24"/>
        </w:rPr>
        <w:t>insights.</w:t>
      </w:r>
    </w:p>
    <w:p w14:paraId="678784CC" w14:textId="10B111E4" w:rsidR="00797184" w:rsidRPr="00C703E3" w:rsidRDefault="00797184" w:rsidP="002D0F5E">
      <w:pPr>
        <w:spacing w:after="0" w:line="240" w:lineRule="auto"/>
        <w:ind w:firstLine="720"/>
        <w:rPr>
          <w:rFonts w:ascii="Times New Roman" w:hAnsi="Times New Roman" w:cs="Times New Roman"/>
          <w:sz w:val="24"/>
        </w:rPr>
      </w:pPr>
      <w:r w:rsidRPr="00C703E3">
        <w:rPr>
          <w:rFonts w:ascii="Times New Roman" w:hAnsi="Times New Roman" w:cs="Times New Roman"/>
          <w:sz w:val="24"/>
        </w:rPr>
        <w:t>Second</w:t>
      </w:r>
      <w:r w:rsidR="00DB6870" w:rsidRPr="00C703E3">
        <w:rPr>
          <w:rFonts w:ascii="Times New Roman" w:hAnsi="Times New Roman" w:cs="Times New Roman"/>
          <w:sz w:val="24"/>
        </w:rPr>
        <w:t xml:space="preserve">, the multilevel approach </w:t>
      </w:r>
      <w:r w:rsidR="00BF0E86" w:rsidRPr="00C703E3">
        <w:rPr>
          <w:rFonts w:ascii="Times New Roman" w:hAnsi="Times New Roman" w:cs="Times New Roman"/>
          <w:sz w:val="24"/>
        </w:rPr>
        <w:t xml:space="preserve">appears </w:t>
      </w:r>
      <w:r w:rsidR="00DB6870" w:rsidRPr="00C703E3">
        <w:rPr>
          <w:rFonts w:ascii="Times New Roman" w:hAnsi="Times New Roman" w:cs="Times New Roman"/>
          <w:sz w:val="24"/>
        </w:rPr>
        <w:t xml:space="preserve">in other meta-analyses </w:t>
      </w:r>
      <w:r w:rsidR="00BF0E86" w:rsidRPr="00C703E3">
        <w:rPr>
          <w:rFonts w:ascii="Times New Roman" w:hAnsi="Times New Roman" w:cs="Times New Roman"/>
          <w:sz w:val="24"/>
        </w:rPr>
        <w:t xml:space="preserve">that </w:t>
      </w:r>
      <w:r w:rsidR="00DB6870" w:rsidRPr="00C703E3">
        <w:rPr>
          <w:rFonts w:ascii="Times New Roman" w:hAnsi="Times New Roman" w:cs="Times New Roman"/>
          <w:sz w:val="24"/>
        </w:rPr>
        <w:t xml:space="preserve">compare different construct conceptualizations. </w:t>
      </w:r>
      <w:r w:rsidR="00BF0E86" w:rsidRPr="00C703E3">
        <w:rPr>
          <w:rFonts w:ascii="Times New Roman" w:hAnsi="Times New Roman" w:cs="Times New Roman"/>
          <w:sz w:val="24"/>
        </w:rPr>
        <w:t xml:space="preserve">For example, </w:t>
      </w:r>
      <w:proofErr w:type="spellStart"/>
      <w:r w:rsidR="00DB6870" w:rsidRPr="00C703E3">
        <w:rPr>
          <w:rFonts w:ascii="Times New Roman" w:hAnsi="Times New Roman" w:cs="Times New Roman"/>
          <w:sz w:val="24"/>
        </w:rPr>
        <w:t>LePine</w:t>
      </w:r>
      <w:proofErr w:type="spellEnd"/>
      <w:r w:rsidR="00DB6870" w:rsidRPr="00C703E3">
        <w:rPr>
          <w:rFonts w:ascii="Times New Roman" w:hAnsi="Times New Roman" w:cs="Times New Roman"/>
          <w:sz w:val="24"/>
        </w:rPr>
        <w:t xml:space="preserve">, </w:t>
      </w:r>
      <w:proofErr w:type="spellStart"/>
      <w:r w:rsidR="00DB6870" w:rsidRPr="00C703E3">
        <w:rPr>
          <w:rFonts w:ascii="Times New Roman" w:hAnsi="Times New Roman" w:cs="Times New Roman"/>
          <w:sz w:val="24"/>
        </w:rPr>
        <w:t>Erez</w:t>
      </w:r>
      <w:proofErr w:type="spellEnd"/>
      <w:r w:rsidR="00DB6870" w:rsidRPr="00C703E3">
        <w:rPr>
          <w:rFonts w:ascii="Times New Roman" w:hAnsi="Times New Roman" w:cs="Times New Roman"/>
          <w:sz w:val="24"/>
        </w:rPr>
        <w:t xml:space="preserve">, and Johnson (2002) use </w:t>
      </w:r>
      <w:r w:rsidR="00BF0E86" w:rsidRPr="00C703E3">
        <w:rPr>
          <w:rFonts w:ascii="Times New Roman" w:hAnsi="Times New Roman" w:cs="Times New Roman"/>
          <w:sz w:val="24"/>
        </w:rPr>
        <w:t xml:space="preserve">it to </w:t>
      </w:r>
      <w:r w:rsidR="00DB6870" w:rsidRPr="00C703E3">
        <w:rPr>
          <w:rFonts w:ascii="Times New Roman" w:hAnsi="Times New Roman" w:cs="Times New Roman"/>
          <w:sz w:val="24"/>
        </w:rPr>
        <w:t xml:space="preserve">compare </w:t>
      </w:r>
      <w:r w:rsidR="00BF0E86" w:rsidRPr="00C703E3">
        <w:rPr>
          <w:rFonts w:ascii="Times New Roman" w:hAnsi="Times New Roman" w:cs="Times New Roman"/>
          <w:sz w:val="24"/>
        </w:rPr>
        <w:t xml:space="preserve">the </w:t>
      </w:r>
      <w:r w:rsidR="00DB6870" w:rsidRPr="00C703E3">
        <w:rPr>
          <w:rFonts w:ascii="Times New Roman" w:hAnsi="Times New Roman" w:cs="Times New Roman"/>
          <w:sz w:val="24"/>
        </w:rPr>
        <w:t xml:space="preserve">effect sizes of a second-order conceptualization of organizational citizenship behavior with a lower-order conceptualization. They also contrast the effect sizes of five lower-order </w:t>
      </w:r>
      <w:r w:rsidR="00EA2195" w:rsidRPr="00C703E3">
        <w:rPr>
          <w:rFonts w:ascii="Times New Roman" w:hAnsi="Times New Roman" w:cs="Times New Roman"/>
          <w:sz w:val="24"/>
        </w:rPr>
        <w:t xml:space="preserve">organizational citizenship behavior </w:t>
      </w:r>
      <w:r w:rsidR="00DB6870" w:rsidRPr="00C703E3">
        <w:rPr>
          <w:rFonts w:ascii="Times New Roman" w:hAnsi="Times New Roman" w:cs="Times New Roman"/>
          <w:sz w:val="24"/>
        </w:rPr>
        <w:t xml:space="preserve">dimensions with </w:t>
      </w:r>
      <w:r w:rsidR="00BF0E86" w:rsidRPr="00C703E3">
        <w:rPr>
          <w:rFonts w:ascii="Times New Roman" w:hAnsi="Times New Roman" w:cs="Times New Roman"/>
          <w:sz w:val="24"/>
        </w:rPr>
        <w:t>one another</w:t>
      </w:r>
      <w:r w:rsidR="00DB6870" w:rsidRPr="00C703E3">
        <w:rPr>
          <w:rFonts w:ascii="Times New Roman" w:hAnsi="Times New Roman" w:cs="Times New Roman"/>
          <w:sz w:val="24"/>
        </w:rPr>
        <w:t xml:space="preserve">. </w:t>
      </w:r>
    </w:p>
    <w:p w14:paraId="12D0027C" w14:textId="5B510469" w:rsidR="00DB6870" w:rsidRPr="00C703E3" w:rsidRDefault="00DB6870" w:rsidP="00DB6870">
      <w:pPr>
        <w:spacing w:after="0" w:line="240" w:lineRule="auto"/>
        <w:rPr>
          <w:rFonts w:ascii="Times New Roman" w:hAnsi="Times New Roman" w:cs="Times New Roman"/>
          <w:sz w:val="24"/>
        </w:rPr>
      </w:pPr>
    </w:p>
    <w:p w14:paraId="50FC17A7" w14:textId="77777777" w:rsidR="00DB6870" w:rsidRPr="00C703E3" w:rsidRDefault="00DB6870" w:rsidP="005709FC">
      <w:pPr>
        <w:pStyle w:val="Heading2"/>
        <w:keepLines w:val="0"/>
        <w:numPr>
          <w:ilvl w:val="0"/>
          <w:numId w:val="39"/>
        </w:numPr>
        <w:spacing w:line="240" w:lineRule="auto"/>
      </w:pPr>
      <w:r w:rsidRPr="00C703E3">
        <w:t>Structural Equation Modeling</w:t>
      </w:r>
    </w:p>
    <w:p w14:paraId="270D1A3E" w14:textId="5CC0DDED" w:rsidR="00BF0E86" w:rsidRPr="00C703E3" w:rsidRDefault="00DB6870" w:rsidP="00797184">
      <w:pPr>
        <w:spacing w:after="0" w:line="240" w:lineRule="auto"/>
        <w:rPr>
          <w:rFonts w:ascii="Times New Roman" w:hAnsi="Times New Roman" w:cs="Times New Roman"/>
          <w:sz w:val="24"/>
        </w:rPr>
      </w:pPr>
      <w:r w:rsidRPr="00C703E3">
        <w:rPr>
          <w:rFonts w:ascii="Times New Roman" w:hAnsi="Times New Roman" w:cs="Times New Roman"/>
          <w:sz w:val="24"/>
        </w:rPr>
        <w:t xml:space="preserve">We tested the antecedents and consequences of CE using </w:t>
      </w:r>
      <w:r w:rsidR="00EA2195" w:rsidRPr="00C703E3">
        <w:rPr>
          <w:rFonts w:ascii="Times New Roman" w:hAnsi="Times New Roman" w:cs="Times New Roman"/>
          <w:sz w:val="24"/>
        </w:rPr>
        <w:t>structural equation modeling</w:t>
      </w:r>
      <w:r w:rsidR="00BF0E86" w:rsidRPr="00C703E3">
        <w:rPr>
          <w:rFonts w:ascii="Times New Roman" w:hAnsi="Times New Roman" w:cs="Times New Roman"/>
          <w:sz w:val="24"/>
        </w:rPr>
        <w:t xml:space="preserve">, a </w:t>
      </w:r>
      <w:r w:rsidRPr="00C703E3">
        <w:rPr>
          <w:rFonts w:ascii="Times New Roman" w:hAnsi="Times New Roman" w:cs="Times New Roman"/>
          <w:sz w:val="24"/>
        </w:rPr>
        <w:t xml:space="preserve">testing approach </w:t>
      </w:r>
      <w:r w:rsidR="00BF0E86" w:rsidRPr="00C703E3">
        <w:rPr>
          <w:rFonts w:ascii="Times New Roman" w:hAnsi="Times New Roman" w:cs="Times New Roman"/>
          <w:sz w:val="24"/>
        </w:rPr>
        <w:t xml:space="preserve">that </w:t>
      </w:r>
      <w:r w:rsidRPr="00C703E3">
        <w:rPr>
          <w:rFonts w:ascii="Times New Roman" w:hAnsi="Times New Roman" w:cs="Times New Roman"/>
          <w:sz w:val="24"/>
        </w:rPr>
        <w:t>considers the interrelationship</w:t>
      </w:r>
      <w:r w:rsidR="00BF0E86" w:rsidRPr="00C703E3">
        <w:rPr>
          <w:rFonts w:ascii="Times New Roman" w:hAnsi="Times New Roman" w:cs="Times New Roman"/>
          <w:sz w:val="24"/>
        </w:rPr>
        <w:t xml:space="preserve">s of </w:t>
      </w:r>
      <w:r w:rsidRPr="00C703E3">
        <w:rPr>
          <w:rFonts w:ascii="Times New Roman" w:hAnsi="Times New Roman" w:cs="Times New Roman"/>
          <w:sz w:val="24"/>
        </w:rPr>
        <w:t xml:space="preserve">the constructs simultaneously and provides fit statistics for model comparisons. </w:t>
      </w:r>
      <w:r w:rsidR="00BF0E86" w:rsidRPr="00C703E3">
        <w:rPr>
          <w:rFonts w:ascii="Times New Roman" w:hAnsi="Times New Roman" w:cs="Times New Roman"/>
          <w:sz w:val="24"/>
        </w:rPr>
        <w:t xml:space="preserve">In </w:t>
      </w:r>
      <w:r w:rsidRPr="00C703E3">
        <w:rPr>
          <w:rFonts w:ascii="Times New Roman" w:hAnsi="Times New Roman" w:cs="Times New Roman"/>
          <w:sz w:val="24"/>
        </w:rPr>
        <w:t>a comprehensive correlation matrix</w:t>
      </w:r>
      <w:r w:rsidR="00BF0E86" w:rsidRPr="00C703E3">
        <w:rPr>
          <w:rFonts w:ascii="Times New Roman" w:hAnsi="Times New Roman" w:cs="Times New Roman"/>
          <w:sz w:val="24"/>
        </w:rPr>
        <w:t xml:space="preserve">, we compile </w:t>
      </w:r>
      <w:r w:rsidRPr="00C703E3">
        <w:rPr>
          <w:rFonts w:ascii="Times New Roman" w:hAnsi="Times New Roman" w:cs="Times New Roman"/>
          <w:sz w:val="24"/>
        </w:rPr>
        <w:t xml:space="preserve">as many coded constructs as possible from our conceptual framework. </w:t>
      </w:r>
      <w:r w:rsidR="00BF0E86" w:rsidRPr="00C703E3">
        <w:rPr>
          <w:rFonts w:ascii="Times New Roman" w:hAnsi="Times New Roman" w:cs="Times New Roman"/>
          <w:sz w:val="24"/>
        </w:rPr>
        <w:t xml:space="preserve">Then the </w:t>
      </w:r>
      <w:r w:rsidRPr="00C703E3">
        <w:rPr>
          <w:rFonts w:ascii="Times New Roman" w:hAnsi="Times New Roman" w:cs="Times New Roman"/>
          <w:sz w:val="24"/>
        </w:rPr>
        <w:t xml:space="preserve">correlation matrix </w:t>
      </w:r>
      <w:r w:rsidR="00BF0E86" w:rsidRPr="00C703E3">
        <w:rPr>
          <w:rFonts w:ascii="Times New Roman" w:hAnsi="Times New Roman" w:cs="Times New Roman"/>
          <w:sz w:val="24"/>
        </w:rPr>
        <w:t xml:space="preserve">serves </w:t>
      </w:r>
      <w:r w:rsidRPr="00C703E3">
        <w:rPr>
          <w:rFonts w:ascii="Times New Roman" w:hAnsi="Times New Roman" w:cs="Times New Roman"/>
          <w:sz w:val="24"/>
        </w:rPr>
        <w:t>as input to LISREL 9.2</w:t>
      </w:r>
      <w:r w:rsidR="00BF0E86" w:rsidRPr="00C703E3">
        <w:rPr>
          <w:rFonts w:ascii="Times New Roman" w:hAnsi="Times New Roman" w:cs="Times New Roman"/>
          <w:sz w:val="24"/>
        </w:rPr>
        <w:t>, which we use</w:t>
      </w:r>
      <w:r w:rsidRPr="00C703E3">
        <w:rPr>
          <w:rFonts w:ascii="Times New Roman" w:hAnsi="Times New Roman" w:cs="Times New Roman"/>
          <w:sz w:val="24"/>
        </w:rPr>
        <w:t xml:space="preserve"> to calculate the structural models. We </w:t>
      </w:r>
      <w:r w:rsidR="00BF0E86" w:rsidRPr="00C703E3">
        <w:rPr>
          <w:rFonts w:ascii="Times New Roman" w:hAnsi="Times New Roman" w:cs="Times New Roman"/>
          <w:sz w:val="24"/>
        </w:rPr>
        <w:t xml:space="preserve">rely on </w:t>
      </w:r>
      <w:r w:rsidRPr="00C703E3">
        <w:rPr>
          <w:rFonts w:ascii="Times New Roman" w:hAnsi="Times New Roman" w:cs="Times New Roman"/>
          <w:sz w:val="24"/>
        </w:rPr>
        <w:t xml:space="preserve">the harmonic mean across all sample sizes for this calculation, because it produces more conservative results than using the average sample size </w:t>
      </w:r>
      <w:r w:rsidRPr="00C703E3">
        <w:rPr>
          <w:rFonts w:ascii="Times New Roman" w:hAnsi="Times New Roman" w:cs="Times New Roman"/>
          <w:sz w:val="24"/>
        </w:rPr>
        <w:fldChar w:fldCharType="begin"/>
      </w:r>
      <w:r w:rsidRPr="00C703E3">
        <w:rPr>
          <w:rFonts w:ascii="Times New Roman" w:hAnsi="Times New Roman" w:cs="Times New Roman"/>
          <w:sz w:val="24"/>
        </w:rPr>
        <w:instrText xml:space="preserve"> ADDIN EN.CITE &lt;EndNote&gt;&lt;Cite&gt;&lt;Author&gt;Viswesvaran&lt;/Author&gt;&lt;Year&gt;1995&lt;/Year&gt;&lt;RecNum&gt;144&lt;/RecNum&gt;&lt;DisplayText&gt;(Viswesvaran and Ones 1995)&lt;/DisplayText&gt;&lt;record&gt;&lt;rec-number&gt;144&lt;/rec-number&gt;&lt;foreign-keys&gt;&lt;key app="EN" db-id="f2ad9srwbtwf95epwxcxaf0n2eprfaedsa2x" timestamp="1566310008"&gt;144&lt;/key&gt;&lt;/foreign-keys&gt;&lt;ref-type name="Journal Article"&gt;17&lt;/ref-type&gt;&lt;contributors&gt;&lt;authors&gt;&lt;author&gt;Viswesvaran, Chockalingam&lt;/author&gt;&lt;author&gt;Ones, Deniz S&lt;/author&gt;&lt;/authors&gt;&lt;/contributors&gt;&lt;titles&gt;&lt;title&gt;Theory testing: Combining psychometric meta‐analysis and structural equations modeling&lt;/title&gt;&lt;secondary-title&gt;Personnel Psychology&lt;/secondary-title&gt;&lt;/titles&gt;&lt;periodical&gt;&lt;full-title&gt;Personnel psychology&lt;/full-title&gt;&lt;/periodical&gt;&lt;pages&gt;865-885&lt;/pages&gt;&lt;volume&gt;48&lt;/volume&gt;&lt;number&gt;4&lt;/number&gt;&lt;dates&gt;&lt;year&gt;1995&lt;/year&gt;&lt;/dates&gt;&lt;isbn&gt;0031-5826&lt;/isbn&gt;&lt;urls&gt;&lt;/urls&gt;&lt;/record&gt;&lt;/Cite&gt;&lt;/EndNote&gt;</w:instrText>
      </w:r>
      <w:r w:rsidRPr="00C703E3">
        <w:rPr>
          <w:rFonts w:ascii="Times New Roman" w:hAnsi="Times New Roman" w:cs="Times New Roman"/>
          <w:sz w:val="24"/>
        </w:rPr>
        <w:fldChar w:fldCharType="separate"/>
      </w:r>
      <w:r w:rsidRPr="00C703E3">
        <w:rPr>
          <w:rFonts w:ascii="Times New Roman" w:hAnsi="Times New Roman" w:cs="Times New Roman"/>
          <w:sz w:val="24"/>
        </w:rPr>
        <w:t>(Viswesvaran and Ones 1995)</w:t>
      </w:r>
      <w:r w:rsidRPr="00C703E3">
        <w:rPr>
          <w:rFonts w:ascii="Times New Roman" w:hAnsi="Times New Roman" w:cs="Times New Roman"/>
          <w:sz w:val="24"/>
        </w:rPr>
        <w:fldChar w:fldCharType="end"/>
      </w:r>
      <w:r w:rsidRPr="00C703E3">
        <w:rPr>
          <w:rFonts w:ascii="Times New Roman" w:hAnsi="Times New Roman" w:cs="Times New Roman"/>
          <w:sz w:val="24"/>
        </w:rPr>
        <w:t xml:space="preserve">. All constructs </w:t>
      </w:r>
      <w:r w:rsidR="00BF0E86" w:rsidRPr="00C703E3">
        <w:rPr>
          <w:rFonts w:ascii="Times New Roman" w:hAnsi="Times New Roman" w:cs="Times New Roman"/>
          <w:sz w:val="24"/>
        </w:rPr>
        <w:t xml:space="preserve">are </w:t>
      </w:r>
      <w:r w:rsidRPr="00C703E3">
        <w:rPr>
          <w:rFonts w:ascii="Times New Roman" w:hAnsi="Times New Roman" w:cs="Times New Roman"/>
          <w:sz w:val="24"/>
        </w:rPr>
        <w:t xml:space="preserve">measured with single indicators. We set the error variances of the constructs to 0, because </w:t>
      </w:r>
      <w:r w:rsidR="00BF0E86" w:rsidRPr="00C703E3">
        <w:rPr>
          <w:rFonts w:ascii="Times New Roman" w:hAnsi="Times New Roman" w:cs="Times New Roman"/>
          <w:sz w:val="24"/>
        </w:rPr>
        <w:t xml:space="preserve">the </w:t>
      </w:r>
      <w:r w:rsidRPr="00C703E3">
        <w:rPr>
          <w:rFonts w:ascii="Times New Roman" w:hAnsi="Times New Roman" w:cs="Times New Roman"/>
          <w:sz w:val="24"/>
        </w:rPr>
        <w:t xml:space="preserve">measurement already </w:t>
      </w:r>
      <w:r w:rsidR="00BF0E86" w:rsidRPr="00C703E3">
        <w:rPr>
          <w:rFonts w:ascii="Times New Roman" w:hAnsi="Times New Roman" w:cs="Times New Roman"/>
          <w:sz w:val="24"/>
        </w:rPr>
        <w:t xml:space="preserve">had been </w:t>
      </w:r>
      <w:r w:rsidRPr="00C703E3">
        <w:rPr>
          <w:rFonts w:ascii="Times New Roman" w:hAnsi="Times New Roman" w:cs="Times New Roman"/>
          <w:sz w:val="24"/>
        </w:rPr>
        <w:t xml:space="preserve">considered when </w:t>
      </w:r>
      <w:r w:rsidR="00BF0E86" w:rsidRPr="00C703E3">
        <w:rPr>
          <w:rFonts w:ascii="Times New Roman" w:hAnsi="Times New Roman" w:cs="Times New Roman"/>
          <w:sz w:val="24"/>
        </w:rPr>
        <w:t xml:space="preserve">we integrated the </w:t>
      </w:r>
      <w:r w:rsidRPr="00C703E3">
        <w:rPr>
          <w:rFonts w:ascii="Times New Roman" w:hAnsi="Times New Roman" w:cs="Times New Roman"/>
          <w:sz w:val="24"/>
        </w:rPr>
        <w:t>effect sizes.</w:t>
      </w:r>
    </w:p>
    <w:p w14:paraId="08A9FE9C" w14:textId="3CB48DE5" w:rsidR="001C32BC" w:rsidRPr="00C703E3" w:rsidRDefault="001C32BC" w:rsidP="00797184">
      <w:pPr>
        <w:spacing w:after="0" w:line="240" w:lineRule="auto"/>
        <w:rPr>
          <w:rFonts w:ascii="Times New Roman" w:hAnsi="Times New Roman" w:cs="Times New Roman"/>
          <w:sz w:val="24"/>
        </w:rPr>
      </w:pPr>
      <w:r w:rsidRPr="00C703E3">
        <w:rPr>
          <w:rFonts w:ascii="Times New Roman" w:hAnsi="Times New Roman" w:cs="Times New Roman"/>
          <w:sz w:val="24"/>
        </w:rPr>
        <w:br w:type="page"/>
      </w:r>
    </w:p>
    <w:p w14:paraId="7C9968FB" w14:textId="77777777" w:rsidR="00DB6870" w:rsidRPr="00C703E3" w:rsidRDefault="00DB6870" w:rsidP="00DB6870">
      <w:pPr>
        <w:spacing w:after="0" w:line="240" w:lineRule="auto"/>
        <w:rPr>
          <w:rFonts w:ascii="Times New Roman" w:hAnsi="Times New Roman" w:cs="Times New Roman"/>
          <w:b/>
          <w:sz w:val="20"/>
          <w:szCs w:val="20"/>
        </w:rPr>
      </w:pPr>
      <w:r w:rsidRPr="00C703E3">
        <w:rPr>
          <w:rFonts w:ascii="Times New Roman" w:hAnsi="Times New Roman" w:cs="Times New Roman"/>
          <w:b/>
          <w:sz w:val="20"/>
          <w:szCs w:val="20"/>
        </w:rPr>
        <w:lastRenderedPageBreak/>
        <w:t>References</w:t>
      </w:r>
    </w:p>
    <w:p w14:paraId="6C070868" w14:textId="77777777" w:rsidR="00443567" w:rsidRPr="00C703E3" w:rsidRDefault="00443567" w:rsidP="00443567">
      <w:pPr>
        <w:spacing w:after="0" w:line="240" w:lineRule="auto"/>
        <w:rPr>
          <w:rFonts w:ascii="Times New Roman" w:hAnsi="Times New Roman" w:cs="Times New Roman"/>
          <w:sz w:val="20"/>
          <w:szCs w:val="20"/>
        </w:rPr>
      </w:pPr>
    </w:p>
    <w:p w14:paraId="6E50607D" w14:textId="2F6396D6"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r w:rsidRPr="00C703E3">
        <w:rPr>
          <w:rFonts w:ascii="Times New Roman" w:eastAsia="Calibri" w:hAnsi="Times New Roman" w:cs="Times New Roman"/>
          <w:sz w:val="20"/>
          <w:szCs w:val="20"/>
        </w:rPr>
        <w:t xml:space="preserve">Bijmolt, T. H.,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Pieters, R. G. (2001)</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Meta-analysis in marketing when studies contain multiple measurements</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Marketing Letters</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12</w:t>
      </w:r>
      <w:r w:rsidRPr="00C703E3">
        <w:rPr>
          <w:rFonts w:ascii="Times New Roman" w:eastAsia="Calibri" w:hAnsi="Times New Roman" w:cs="Times New Roman"/>
          <w:sz w:val="20"/>
          <w:szCs w:val="20"/>
        </w:rPr>
        <w:t>(2), 157-169.</w:t>
      </w:r>
    </w:p>
    <w:p w14:paraId="3E6FC553" w14:textId="06A36C29"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r w:rsidRPr="00C703E3">
        <w:rPr>
          <w:rFonts w:ascii="Times New Roman" w:eastAsia="Calibri" w:hAnsi="Times New Roman" w:cs="Times New Roman"/>
          <w:sz w:val="20"/>
          <w:szCs w:val="20"/>
        </w:rPr>
        <w:t xml:space="preserve">Grewal, D., Puccinelli, N.,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Monroe, K. B. (2018)</w:t>
      </w:r>
      <w:r w:rsidR="00CA63CF" w:rsidRPr="00C703E3">
        <w:rPr>
          <w:rFonts w:ascii="Times New Roman" w:eastAsia="Calibri" w:hAnsi="Times New Roman" w:cs="Times New Roman"/>
          <w:sz w:val="20"/>
          <w:szCs w:val="20"/>
        </w:rPr>
        <w:t>, “</w:t>
      </w:r>
      <w:r w:rsidRPr="00C703E3">
        <w:rPr>
          <w:rFonts w:ascii="Times New Roman" w:eastAsia="Calibri" w:hAnsi="Times New Roman" w:cs="Times New Roman"/>
          <w:sz w:val="20"/>
          <w:szCs w:val="20"/>
        </w:rPr>
        <w:t>Meta-analysis: Integrating accumulated knowledge</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sz w:val="20"/>
          <w:szCs w:val="20"/>
        </w:rPr>
        <w:t>Journal of the Academy of Marketing Science, 46</w:t>
      </w:r>
      <w:r w:rsidRPr="00C703E3">
        <w:rPr>
          <w:rFonts w:ascii="Times New Roman" w:eastAsia="Calibri" w:hAnsi="Times New Roman" w:cs="Times New Roman"/>
          <w:sz w:val="20"/>
          <w:szCs w:val="20"/>
        </w:rPr>
        <w:t>(1), 9-30.</w:t>
      </w:r>
    </w:p>
    <w:p w14:paraId="0938BCD5" w14:textId="1CB37BF2"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r w:rsidRPr="00C703E3">
        <w:rPr>
          <w:rFonts w:ascii="Times New Roman" w:eastAsia="Calibri" w:hAnsi="Times New Roman" w:cs="Times New Roman"/>
          <w:sz w:val="20"/>
          <w:szCs w:val="20"/>
          <w:lang w:val="de-DE"/>
        </w:rPr>
        <w:t xml:space="preserve">Hunter, J. E., </w:t>
      </w:r>
      <w:r w:rsidR="00A27850" w:rsidRPr="00C703E3">
        <w:rPr>
          <w:rFonts w:ascii="Times New Roman" w:eastAsia="Calibri" w:hAnsi="Times New Roman" w:cs="Times New Roman"/>
          <w:sz w:val="20"/>
          <w:szCs w:val="20"/>
          <w:lang w:val="de-DE"/>
        </w:rPr>
        <w:t>and</w:t>
      </w:r>
      <w:r w:rsidRPr="00C703E3">
        <w:rPr>
          <w:rFonts w:ascii="Times New Roman" w:eastAsia="Calibri" w:hAnsi="Times New Roman" w:cs="Times New Roman"/>
          <w:sz w:val="20"/>
          <w:szCs w:val="20"/>
          <w:lang w:val="de-DE"/>
        </w:rPr>
        <w:t xml:space="preserve"> Schmidt, F. L. (2004). </w:t>
      </w:r>
      <w:r w:rsidRPr="00C703E3">
        <w:rPr>
          <w:rFonts w:ascii="Times New Roman" w:eastAsia="Calibri" w:hAnsi="Times New Roman" w:cs="Times New Roman"/>
          <w:i/>
          <w:sz w:val="20"/>
          <w:szCs w:val="20"/>
        </w:rPr>
        <w:t>Methods of meta-analysis: Correcting error and bias in research findings</w:t>
      </w:r>
      <w:r w:rsidRPr="00C703E3">
        <w:rPr>
          <w:rFonts w:ascii="Times New Roman" w:eastAsia="Calibri" w:hAnsi="Times New Roman" w:cs="Times New Roman"/>
          <w:sz w:val="20"/>
          <w:szCs w:val="20"/>
        </w:rPr>
        <w:t>: Sage.</w:t>
      </w:r>
    </w:p>
    <w:p w14:paraId="75216C09" w14:textId="453C4DEB" w:rsidR="006C6B68" w:rsidRPr="00C703E3" w:rsidRDefault="006C6B68" w:rsidP="006C6B68">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Krasnikov</w:t>
      </w:r>
      <w:proofErr w:type="spellEnd"/>
      <w:r w:rsidRPr="00C703E3">
        <w:rPr>
          <w:rFonts w:ascii="Times New Roman" w:eastAsia="Calibri" w:hAnsi="Times New Roman" w:cs="Times New Roman"/>
          <w:sz w:val="20"/>
          <w:szCs w:val="20"/>
        </w:rPr>
        <w:t xml:space="preserve">, A., and Jayachandran, S. (2008), “The relative impact of marketing, research-and-development, and operations capabilities on firm performance,” </w:t>
      </w:r>
      <w:r w:rsidRPr="00C703E3">
        <w:rPr>
          <w:rFonts w:ascii="Times New Roman" w:eastAsia="Calibri" w:hAnsi="Times New Roman" w:cs="Times New Roman"/>
          <w:i/>
          <w:iCs/>
          <w:sz w:val="20"/>
          <w:szCs w:val="20"/>
        </w:rPr>
        <w:t>Journal of Marketing</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72</w:t>
      </w:r>
      <w:r w:rsidRPr="00C703E3">
        <w:rPr>
          <w:rFonts w:ascii="Times New Roman" w:eastAsia="Calibri" w:hAnsi="Times New Roman" w:cs="Times New Roman"/>
          <w:sz w:val="20"/>
          <w:szCs w:val="20"/>
        </w:rPr>
        <w:t>(4), 1-11.</w:t>
      </w:r>
    </w:p>
    <w:p w14:paraId="4E228C1F" w14:textId="502D92B9"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LePine</w:t>
      </w:r>
      <w:proofErr w:type="spellEnd"/>
      <w:r w:rsidRPr="00C703E3">
        <w:rPr>
          <w:rFonts w:ascii="Times New Roman" w:eastAsia="Calibri" w:hAnsi="Times New Roman" w:cs="Times New Roman"/>
          <w:sz w:val="20"/>
          <w:szCs w:val="20"/>
        </w:rPr>
        <w:t xml:space="preserve">, J. A., </w:t>
      </w:r>
      <w:proofErr w:type="spellStart"/>
      <w:r w:rsidRPr="00C703E3">
        <w:rPr>
          <w:rFonts w:ascii="Times New Roman" w:eastAsia="Calibri" w:hAnsi="Times New Roman" w:cs="Times New Roman"/>
          <w:sz w:val="20"/>
          <w:szCs w:val="20"/>
        </w:rPr>
        <w:t>Erez</w:t>
      </w:r>
      <w:proofErr w:type="spellEnd"/>
      <w:r w:rsidRPr="00C703E3">
        <w:rPr>
          <w:rFonts w:ascii="Times New Roman" w:eastAsia="Calibri" w:hAnsi="Times New Roman" w:cs="Times New Roman"/>
          <w:sz w:val="20"/>
          <w:szCs w:val="20"/>
        </w:rPr>
        <w:t xml:space="preserve">, A.,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Johnson, D. E. (2002)</w:t>
      </w:r>
      <w:r w:rsidR="00CA63CF" w:rsidRPr="00C703E3">
        <w:rPr>
          <w:rFonts w:ascii="Times New Roman" w:eastAsia="Calibri" w:hAnsi="Times New Roman" w:cs="Times New Roman"/>
          <w:sz w:val="20"/>
          <w:szCs w:val="20"/>
        </w:rPr>
        <w:t>, “</w:t>
      </w:r>
      <w:r w:rsidRPr="00C703E3">
        <w:rPr>
          <w:rFonts w:ascii="Times New Roman" w:eastAsia="Calibri" w:hAnsi="Times New Roman" w:cs="Times New Roman"/>
          <w:sz w:val="20"/>
          <w:szCs w:val="20"/>
        </w:rPr>
        <w:t xml:space="preserve">The nature and dimensionality of organizational citizenship behavior: </w:t>
      </w:r>
      <w:r w:rsidR="00EA0DA2" w:rsidRPr="00C703E3">
        <w:rPr>
          <w:rFonts w:ascii="Times New Roman" w:eastAsia="Calibri" w:hAnsi="Times New Roman" w:cs="Times New Roman"/>
          <w:sz w:val="20"/>
          <w:szCs w:val="20"/>
        </w:rPr>
        <w:t>A</w:t>
      </w:r>
      <w:r w:rsidRPr="00C703E3">
        <w:rPr>
          <w:rFonts w:ascii="Times New Roman" w:eastAsia="Calibri" w:hAnsi="Times New Roman" w:cs="Times New Roman"/>
          <w:sz w:val="20"/>
          <w:szCs w:val="20"/>
        </w:rPr>
        <w:t xml:space="preserve"> critical review and meta-analysis</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Journal of Applied Psychology</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87</w:t>
      </w:r>
      <w:r w:rsidRPr="00C703E3">
        <w:rPr>
          <w:rFonts w:ascii="Times New Roman" w:eastAsia="Calibri" w:hAnsi="Times New Roman" w:cs="Times New Roman"/>
          <w:sz w:val="20"/>
          <w:szCs w:val="20"/>
        </w:rPr>
        <w:t>(1), 52</w:t>
      </w:r>
      <w:r w:rsidR="00EA0DA2" w:rsidRPr="00C703E3">
        <w:rPr>
          <w:rFonts w:ascii="Times New Roman" w:eastAsia="Calibri" w:hAnsi="Times New Roman" w:cs="Times New Roman"/>
          <w:sz w:val="20"/>
          <w:szCs w:val="20"/>
        </w:rPr>
        <w:t>-65</w:t>
      </w:r>
      <w:r w:rsidRPr="00C703E3">
        <w:rPr>
          <w:rFonts w:ascii="Times New Roman" w:eastAsia="Calibri" w:hAnsi="Times New Roman" w:cs="Times New Roman"/>
          <w:sz w:val="20"/>
          <w:szCs w:val="20"/>
        </w:rPr>
        <w:t>.</w:t>
      </w:r>
    </w:p>
    <w:p w14:paraId="3B1D1876" w14:textId="6D291757"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Raudenbush</w:t>
      </w:r>
      <w:proofErr w:type="spellEnd"/>
      <w:r w:rsidRPr="00C703E3">
        <w:rPr>
          <w:rFonts w:ascii="Times New Roman" w:eastAsia="Calibri" w:hAnsi="Times New Roman" w:cs="Times New Roman"/>
          <w:sz w:val="20"/>
          <w:szCs w:val="20"/>
        </w:rPr>
        <w:t xml:space="preserve">, S. W.,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Bryk, A. S. (2002). </w:t>
      </w:r>
      <w:r w:rsidRPr="00C703E3">
        <w:rPr>
          <w:rFonts w:ascii="Times New Roman" w:eastAsia="Calibri" w:hAnsi="Times New Roman" w:cs="Times New Roman"/>
          <w:i/>
          <w:iCs/>
          <w:sz w:val="20"/>
          <w:szCs w:val="20"/>
        </w:rPr>
        <w:t>Hierarchical linear models: Applications and data analysis methods</w:t>
      </w:r>
      <w:r w:rsidRPr="00C703E3">
        <w:rPr>
          <w:rFonts w:ascii="Times New Roman" w:eastAsia="Calibri" w:hAnsi="Times New Roman" w:cs="Times New Roman"/>
          <w:sz w:val="20"/>
          <w:szCs w:val="20"/>
        </w:rPr>
        <w:t xml:space="preserve"> </w:t>
      </w:r>
      <w:r w:rsidR="00EA0DA2" w:rsidRPr="00C703E3">
        <w:rPr>
          <w:rFonts w:ascii="Times New Roman" w:eastAsia="Calibri" w:hAnsi="Times New Roman" w:cs="Times New Roman"/>
          <w:sz w:val="20"/>
          <w:szCs w:val="20"/>
        </w:rPr>
        <w:t>Thousand Oaks: Sage.</w:t>
      </w:r>
    </w:p>
    <w:p w14:paraId="6FFB1450" w14:textId="2562240B"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r w:rsidRPr="00C703E3">
        <w:rPr>
          <w:rFonts w:ascii="Times New Roman" w:eastAsia="Calibri" w:hAnsi="Times New Roman" w:cs="Times New Roman"/>
          <w:sz w:val="20"/>
          <w:szCs w:val="20"/>
        </w:rPr>
        <w:t xml:space="preserve">Rosengren, S., </w:t>
      </w:r>
      <w:proofErr w:type="spellStart"/>
      <w:r w:rsidRPr="00C703E3">
        <w:rPr>
          <w:rFonts w:ascii="Times New Roman" w:eastAsia="Calibri" w:hAnsi="Times New Roman" w:cs="Times New Roman"/>
          <w:sz w:val="20"/>
          <w:szCs w:val="20"/>
        </w:rPr>
        <w:t>Eisend</w:t>
      </w:r>
      <w:proofErr w:type="spellEnd"/>
      <w:r w:rsidRPr="00C703E3">
        <w:rPr>
          <w:rFonts w:ascii="Times New Roman" w:eastAsia="Calibri" w:hAnsi="Times New Roman" w:cs="Times New Roman"/>
          <w:sz w:val="20"/>
          <w:szCs w:val="20"/>
        </w:rPr>
        <w:t xml:space="preserve">, M., </w:t>
      </w:r>
      <w:proofErr w:type="spellStart"/>
      <w:r w:rsidRPr="00C703E3">
        <w:rPr>
          <w:rFonts w:ascii="Times New Roman" w:eastAsia="Calibri" w:hAnsi="Times New Roman" w:cs="Times New Roman"/>
          <w:sz w:val="20"/>
          <w:szCs w:val="20"/>
        </w:rPr>
        <w:t>Koslow</w:t>
      </w:r>
      <w:proofErr w:type="spellEnd"/>
      <w:r w:rsidRPr="00C703E3">
        <w:rPr>
          <w:rFonts w:ascii="Times New Roman" w:eastAsia="Calibri" w:hAnsi="Times New Roman" w:cs="Times New Roman"/>
          <w:sz w:val="20"/>
          <w:szCs w:val="20"/>
        </w:rPr>
        <w:t xml:space="preserve">, S.,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Dahlen, M. (2020)</w:t>
      </w:r>
      <w:r w:rsidR="00CA63CF" w:rsidRPr="00C703E3">
        <w:rPr>
          <w:rFonts w:ascii="Times New Roman" w:eastAsia="Calibri" w:hAnsi="Times New Roman" w:cs="Times New Roman"/>
          <w:sz w:val="20"/>
          <w:szCs w:val="20"/>
        </w:rPr>
        <w:t>, “</w:t>
      </w:r>
      <w:r w:rsidRPr="00C703E3">
        <w:rPr>
          <w:rFonts w:ascii="Times New Roman" w:eastAsia="Calibri" w:hAnsi="Times New Roman" w:cs="Times New Roman"/>
          <w:sz w:val="20"/>
          <w:szCs w:val="20"/>
        </w:rPr>
        <w:t>A meta-analysis of when and how advertising creativity works</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sz w:val="20"/>
          <w:szCs w:val="20"/>
        </w:rPr>
        <w:t>Journal of Marketing, 84</w:t>
      </w:r>
      <w:r w:rsidRPr="00C703E3">
        <w:rPr>
          <w:rFonts w:ascii="Times New Roman" w:eastAsia="Calibri" w:hAnsi="Times New Roman" w:cs="Times New Roman"/>
          <w:sz w:val="20"/>
          <w:szCs w:val="20"/>
        </w:rPr>
        <w:t>(6), 39-56.</w:t>
      </w:r>
    </w:p>
    <w:p w14:paraId="38AC327F" w14:textId="21C6B14B" w:rsidR="000315F4" w:rsidRPr="00C703E3" w:rsidRDefault="000315F4" w:rsidP="000400E4">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Viswesvaran</w:t>
      </w:r>
      <w:proofErr w:type="spellEnd"/>
      <w:r w:rsidRPr="00C703E3">
        <w:rPr>
          <w:rFonts w:ascii="Times New Roman" w:eastAsia="Calibri" w:hAnsi="Times New Roman" w:cs="Times New Roman"/>
          <w:sz w:val="20"/>
          <w:szCs w:val="20"/>
        </w:rPr>
        <w:t xml:space="preserve">, C., </w:t>
      </w:r>
      <w:r w:rsidR="00A27850" w:rsidRPr="00C703E3">
        <w:rPr>
          <w:rFonts w:ascii="Times New Roman" w:eastAsia="Calibri" w:hAnsi="Times New Roman" w:cs="Times New Roman"/>
          <w:sz w:val="20"/>
          <w:szCs w:val="20"/>
        </w:rPr>
        <w:t>and</w:t>
      </w:r>
      <w:r w:rsidRPr="00C703E3">
        <w:rPr>
          <w:rFonts w:ascii="Times New Roman" w:eastAsia="Calibri" w:hAnsi="Times New Roman" w:cs="Times New Roman"/>
          <w:sz w:val="20"/>
          <w:szCs w:val="20"/>
        </w:rPr>
        <w:t xml:space="preserve"> Ones, D. S. (1995)</w:t>
      </w:r>
      <w:r w:rsidR="00CA63CF" w:rsidRPr="00C703E3">
        <w:rPr>
          <w:rFonts w:ascii="Times New Roman" w:eastAsia="Calibri" w:hAnsi="Times New Roman" w:cs="Times New Roman"/>
          <w:sz w:val="20"/>
          <w:szCs w:val="20"/>
        </w:rPr>
        <w:t>, “</w:t>
      </w:r>
      <w:r w:rsidRPr="00C703E3">
        <w:rPr>
          <w:rFonts w:ascii="Times New Roman" w:eastAsia="Calibri" w:hAnsi="Times New Roman" w:cs="Times New Roman"/>
          <w:sz w:val="20"/>
          <w:szCs w:val="20"/>
        </w:rPr>
        <w:t>Theory testing: Combining psychometric meta‐analysis and structural equations modeling</w:t>
      </w:r>
      <w:r w:rsidR="00CA63CF" w:rsidRPr="00C703E3">
        <w:rPr>
          <w:rFonts w:ascii="Times New Roman" w:eastAsia="Calibri" w:hAnsi="Times New Roman" w:cs="Times New Roman"/>
          <w:sz w:val="20"/>
          <w:szCs w:val="20"/>
        </w:rPr>
        <w:t>,”</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sz w:val="20"/>
          <w:szCs w:val="20"/>
        </w:rPr>
        <w:t xml:space="preserve">Personnel </w:t>
      </w:r>
      <w:r w:rsidR="00EA0DA2" w:rsidRPr="00C703E3">
        <w:rPr>
          <w:rFonts w:ascii="Times New Roman" w:eastAsia="Calibri" w:hAnsi="Times New Roman" w:cs="Times New Roman"/>
          <w:i/>
          <w:sz w:val="20"/>
          <w:szCs w:val="20"/>
        </w:rPr>
        <w:t>P</w:t>
      </w:r>
      <w:r w:rsidRPr="00C703E3">
        <w:rPr>
          <w:rFonts w:ascii="Times New Roman" w:eastAsia="Calibri" w:hAnsi="Times New Roman" w:cs="Times New Roman"/>
          <w:i/>
          <w:sz w:val="20"/>
          <w:szCs w:val="20"/>
        </w:rPr>
        <w:t>sychology, 48</w:t>
      </w:r>
      <w:r w:rsidRPr="00C703E3">
        <w:rPr>
          <w:rFonts w:ascii="Times New Roman" w:eastAsia="Calibri" w:hAnsi="Times New Roman" w:cs="Times New Roman"/>
          <w:sz w:val="20"/>
          <w:szCs w:val="20"/>
        </w:rPr>
        <w:t xml:space="preserve">(4), 865-885. </w:t>
      </w:r>
    </w:p>
    <w:p w14:paraId="4373CF47" w14:textId="41DD215E" w:rsidR="00443567" w:rsidRPr="00C703E3" w:rsidRDefault="00443567" w:rsidP="00443567">
      <w:pPr>
        <w:spacing w:after="0" w:line="240" w:lineRule="auto"/>
        <w:rPr>
          <w:rFonts w:ascii="Times New Roman" w:hAnsi="Times New Roman" w:cs="Times New Roman"/>
          <w:b/>
          <w:sz w:val="20"/>
          <w:szCs w:val="20"/>
        </w:rPr>
      </w:pPr>
    </w:p>
    <w:p w14:paraId="13F38FD3" w14:textId="77777777" w:rsidR="00DB6870" w:rsidRPr="00C703E3" w:rsidRDefault="00DB6870" w:rsidP="00475E9B">
      <w:pPr>
        <w:jc w:val="center"/>
        <w:rPr>
          <w:rFonts w:ascii="Times New Roman" w:hAnsi="Times New Roman" w:cs="Times New Roman"/>
          <w:b/>
          <w:sz w:val="24"/>
          <w:szCs w:val="24"/>
        </w:rPr>
      </w:pPr>
    </w:p>
    <w:p w14:paraId="69E6481B" w14:textId="31752195" w:rsidR="00AE3B5C" w:rsidRPr="00C703E3" w:rsidRDefault="00AE3B5C">
      <w:pPr>
        <w:rPr>
          <w:rFonts w:ascii="Times New Roman" w:hAnsi="Times New Roman" w:cs="Times New Roman"/>
          <w:b/>
          <w:sz w:val="24"/>
          <w:szCs w:val="24"/>
        </w:rPr>
      </w:pPr>
      <w:r w:rsidRPr="00C703E3">
        <w:rPr>
          <w:rFonts w:ascii="Times New Roman" w:hAnsi="Times New Roman" w:cs="Times New Roman"/>
          <w:b/>
          <w:sz w:val="24"/>
          <w:szCs w:val="24"/>
        </w:rPr>
        <w:br w:type="page"/>
      </w:r>
    </w:p>
    <w:p w14:paraId="7DDD180E" w14:textId="036A7106" w:rsidR="00AE3B5C" w:rsidRPr="00C703E3" w:rsidRDefault="00AE3B5C" w:rsidP="00AE3B5C">
      <w:pPr>
        <w:jc w:val="center"/>
        <w:rPr>
          <w:rFonts w:ascii="Times New Roman" w:eastAsia="Calibri" w:hAnsi="Times New Roman" w:cs="Times New Roman"/>
          <w:b/>
          <w:caps/>
          <w:sz w:val="24"/>
          <w:szCs w:val="24"/>
        </w:rPr>
      </w:pPr>
      <w:r w:rsidRPr="00C703E3">
        <w:rPr>
          <w:rFonts w:ascii="Times New Roman" w:eastAsia="Calibri" w:hAnsi="Times New Roman" w:cs="Times New Roman"/>
          <w:b/>
          <w:sz w:val="24"/>
          <w:szCs w:val="24"/>
        </w:rPr>
        <w:lastRenderedPageBreak/>
        <w:t xml:space="preserve">Web Appendix E: </w:t>
      </w:r>
      <w:r w:rsidRPr="00C703E3">
        <w:rPr>
          <w:rFonts w:ascii="Times New Roman" w:hAnsi="Times New Roman" w:cs="Times New Roman"/>
          <w:b/>
          <w:sz w:val="24"/>
          <w:szCs w:val="24"/>
        </w:rPr>
        <w:t>Measurement Based in Theory</w:t>
      </w:r>
    </w:p>
    <w:p w14:paraId="25F0C9F2" w14:textId="77777777" w:rsidR="00AE3B5C" w:rsidRPr="00C703E3" w:rsidRDefault="00AE3B5C" w:rsidP="00AE3B5C">
      <w:pPr>
        <w:spacing w:after="0" w:line="240" w:lineRule="auto"/>
        <w:rPr>
          <w:rFonts w:ascii="Times New Roman" w:eastAsia="TimesNewRomanPSMT" w:hAnsi="Times New Roman"/>
          <w:sz w:val="24"/>
          <w:szCs w:val="24"/>
        </w:rPr>
      </w:pPr>
      <w:r w:rsidRPr="00C703E3">
        <w:rPr>
          <w:rFonts w:ascii="Times New Roman" w:hAnsi="Times New Roman" w:cs="Times New Roman"/>
          <w:sz w:val="24"/>
          <w:szCs w:val="24"/>
        </w:rPr>
        <w:t xml:space="preserve">As displayed in Figure C.1, we identify five broad CE conceptualizations in prior literature, which can be classified into three groups, according to whether they consider CE a (1) dimensional construct (e.g., Calder et al. 2009), (2) multivariate construct (e.g., </w:t>
      </w:r>
      <w:proofErr w:type="spellStart"/>
      <w:r w:rsidRPr="00C703E3">
        <w:rPr>
          <w:rFonts w:ascii="Times New Roman" w:hAnsi="Times New Roman" w:cs="Times New Roman"/>
          <w:sz w:val="24"/>
          <w:szCs w:val="24"/>
        </w:rPr>
        <w:t>Hollebeek</w:t>
      </w:r>
      <w:proofErr w:type="spellEnd"/>
      <w:r w:rsidRPr="00C703E3">
        <w:rPr>
          <w:rFonts w:ascii="Times New Roman" w:hAnsi="Times New Roman" w:cs="Times New Roman"/>
          <w:sz w:val="24"/>
          <w:szCs w:val="24"/>
        </w:rPr>
        <w:t xml:space="preserve"> et al. 2014), or (3) unidimensional construct (e.g., Malthouse et al. 2016). Because we find no studies that use a profile or </w:t>
      </w:r>
      <w:r w:rsidRPr="00C703E3">
        <w:rPr>
          <w:rFonts w:ascii="Times New Roman" w:eastAsia="TimesNewRomanPSMT" w:hAnsi="Times New Roman"/>
          <w:sz w:val="24"/>
          <w:szCs w:val="24"/>
        </w:rPr>
        <w:t xml:space="preserve">aggregate model, we do not discuss them further. </w:t>
      </w:r>
    </w:p>
    <w:p w14:paraId="2180224E" w14:textId="77777777" w:rsidR="00AE3B5C" w:rsidRPr="00C703E3" w:rsidRDefault="00AE3B5C" w:rsidP="00AE3B5C">
      <w:pPr>
        <w:spacing w:after="0" w:line="240" w:lineRule="auto"/>
        <w:rPr>
          <w:rFonts w:ascii="Times New Roman" w:eastAsia="TimesNewRomanPSMT" w:hAnsi="Times New Roman"/>
          <w:sz w:val="24"/>
          <w:szCs w:val="24"/>
        </w:rPr>
      </w:pPr>
    </w:p>
    <w:p w14:paraId="4BB0D890" w14:textId="77777777" w:rsidR="00AE3B5C" w:rsidRPr="00C703E3" w:rsidRDefault="00AE3B5C" w:rsidP="00AE3B5C">
      <w:pPr>
        <w:spacing w:after="0" w:line="240" w:lineRule="auto"/>
        <w:rPr>
          <w:rFonts w:ascii="Times New Roman" w:hAnsi="Times New Roman" w:cs="Times New Roman"/>
          <w:sz w:val="24"/>
          <w:szCs w:val="24"/>
        </w:rPr>
      </w:pPr>
      <w:r w:rsidRPr="00C703E3">
        <w:rPr>
          <w:rFonts w:ascii="Times New Roman" w:hAnsi="Times New Roman" w:cs="Times New Roman"/>
          <w:b/>
          <w:sz w:val="24"/>
        </w:rPr>
        <w:t xml:space="preserve">Figure C.1. </w:t>
      </w:r>
      <w:r w:rsidRPr="00C703E3">
        <w:rPr>
          <w:rFonts w:ascii="Times New Roman" w:hAnsi="Times New Roman" w:cs="Times New Roman"/>
          <w:b/>
          <w:sz w:val="24"/>
          <w:szCs w:val="24"/>
        </w:rPr>
        <w:t>Structural Forms of CE</w:t>
      </w:r>
    </w:p>
    <w:p w14:paraId="5A70D810" w14:textId="77777777" w:rsidR="00AE3B5C" w:rsidRPr="00C703E3" w:rsidRDefault="00AE3B5C" w:rsidP="00AE3B5C">
      <w:pPr>
        <w:spacing w:after="0" w:line="240" w:lineRule="auto"/>
        <w:rPr>
          <w:rFonts w:ascii="Times New Roman" w:hAnsi="Times New Roman" w:cs="Times New Roman"/>
          <w:b/>
          <w:sz w:val="2"/>
          <w:szCs w:val="24"/>
        </w:rPr>
      </w:pPr>
    </w:p>
    <w:p w14:paraId="361DD027" w14:textId="77777777" w:rsidR="00AE3B5C" w:rsidRPr="00C703E3" w:rsidRDefault="004854B4" w:rsidP="00AE3B5C">
      <w:pPr>
        <w:spacing w:after="0" w:line="240" w:lineRule="auto"/>
        <w:rPr>
          <w:rFonts w:ascii="Times New Roman" w:hAnsi="Times New Roman" w:cs="Times New Roman"/>
          <w:b/>
          <w:sz w:val="2"/>
          <w:szCs w:val="24"/>
        </w:rPr>
      </w:pPr>
      <w:r w:rsidRPr="004854B4">
        <w:rPr>
          <w:rFonts w:ascii="Times New Roman" w:hAnsi="Times New Roman" w:cs="Times New Roman"/>
          <w:b/>
          <w:noProof/>
          <w:sz w:val="24"/>
          <w:szCs w:val="24"/>
        </w:rPr>
        <w:object w:dxaOrig="5400" w:dyaOrig="5102" w14:anchorId="7B898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7.75pt;height:423.75pt;mso-width-percent:0;mso-height-percent:0;mso-width-percent:0;mso-height-percent:0" o:ole="">
            <v:imagedata r:id="rId13" o:title=""/>
          </v:shape>
          <o:OLEObject Type="Embed" ProgID="PowerPoint.Slide.12" ShapeID="_x0000_i1026" DrawAspect="Content" ObjectID="_1736319114" r:id="rId14"/>
        </w:object>
      </w:r>
    </w:p>
    <w:p w14:paraId="30C7490D" w14:textId="77777777" w:rsidR="00AE3B5C" w:rsidRPr="00C703E3" w:rsidRDefault="00AE3B5C" w:rsidP="00AE3B5C">
      <w:pPr>
        <w:spacing w:after="0" w:line="240" w:lineRule="auto"/>
        <w:ind w:left="567"/>
        <w:rPr>
          <w:rFonts w:ascii="Times New Roman" w:hAnsi="Times New Roman" w:cs="Times New Roman"/>
          <w:sz w:val="20"/>
          <w:szCs w:val="20"/>
        </w:rPr>
      </w:pPr>
      <w:r w:rsidRPr="00C703E3">
        <w:rPr>
          <w:rFonts w:ascii="Times New Roman" w:hAnsi="Times New Roman" w:cs="Times New Roman"/>
          <w:b/>
          <w:sz w:val="20"/>
          <w:szCs w:val="20"/>
        </w:rPr>
        <w:t>Notes</w:t>
      </w:r>
      <w:r w:rsidRPr="00C703E3">
        <w:rPr>
          <w:rFonts w:ascii="Times New Roman" w:hAnsi="Times New Roman" w:cs="Times New Roman"/>
          <w:sz w:val="20"/>
          <w:szCs w:val="20"/>
        </w:rPr>
        <w:t>. CE = customer engagement, CCE = cognitive CE, ECE = emotional CE, and BCE = behavioral CE. We have tested the higher-order model and the unidimensional model 2 against the three CE dimensions using multilevel analysis. With structural equation modeling, we test whether the three CE dimensions are interrelated, as suggested in multivariate model 2, or unrelated, as suggested in multivariate model 1. The results support the proposed CE conceptualization.</w:t>
      </w:r>
    </w:p>
    <w:p w14:paraId="684A4C3D" w14:textId="77777777" w:rsidR="00AE3B5C" w:rsidRPr="00C703E3" w:rsidRDefault="00AE3B5C" w:rsidP="00AE3B5C">
      <w:pPr>
        <w:spacing w:after="0" w:line="240" w:lineRule="auto"/>
        <w:ind w:firstLine="709"/>
        <w:contextualSpacing/>
        <w:rPr>
          <w:rFonts w:ascii="Times New Roman" w:hAnsi="Times New Roman" w:cs="Times New Roman"/>
          <w:sz w:val="24"/>
          <w:szCs w:val="24"/>
        </w:rPr>
      </w:pPr>
    </w:p>
    <w:p w14:paraId="055BBC2C" w14:textId="77777777" w:rsidR="00AE3B5C" w:rsidRPr="00C703E3" w:rsidRDefault="00AE3B5C" w:rsidP="00AE3B5C">
      <w:pPr>
        <w:pStyle w:val="Heading2"/>
        <w:keepLines w:val="0"/>
        <w:numPr>
          <w:ilvl w:val="0"/>
          <w:numId w:val="24"/>
        </w:numPr>
        <w:spacing w:line="240" w:lineRule="auto"/>
      </w:pPr>
      <w:r w:rsidRPr="00C703E3">
        <w:t>Multidimensional CE Construct</w:t>
      </w:r>
    </w:p>
    <w:p w14:paraId="2B4E88B3" w14:textId="77777777" w:rsidR="00AE3B5C" w:rsidRPr="00C703E3" w:rsidRDefault="00AE3B5C" w:rsidP="00AE3B5C">
      <w:pPr>
        <w:spacing w:after="0" w:line="240" w:lineRule="auto"/>
        <w:contextualSpacing/>
        <w:rPr>
          <w:rFonts w:ascii="Times New Roman" w:hAnsi="Times New Roman" w:cs="Times New Roman"/>
          <w:sz w:val="24"/>
          <w:szCs w:val="24"/>
        </w:rPr>
      </w:pPr>
      <w:r w:rsidRPr="00C703E3">
        <w:rPr>
          <w:rFonts w:ascii="Times New Roman" w:hAnsi="Times New Roman" w:cs="Times New Roman"/>
          <w:sz w:val="24"/>
          <w:szCs w:val="24"/>
        </w:rPr>
        <w:t xml:space="preserve">As displayed in Figure C.1, this conceptualization refers to a model in which the multidimensional construct exists at a different level than its dimensions (Law et al. 1998), which thus are manifestations of the construct. Accordingly, the engagement construct exists at a higher level, and CE dimensions are its manifestations. Engaged customers are eager to </w:t>
      </w:r>
      <w:r w:rsidRPr="00C703E3">
        <w:rPr>
          <w:rFonts w:ascii="Times New Roman" w:hAnsi="Times New Roman" w:cs="Times New Roman"/>
          <w:sz w:val="24"/>
          <w:szCs w:val="24"/>
        </w:rPr>
        <w:lastRenderedPageBreak/>
        <w:t xml:space="preserve">exhibit </w:t>
      </w:r>
      <w:r w:rsidRPr="00C703E3">
        <w:rPr>
          <w:rFonts w:ascii="Times New Roman" w:hAnsi="Times New Roman" w:cs="Times New Roman"/>
          <w:i/>
          <w:sz w:val="24"/>
          <w:szCs w:val="24"/>
        </w:rPr>
        <w:t>simultaneous</w:t>
      </w:r>
      <w:r w:rsidRPr="00C703E3">
        <w:rPr>
          <w:rFonts w:ascii="Times New Roman" w:hAnsi="Times New Roman" w:cs="Times New Roman"/>
          <w:sz w:val="24"/>
          <w:szCs w:val="24"/>
        </w:rPr>
        <w:t xml:space="preserve"> cognitive, emotional, and behavioral engagement with the object (Clark et al. 2020). They are either high in all dimensions or low in all of them. This conceptualization reflects Kahn’s (1990) engagement theory, in which engagement occurs when people invest their “hands, head, and heart” in their work (</w:t>
      </w:r>
      <w:proofErr w:type="spellStart"/>
      <w:r w:rsidRPr="00C703E3">
        <w:rPr>
          <w:rFonts w:ascii="Times New Roman" w:hAnsi="Times New Roman" w:cs="Times New Roman"/>
          <w:sz w:val="24"/>
          <w:szCs w:val="24"/>
        </w:rPr>
        <w:t>Ashforth</w:t>
      </w:r>
      <w:proofErr w:type="spellEnd"/>
      <w:r w:rsidRPr="00C703E3">
        <w:rPr>
          <w:rFonts w:ascii="Times New Roman" w:hAnsi="Times New Roman" w:cs="Times New Roman"/>
          <w:sz w:val="24"/>
          <w:szCs w:val="24"/>
        </w:rPr>
        <w:t xml:space="preserve"> and Humphrey 1995, p. 110).</w:t>
      </w:r>
      <w:r w:rsidRPr="00C703E3">
        <w:rPr>
          <w:sz w:val="18"/>
          <w:szCs w:val="18"/>
        </w:rPr>
        <w:t xml:space="preserve"> </w:t>
      </w:r>
      <w:r w:rsidRPr="00C703E3">
        <w:rPr>
          <w:rFonts w:ascii="Times New Roman" w:hAnsi="Times New Roman" w:cs="Times New Roman"/>
          <w:sz w:val="24"/>
          <w:szCs w:val="24"/>
        </w:rPr>
        <w:t>Firms can actively influence employee engagement through organizational support and rewards (Rich et al. 2010); arguably, they should be able to exert similar influences on CE by developing marketing initiatives to support customers’ simultaneous behavioral, cognitive, and emotional investments in the firm (</w:t>
      </w:r>
      <w:proofErr w:type="spellStart"/>
      <w:r w:rsidRPr="00C703E3">
        <w:rPr>
          <w:rFonts w:ascii="Times New Roman" w:hAnsi="Times New Roman" w:cs="Times New Roman"/>
          <w:sz w:val="24"/>
          <w:szCs w:val="24"/>
        </w:rPr>
        <w:t>Beckers</w:t>
      </w:r>
      <w:proofErr w:type="spellEnd"/>
      <w:r w:rsidRPr="00C703E3">
        <w:rPr>
          <w:rFonts w:ascii="Times New Roman" w:hAnsi="Times New Roman" w:cs="Times New Roman"/>
          <w:sz w:val="24"/>
          <w:szCs w:val="24"/>
        </w:rPr>
        <w:t xml:space="preserve"> et al. 2018). In contrast, disengaged customers feature a simultaneous absence (withdrawal) of these investments (</w:t>
      </w:r>
      <w:proofErr w:type="spellStart"/>
      <w:r w:rsidRPr="00C703E3">
        <w:rPr>
          <w:rFonts w:ascii="Times New Roman" w:hAnsi="Times New Roman" w:cs="Times New Roman"/>
          <w:sz w:val="24"/>
          <w:szCs w:val="24"/>
        </w:rPr>
        <w:t>Maslowska</w:t>
      </w:r>
      <w:proofErr w:type="spellEnd"/>
      <w:r w:rsidRPr="00C703E3">
        <w:rPr>
          <w:rFonts w:ascii="Times New Roman" w:hAnsi="Times New Roman" w:cs="Times New Roman"/>
          <w:sz w:val="24"/>
          <w:szCs w:val="24"/>
        </w:rPr>
        <w:t xml:space="preserve"> et al. 2016). They do not want to think about the engagement object, experience related emotions, or engage in any behaviors to support the firm. Marketing strategies thus should display similar effects on the three CE dimensions, which are manifestations of the same underlying psychological state (</w:t>
      </w:r>
      <w:proofErr w:type="spellStart"/>
      <w:r w:rsidRPr="00C703E3">
        <w:rPr>
          <w:rFonts w:ascii="Times New Roman" w:hAnsi="Times New Roman" w:cs="Times New Roman"/>
          <w:sz w:val="24"/>
          <w:szCs w:val="24"/>
        </w:rPr>
        <w:t>Mowen</w:t>
      </w:r>
      <w:proofErr w:type="spellEnd"/>
      <w:r w:rsidRPr="00C703E3">
        <w:rPr>
          <w:rFonts w:ascii="Times New Roman" w:hAnsi="Times New Roman" w:cs="Times New Roman"/>
          <w:sz w:val="24"/>
          <w:szCs w:val="24"/>
        </w:rPr>
        <w:t xml:space="preserve"> and Voss 2008). </w:t>
      </w:r>
    </w:p>
    <w:p w14:paraId="7EDF1503" w14:textId="77777777" w:rsidR="00AE3B5C" w:rsidRPr="00C703E3" w:rsidRDefault="00AE3B5C" w:rsidP="00AE3B5C">
      <w:pPr>
        <w:spacing w:after="0" w:line="240" w:lineRule="auto"/>
        <w:contextualSpacing/>
        <w:rPr>
          <w:rFonts w:ascii="Times New Roman" w:hAnsi="Times New Roman" w:cs="Times New Roman"/>
          <w:i/>
          <w:sz w:val="24"/>
          <w:szCs w:val="24"/>
        </w:rPr>
      </w:pPr>
    </w:p>
    <w:p w14:paraId="4F361A10" w14:textId="77777777" w:rsidR="00AE3B5C" w:rsidRPr="00C703E3" w:rsidRDefault="00AE3B5C" w:rsidP="00AE3B5C">
      <w:pPr>
        <w:pStyle w:val="Heading2"/>
        <w:keepLines w:val="0"/>
        <w:numPr>
          <w:ilvl w:val="0"/>
          <w:numId w:val="24"/>
        </w:numPr>
        <w:spacing w:line="240" w:lineRule="auto"/>
      </w:pPr>
      <w:r w:rsidRPr="00C703E3">
        <w:t>Multivariate CE Construct</w:t>
      </w:r>
    </w:p>
    <w:p w14:paraId="6992A8F5" w14:textId="77777777" w:rsidR="00AE3B5C" w:rsidRPr="00C703E3" w:rsidRDefault="00AE3B5C" w:rsidP="00AE3B5C">
      <w:pPr>
        <w:spacing w:after="0" w:line="240" w:lineRule="auto"/>
        <w:contextualSpacing/>
        <w:rPr>
          <w:rFonts w:ascii="Times New Roman" w:hAnsi="Times New Roman" w:cs="Times New Roman"/>
          <w:sz w:val="24"/>
          <w:szCs w:val="24"/>
        </w:rPr>
      </w:pPr>
      <w:r w:rsidRPr="00C703E3">
        <w:rPr>
          <w:rFonts w:ascii="Times New Roman" w:hAnsi="Times New Roman" w:cs="Times New Roman"/>
          <w:sz w:val="24"/>
          <w:szCs w:val="24"/>
        </w:rPr>
        <w:t>In this conceptualization, several lower-order constructs are conceptually related but distinguishable enough to be modeled separately (Edwards 2001), so a person’s investments in the interaction with the engagement object do not necessarily happen simultaneously or to the same extent (Rich et al. 2010). In Figure C.1, we depict two multivariate structural models. One approach asserts that the cognitive, emotional, and behavioral dimensions are distinguishable constructs, examined under the same engagement label. Engagement is not a construct but rather a useful label for a set of constructs that conceptually align (</w:t>
      </w:r>
      <w:proofErr w:type="spellStart"/>
      <w:r w:rsidRPr="00C703E3">
        <w:rPr>
          <w:rFonts w:ascii="Times New Roman" w:hAnsi="Times New Roman" w:cs="Times New Roman"/>
          <w:sz w:val="24"/>
          <w:szCs w:val="24"/>
        </w:rPr>
        <w:t>LePine</w:t>
      </w:r>
      <w:proofErr w:type="spellEnd"/>
      <w:r w:rsidRPr="00C703E3">
        <w:rPr>
          <w:rFonts w:ascii="Times New Roman" w:hAnsi="Times New Roman" w:cs="Times New Roman"/>
          <w:sz w:val="24"/>
          <w:szCs w:val="24"/>
        </w:rPr>
        <w:t xml:space="preserve"> et al. 2002). Despite its issues, this conceptualization is frequently used in marketing. A second approach presents CE dimensions as conceptually related but distinguishable enough to be measured and analyzed separately (Edwards 2001). Various attitudinal theories predict how cognitive and emotional constructs influence behavior (Fishbein and Ajzen 1975). Relative to CE, a </w:t>
      </w:r>
      <w:r w:rsidRPr="00C703E3">
        <w:rPr>
          <w:rFonts w:ascii="Times New Roman" w:hAnsi="Times New Roman" w:cs="Times New Roman"/>
          <w:iCs/>
          <w:sz w:val="24"/>
          <w:szCs w:val="24"/>
        </w:rPr>
        <w:t xml:space="preserve">multivariate structural model </w:t>
      </w:r>
      <w:r w:rsidRPr="00C703E3">
        <w:rPr>
          <w:rFonts w:ascii="Times New Roman" w:hAnsi="Times New Roman" w:cs="Times New Roman"/>
          <w:sz w:val="24"/>
          <w:szCs w:val="24"/>
        </w:rPr>
        <w:t xml:space="preserve">would predict that cognitive CE relates to emotional CE, which in turn influences behavioral CE. In detail, an engaged customer is eager to invest cognitively first, followed by emotional and behavioral investments (Oliver 1999). In testing this conceptualization, </w:t>
      </w:r>
      <w:proofErr w:type="spellStart"/>
      <w:r w:rsidRPr="00C703E3">
        <w:rPr>
          <w:rFonts w:ascii="Times New Roman" w:hAnsi="Times New Roman" w:cs="Times New Roman"/>
          <w:sz w:val="24"/>
          <w:szCs w:val="24"/>
        </w:rPr>
        <w:t>Hollebeek</w:t>
      </w:r>
      <w:proofErr w:type="spellEnd"/>
      <w:r w:rsidRPr="00C703E3">
        <w:rPr>
          <w:rFonts w:ascii="Times New Roman" w:hAnsi="Times New Roman" w:cs="Times New Roman"/>
          <w:sz w:val="24"/>
          <w:szCs w:val="24"/>
        </w:rPr>
        <w:t xml:space="preserve"> et al. (2014) find it is inferior to a multivariate model in which the engagement dimensions are unrelated. Both multivariate structural models predict that marketing strategies influence cognitive, emotional, and behavioral dimensions differently, because they represent separate constructs with unique variance (Edwards 2001). </w:t>
      </w:r>
    </w:p>
    <w:p w14:paraId="3A68B458" w14:textId="77777777" w:rsidR="00AE3B5C" w:rsidRPr="00C703E3" w:rsidRDefault="00AE3B5C" w:rsidP="00AE3B5C">
      <w:pPr>
        <w:spacing w:after="0" w:line="240" w:lineRule="auto"/>
        <w:contextualSpacing/>
        <w:rPr>
          <w:rFonts w:ascii="Times New Roman" w:hAnsi="Times New Roman" w:cs="Times New Roman"/>
          <w:sz w:val="24"/>
          <w:szCs w:val="24"/>
        </w:rPr>
      </w:pPr>
    </w:p>
    <w:p w14:paraId="5DDB58AD" w14:textId="77777777" w:rsidR="00AE3B5C" w:rsidRPr="00C703E3" w:rsidRDefault="00AE3B5C" w:rsidP="00AE3B5C">
      <w:pPr>
        <w:pStyle w:val="Heading2"/>
        <w:keepLines w:val="0"/>
        <w:numPr>
          <w:ilvl w:val="0"/>
          <w:numId w:val="24"/>
        </w:numPr>
        <w:spacing w:line="240" w:lineRule="auto"/>
      </w:pPr>
      <w:r w:rsidRPr="00C703E3">
        <w:t>Unidimensional CE Construct</w:t>
      </w:r>
    </w:p>
    <w:p w14:paraId="42E5D457" w14:textId="77777777" w:rsidR="00AE3B5C" w:rsidRPr="00C703E3" w:rsidRDefault="00AE3B5C" w:rsidP="00AE3B5C">
      <w:pPr>
        <w:widowControl w:val="0"/>
        <w:spacing w:after="0" w:line="240" w:lineRule="auto"/>
        <w:contextualSpacing/>
        <w:rPr>
          <w:rFonts w:ascii="Times New Roman" w:hAnsi="Times New Roman" w:cs="Times New Roman"/>
          <w:b/>
          <w:sz w:val="20"/>
        </w:rPr>
      </w:pPr>
      <w:r w:rsidRPr="00C703E3">
        <w:rPr>
          <w:rFonts w:ascii="Times New Roman" w:hAnsi="Times New Roman" w:cs="Times New Roman"/>
          <w:sz w:val="24"/>
          <w:szCs w:val="24"/>
        </w:rPr>
        <w:t>Figure C.1 reveals that many studies use unidimensional models. As detailed in our discussion of the behavioral CE school of thought (Harmeling et al. 2017), one model highlights how customers’ behavioral investments contribute, directly or indirectly, to firm-initiated activities (</w:t>
      </w:r>
      <w:proofErr w:type="spellStart"/>
      <w:r w:rsidRPr="00C703E3">
        <w:rPr>
          <w:rFonts w:ascii="Times New Roman" w:hAnsi="Times New Roman" w:cs="Times New Roman"/>
          <w:sz w:val="24"/>
          <w:szCs w:val="24"/>
        </w:rPr>
        <w:t>Pansari</w:t>
      </w:r>
      <w:proofErr w:type="spellEnd"/>
      <w:r w:rsidRPr="00C703E3">
        <w:rPr>
          <w:rFonts w:ascii="Times New Roman" w:hAnsi="Times New Roman" w:cs="Times New Roman"/>
          <w:sz w:val="24"/>
          <w:szCs w:val="24"/>
        </w:rPr>
        <w:t xml:space="preserve"> and Kumar 2017). Studies in this stream frequently refer to </w:t>
      </w:r>
      <w:proofErr w:type="spellStart"/>
      <w:r w:rsidRPr="00C703E3">
        <w:rPr>
          <w:rFonts w:ascii="Times New Roman" w:hAnsi="Times New Roman" w:cs="Times New Roman"/>
          <w:sz w:val="24"/>
          <w:szCs w:val="24"/>
        </w:rPr>
        <w:t>Pansari</w:t>
      </w:r>
      <w:proofErr w:type="spellEnd"/>
      <w:r w:rsidRPr="00C703E3">
        <w:rPr>
          <w:rFonts w:ascii="Times New Roman" w:hAnsi="Times New Roman" w:cs="Times New Roman"/>
          <w:sz w:val="24"/>
          <w:szCs w:val="24"/>
        </w:rPr>
        <w:t xml:space="preserve"> and Kumar’s (2017) engagement theory, which is based on the theory of reasoned action (Fishbein and Ajzen 1975) and a hierarchy of effects model of consumer behavior. Although a few scholars focus exclusively on emotional or cognitive CE dimensions, these approaches are less prominent, and their use is rather ad hoc (Brodie et al. 2011), so we do not discuss them in detail. Furthermore, multiple studies combine the three CE dimensions into one unidimensional notion. That is, they might mention the three engagement types but only use one set of cognitive, emotional, and behavioral engagement items, without differentiating among the dimensions. This approach is not guided by theory. Instead, scholars in pursuit of parsimony opt for it with the prediction that different engagement items correlate strongly, so combining them might make sense. </w:t>
      </w:r>
    </w:p>
    <w:p w14:paraId="060FF23D" w14:textId="77777777" w:rsidR="00AE3B5C" w:rsidRPr="00C703E3" w:rsidRDefault="00AE3B5C" w:rsidP="00AE3B5C">
      <w:pPr>
        <w:spacing w:after="0" w:line="240" w:lineRule="auto"/>
        <w:rPr>
          <w:rFonts w:ascii="Times New Roman" w:hAnsi="Times New Roman" w:cs="Times New Roman"/>
          <w:b/>
          <w:sz w:val="20"/>
        </w:rPr>
      </w:pPr>
      <w:r w:rsidRPr="00C703E3">
        <w:rPr>
          <w:rFonts w:ascii="Times New Roman" w:hAnsi="Times New Roman" w:cs="Times New Roman"/>
          <w:b/>
          <w:sz w:val="20"/>
        </w:rPr>
        <w:br w:type="page"/>
      </w:r>
    </w:p>
    <w:p w14:paraId="2CCCBF77" w14:textId="77777777" w:rsidR="00AE3B5C" w:rsidRPr="00C703E3" w:rsidRDefault="00AE3B5C" w:rsidP="00AE3B5C">
      <w:pPr>
        <w:spacing w:after="0" w:line="240" w:lineRule="auto"/>
        <w:rPr>
          <w:rFonts w:ascii="Times New Roman" w:hAnsi="Times New Roman" w:cs="Times New Roman"/>
          <w:b/>
          <w:sz w:val="20"/>
        </w:rPr>
      </w:pPr>
      <w:r w:rsidRPr="00C703E3">
        <w:rPr>
          <w:rFonts w:ascii="Times New Roman" w:hAnsi="Times New Roman" w:cs="Times New Roman"/>
          <w:b/>
          <w:sz w:val="20"/>
        </w:rPr>
        <w:lastRenderedPageBreak/>
        <w:t>References</w:t>
      </w:r>
    </w:p>
    <w:p w14:paraId="45D9FFA3" w14:textId="77777777" w:rsidR="00AE3B5C" w:rsidRPr="00C703E3" w:rsidRDefault="00AE3B5C" w:rsidP="00AE3B5C">
      <w:pPr>
        <w:spacing w:after="0" w:line="240" w:lineRule="auto"/>
        <w:rPr>
          <w:rFonts w:ascii="Times New Roman" w:hAnsi="Times New Roman" w:cs="Times New Roman"/>
          <w:sz w:val="20"/>
        </w:rPr>
      </w:pPr>
    </w:p>
    <w:p w14:paraId="5730EE06"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Ashforth</w:t>
      </w:r>
      <w:proofErr w:type="spellEnd"/>
      <w:r w:rsidRPr="00C703E3">
        <w:rPr>
          <w:rFonts w:ascii="Times New Roman" w:eastAsia="Calibri" w:hAnsi="Times New Roman" w:cs="Times New Roman"/>
          <w:sz w:val="20"/>
        </w:rPr>
        <w:t xml:space="preserve">, Blake E., and Ronald H. Humphrey (1995), “Emotion in the workplace: A reappraisal. </w:t>
      </w:r>
      <w:r w:rsidRPr="00C703E3">
        <w:rPr>
          <w:rFonts w:ascii="Times New Roman" w:eastAsia="Calibri" w:hAnsi="Times New Roman" w:cs="Times New Roman"/>
          <w:i/>
          <w:sz w:val="20"/>
        </w:rPr>
        <w:t>Human Relations</w:t>
      </w:r>
      <w:r w:rsidRPr="00C703E3">
        <w:rPr>
          <w:rFonts w:ascii="Times New Roman" w:eastAsia="Calibri" w:hAnsi="Times New Roman" w:cs="Times New Roman"/>
          <w:sz w:val="20"/>
        </w:rPr>
        <w:t>,” 48 (2), 97–125.</w:t>
      </w:r>
    </w:p>
    <w:p w14:paraId="0B2845E8"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Beckers</w:t>
      </w:r>
      <w:proofErr w:type="spellEnd"/>
      <w:r w:rsidRPr="00C703E3">
        <w:rPr>
          <w:rFonts w:ascii="Times New Roman" w:eastAsia="Calibri" w:hAnsi="Times New Roman" w:cs="Times New Roman"/>
          <w:sz w:val="20"/>
        </w:rPr>
        <w:t xml:space="preserve">, Sander F.M., Jenny van </w:t>
      </w:r>
      <w:proofErr w:type="spellStart"/>
      <w:r w:rsidRPr="00C703E3">
        <w:rPr>
          <w:rFonts w:ascii="Times New Roman" w:eastAsia="Calibri" w:hAnsi="Times New Roman" w:cs="Times New Roman"/>
          <w:sz w:val="20"/>
        </w:rPr>
        <w:t>Doorn</w:t>
      </w:r>
      <w:proofErr w:type="spellEnd"/>
      <w:r w:rsidRPr="00C703E3">
        <w:rPr>
          <w:rFonts w:ascii="Times New Roman" w:eastAsia="Calibri" w:hAnsi="Times New Roman" w:cs="Times New Roman"/>
          <w:sz w:val="20"/>
        </w:rPr>
        <w:t xml:space="preserve">, and Peter C. Verhoef (2018), “Good, better, engaged? The effect of company-initiated customer engagement behavior on shareholder value,” </w:t>
      </w:r>
      <w:r w:rsidRPr="00C703E3">
        <w:rPr>
          <w:rFonts w:ascii="Times New Roman" w:eastAsia="Calibri" w:hAnsi="Times New Roman" w:cs="Times New Roman"/>
          <w:i/>
          <w:sz w:val="20"/>
        </w:rPr>
        <w:t>Journal of the Academy of Marketing Science</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 xml:space="preserve">46 </w:t>
      </w:r>
      <w:r w:rsidRPr="00C703E3">
        <w:rPr>
          <w:rFonts w:ascii="Times New Roman" w:eastAsia="Calibri" w:hAnsi="Times New Roman" w:cs="Times New Roman"/>
          <w:sz w:val="20"/>
        </w:rPr>
        <w:t>(3), 366–83.</w:t>
      </w:r>
    </w:p>
    <w:p w14:paraId="230E9413"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Brodie, R. J., </w:t>
      </w: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xml:space="preserve">, L. D., </w:t>
      </w:r>
      <w:proofErr w:type="spellStart"/>
      <w:r w:rsidRPr="00C703E3">
        <w:rPr>
          <w:rFonts w:ascii="Times New Roman" w:eastAsia="Calibri" w:hAnsi="Times New Roman" w:cs="Times New Roman"/>
          <w:sz w:val="20"/>
        </w:rPr>
        <w:t>Jurić</w:t>
      </w:r>
      <w:proofErr w:type="spellEnd"/>
      <w:r w:rsidRPr="00C703E3">
        <w:rPr>
          <w:rFonts w:ascii="Times New Roman" w:eastAsia="Calibri" w:hAnsi="Times New Roman" w:cs="Times New Roman"/>
          <w:sz w:val="20"/>
        </w:rPr>
        <w:t xml:space="preserve">, B., and </w:t>
      </w:r>
      <w:proofErr w:type="spellStart"/>
      <w:r w:rsidRPr="00C703E3">
        <w:rPr>
          <w:rFonts w:ascii="Times New Roman" w:eastAsia="Calibri" w:hAnsi="Times New Roman" w:cs="Times New Roman"/>
          <w:sz w:val="20"/>
        </w:rPr>
        <w:t>Ilić</w:t>
      </w:r>
      <w:proofErr w:type="spellEnd"/>
      <w:r w:rsidRPr="00C703E3">
        <w:rPr>
          <w:rFonts w:ascii="Times New Roman" w:eastAsia="Calibri" w:hAnsi="Times New Roman" w:cs="Times New Roman"/>
          <w:sz w:val="20"/>
        </w:rPr>
        <w:t>, A. (2011), “Customer engagement: Conceptual domain, fundamental propositions, and implications for research,” </w:t>
      </w:r>
      <w:r w:rsidRPr="00C703E3">
        <w:rPr>
          <w:rFonts w:ascii="Times New Roman" w:eastAsia="Calibri" w:hAnsi="Times New Roman" w:cs="Times New Roman"/>
          <w:i/>
          <w:iCs/>
          <w:sz w:val="20"/>
        </w:rPr>
        <w:t>Journal of Service Research</w:t>
      </w:r>
      <w:r w:rsidRPr="00C703E3">
        <w:rPr>
          <w:rFonts w:ascii="Times New Roman" w:eastAsia="Calibri" w:hAnsi="Times New Roman" w:cs="Times New Roman"/>
          <w:sz w:val="20"/>
        </w:rPr>
        <w:t>, </w:t>
      </w:r>
      <w:r w:rsidRPr="00C703E3">
        <w:rPr>
          <w:rFonts w:ascii="Times New Roman" w:eastAsia="Calibri" w:hAnsi="Times New Roman" w:cs="Times New Roman"/>
          <w:i/>
          <w:iCs/>
          <w:sz w:val="20"/>
        </w:rPr>
        <w:t>14</w:t>
      </w:r>
      <w:r w:rsidRPr="00C703E3">
        <w:rPr>
          <w:rFonts w:ascii="Times New Roman" w:eastAsia="Calibri" w:hAnsi="Times New Roman" w:cs="Times New Roman"/>
          <w:sz w:val="20"/>
        </w:rPr>
        <w:t>(3), 252-271.</w:t>
      </w:r>
    </w:p>
    <w:p w14:paraId="015358A0"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Calder, Bobby J., Edward C. Malthouse, and Ute </w:t>
      </w:r>
      <w:proofErr w:type="spellStart"/>
      <w:r w:rsidRPr="00C703E3">
        <w:rPr>
          <w:rFonts w:ascii="Times New Roman" w:eastAsia="Calibri" w:hAnsi="Times New Roman" w:cs="Times New Roman"/>
          <w:sz w:val="20"/>
        </w:rPr>
        <w:t>Schaedel</w:t>
      </w:r>
      <w:proofErr w:type="spellEnd"/>
      <w:r w:rsidRPr="00C703E3">
        <w:rPr>
          <w:rFonts w:ascii="Times New Roman" w:eastAsia="Calibri" w:hAnsi="Times New Roman" w:cs="Times New Roman"/>
          <w:sz w:val="20"/>
        </w:rPr>
        <w:t xml:space="preserve"> (2009), “An experimental study of the relationship between online engagement and advertising effectiveness,” </w:t>
      </w:r>
      <w:r w:rsidRPr="00C703E3">
        <w:rPr>
          <w:rFonts w:ascii="Times New Roman" w:eastAsia="Calibri" w:hAnsi="Times New Roman" w:cs="Times New Roman"/>
          <w:i/>
          <w:sz w:val="20"/>
        </w:rPr>
        <w:t xml:space="preserve">Journal of Interactive Marketing, 23 </w:t>
      </w:r>
      <w:r w:rsidRPr="00C703E3">
        <w:rPr>
          <w:rFonts w:ascii="Times New Roman" w:eastAsia="Calibri" w:hAnsi="Times New Roman" w:cs="Times New Roman"/>
          <w:sz w:val="20"/>
        </w:rPr>
        <w:t>(4), 321–31.</w:t>
      </w:r>
    </w:p>
    <w:p w14:paraId="757B9CAE"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Clark, Moira K., Cristiana Raquel Lages, and Linda D. </w:t>
      </w: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xml:space="preserve"> (2020), “Friend or foe? Customer engagement’s value-based effects on fellow customers and the firm,” </w:t>
      </w:r>
      <w:r w:rsidRPr="00C703E3">
        <w:rPr>
          <w:rFonts w:ascii="Times New Roman" w:eastAsia="Calibri" w:hAnsi="Times New Roman" w:cs="Times New Roman"/>
          <w:i/>
          <w:iCs/>
          <w:sz w:val="20"/>
        </w:rPr>
        <w:t>Journal of Business Research</w:t>
      </w:r>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121</w:t>
      </w:r>
      <w:r w:rsidRPr="00C703E3">
        <w:rPr>
          <w:rFonts w:ascii="Times New Roman" w:eastAsia="Calibri" w:hAnsi="Times New Roman" w:cs="Times New Roman"/>
          <w:sz w:val="20"/>
        </w:rPr>
        <w:t>, 549–56.</w:t>
      </w:r>
    </w:p>
    <w:p w14:paraId="2236C603"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Edwards, Jeffrey R. (2001), “Multidimensional constructs in organizational behavior research,” </w:t>
      </w:r>
      <w:r w:rsidRPr="00C703E3">
        <w:rPr>
          <w:rFonts w:ascii="Times New Roman" w:eastAsia="Calibri" w:hAnsi="Times New Roman" w:cs="Times New Roman"/>
          <w:i/>
          <w:iCs/>
          <w:sz w:val="20"/>
        </w:rPr>
        <w:t>Organizational Research Methods</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4 </w:t>
      </w:r>
      <w:r w:rsidRPr="00C703E3">
        <w:rPr>
          <w:rFonts w:ascii="Times New Roman" w:eastAsia="Calibri" w:hAnsi="Times New Roman" w:cs="Times New Roman"/>
          <w:sz w:val="20"/>
        </w:rPr>
        <w:t>(2), 144–92.</w:t>
      </w:r>
    </w:p>
    <w:p w14:paraId="2A57176A"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Fishbein, Martin, and </w:t>
      </w:r>
      <w:proofErr w:type="spellStart"/>
      <w:r w:rsidRPr="00C703E3">
        <w:rPr>
          <w:rFonts w:ascii="Times New Roman" w:eastAsia="Calibri" w:hAnsi="Times New Roman" w:cs="Times New Roman"/>
          <w:sz w:val="20"/>
        </w:rPr>
        <w:t>Icek</w:t>
      </w:r>
      <w:proofErr w:type="spellEnd"/>
      <w:r w:rsidRPr="00C703E3">
        <w:rPr>
          <w:rFonts w:ascii="Times New Roman" w:eastAsia="Calibri" w:hAnsi="Times New Roman" w:cs="Times New Roman"/>
          <w:sz w:val="20"/>
        </w:rPr>
        <w:t xml:space="preserve"> Ajzen (1975), </w:t>
      </w:r>
      <w:r w:rsidRPr="00C703E3">
        <w:rPr>
          <w:rFonts w:ascii="Times New Roman" w:eastAsia="Calibri" w:hAnsi="Times New Roman" w:cs="Times New Roman"/>
          <w:i/>
          <w:sz w:val="20"/>
        </w:rPr>
        <w:t>Belief, attitude, intention, and behavior: An introduction to theory and research,</w:t>
      </w:r>
      <w:r w:rsidRPr="00C703E3">
        <w:rPr>
          <w:rFonts w:ascii="Times New Roman" w:eastAsia="Calibri" w:hAnsi="Times New Roman" w:cs="Times New Roman"/>
          <w:sz w:val="20"/>
        </w:rPr>
        <w:t xml:space="preserve"> Reading: MA: Addison-Wesley.</w:t>
      </w:r>
    </w:p>
    <w:p w14:paraId="6A2A0B6E"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Harmeling, C. M., Moffett, J. W., Arnold, M. J., and Carlson, B. D. (2017), “Toward a theory of customer engagement marketing,” </w:t>
      </w:r>
      <w:r w:rsidRPr="00C703E3">
        <w:rPr>
          <w:rFonts w:ascii="Times New Roman" w:eastAsia="Calibri" w:hAnsi="Times New Roman" w:cs="Times New Roman"/>
          <w:i/>
          <w:sz w:val="20"/>
        </w:rPr>
        <w:t>Journal of the Academy of Marketing Science</w:t>
      </w:r>
      <w:r w:rsidRPr="00C703E3">
        <w:rPr>
          <w:rFonts w:ascii="Times New Roman" w:eastAsia="Calibri" w:hAnsi="Times New Roman" w:cs="Times New Roman"/>
          <w:sz w:val="20"/>
        </w:rPr>
        <w:t>, 45(3), 312-335.</w:t>
      </w:r>
    </w:p>
    <w:p w14:paraId="6A057790"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Hollebeek</w:t>
      </w:r>
      <w:proofErr w:type="spellEnd"/>
      <w:r w:rsidRPr="00C703E3">
        <w:rPr>
          <w:rFonts w:ascii="Times New Roman" w:eastAsia="Calibri" w:hAnsi="Times New Roman" w:cs="Times New Roman"/>
          <w:sz w:val="20"/>
        </w:rPr>
        <w:t xml:space="preserve">, Linda D., Mark S. Glynn, and Roderick J. Brodie (2014), “Consumer brand engagement in social media,” </w:t>
      </w:r>
      <w:r w:rsidRPr="00C703E3">
        <w:rPr>
          <w:rFonts w:ascii="Times New Roman" w:eastAsia="Calibri" w:hAnsi="Times New Roman" w:cs="Times New Roman"/>
          <w:i/>
          <w:sz w:val="20"/>
        </w:rPr>
        <w:t xml:space="preserve">Journal of Interactive Marketing, 28 </w:t>
      </w:r>
      <w:r w:rsidRPr="00C703E3">
        <w:rPr>
          <w:rFonts w:ascii="Times New Roman" w:eastAsia="Calibri" w:hAnsi="Times New Roman" w:cs="Times New Roman"/>
          <w:sz w:val="20"/>
        </w:rPr>
        <w:t>(2), 149–65.</w:t>
      </w:r>
    </w:p>
    <w:p w14:paraId="6EC8D222"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Kahn, William A. (1990), “Psychological conditions of personal engagement and disengagement at work,” </w:t>
      </w:r>
      <w:r w:rsidRPr="00C703E3">
        <w:rPr>
          <w:rFonts w:ascii="Times New Roman" w:eastAsia="Calibri" w:hAnsi="Times New Roman" w:cs="Times New Roman"/>
          <w:i/>
          <w:iCs/>
          <w:sz w:val="20"/>
        </w:rPr>
        <w:t>Academy of Management Journal</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33 </w:t>
      </w:r>
      <w:r w:rsidRPr="00C703E3">
        <w:rPr>
          <w:rFonts w:ascii="Times New Roman" w:eastAsia="Calibri" w:hAnsi="Times New Roman" w:cs="Times New Roman"/>
          <w:sz w:val="20"/>
        </w:rPr>
        <w:t>(4), 692–724.</w:t>
      </w:r>
    </w:p>
    <w:p w14:paraId="2932681A"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Law, Kenneth S., Chi-Sum Wong, and William M. Mobley (1998), “Toward a taxonomy of multidimensional constructs,” </w:t>
      </w:r>
      <w:r w:rsidRPr="00C703E3">
        <w:rPr>
          <w:rFonts w:ascii="Times New Roman" w:eastAsia="Calibri" w:hAnsi="Times New Roman" w:cs="Times New Roman"/>
          <w:i/>
          <w:sz w:val="20"/>
        </w:rPr>
        <w:t>Academy of Management Review</w:t>
      </w:r>
      <w:r w:rsidRPr="00C703E3">
        <w:rPr>
          <w:rFonts w:ascii="Times New Roman" w:eastAsia="Calibri" w:hAnsi="Times New Roman" w:cs="Times New Roman"/>
          <w:sz w:val="20"/>
        </w:rPr>
        <w:t>, 23 (4), 741–55</w:t>
      </w:r>
    </w:p>
    <w:p w14:paraId="0DD069C4"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LePine</w:t>
      </w:r>
      <w:proofErr w:type="spellEnd"/>
      <w:r w:rsidRPr="00C703E3">
        <w:rPr>
          <w:rFonts w:ascii="Times New Roman" w:eastAsia="Calibri" w:hAnsi="Times New Roman" w:cs="Times New Roman"/>
          <w:sz w:val="20"/>
        </w:rPr>
        <w:t xml:space="preserve">, Jeffrey A., Amir </w:t>
      </w:r>
      <w:proofErr w:type="spellStart"/>
      <w:r w:rsidRPr="00C703E3">
        <w:rPr>
          <w:rFonts w:ascii="Times New Roman" w:eastAsia="Calibri" w:hAnsi="Times New Roman" w:cs="Times New Roman"/>
          <w:sz w:val="20"/>
        </w:rPr>
        <w:t>Erez</w:t>
      </w:r>
      <w:proofErr w:type="spellEnd"/>
      <w:r w:rsidRPr="00C703E3">
        <w:rPr>
          <w:rFonts w:ascii="Times New Roman" w:eastAsia="Calibri" w:hAnsi="Times New Roman" w:cs="Times New Roman"/>
          <w:sz w:val="20"/>
        </w:rPr>
        <w:t xml:space="preserve">, and Diane E. Johnson (2002), “The nature and dimensionality of organizational citizenship behavior,” </w:t>
      </w:r>
      <w:r w:rsidRPr="00C703E3">
        <w:rPr>
          <w:rFonts w:ascii="Times New Roman" w:eastAsia="Calibri" w:hAnsi="Times New Roman" w:cs="Times New Roman"/>
          <w:i/>
          <w:iCs/>
          <w:sz w:val="20"/>
        </w:rPr>
        <w:t>Journal of Applied Psychology</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87 </w:t>
      </w:r>
      <w:r w:rsidRPr="00C703E3">
        <w:rPr>
          <w:rFonts w:ascii="Times New Roman" w:eastAsia="Calibri" w:hAnsi="Times New Roman" w:cs="Times New Roman"/>
          <w:sz w:val="20"/>
        </w:rPr>
        <w:t>(1), 52–65.</w:t>
      </w:r>
    </w:p>
    <w:p w14:paraId="0F764026"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Malthouse, E. C. et al. (2016), “Evidence that user-generated content that produces engagement increases purchase </w:t>
      </w:r>
      <w:proofErr w:type="spellStart"/>
      <w:r w:rsidRPr="00C703E3">
        <w:rPr>
          <w:rFonts w:ascii="Times New Roman" w:eastAsia="Calibri" w:hAnsi="Times New Roman" w:cs="Times New Roman"/>
          <w:sz w:val="20"/>
        </w:rPr>
        <w:t>behaviours</w:t>
      </w:r>
      <w:proofErr w:type="spellEnd"/>
      <w:r w:rsidRPr="00C703E3">
        <w:rPr>
          <w:rFonts w:ascii="Times New Roman" w:eastAsia="Calibri" w:hAnsi="Times New Roman" w:cs="Times New Roman"/>
          <w:sz w:val="20"/>
        </w:rPr>
        <w:t xml:space="preserve">,” </w:t>
      </w:r>
      <w:r w:rsidRPr="00C703E3">
        <w:rPr>
          <w:rFonts w:ascii="Times New Roman" w:eastAsia="Calibri" w:hAnsi="Times New Roman" w:cs="Times New Roman"/>
          <w:i/>
          <w:sz w:val="20"/>
        </w:rPr>
        <w:t xml:space="preserve">Journal of Marketing Management, 32 </w:t>
      </w:r>
      <w:r w:rsidRPr="00C703E3">
        <w:rPr>
          <w:rFonts w:ascii="Times New Roman" w:eastAsia="Calibri" w:hAnsi="Times New Roman" w:cs="Times New Roman"/>
          <w:sz w:val="20"/>
        </w:rPr>
        <w:t>(5-6), 427–44.</w:t>
      </w:r>
    </w:p>
    <w:p w14:paraId="4687B145"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Maslowska</w:t>
      </w:r>
      <w:proofErr w:type="spellEnd"/>
      <w:r w:rsidRPr="00C703E3">
        <w:rPr>
          <w:rFonts w:ascii="Times New Roman" w:eastAsia="Calibri" w:hAnsi="Times New Roman" w:cs="Times New Roman"/>
          <w:sz w:val="20"/>
        </w:rPr>
        <w:t xml:space="preserve">, </w:t>
      </w:r>
      <w:proofErr w:type="spellStart"/>
      <w:r w:rsidRPr="00C703E3">
        <w:rPr>
          <w:rFonts w:ascii="Times New Roman" w:eastAsia="Calibri" w:hAnsi="Times New Roman" w:cs="Times New Roman"/>
          <w:sz w:val="20"/>
        </w:rPr>
        <w:t>Ewa</w:t>
      </w:r>
      <w:proofErr w:type="spellEnd"/>
      <w:r w:rsidRPr="00C703E3">
        <w:rPr>
          <w:rFonts w:ascii="Times New Roman" w:eastAsia="Calibri" w:hAnsi="Times New Roman" w:cs="Times New Roman"/>
          <w:sz w:val="20"/>
        </w:rPr>
        <w:t xml:space="preserve">, Edward C. Malthouse, and Tom </w:t>
      </w:r>
      <w:proofErr w:type="spellStart"/>
      <w:r w:rsidRPr="00C703E3">
        <w:rPr>
          <w:rFonts w:ascii="Times New Roman" w:eastAsia="Calibri" w:hAnsi="Times New Roman" w:cs="Times New Roman"/>
          <w:sz w:val="20"/>
        </w:rPr>
        <w:t>Collinger</w:t>
      </w:r>
      <w:proofErr w:type="spellEnd"/>
      <w:r w:rsidRPr="00C703E3">
        <w:rPr>
          <w:rFonts w:ascii="Times New Roman" w:eastAsia="Calibri" w:hAnsi="Times New Roman" w:cs="Times New Roman"/>
          <w:sz w:val="20"/>
        </w:rPr>
        <w:t xml:space="preserve"> (2016), “The customer engagement ecosystem,” </w:t>
      </w:r>
      <w:r w:rsidRPr="00C703E3">
        <w:rPr>
          <w:rFonts w:ascii="Times New Roman" w:eastAsia="Calibri" w:hAnsi="Times New Roman" w:cs="Times New Roman"/>
          <w:i/>
          <w:sz w:val="20"/>
        </w:rPr>
        <w:t xml:space="preserve">Journal of Marketing Management, 32 </w:t>
      </w:r>
      <w:r w:rsidRPr="00C703E3">
        <w:rPr>
          <w:rFonts w:ascii="Times New Roman" w:eastAsia="Calibri" w:hAnsi="Times New Roman" w:cs="Times New Roman"/>
          <w:sz w:val="20"/>
        </w:rPr>
        <w:t>(5-6), 469–501.</w:t>
      </w:r>
    </w:p>
    <w:p w14:paraId="5EA87822"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Mowen</w:t>
      </w:r>
      <w:proofErr w:type="spellEnd"/>
      <w:r w:rsidRPr="00C703E3">
        <w:rPr>
          <w:rFonts w:ascii="Times New Roman" w:eastAsia="Calibri" w:hAnsi="Times New Roman" w:cs="Times New Roman"/>
          <w:sz w:val="20"/>
        </w:rPr>
        <w:t xml:space="preserve">, John C., and Kevin E. Voss (2008), “On building better construct measures: Implications of a general hierarchical model,” </w:t>
      </w:r>
      <w:r w:rsidRPr="00C703E3">
        <w:rPr>
          <w:rFonts w:ascii="Times New Roman" w:eastAsia="Calibri" w:hAnsi="Times New Roman" w:cs="Times New Roman"/>
          <w:i/>
          <w:iCs/>
          <w:sz w:val="20"/>
        </w:rPr>
        <w:t>Psychology &amp; Marketing</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25 </w:t>
      </w:r>
      <w:r w:rsidRPr="00C703E3">
        <w:rPr>
          <w:rFonts w:ascii="Times New Roman" w:eastAsia="Calibri" w:hAnsi="Times New Roman" w:cs="Times New Roman"/>
          <w:sz w:val="20"/>
        </w:rPr>
        <w:t>(6), 485–505.</w:t>
      </w:r>
    </w:p>
    <w:p w14:paraId="0015A8EA"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Oliver, Richard L. (1999), “Whence consumer loyalty?” </w:t>
      </w:r>
      <w:r w:rsidRPr="00C703E3">
        <w:rPr>
          <w:rFonts w:ascii="Times New Roman" w:eastAsia="Calibri" w:hAnsi="Times New Roman" w:cs="Times New Roman"/>
          <w:i/>
          <w:sz w:val="20"/>
        </w:rPr>
        <w:t>Journal of Marketing, 63</w:t>
      </w:r>
      <w:r w:rsidRPr="00C703E3">
        <w:rPr>
          <w:rFonts w:ascii="Times New Roman" w:eastAsia="Calibri" w:hAnsi="Times New Roman" w:cs="Times New Roman"/>
          <w:sz w:val="20"/>
        </w:rPr>
        <w:t xml:space="preserve">(4), 33-44. </w:t>
      </w:r>
    </w:p>
    <w:p w14:paraId="59FDD673" w14:textId="77777777" w:rsidR="00AE3B5C" w:rsidRPr="00C703E3" w:rsidRDefault="00AE3B5C" w:rsidP="00AE3B5C">
      <w:pPr>
        <w:spacing w:after="0" w:line="240" w:lineRule="auto"/>
        <w:ind w:left="284" w:hanging="284"/>
        <w:rPr>
          <w:rFonts w:ascii="Times New Roman" w:eastAsia="Calibri" w:hAnsi="Times New Roman" w:cs="Times New Roman"/>
          <w:sz w:val="20"/>
        </w:rPr>
      </w:pPr>
      <w:proofErr w:type="spellStart"/>
      <w:r w:rsidRPr="00C703E3">
        <w:rPr>
          <w:rFonts w:ascii="Times New Roman" w:eastAsia="Calibri" w:hAnsi="Times New Roman" w:cs="Times New Roman"/>
          <w:sz w:val="20"/>
        </w:rPr>
        <w:t>Pansari</w:t>
      </w:r>
      <w:proofErr w:type="spellEnd"/>
      <w:r w:rsidRPr="00C703E3">
        <w:rPr>
          <w:rFonts w:ascii="Times New Roman" w:eastAsia="Calibri" w:hAnsi="Times New Roman" w:cs="Times New Roman"/>
          <w:sz w:val="20"/>
        </w:rPr>
        <w:t xml:space="preserve">, A., and V. Kumar (2017), “Customer engagement: The construct, antecedents, and consequences,” </w:t>
      </w:r>
      <w:r w:rsidRPr="00C703E3">
        <w:rPr>
          <w:rFonts w:ascii="Times New Roman" w:eastAsia="Calibri" w:hAnsi="Times New Roman" w:cs="Times New Roman"/>
          <w:i/>
          <w:sz w:val="20"/>
        </w:rPr>
        <w:t>Journal of the Academy of Marketing Science, 45</w:t>
      </w:r>
      <w:r w:rsidRPr="00C703E3">
        <w:rPr>
          <w:rFonts w:ascii="Times New Roman" w:eastAsia="Calibri" w:hAnsi="Times New Roman" w:cs="Times New Roman"/>
          <w:sz w:val="20"/>
        </w:rPr>
        <w:t>(3), 294-311.</w:t>
      </w:r>
    </w:p>
    <w:p w14:paraId="7A18D184" w14:textId="77777777" w:rsidR="00AE3B5C" w:rsidRPr="00C703E3" w:rsidRDefault="00AE3B5C" w:rsidP="00AE3B5C">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Rich, B., J. A. </w:t>
      </w:r>
      <w:proofErr w:type="spellStart"/>
      <w:r w:rsidRPr="00C703E3">
        <w:rPr>
          <w:rFonts w:ascii="Times New Roman" w:eastAsia="Calibri" w:hAnsi="Times New Roman" w:cs="Times New Roman"/>
          <w:sz w:val="20"/>
        </w:rPr>
        <w:t>Lepine</w:t>
      </w:r>
      <w:proofErr w:type="spellEnd"/>
      <w:r w:rsidRPr="00C703E3">
        <w:rPr>
          <w:rFonts w:ascii="Times New Roman" w:eastAsia="Calibri" w:hAnsi="Times New Roman" w:cs="Times New Roman"/>
          <w:sz w:val="20"/>
        </w:rPr>
        <w:t xml:space="preserve">, and E. R. Crawford (2010), “Job engagement: Antecedents and effects on job performance,” </w:t>
      </w:r>
      <w:r w:rsidRPr="00C703E3">
        <w:rPr>
          <w:rFonts w:ascii="Times New Roman" w:eastAsia="Calibri" w:hAnsi="Times New Roman" w:cs="Times New Roman"/>
          <w:i/>
          <w:iCs/>
          <w:sz w:val="20"/>
        </w:rPr>
        <w:t>Academy of Management Journal</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53 </w:t>
      </w:r>
      <w:r w:rsidRPr="00C703E3">
        <w:rPr>
          <w:rFonts w:ascii="Times New Roman" w:eastAsia="Calibri" w:hAnsi="Times New Roman" w:cs="Times New Roman"/>
          <w:sz w:val="20"/>
        </w:rPr>
        <w:t>(3), 617–35.</w:t>
      </w:r>
    </w:p>
    <w:p w14:paraId="252AB755" w14:textId="77777777" w:rsidR="00AE3B5C" w:rsidRPr="00C703E3" w:rsidRDefault="00AE3B5C" w:rsidP="00AE3B5C">
      <w:pPr>
        <w:widowControl w:val="0"/>
        <w:spacing w:after="0" w:line="240" w:lineRule="auto"/>
        <w:contextualSpacing/>
        <w:rPr>
          <w:rFonts w:ascii="Times New Roman" w:hAnsi="Times New Roman" w:cs="Times New Roman"/>
          <w:sz w:val="24"/>
          <w:szCs w:val="24"/>
        </w:rPr>
      </w:pPr>
    </w:p>
    <w:p w14:paraId="75962C9D" w14:textId="77777777" w:rsidR="00DB6870" w:rsidRPr="00C703E3" w:rsidRDefault="00DB6870" w:rsidP="00475E9B">
      <w:pPr>
        <w:jc w:val="center"/>
        <w:rPr>
          <w:rFonts w:ascii="Times New Roman" w:hAnsi="Times New Roman" w:cs="Times New Roman"/>
          <w:b/>
          <w:sz w:val="24"/>
          <w:szCs w:val="24"/>
        </w:rPr>
      </w:pPr>
    </w:p>
    <w:p w14:paraId="51789AA6" w14:textId="77777777" w:rsidR="00DB6870" w:rsidRPr="00C703E3" w:rsidRDefault="00DB6870" w:rsidP="00475E9B">
      <w:pPr>
        <w:jc w:val="center"/>
        <w:rPr>
          <w:rFonts w:ascii="Times New Roman" w:hAnsi="Times New Roman" w:cs="Times New Roman"/>
          <w:b/>
          <w:sz w:val="24"/>
          <w:szCs w:val="24"/>
        </w:rPr>
        <w:sectPr w:rsidR="00DB6870"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docGrid w:linePitch="299"/>
        </w:sectPr>
      </w:pPr>
    </w:p>
    <w:p w14:paraId="30E71575" w14:textId="0F2FE012" w:rsidR="006819DF" w:rsidRPr="00C703E3" w:rsidRDefault="006819DF" w:rsidP="006819DF">
      <w:pPr>
        <w:spacing w:after="0" w:line="240" w:lineRule="auto"/>
        <w:jc w:val="center"/>
        <w:rPr>
          <w:rFonts w:ascii="Times New Roman" w:hAnsi="Times New Roman" w:cs="Times New Roman"/>
          <w:b/>
          <w:sz w:val="24"/>
        </w:rPr>
      </w:pPr>
      <w:r w:rsidRPr="00C703E3">
        <w:rPr>
          <w:rFonts w:ascii="Times New Roman" w:hAnsi="Times New Roman" w:cs="Times New Roman"/>
          <w:b/>
          <w:sz w:val="24"/>
        </w:rPr>
        <w:lastRenderedPageBreak/>
        <w:t xml:space="preserve">Web Appendix F: </w:t>
      </w:r>
      <w:bookmarkStart w:id="2" w:name="_Hlk98752322"/>
      <w:r w:rsidRPr="00C703E3">
        <w:rPr>
          <w:rFonts w:ascii="Times New Roman" w:hAnsi="Times New Roman" w:cs="Times New Roman"/>
          <w:b/>
          <w:sz w:val="24"/>
        </w:rPr>
        <w:t xml:space="preserve">Testing </w:t>
      </w:r>
      <w:r w:rsidR="00D516EA" w:rsidRPr="00C703E3">
        <w:rPr>
          <w:rFonts w:ascii="Times New Roman" w:hAnsi="Times New Roman" w:cs="Times New Roman"/>
          <w:b/>
          <w:sz w:val="24"/>
        </w:rPr>
        <w:t>A</w:t>
      </w:r>
      <w:r w:rsidRPr="00C703E3">
        <w:rPr>
          <w:rFonts w:ascii="Times New Roman" w:hAnsi="Times New Roman" w:cs="Times New Roman"/>
          <w:b/>
          <w:sz w:val="24"/>
        </w:rPr>
        <w:t>lternative CE Conceptualizations</w:t>
      </w:r>
      <w:bookmarkEnd w:id="2"/>
    </w:p>
    <w:p w14:paraId="531E41FF" w14:textId="7AFE8E59" w:rsidR="006819DF" w:rsidRPr="00C703E3" w:rsidRDefault="006819DF" w:rsidP="006819DF">
      <w:pPr>
        <w:spacing w:after="0" w:line="240" w:lineRule="auto"/>
        <w:rPr>
          <w:rFonts w:ascii="Times New Roman" w:hAnsi="Times New Roman" w:cs="Times New Roman"/>
          <w:sz w:val="24"/>
        </w:rPr>
      </w:pPr>
    </w:p>
    <w:p w14:paraId="060E087D" w14:textId="38094B1E" w:rsidR="007A6407" w:rsidRPr="00C703E3" w:rsidRDefault="007A6407" w:rsidP="006819DF">
      <w:pPr>
        <w:spacing w:after="0" w:line="240" w:lineRule="auto"/>
        <w:rPr>
          <w:rFonts w:ascii="Times New Roman" w:hAnsi="Times New Roman" w:cs="Times New Roman"/>
          <w:sz w:val="24"/>
          <w:szCs w:val="24"/>
        </w:rPr>
      </w:pPr>
      <w:r w:rsidRPr="00C703E3">
        <w:rPr>
          <w:rFonts w:ascii="Times New Roman" w:hAnsi="Times New Roman" w:cs="Times New Roman"/>
          <w:sz w:val="24"/>
          <w:szCs w:val="24"/>
        </w:rPr>
        <w:t xml:space="preserve">We </w:t>
      </w:r>
      <w:r w:rsidR="00501EF7" w:rsidRPr="00C703E3">
        <w:rPr>
          <w:rFonts w:ascii="Times New Roman" w:hAnsi="Times New Roman" w:cs="Times New Roman"/>
          <w:sz w:val="24"/>
          <w:szCs w:val="24"/>
        </w:rPr>
        <w:t>assessed</w:t>
      </w:r>
      <w:r w:rsidRPr="00C703E3">
        <w:rPr>
          <w:rFonts w:ascii="Times New Roman" w:hAnsi="Times New Roman" w:cs="Times New Roman"/>
          <w:sz w:val="24"/>
          <w:szCs w:val="24"/>
        </w:rPr>
        <w:t xml:space="preserve"> differences in effects sizes by CE conceptualization (Table </w:t>
      </w:r>
      <w:r w:rsidR="0075148E" w:rsidRPr="00C703E3">
        <w:rPr>
          <w:rFonts w:ascii="Times New Roman" w:hAnsi="Times New Roman" w:cs="Times New Roman"/>
          <w:sz w:val="24"/>
          <w:szCs w:val="24"/>
        </w:rPr>
        <w:t>3</w:t>
      </w:r>
      <w:r w:rsidR="00647BD9" w:rsidRPr="00C703E3">
        <w:rPr>
          <w:rFonts w:ascii="Times New Roman" w:hAnsi="Times New Roman" w:cs="Times New Roman"/>
          <w:sz w:val="24"/>
          <w:szCs w:val="24"/>
        </w:rPr>
        <w:t xml:space="preserve"> in manuscript</w:t>
      </w:r>
      <w:r w:rsidRPr="00C703E3">
        <w:rPr>
          <w:rFonts w:ascii="Times New Roman" w:hAnsi="Times New Roman" w:cs="Times New Roman"/>
          <w:sz w:val="24"/>
          <w:szCs w:val="24"/>
        </w:rPr>
        <w:t>). Regarding task-based initiatives, the effect of unidimensional CE (</w:t>
      </w:r>
      <w:r w:rsidRPr="00C703E3">
        <w:rPr>
          <w:rFonts w:ascii="Times New Roman" w:eastAsia="Calibri" w:hAnsi="Times New Roman" w:cs="Times New Roman"/>
          <w:sz w:val="24"/>
          <w:szCs w:val="24"/>
        </w:rPr>
        <w:t>reliability-adjusted average correlation [</w:t>
      </w:r>
      <w:proofErr w:type="spellStart"/>
      <w:r w:rsidRPr="00C703E3">
        <w:rPr>
          <w:rFonts w:ascii="Times New Roman" w:eastAsia="Calibri" w:hAnsi="Times New Roman" w:cs="Times New Roman"/>
          <w:sz w:val="24"/>
          <w:szCs w:val="24"/>
        </w:rPr>
        <w:t>rwc</w:t>
      </w:r>
      <w:proofErr w:type="spellEnd"/>
      <w:r w:rsidRPr="00C703E3">
        <w:rPr>
          <w:rFonts w:ascii="Times New Roman" w:eastAsia="Calibri" w:hAnsi="Times New Roman" w:cs="Times New Roman"/>
          <w:sz w:val="24"/>
          <w:szCs w:val="24"/>
        </w:rPr>
        <w:t>]</w:t>
      </w:r>
      <w:r w:rsidRPr="00C703E3">
        <w:rPr>
          <w:rFonts w:ascii="Times New Roman" w:hAnsi="Times New Roman" w:cs="Times New Roman"/>
          <w:sz w:val="24"/>
          <w:szCs w:val="24"/>
        </w:rPr>
        <w:t xml:space="preserve">= .54,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is greater than that of the higher-order conceptualization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.29,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Z</w:t>
      </w:r>
      <w:r w:rsidRPr="00C703E3">
        <w:rPr>
          <w:rFonts w:ascii="Times New Roman" w:hAnsi="Times New Roman" w:cs="Times New Roman"/>
          <w:sz w:val="24"/>
          <w:szCs w:val="24"/>
          <w:vertAlign w:val="subscript"/>
        </w:rPr>
        <w:t>UCE-HCE</w:t>
      </w:r>
      <w:r w:rsidRPr="00C703E3">
        <w:rPr>
          <w:rFonts w:ascii="Times New Roman" w:hAnsi="Times New Roman" w:cs="Times New Roman"/>
          <w:sz w:val="24"/>
          <w:szCs w:val="24"/>
        </w:rPr>
        <w:t xml:space="preserve"> = 8.60,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.01). For experiential initiatives, the higher-order conceptualization offers effect sizes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.38,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that are like cognitive (Z</w:t>
      </w:r>
      <w:r w:rsidRPr="00C703E3">
        <w:rPr>
          <w:rFonts w:ascii="Times New Roman" w:hAnsi="Times New Roman" w:cs="Times New Roman"/>
          <w:sz w:val="24"/>
          <w:szCs w:val="24"/>
          <w:vertAlign w:val="subscript"/>
        </w:rPr>
        <w:t>CCE-HCE</w:t>
      </w:r>
      <w:r w:rsidRPr="00C703E3">
        <w:rPr>
          <w:rFonts w:ascii="Times New Roman" w:hAnsi="Times New Roman" w:cs="Times New Roman"/>
          <w:sz w:val="24"/>
          <w:szCs w:val="24"/>
        </w:rPr>
        <w:t xml:space="preserve"> = .03, </w:t>
      </w:r>
      <w:r w:rsidRPr="00C703E3">
        <w:rPr>
          <w:rFonts w:ascii="Times New Roman" w:hAnsi="Times New Roman" w:cs="Times New Roman"/>
          <w:i/>
          <w:sz w:val="24"/>
          <w:szCs w:val="24"/>
        </w:rPr>
        <w:t>p &gt;</w:t>
      </w:r>
      <w:r w:rsidRPr="00C703E3">
        <w:rPr>
          <w:rFonts w:ascii="Times New Roman" w:hAnsi="Times New Roman" w:cs="Times New Roman"/>
          <w:sz w:val="24"/>
          <w:szCs w:val="24"/>
        </w:rPr>
        <w:t xml:space="preserve"> .05) and emotional (Z</w:t>
      </w:r>
      <w:r w:rsidRPr="00C703E3">
        <w:rPr>
          <w:rFonts w:ascii="Times New Roman" w:hAnsi="Times New Roman" w:cs="Times New Roman"/>
          <w:sz w:val="24"/>
          <w:szCs w:val="24"/>
          <w:vertAlign w:val="subscript"/>
        </w:rPr>
        <w:t>ECE-HCE</w:t>
      </w:r>
      <w:r w:rsidRPr="00C703E3">
        <w:rPr>
          <w:rFonts w:ascii="Times New Roman" w:hAnsi="Times New Roman" w:cs="Times New Roman"/>
          <w:sz w:val="24"/>
          <w:szCs w:val="24"/>
        </w:rPr>
        <w:t xml:space="preserve"> = .15,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&gt; .05) CE; those for the unidimensional conceptualization are greater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.50,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Z</w:t>
      </w:r>
      <w:r w:rsidRPr="00C703E3">
        <w:rPr>
          <w:rFonts w:ascii="Times New Roman" w:hAnsi="Times New Roman" w:cs="Times New Roman"/>
          <w:sz w:val="24"/>
          <w:szCs w:val="24"/>
          <w:vertAlign w:val="subscript"/>
        </w:rPr>
        <w:t>UCE-HCE</w:t>
      </w:r>
      <w:r w:rsidRPr="00C703E3">
        <w:rPr>
          <w:rFonts w:ascii="Times New Roman" w:hAnsi="Times New Roman" w:cs="Times New Roman"/>
          <w:sz w:val="24"/>
          <w:szCs w:val="24"/>
        </w:rPr>
        <w:t xml:space="preserve"> = 3.98,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.01). Regarding product performance, the effect sizes for the unidimensional conceptualization are substantial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.50, </w:t>
      </w:r>
      <w:r w:rsidRPr="00C703E3">
        <w:rPr>
          <w:rFonts w:ascii="Times New Roman" w:hAnsi="Times New Roman" w:cs="Times New Roman"/>
          <w:i/>
          <w:iCs/>
          <w:sz w:val="24"/>
          <w:szCs w:val="24"/>
        </w:rPr>
        <w:t>p</w:t>
      </w:r>
      <w:r w:rsidRPr="00C703E3">
        <w:rPr>
          <w:rFonts w:ascii="Times New Roman" w:hAnsi="Times New Roman" w:cs="Times New Roman"/>
          <w:sz w:val="24"/>
          <w:szCs w:val="24"/>
        </w:rPr>
        <w:t xml:space="preserve"> &lt; .05), but those for the higher-order conceptualization are smaller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.23, </w:t>
      </w:r>
      <w:r w:rsidRPr="00C703E3">
        <w:rPr>
          <w:rFonts w:ascii="Times New Roman" w:hAnsi="Times New Roman" w:cs="Times New Roman"/>
          <w:i/>
          <w:iCs/>
          <w:sz w:val="24"/>
          <w:szCs w:val="24"/>
        </w:rPr>
        <w:t>p</w:t>
      </w:r>
      <w:r w:rsidRPr="00C703E3">
        <w:rPr>
          <w:rFonts w:ascii="Times New Roman" w:hAnsi="Times New Roman" w:cs="Times New Roman"/>
          <w:sz w:val="24"/>
          <w:szCs w:val="24"/>
        </w:rPr>
        <w:t xml:space="preserve"> &lt; .05; Z</w:t>
      </w:r>
      <w:r w:rsidRPr="00C703E3">
        <w:rPr>
          <w:rFonts w:ascii="Times New Roman" w:hAnsi="Times New Roman" w:cs="Times New Roman"/>
          <w:sz w:val="24"/>
          <w:szCs w:val="24"/>
          <w:vertAlign w:val="subscript"/>
        </w:rPr>
        <w:t>UCE-HCE</w:t>
      </w:r>
      <w:r w:rsidRPr="00C703E3">
        <w:rPr>
          <w:rFonts w:ascii="Times New Roman" w:hAnsi="Times New Roman" w:cs="Times New Roman"/>
          <w:sz w:val="24"/>
          <w:szCs w:val="24"/>
        </w:rPr>
        <w:t xml:space="preserve"> = 12.20, </w:t>
      </w:r>
      <w:r w:rsidRPr="00C703E3">
        <w:rPr>
          <w:rFonts w:ascii="Times New Roman" w:hAnsi="Times New Roman" w:cs="Times New Roman"/>
          <w:i/>
          <w:iCs/>
          <w:sz w:val="24"/>
          <w:szCs w:val="24"/>
        </w:rPr>
        <w:t>p</w:t>
      </w:r>
      <w:r w:rsidRPr="00C703E3">
        <w:rPr>
          <w:rFonts w:ascii="Times New Roman" w:hAnsi="Times New Roman" w:cs="Times New Roman"/>
          <w:sz w:val="24"/>
          <w:szCs w:val="24"/>
        </w:rPr>
        <w:t xml:space="preserve"> &lt; .01). For brand associations, the higher-order CE conceptualization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.65,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displays a stronger effect than the unidimensional version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.53,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Z</w:t>
      </w:r>
      <w:r w:rsidRPr="00C703E3">
        <w:rPr>
          <w:rFonts w:ascii="Times New Roman" w:hAnsi="Times New Roman" w:cs="Times New Roman"/>
          <w:sz w:val="24"/>
          <w:szCs w:val="24"/>
          <w:vertAlign w:val="subscript"/>
        </w:rPr>
        <w:t>UCE-HCE</w:t>
      </w:r>
      <w:r w:rsidRPr="00C703E3">
        <w:rPr>
          <w:rFonts w:ascii="Times New Roman" w:hAnsi="Times New Roman" w:cs="Times New Roman"/>
          <w:sz w:val="24"/>
          <w:szCs w:val="24"/>
        </w:rPr>
        <w:t xml:space="preserve"> = 8.79,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.01). Regarding behavioral intentions and outcomes, the unidimensional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.58,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.32,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and higher-order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.67, </w:t>
      </w:r>
      <w:proofErr w:type="spellStart"/>
      <w:r w:rsidRPr="00C703E3">
        <w:rPr>
          <w:rFonts w:ascii="Times New Roman" w:hAnsi="Times New Roman" w:cs="Times New Roman"/>
          <w:sz w:val="24"/>
          <w:szCs w:val="24"/>
        </w:rPr>
        <w:t>rwc</w:t>
      </w:r>
      <w:proofErr w:type="spellEnd"/>
      <w:r w:rsidRPr="00C703E3">
        <w:rPr>
          <w:rFonts w:ascii="Times New Roman" w:hAnsi="Times New Roman" w:cs="Times New Roman"/>
          <w:sz w:val="24"/>
          <w:szCs w:val="24"/>
        </w:rPr>
        <w:t xml:space="preserve"> = .27, </w:t>
      </w:r>
      <w:r w:rsidRPr="00C703E3">
        <w:rPr>
          <w:rFonts w:ascii="Times New Roman" w:hAnsi="Times New Roman" w:cs="Times New Roman"/>
          <w:i/>
          <w:sz w:val="24"/>
          <w:szCs w:val="24"/>
        </w:rPr>
        <w:t xml:space="preserve">p </w:t>
      </w:r>
      <w:r w:rsidRPr="00C703E3">
        <w:rPr>
          <w:rFonts w:ascii="Times New Roman" w:hAnsi="Times New Roman" w:cs="Times New Roman"/>
          <w:sz w:val="24"/>
          <w:szCs w:val="24"/>
        </w:rPr>
        <w:t>&lt; .05) conceptualizations are all significant. The results point toward differences by CE dimension.</w:t>
      </w:r>
    </w:p>
    <w:p w14:paraId="3EA6C29D" w14:textId="77777777" w:rsidR="007A6407" w:rsidRPr="00C703E3" w:rsidRDefault="007A6407" w:rsidP="006819DF">
      <w:pPr>
        <w:spacing w:after="0" w:line="240" w:lineRule="auto"/>
        <w:rPr>
          <w:rFonts w:ascii="Times New Roman" w:hAnsi="Times New Roman" w:cs="Times New Roman"/>
          <w:sz w:val="24"/>
          <w:szCs w:val="24"/>
        </w:rPr>
      </w:pPr>
    </w:p>
    <w:p w14:paraId="077760A5" w14:textId="2483FF06" w:rsidR="006819DF" w:rsidRPr="00C703E3" w:rsidRDefault="007A6407" w:rsidP="006819DF">
      <w:pPr>
        <w:spacing w:after="0" w:line="240" w:lineRule="auto"/>
        <w:rPr>
          <w:rFonts w:ascii="Times New Roman" w:hAnsi="Times New Roman" w:cs="Times New Roman"/>
          <w:sz w:val="24"/>
          <w:szCs w:val="24"/>
        </w:rPr>
      </w:pPr>
      <w:r w:rsidRPr="00C703E3">
        <w:rPr>
          <w:rFonts w:ascii="Times New Roman" w:hAnsi="Times New Roman" w:cs="Times New Roman"/>
          <w:sz w:val="24"/>
          <w:szCs w:val="24"/>
        </w:rPr>
        <w:t>Next, w</w:t>
      </w:r>
      <w:r w:rsidR="006819DF" w:rsidRPr="00C703E3">
        <w:rPr>
          <w:rFonts w:ascii="Times New Roman" w:hAnsi="Times New Roman" w:cs="Times New Roman"/>
          <w:sz w:val="24"/>
          <w:szCs w:val="24"/>
        </w:rPr>
        <w:t>e use multilevel modeling to estimate several models and compare alternative CE conceptualizations (</w:t>
      </w:r>
      <w:proofErr w:type="spellStart"/>
      <w:r w:rsidR="006819DF" w:rsidRPr="00C703E3">
        <w:rPr>
          <w:rFonts w:ascii="Times New Roman" w:hAnsi="Times New Roman" w:cs="Times New Roman"/>
          <w:sz w:val="24"/>
          <w:szCs w:val="24"/>
        </w:rPr>
        <w:t>LePine</w:t>
      </w:r>
      <w:proofErr w:type="spellEnd"/>
      <w:r w:rsidR="006819DF" w:rsidRPr="00C703E3">
        <w:rPr>
          <w:rFonts w:ascii="Times New Roman" w:hAnsi="Times New Roman" w:cs="Times New Roman"/>
          <w:sz w:val="24"/>
          <w:szCs w:val="24"/>
        </w:rPr>
        <w:t xml:space="preserve"> et al. 2002)</w:t>
      </w:r>
      <w:r w:rsidR="00BF0E86" w:rsidRPr="00C703E3">
        <w:rPr>
          <w:rFonts w:ascii="Times New Roman" w:hAnsi="Times New Roman" w:cs="Times New Roman"/>
          <w:sz w:val="24"/>
          <w:szCs w:val="24"/>
        </w:rPr>
        <w:t xml:space="preserve">, using the criteria proposed by </w:t>
      </w:r>
      <w:proofErr w:type="spellStart"/>
      <w:r w:rsidR="00BF0E86" w:rsidRPr="00C703E3">
        <w:rPr>
          <w:rFonts w:ascii="Times New Roman" w:hAnsi="Times New Roman" w:cs="Times New Roman"/>
          <w:sz w:val="24"/>
          <w:szCs w:val="24"/>
        </w:rPr>
        <w:t>Mowen</w:t>
      </w:r>
      <w:proofErr w:type="spellEnd"/>
      <w:r w:rsidR="00BF0E86" w:rsidRPr="00C703E3">
        <w:rPr>
          <w:rFonts w:ascii="Times New Roman" w:hAnsi="Times New Roman" w:cs="Times New Roman"/>
          <w:sz w:val="24"/>
          <w:szCs w:val="24"/>
        </w:rPr>
        <w:t xml:space="preserve"> and Voss (2008), Edwards (2001), and </w:t>
      </w:r>
      <w:proofErr w:type="spellStart"/>
      <w:r w:rsidR="00BF0E86" w:rsidRPr="00C703E3">
        <w:rPr>
          <w:rFonts w:ascii="Times New Roman" w:hAnsi="Times New Roman" w:cs="Times New Roman"/>
          <w:sz w:val="24"/>
          <w:szCs w:val="24"/>
        </w:rPr>
        <w:t>LePine</w:t>
      </w:r>
      <w:proofErr w:type="spellEnd"/>
      <w:r w:rsidR="00BF0E86" w:rsidRPr="00C703E3">
        <w:rPr>
          <w:rFonts w:ascii="Times New Roman" w:hAnsi="Times New Roman" w:cs="Times New Roman"/>
          <w:sz w:val="24"/>
          <w:szCs w:val="24"/>
        </w:rPr>
        <w:t xml:space="preserve"> et al. (2002), namely, model fit, variance shared among the dimensions, and the relationships of the dimension of the construct with its antecedents and consequences</w:t>
      </w:r>
      <w:r w:rsidR="006819DF" w:rsidRPr="00C703E3">
        <w:rPr>
          <w:rFonts w:ascii="Times New Roman" w:hAnsi="Times New Roman" w:cs="Times New Roman"/>
          <w:sz w:val="24"/>
          <w:szCs w:val="24"/>
        </w:rPr>
        <w:t xml:space="preserve">. Model 1 includes the higher-order CE conceptualization and the three CE dimensions; Model 2 tests the </w:t>
      </w:r>
      <w:r w:rsidR="006C6B68" w:rsidRPr="00C703E3">
        <w:rPr>
          <w:rFonts w:ascii="Times New Roman" w:hAnsi="Times New Roman" w:cs="Times New Roman"/>
          <w:sz w:val="24"/>
          <w:szCs w:val="24"/>
        </w:rPr>
        <w:t>unidimensional</w:t>
      </w:r>
      <w:r w:rsidR="006819DF" w:rsidRPr="00C703E3">
        <w:rPr>
          <w:rFonts w:ascii="Times New Roman" w:hAnsi="Times New Roman" w:cs="Times New Roman"/>
          <w:sz w:val="24"/>
          <w:szCs w:val="24"/>
        </w:rPr>
        <w:t xml:space="preserve"> CE conceptualization against the three CE dimensions</w:t>
      </w:r>
      <w:r w:rsidR="00DC518F" w:rsidRPr="00C703E3">
        <w:rPr>
          <w:rFonts w:ascii="Times New Roman" w:hAnsi="Times New Roman" w:cs="Times New Roman"/>
          <w:sz w:val="24"/>
          <w:szCs w:val="24"/>
        </w:rPr>
        <w:t xml:space="preserve"> (effect sizes of customer CE and the four antecedents; effect sizes that link different antecedents are excluded)</w:t>
      </w:r>
      <w:r w:rsidR="006819DF" w:rsidRPr="00C703E3">
        <w:rPr>
          <w:rFonts w:ascii="Times New Roman" w:hAnsi="Times New Roman" w:cs="Times New Roman"/>
          <w:sz w:val="24"/>
          <w:szCs w:val="24"/>
        </w:rPr>
        <w:t>; and Model 3 test</w:t>
      </w:r>
      <w:r w:rsidR="00346C52" w:rsidRPr="00C703E3">
        <w:rPr>
          <w:rFonts w:ascii="Times New Roman" w:hAnsi="Times New Roman" w:cs="Times New Roman"/>
          <w:sz w:val="24"/>
          <w:szCs w:val="24"/>
        </w:rPr>
        <w:t>s</w:t>
      </w:r>
      <w:r w:rsidR="006819DF" w:rsidRPr="00C703E3">
        <w:rPr>
          <w:rFonts w:ascii="Times New Roman" w:hAnsi="Times New Roman" w:cs="Times New Roman"/>
          <w:sz w:val="24"/>
          <w:szCs w:val="24"/>
        </w:rPr>
        <w:t xml:space="preserve"> the three CE dimensions against one another. The correlations of the </w:t>
      </w:r>
      <w:r w:rsidR="00BF0E86" w:rsidRPr="00C703E3">
        <w:rPr>
          <w:rFonts w:ascii="Times New Roman" w:hAnsi="Times New Roman" w:cs="Times New Roman"/>
          <w:sz w:val="24"/>
          <w:szCs w:val="24"/>
        </w:rPr>
        <w:t>L</w:t>
      </w:r>
      <w:r w:rsidR="006819DF" w:rsidRPr="00C703E3">
        <w:rPr>
          <w:rFonts w:ascii="Times New Roman" w:hAnsi="Times New Roman" w:cs="Times New Roman"/>
          <w:sz w:val="24"/>
          <w:szCs w:val="24"/>
        </w:rPr>
        <w:t xml:space="preserve">evel-1 and </w:t>
      </w:r>
      <w:r w:rsidR="00BF0E86" w:rsidRPr="00C703E3">
        <w:rPr>
          <w:rFonts w:ascii="Times New Roman" w:hAnsi="Times New Roman" w:cs="Times New Roman"/>
          <w:sz w:val="24"/>
          <w:szCs w:val="24"/>
        </w:rPr>
        <w:t>L</w:t>
      </w:r>
      <w:r w:rsidR="006819DF" w:rsidRPr="00C703E3">
        <w:rPr>
          <w:rFonts w:ascii="Times New Roman" w:hAnsi="Times New Roman" w:cs="Times New Roman"/>
          <w:sz w:val="24"/>
          <w:szCs w:val="24"/>
        </w:rPr>
        <w:t xml:space="preserve">evel-2 variables are low (Table F.1), suggesting multicollinearity is low, in accordance with the low variance inflation factors </w:t>
      </w:r>
      <w:r w:rsidR="00BF0E86" w:rsidRPr="00C703E3">
        <w:rPr>
          <w:rFonts w:ascii="Times New Roman" w:hAnsi="Times New Roman" w:cs="Times New Roman"/>
          <w:sz w:val="24"/>
          <w:szCs w:val="24"/>
        </w:rPr>
        <w:t xml:space="preserve">we calculate </w:t>
      </w:r>
      <w:r w:rsidR="006819DF" w:rsidRPr="00C703E3">
        <w:rPr>
          <w:rFonts w:ascii="Times New Roman" w:hAnsi="Times New Roman" w:cs="Times New Roman"/>
          <w:sz w:val="24"/>
          <w:szCs w:val="24"/>
        </w:rPr>
        <w:t xml:space="preserve">(2.898 at </w:t>
      </w:r>
      <w:r w:rsidR="00BF0E86" w:rsidRPr="00C703E3">
        <w:rPr>
          <w:rFonts w:ascii="Times New Roman" w:hAnsi="Times New Roman" w:cs="Times New Roman"/>
          <w:sz w:val="24"/>
          <w:szCs w:val="24"/>
        </w:rPr>
        <w:t>L</w:t>
      </w:r>
      <w:r w:rsidR="006819DF" w:rsidRPr="00C703E3">
        <w:rPr>
          <w:rFonts w:ascii="Times New Roman" w:hAnsi="Times New Roman" w:cs="Times New Roman"/>
          <w:sz w:val="24"/>
          <w:szCs w:val="24"/>
        </w:rPr>
        <w:t>evel</w:t>
      </w:r>
      <w:r w:rsidR="00BF0E86" w:rsidRPr="00C703E3">
        <w:rPr>
          <w:rFonts w:ascii="Times New Roman" w:hAnsi="Times New Roman" w:cs="Times New Roman"/>
          <w:sz w:val="24"/>
          <w:szCs w:val="24"/>
        </w:rPr>
        <w:t xml:space="preserve"> </w:t>
      </w:r>
      <w:r w:rsidR="006819DF" w:rsidRPr="00C703E3">
        <w:rPr>
          <w:rFonts w:ascii="Times New Roman" w:hAnsi="Times New Roman" w:cs="Times New Roman"/>
          <w:sz w:val="24"/>
          <w:szCs w:val="24"/>
        </w:rPr>
        <w:t xml:space="preserve">1 and 1.580 at </w:t>
      </w:r>
      <w:r w:rsidR="00BF0E86" w:rsidRPr="00C703E3">
        <w:rPr>
          <w:rFonts w:ascii="Times New Roman" w:hAnsi="Times New Roman" w:cs="Times New Roman"/>
          <w:sz w:val="24"/>
          <w:szCs w:val="24"/>
        </w:rPr>
        <w:t>L</w:t>
      </w:r>
      <w:r w:rsidR="006819DF" w:rsidRPr="00C703E3">
        <w:rPr>
          <w:rFonts w:ascii="Times New Roman" w:hAnsi="Times New Roman" w:cs="Times New Roman"/>
          <w:sz w:val="24"/>
          <w:szCs w:val="24"/>
        </w:rPr>
        <w:t>evel</w:t>
      </w:r>
      <w:r w:rsidR="00BF0E86" w:rsidRPr="00C703E3">
        <w:rPr>
          <w:rFonts w:ascii="Times New Roman" w:hAnsi="Times New Roman" w:cs="Times New Roman"/>
          <w:sz w:val="24"/>
          <w:szCs w:val="24"/>
        </w:rPr>
        <w:t xml:space="preserve"> </w:t>
      </w:r>
      <w:r w:rsidR="006819DF" w:rsidRPr="00C703E3">
        <w:rPr>
          <w:rFonts w:ascii="Times New Roman" w:hAnsi="Times New Roman" w:cs="Times New Roman"/>
          <w:sz w:val="24"/>
          <w:szCs w:val="24"/>
        </w:rPr>
        <w:t xml:space="preserve">2). </w:t>
      </w:r>
    </w:p>
    <w:p w14:paraId="19A5413C" w14:textId="24D78963" w:rsidR="006819DF" w:rsidRPr="00C703E3" w:rsidRDefault="006819DF" w:rsidP="006819DF">
      <w:pPr>
        <w:spacing w:after="0" w:line="240" w:lineRule="auto"/>
        <w:rPr>
          <w:rFonts w:ascii="Times New Roman" w:hAnsi="Times New Roman" w:cs="Times New Roman"/>
          <w:sz w:val="24"/>
        </w:rPr>
      </w:pPr>
    </w:p>
    <w:p w14:paraId="4993BBE6" w14:textId="03F9B368" w:rsidR="006819DF" w:rsidRPr="00C703E3" w:rsidRDefault="006819DF" w:rsidP="006819DF">
      <w:pPr>
        <w:spacing w:after="0" w:line="240" w:lineRule="auto"/>
        <w:rPr>
          <w:rFonts w:ascii="Times New Roman" w:hAnsi="Times New Roman" w:cs="Times New Roman"/>
          <w:sz w:val="20"/>
          <w:szCs w:val="20"/>
        </w:rPr>
      </w:pPr>
      <w:r w:rsidRPr="00C703E3">
        <w:rPr>
          <w:rFonts w:ascii="Times New Roman" w:hAnsi="Times New Roman" w:cs="Times New Roman"/>
          <w:b/>
          <w:sz w:val="24"/>
        </w:rPr>
        <w:t>Table F.1. Correlations Among Moderator Variables</w:t>
      </w:r>
    </w:p>
    <w:p w14:paraId="16CB9026" w14:textId="5CC79B65" w:rsidR="006819DF" w:rsidRPr="00C703E3" w:rsidRDefault="006819DF" w:rsidP="006819DF">
      <w:pPr>
        <w:spacing w:after="0" w:line="240" w:lineRule="auto"/>
        <w:rPr>
          <w:rFonts w:ascii="Times New Roman" w:hAnsi="Times New Roman" w:cs="Times New Roman"/>
          <w:sz w:val="24"/>
          <w:szCs w:val="20"/>
        </w:rPr>
      </w:pPr>
      <w:r w:rsidRPr="00C703E3">
        <w:rPr>
          <w:rFonts w:ascii="Times New Roman" w:hAnsi="Times New Roman" w:cs="Times New Roman"/>
          <w:b/>
          <w:sz w:val="24"/>
          <w:szCs w:val="20"/>
        </w:rPr>
        <w:t>Panel A: Level 1</w:t>
      </w:r>
      <w:r w:rsidR="00BF0E86" w:rsidRPr="00C703E3">
        <w:rPr>
          <w:rFonts w:ascii="Times New Roman" w:hAnsi="Times New Roman" w:cs="Times New Roman"/>
          <w:b/>
          <w:sz w:val="24"/>
          <w:szCs w:val="20"/>
        </w:rPr>
        <w:t xml:space="preserve"> </w:t>
      </w:r>
      <w:r w:rsidRPr="00C703E3">
        <w:rPr>
          <w:rFonts w:ascii="Times New Roman" w:hAnsi="Times New Roman" w:cs="Times New Roman"/>
          <w:b/>
          <w:sz w:val="24"/>
          <w:szCs w:val="20"/>
        </w:rPr>
        <w:t>Moderators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49"/>
        <w:gridCol w:w="709"/>
        <w:gridCol w:w="709"/>
        <w:gridCol w:w="708"/>
        <w:gridCol w:w="709"/>
        <w:gridCol w:w="708"/>
        <w:gridCol w:w="709"/>
        <w:gridCol w:w="708"/>
        <w:gridCol w:w="709"/>
        <w:gridCol w:w="708"/>
      </w:tblGrid>
      <w:tr w:rsidR="00C703E3" w:rsidRPr="00C703E3" w14:paraId="56993BA3" w14:textId="77777777" w:rsidTr="005D7A21">
        <w:trPr>
          <w:trHeight w:val="62"/>
        </w:trPr>
        <w:tc>
          <w:tcPr>
            <w:tcW w:w="1466" w:type="pct"/>
            <w:tcBorders>
              <w:top w:val="single" w:sz="4" w:space="0" w:color="auto"/>
              <w:bottom w:val="single" w:sz="4" w:space="0" w:color="auto"/>
            </w:tcBorders>
            <w:noWrap/>
          </w:tcPr>
          <w:p w14:paraId="1A65BD3A" w14:textId="77777777" w:rsidR="006819DF" w:rsidRPr="00C703E3" w:rsidRDefault="006819DF" w:rsidP="005D7A21">
            <w:pPr>
              <w:rPr>
                <w:rFonts w:ascii="Times New Roman" w:hAnsi="Times New Roman" w:cs="Times New Roman"/>
                <w:szCs w:val="20"/>
                <w:lang w:val="en-US"/>
              </w:rPr>
            </w:pPr>
          </w:p>
        </w:tc>
        <w:tc>
          <w:tcPr>
            <w:tcW w:w="392" w:type="pct"/>
            <w:tcBorders>
              <w:top w:val="single" w:sz="4" w:space="0" w:color="auto"/>
              <w:bottom w:val="single" w:sz="4" w:space="0" w:color="auto"/>
            </w:tcBorders>
            <w:noWrap/>
          </w:tcPr>
          <w:p w14:paraId="4C190F1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1.</w:t>
            </w:r>
          </w:p>
        </w:tc>
        <w:tc>
          <w:tcPr>
            <w:tcW w:w="393" w:type="pct"/>
            <w:tcBorders>
              <w:top w:val="single" w:sz="4" w:space="0" w:color="auto"/>
              <w:bottom w:val="single" w:sz="4" w:space="0" w:color="auto"/>
            </w:tcBorders>
            <w:noWrap/>
          </w:tcPr>
          <w:p w14:paraId="7865E2D0"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2.</w:t>
            </w:r>
          </w:p>
        </w:tc>
        <w:tc>
          <w:tcPr>
            <w:tcW w:w="392" w:type="pct"/>
            <w:tcBorders>
              <w:top w:val="single" w:sz="4" w:space="0" w:color="auto"/>
              <w:bottom w:val="single" w:sz="4" w:space="0" w:color="auto"/>
            </w:tcBorders>
            <w:noWrap/>
          </w:tcPr>
          <w:p w14:paraId="77BB3B7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3.</w:t>
            </w:r>
          </w:p>
        </w:tc>
        <w:tc>
          <w:tcPr>
            <w:tcW w:w="393" w:type="pct"/>
            <w:tcBorders>
              <w:top w:val="single" w:sz="4" w:space="0" w:color="auto"/>
              <w:bottom w:val="single" w:sz="4" w:space="0" w:color="auto"/>
            </w:tcBorders>
            <w:noWrap/>
          </w:tcPr>
          <w:p w14:paraId="64E673B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4.</w:t>
            </w:r>
          </w:p>
        </w:tc>
        <w:tc>
          <w:tcPr>
            <w:tcW w:w="392" w:type="pct"/>
            <w:tcBorders>
              <w:top w:val="single" w:sz="4" w:space="0" w:color="auto"/>
              <w:bottom w:val="single" w:sz="4" w:space="0" w:color="auto"/>
            </w:tcBorders>
            <w:noWrap/>
          </w:tcPr>
          <w:p w14:paraId="77F31C8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5.</w:t>
            </w:r>
          </w:p>
        </w:tc>
        <w:tc>
          <w:tcPr>
            <w:tcW w:w="393" w:type="pct"/>
            <w:tcBorders>
              <w:top w:val="single" w:sz="4" w:space="0" w:color="auto"/>
              <w:bottom w:val="single" w:sz="4" w:space="0" w:color="auto"/>
            </w:tcBorders>
            <w:noWrap/>
          </w:tcPr>
          <w:p w14:paraId="449B804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6.</w:t>
            </w:r>
          </w:p>
        </w:tc>
        <w:tc>
          <w:tcPr>
            <w:tcW w:w="392" w:type="pct"/>
            <w:tcBorders>
              <w:top w:val="single" w:sz="4" w:space="0" w:color="auto"/>
              <w:bottom w:val="single" w:sz="4" w:space="0" w:color="auto"/>
            </w:tcBorders>
            <w:noWrap/>
          </w:tcPr>
          <w:p w14:paraId="1C95E89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7.</w:t>
            </w:r>
          </w:p>
        </w:tc>
        <w:tc>
          <w:tcPr>
            <w:tcW w:w="393" w:type="pct"/>
            <w:tcBorders>
              <w:top w:val="single" w:sz="4" w:space="0" w:color="auto"/>
              <w:bottom w:val="single" w:sz="4" w:space="0" w:color="auto"/>
            </w:tcBorders>
            <w:noWrap/>
          </w:tcPr>
          <w:p w14:paraId="3E096BF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8.</w:t>
            </w:r>
          </w:p>
        </w:tc>
        <w:tc>
          <w:tcPr>
            <w:tcW w:w="392" w:type="pct"/>
            <w:tcBorders>
              <w:top w:val="single" w:sz="4" w:space="0" w:color="auto"/>
              <w:bottom w:val="single" w:sz="4" w:space="0" w:color="auto"/>
            </w:tcBorders>
            <w:noWrap/>
          </w:tcPr>
          <w:p w14:paraId="0A7F743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b/>
                <w:szCs w:val="20"/>
                <w:lang w:val="en-US"/>
              </w:rPr>
              <w:t>9.</w:t>
            </w:r>
          </w:p>
        </w:tc>
      </w:tr>
      <w:tr w:rsidR="00C703E3" w:rsidRPr="00C703E3" w14:paraId="1BBF69DF" w14:textId="77777777" w:rsidTr="005D7A21">
        <w:trPr>
          <w:trHeight w:val="62"/>
        </w:trPr>
        <w:tc>
          <w:tcPr>
            <w:tcW w:w="1466" w:type="pct"/>
            <w:tcBorders>
              <w:top w:val="single" w:sz="4" w:space="0" w:color="auto"/>
            </w:tcBorders>
            <w:noWrap/>
            <w:hideMark/>
          </w:tcPr>
          <w:p w14:paraId="4F91D320"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Cognitive CE</w:t>
            </w:r>
          </w:p>
        </w:tc>
        <w:tc>
          <w:tcPr>
            <w:tcW w:w="392" w:type="pct"/>
            <w:tcBorders>
              <w:top w:val="single" w:sz="4" w:space="0" w:color="auto"/>
            </w:tcBorders>
            <w:noWrap/>
            <w:hideMark/>
          </w:tcPr>
          <w:p w14:paraId="285D569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3" w:type="pct"/>
            <w:tcBorders>
              <w:top w:val="single" w:sz="4" w:space="0" w:color="auto"/>
            </w:tcBorders>
            <w:noWrap/>
            <w:hideMark/>
          </w:tcPr>
          <w:p w14:paraId="1FCF5172" w14:textId="77777777" w:rsidR="006819DF" w:rsidRPr="00C703E3" w:rsidRDefault="006819DF" w:rsidP="005D7A21">
            <w:pPr>
              <w:rPr>
                <w:rFonts w:ascii="Times New Roman" w:hAnsi="Times New Roman" w:cs="Times New Roman"/>
                <w:szCs w:val="20"/>
                <w:lang w:val="en-US"/>
              </w:rPr>
            </w:pPr>
          </w:p>
        </w:tc>
        <w:tc>
          <w:tcPr>
            <w:tcW w:w="392" w:type="pct"/>
            <w:tcBorders>
              <w:top w:val="single" w:sz="4" w:space="0" w:color="auto"/>
            </w:tcBorders>
            <w:noWrap/>
            <w:hideMark/>
          </w:tcPr>
          <w:p w14:paraId="6F74488B" w14:textId="77777777" w:rsidR="006819DF" w:rsidRPr="00C703E3" w:rsidRDefault="006819DF" w:rsidP="005D7A21">
            <w:pPr>
              <w:rPr>
                <w:rFonts w:ascii="Times New Roman" w:hAnsi="Times New Roman" w:cs="Times New Roman"/>
                <w:szCs w:val="20"/>
                <w:lang w:val="en-US"/>
              </w:rPr>
            </w:pPr>
          </w:p>
        </w:tc>
        <w:tc>
          <w:tcPr>
            <w:tcW w:w="393" w:type="pct"/>
            <w:tcBorders>
              <w:top w:val="single" w:sz="4" w:space="0" w:color="auto"/>
            </w:tcBorders>
            <w:noWrap/>
            <w:hideMark/>
          </w:tcPr>
          <w:p w14:paraId="5B0FFD4C" w14:textId="77777777" w:rsidR="006819DF" w:rsidRPr="00C703E3" w:rsidRDefault="006819DF" w:rsidP="005D7A21">
            <w:pPr>
              <w:rPr>
                <w:rFonts w:ascii="Times New Roman" w:hAnsi="Times New Roman" w:cs="Times New Roman"/>
                <w:szCs w:val="20"/>
                <w:lang w:val="en-US"/>
              </w:rPr>
            </w:pPr>
          </w:p>
        </w:tc>
        <w:tc>
          <w:tcPr>
            <w:tcW w:w="392" w:type="pct"/>
            <w:tcBorders>
              <w:top w:val="single" w:sz="4" w:space="0" w:color="auto"/>
            </w:tcBorders>
            <w:noWrap/>
            <w:hideMark/>
          </w:tcPr>
          <w:p w14:paraId="0F752FBE" w14:textId="77777777" w:rsidR="006819DF" w:rsidRPr="00C703E3" w:rsidRDefault="006819DF" w:rsidP="005D7A21">
            <w:pPr>
              <w:rPr>
                <w:rFonts w:ascii="Times New Roman" w:hAnsi="Times New Roman" w:cs="Times New Roman"/>
                <w:szCs w:val="20"/>
                <w:lang w:val="en-US"/>
              </w:rPr>
            </w:pPr>
          </w:p>
        </w:tc>
        <w:tc>
          <w:tcPr>
            <w:tcW w:w="393" w:type="pct"/>
            <w:tcBorders>
              <w:top w:val="single" w:sz="4" w:space="0" w:color="auto"/>
            </w:tcBorders>
            <w:noWrap/>
            <w:hideMark/>
          </w:tcPr>
          <w:p w14:paraId="1DB54B6A" w14:textId="77777777" w:rsidR="006819DF" w:rsidRPr="00C703E3" w:rsidRDefault="006819DF" w:rsidP="005D7A21">
            <w:pPr>
              <w:rPr>
                <w:rFonts w:ascii="Times New Roman" w:hAnsi="Times New Roman" w:cs="Times New Roman"/>
                <w:szCs w:val="20"/>
                <w:lang w:val="en-US"/>
              </w:rPr>
            </w:pPr>
          </w:p>
        </w:tc>
        <w:tc>
          <w:tcPr>
            <w:tcW w:w="392" w:type="pct"/>
            <w:tcBorders>
              <w:top w:val="single" w:sz="4" w:space="0" w:color="auto"/>
            </w:tcBorders>
            <w:noWrap/>
            <w:hideMark/>
          </w:tcPr>
          <w:p w14:paraId="4F1AEE9C" w14:textId="77777777" w:rsidR="006819DF" w:rsidRPr="00C703E3" w:rsidRDefault="006819DF" w:rsidP="005D7A21">
            <w:pPr>
              <w:rPr>
                <w:rFonts w:ascii="Times New Roman" w:hAnsi="Times New Roman" w:cs="Times New Roman"/>
                <w:szCs w:val="20"/>
                <w:lang w:val="en-US"/>
              </w:rPr>
            </w:pPr>
          </w:p>
        </w:tc>
        <w:tc>
          <w:tcPr>
            <w:tcW w:w="393" w:type="pct"/>
            <w:tcBorders>
              <w:top w:val="single" w:sz="4" w:space="0" w:color="auto"/>
            </w:tcBorders>
            <w:noWrap/>
            <w:hideMark/>
          </w:tcPr>
          <w:p w14:paraId="5740ACFD" w14:textId="77777777" w:rsidR="006819DF" w:rsidRPr="00C703E3" w:rsidRDefault="006819DF" w:rsidP="005D7A21">
            <w:pPr>
              <w:rPr>
                <w:rFonts w:ascii="Times New Roman" w:hAnsi="Times New Roman" w:cs="Times New Roman"/>
                <w:szCs w:val="20"/>
                <w:lang w:val="en-US"/>
              </w:rPr>
            </w:pPr>
          </w:p>
        </w:tc>
        <w:tc>
          <w:tcPr>
            <w:tcW w:w="392" w:type="pct"/>
            <w:tcBorders>
              <w:top w:val="single" w:sz="4" w:space="0" w:color="auto"/>
            </w:tcBorders>
            <w:noWrap/>
            <w:hideMark/>
          </w:tcPr>
          <w:p w14:paraId="67394957" w14:textId="77777777" w:rsidR="006819DF" w:rsidRPr="00C703E3" w:rsidRDefault="006819DF" w:rsidP="005D7A21">
            <w:pPr>
              <w:rPr>
                <w:rFonts w:ascii="Times New Roman" w:hAnsi="Times New Roman" w:cs="Times New Roman"/>
                <w:szCs w:val="20"/>
                <w:lang w:val="en-US"/>
              </w:rPr>
            </w:pPr>
          </w:p>
        </w:tc>
      </w:tr>
      <w:tr w:rsidR="00C703E3" w:rsidRPr="00C703E3" w14:paraId="30140ADB" w14:textId="77777777" w:rsidTr="005D7A21">
        <w:trPr>
          <w:trHeight w:val="62"/>
        </w:trPr>
        <w:tc>
          <w:tcPr>
            <w:tcW w:w="1466" w:type="pct"/>
            <w:noWrap/>
            <w:hideMark/>
          </w:tcPr>
          <w:p w14:paraId="194D4CA2"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Emotional CE</w:t>
            </w:r>
          </w:p>
        </w:tc>
        <w:tc>
          <w:tcPr>
            <w:tcW w:w="392" w:type="pct"/>
            <w:noWrap/>
            <w:hideMark/>
          </w:tcPr>
          <w:p w14:paraId="4581944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-.24*</w:t>
            </w:r>
          </w:p>
        </w:tc>
        <w:tc>
          <w:tcPr>
            <w:tcW w:w="393" w:type="pct"/>
            <w:noWrap/>
            <w:hideMark/>
          </w:tcPr>
          <w:p w14:paraId="172349A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2" w:type="pct"/>
            <w:noWrap/>
            <w:hideMark/>
          </w:tcPr>
          <w:p w14:paraId="3FCE6DC8"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6D5655C3"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24251E51"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3F08C24C"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4E12B247"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3E4E3160"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58C8F2B6" w14:textId="77777777" w:rsidR="006819DF" w:rsidRPr="00C703E3" w:rsidRDefault="006819DF" w:rsidP="005D7A21">
            <w:pPr>
              <w:rPr>
                <w:rFonts w:ascii="Times New Roman" w:hAnsi="Times New Roman" w:cs="Times New Roman"/>
                <w:szCs w:val="20"/>
                <w:lang w:val="en-US"/>
              </w:rPr>
            </w:pPr>
          </w:p>
        </w:tc>
      </w:tr>
      <w:tr w:rsidR="00C703E3" w:rsidRPr="00C703E3" w14:paraId="2AA84FC0" w14:textId="77777777" w:rsidTr="005D7A21">
        <w:trPr>
          <w:trHeight w:val="62"/>
        </w:trPr>
        <w:tc>
          <w:tcPr>
            <w:tcW w:w="1466" w:type="pct"/>
            <w:noWrap/>
            <w:hideMark/>
          </w:tcPr>
          <w:p w14:paraId="0BF14C21"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Behavioral CE</w:t>
            </w:r>
          </w:p>
        </w:tc>
        <w:tc>
          <w:tcPr>
            <w:tcW w:w="392" w:type="pct"/>
            <w:noWrap/>
            <w:hideMark/>
          </w:tcPr>
          <w:p w14:paraId="430235E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-.44*</w:t>
            </w:r>
          </w:p>
        </w:tc>
        <w:tc>
          <w:tcPr>
            <w:tcW w:w="393" w:type="pct"/>
            <w:noWrap/>
            <w:hideMark/>
          </w:tcPr>
          <w:p w14:paraId="46DB97D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-.40*</w:t>
            </w:r>
          </w:p>
        </w:tc>
        <w:tc>
          <w:tcPr>
            <w:tcW w:w="392" w:type="pct"/>
            <w:noWrap/>
            <w:hideMark/>
          </w:tcPr>
          <w:p w14:paraId="715C1B2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3" w:type="pct"/>
            <w:noWrap/>
            <w:hideMark/>
          </w:tcPr>
          <w:p w14:paraId="758A3BB2"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5321132D"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36E97466"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352338BC"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2344494F"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0DBD1A58" w14:textId="77777777" w:rsidR="006819DF" w:rsidRPr="00C703E3" w:rsidRDefault="006819DF" w:rsidP="005D7A21">
            <w:pPr>
              <w:rPr>
                <w:rFonts w:ascii="Times New Roman" w:hAnsi="Times New Roman" w:cs="Times New Roman"/>
                <w:szCs w:val="20"/>
                <w:lang w:val="en-US"/>
              </w:rPr>
            </w:pPr>
          </w:p>
        </w:tc>
      </w:tr>
      <w:tr w:rsidR="00C703E3" w:rsidRPr="00C703E3" w14:paraId="484377C8" w14:textId="77777777" w:rsidTr="005D7A21">
        <w:trPr>
          <w:trHeight w:val="62"/>
        </w:trPr>
        <w:tc>
          <w:tcPr>
            <w:tcW w:w="1466" w:type="pct"/>
            <w:noWrap/>
            <w:hideMark/>
          </w:tcPr>
          <w:p w14:paraId="160851EB" w14:textId="3ACA6469"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Unidimensional CE</w:t>
            </w:r>
          </w:p>
        </w:tc>
        <w:tc>
          <w:tcPr>
            <w:tcW w:w="392" w:type="pct"/>
            <w:noWrap/>
            <w:hideMark/>
          </w:tcPr>
          <w:p w14:paraId="583B5DB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-.18*</w:t>
            </w:r>
          </w:p>
        </w:tc>
        <w:tc>
          <w:tcPr>
            <w:tcW w:w="393" w:type="pct"/>
            <w:noWrap/>
            <w:hideMark/>
          </w:tcPr>
          <w:p w14:paraId="7886276A"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392" w:type="pct"/>
            <w:noWrap/>
            <w:hideMark/>
          </w:tcPr>
          <w:p w14:paraId="4DA2FEB9"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-.29*</w:t>
            </w:r>
          </w:p>
        </w:tc>
        <w:tc>
          <w:tcPr>
            <w:tcW w:w="393" w:type="pct"/>
            <w:noWrap/>
            <w:hideMark/>
          </w:tcPr>
          <w:p w14:paraId="0112EAB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2" w:type="pct"/>
            <w:noWrap/>
            <w:hideMark/>
          </w:tcPr>
          <w:p w14:paraId="4DC3D483"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6CBC717E"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145AD428"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7B89ACDD"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6BB98C2C" w14:textId="77777777" w:rsidR="006819DF" w:rsidRPr="00C703E3" w:rsidRDefault="006819DF" w:rsidP="005D7A21">
            <w:pPr>
              <w:rPr>
                <w:rFonts w:ascii="Times New Roman" w:hAnsi="Times New Roman" w:cs="Times New Roman"/>
                <w:szCs w:val="20"/>
                <w:lang w:val="en-US"/>
              </w:rPr>
            </w:pPr>
          </w:p>
        </w:tc>
      </w:tr>
      <w:tr w:rsidR="00C703E3" w:rsidRPr="00C703E3" w14:paraId="46C8FF3C" w14:textId="77777777" w:rsidTr="005D7A21">
        <w:trPr>
          <w:trHeight w:val="62"/>
        </w:trPr>
        <w:tc>
          <w:tcPr>
            <w:tcW w:w="1466" w:type="pct"/>
            <w:noWrap/>
            <w:hideMark/>
          </w:tcPr>
          <w:p w14:paraId="5F5720FA"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Higher-order CE</w:t>
            </w:r>
          </w:p>
        </w:tc>
        <w:tc>
          <w:tcPr>
            <w:tcW w:w="392" w:type="pct"/>
            <w:noWrap/>
            <w:hideMark/>
          </w:tcPr>
          <w:p w14:paraId="2C98F12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393" w:type="pct"/>
            <w:noWrap/>
            <w:hideMark/>
          </w:tcPr>
          <w:p w14:paraId="0269742A"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-.15*</w:t>
            </w:r>
          </w:p>
        </w:tc>
        <w:tc>
          <w:tcPr>
            <w:tcW w:w="392" w:type="pct"/>
            <w:noWrap/>
            <w:hideMark/>
          </w:tcPr>
          <w:p w14:paraId="229A2BC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-.26*</w:t>
            </w:r>
          </w:p>
        </w:tc>
        <w:tc>
          <w:tcPr>
            <w:tcW w:w="393" w:type="pct"/>
            <w:noWrap/>
            <w:hideMark/>
          </w:tcPr>
          <w:p w14:paraId="0F8F285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392" w:type="pct"/>
            <w:noWrap/>
            <w:hideMark/>
          </w:tcPr>
          <w:p w14:paraId="020AC24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3" w:type="pct"/>
            <w:noWrap/>
            <w:hideMark/>
          </w:tcPr>
          <w:p w14:paraId="71CB2A1A"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1A1B1645"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1C3211FC"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47E8BDDF" w14:textId="77777777" w:rsidR="006819DF" w:rsidRPr="00C703E3" w:rsidRDefault="006819DF" w:rsidP="005D7A21">
            <w:pPr>
              <w:rPr>
                <w:rFonts w:ascii="Times New Roman" w:hAnsi="Times New Roman" w:cs="Times New Roman"/>
                <w:szCs w:val="20"/>
                <w:lang w:val="en-US"/>
              </w:rPr>
            </w:pPr>
          </w:p>
        </w:tc>
      </w:tr>
      <w:tr w:rsidR="00C703E3" w:rsidRPr="00C703E3" w14:paraId="76C3339E" w14:textId="77777777" w:rsidTr="005D7A21">
        <w:trPr>
          <w:trHeight w:val="62"/>
        </w:trPr>
        <w:tc>
          <w:tcPr>
            <w:tcW w:w="1466" w:type="pct"/>
            <w:noWrap/>
            <w:hideMark/>
          </w:tcPr>
          <w:p w14:paraId="27F477DE"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Task-based initiatives</w:t>
            </w:r>
          </w:p>
        </w:tc>
        <w:tc>
          <w:tcPr>
            <w:tcW w:w="392" w:type="pct"/>
            <w:noWrap/>
            <w:hideMark/>
          </w:tcPr>
          <w:p w14:paraId="68A735A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-.04</w:t>
            </w:r>
          </w:p>
        </w:tc>
        <w:tc>
          <w:tcPr>
            <w:tcW w:w="393" w:type="pct"/>
            <w:noWrap/>
            <w:hideMark/>
          </w:tcPr>
          <w:p w14:paraId="71C2DFE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.00</w:t>
            </w:r>
          </w:p>
        </w:tc>
        <w:tc>
          <w:tcPr>
            <w:tcW w:w="392" w:type="pct"/>
            <w:noWrap/>
            <w:hideMark/>
          </w:tcPr>
          <w:p w14:paraId="5C146148"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393" w:type="pct"/>
            <w:noWrap/>
            <w:hideMark/>
          </w:tcPr>
          <w:p w14:paraId="14E4E23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.01</w:t>
            </w:r>
          </w:p>
        </w:tc>
        <w:tc>
          <w:tcPr>
            <w:tcW w:w="392" w:type="pct"/>
            <w:noWrap/>
            <w:hideMark/>
          </w:tcPr>
          <w:p w14:paraId="2BC6663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393" w:type="pct"/>
            <w:noWrap/>
            <w:hideMark/>
          </w:tcPr>
          <w:p w14:paraId="754D165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2" w:type="pct"/>
            <w:noWrap/>
            <w:hideMark/>
          </w:tcPr>
          <w:p w14:paraId="295EDBD4" w14:textId="77777777" w:rsidR="006819DF" w:rsidRPr="00C703E3" w:rsidRDefault="006819DF" w:rsidP="005D7A21">
            <w:pPr>
              <w:rPr>
                <w:rFonts w:ascii="Times New Roman" w:hAnsi="Times New Roman" w:cs="Times New Roman"/>
                <w:szCs w:val="20"/>
                <w:lang w:val="en-US"/>
              </w:rPr>
            </w:pPr>
          </w:p>
        </w:tc>
        <w:tc>
          <w:tcPr>
            <w:tcW w:w="393" w:type="pct"/>
            <w:noWrap/>
            <w:hideMark/>
          </w:tcPr>
          <w:p w14:paraId="37240DC9"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7D31B394" w14:textId="77777777" w:rsidR="006819DF" w:rsidRPr="00C703E3" w:rsidRDefault="006819DF" w:rsidP="005D7A21">
            <w:pPr>
              <w:rPr>
                <w:rFonts w:ascii="Times New Roman" w:hAnsi="Times New Roman" w:cs="Times New Roman"/>
                <w:szCs w:val="20"/>
                <w:lang w:val="en-US"/>
              </w:rPr>
            </w:pPr>
          </w:p>
        </w:tc>
      </w:tr>
      <w:tr w:rsidR="00C703E3" w:rsidRPr="00C703E3" w14:paraId="6C07D6C7" w14:textId="77777777" w:rsidTr="005D7A21">
        <w:trPr>
          <w:trHeight w:val="62"/>
        </w:trPr>
        <w:tc>
          <w:tcPr>
            <w:tcW w:w="1466" w:type="pct"/>
            <w:noWrap/>
            <w:hideMark/>
          </w:tcPr>
          <w:p w14:paraId="39A0222B"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Experiential initiatives</w:t>
            </w:r>
          </w:p>
        </w:tc>
        <w:tc>
          <w:tcPr>
            <w:tcW w:w="392" w:type="pct"/>
            <w:noWrap/>
            <w:hideMark/>
          </w:tcPr>
          <w:p w14:paraId="4F4BA98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-.04</w:t>
            </w:r>
          </w:p>
        </w:tc>
        <w:tc>
          <w:tcPr>
            <w:tcW w:w="393" w:type="pct"/>
            <w:noWrap/>
            <w:hideMark/>
          </w:tcPr>
          <w:p w14:paraId="24B2AA8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-.02</w:t>
            </w:r>
          </w:p>
        </w:tc>
        <w:tc>
          <w:tcPr>
            <w:tcW w:w="392" w:type="pct"/>
            <w:noWrap/>
            <w:hideMark/>
          </w:tcPr>
          <w:p w14:paraId="7545EA9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393" w:type="pct"/>
            <w:noWrap/>
            <w:hideMark/>
          </w:tcPr>
          <w:p w14:paraId="164691D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392" w:type="pct"/>
            <w:noWrap/>
            <w:hideMark/>
          </w:tcPr>
          <w:p w14:paraId="2C564C1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.06*</w:t>
            </w:r>
          </w:p>
        </w:tc>
        <w:tc>
          <w:tcPr>
            <w:tcW w:w="393" w:type="pct"/>
            <w:noWrap/>
            <w:hideMark/>
          </w:tcPr>
          <w:p w14:paraId="05B2A7F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-.09*</w:t>
            </w:r>
          </w:p>
        </w:tc>
        <w:tc>
          <w:tcPr>
            <w:tcW w:w="392" w:type="pct"/>
            <w:noWrap/>
            <w:hideMark/>
          </w:tcPr>
          <w:p w14:paraId="31E16CE4"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3" w:type="pct"/>
            <w:noWrap/>
            <w:hideMark/>
          </w:tcPr>
          <w:p w14:paraId="301B4457" w14:textId="77777777" w:rsidR="006819DF" w:rsidRPr="00C703E3" w:rsidRDefault="006819DF" w:rsidP="005D7A21">
            <w:pPr>
              <w:rPr>
                <w:rFonts w:ascii="Times New Roman" w:hAnsi="Times New Roman" w:cs="Times New Roman"/>
                <w:szCs w:val="20"/>
                <w:lang w:val="en-US"/>
              </w:rPr>
            </w:pPr>
          </w:p>
        </w:tc>
        <w:tc>
          <w:tcPr>
            <w:tcW w:w="392" w:type="pct"/>
            <w:noWrap/>
            <w:hideMark/>
          </w:tcPr>
          <w:p w14:paraId="21198B75" w14:textId="77777777" w:rsidR="006819DF" w:rsidRPr="00C703E3" w:rsidRDefault="006819DF" w:rsidP="005D7A21">
            <w:pPr>
              <w:rPr>
                <w:rFonts w:ascii="Times New Roman" w:hAnsi="Times New Roman" w:cs="Times New Roman"/>
                <w:szCs w:val="20"/>
                <w:lang w:val="en-US"/>
              </w:rPr>
            </w:pPr>
          </w:p>
        </w:tc>
      </w:tr>
      <w:tr w:rsidR="00C703E3" w:rsidRPr="00C703E3" w14:paraId="71452FE2" w14:textId="77777777" w:rsidTr="005D7A21">
        <w:trPr>
          <w:trHeight w:val="62"/>
        </w:trPr>
        <w:tc>
          <w:tcPr>
            <w:tcW w:w="1466" w:type="pct"/>
            <w:noWrap/>
            <w:hideMark/>
          </w:tcPr>
          <w:p w14:paraId="03C770E1"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Product performance</w:t>
            </w:r>
          </w:p>
        </w:tc>
        <w:tc>
          <w:tcPr>
            <w:tcW w:w="392" w:type="pct"/>
            <w:noWrap/>
            <w:hideMark/>
          </w:tcPr>
          <w:p w14:paraId="1542207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.02</w:t>
            </w:r>
          </w:p>
        </w:tc>
        <w:tc>
          <w:tcPr>
            <w:tcW w:w="393" w:type="pct"/>
            <w:noWrap/>
            <w:hideMark/>
          </w:tcPr>
          <w:p w14:paraId="24E4159A"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-.01</w:t>
            </w:r>
          </w:p>
        </w:tc>
        <w:tc>
          <w:tcPr>
            <w:tcW w:w="392" w:type="pct"/>
            <w:noWrap/>
            <w:hideMark/>
          </w:tcPr>
          <w:p w14:paraId="5D1D7A6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.00</w:t>
            </w:r>
          </w:p>
        </w:tc>
        <w:tc>
          <w:tcPr>
            <w:tcW w:w="393" w:type="pct"/>
            <w:noWrap/>
            <w:hideMark/>
          </w:tcPr>
          <w:p w14:paraId="4EEDA9D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.00</w:t>
            </w:r>
          </w:p>
        </w:tc>
        <w:tc>
          <w:tcPr>
            <w:tcW w:w="392" w:type="pct"/>
            <w:noWrap/>
            <w:hideMark/>
          </w:tcPr>
          <w:p w14:paraId="0E9A8B6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-.02</w:t>
            </w:r>
          </w:p>
        </w:tc>
        <w:tc>
          <w:tcPr>
            <w:tcW w:w="393" w:type="pct"/>
            <w:noWrap/>
            <w:hideMark/>
          </w:tcPr>
          <w:p w14:paraId="59E3D65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-.13*</w:t>
            </w:r>
          </w:p>
        </w:tc>
        <w:tc>
          <w:tcPr>
            <w:tcW w:w="392" w:type="pct"/>
            <w:noWrap/>
            <w:hideMark/>
          </w:tcPr>
          <w:p w14:paraId="14A3EB6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393" w:type="pct"/>
            <w:noWrap/>
            <w:hideMark/>
          </w:tcPr>
          <w:p w14:paraId="6F8BAA88"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392" w:type="pct"/>
            <w:noWrap/>
            <w:hideMark/>
          </w:tcPr>
          <w:p w14:paraId="5C1A1FDC" w14:textId="77777777" w:rsidR="006819DF" w:rsidRPr="00C703E3" w:rsidRDefault="006819DF" w:rsidP="005D7A21">
            <w:pPr>
              <w:rPr>
                <w:rFonts w:ascii="Times New Roman" w:hAnsi="Times New Roman" w:cs="Times New Roman"/>
                <w:szCs w:val="20"/>
                <w:lang w:val="en-US"/>
              </w:rPr>
            </w:pPr>
          </w:p>
        </w:tc>
      </w:tr>
      <w:tr w:rsidR="00C703E3" w:rsidRPr="00C703E3" w14:paraId="0FF97400" w14:textId="77777777" w:rsidTr="005D7A21">
        <w:trPr>
          <w:trHeight w:val="62"/>
        </w:trPr>
        <w:tc>
          <w:tcPr>
            <w:tcW w:w="1466" w:type="pct"/>
            <w:tcBorders>
              <w:bottom w:val="single" w:sz="4" w:space="0" w:color="auto"/>
            </w:tcBorders>
            <w:noWrap/>
            <w:hideMark/>
          </w:tcPr>
          <w:p w14:paraId="064ADFB3" w14:textId="77777777" w:rsidR="006819DF" w:rsidRPr="00C703E3" w:rsidRDefault="006819DF" w:rsidP="005D7A21">
            <w:pPr>
              <w:pStyle w:val="ListParagraph"/>
              <w:numPr>
                <w:ilvl w:val="0"/>
                <w:numId w:val="21"/>
              </w:numPr>
              <w:rPr>
                <w:rFonts w:ascii="Times New Roman" w:hAnsi="Times New Roman" w:cs="Times New Roman"/>
                <w:szCs w:val="20"/>
                <w:lang w:val="en-US"/>
              </w:rPr>
            </w:pPr>
            <w:r w:rsidRPr="00C703E3">
              <w:rPr>
                <w:rFonts w:ascii="Times New Roman" w:hAnsi="Times New Roman" w:cs="Times New Roman"/>
                <w:szCs w:val="20"/>
                <w:lang w:val="en-US"/>
              </w:rPr>
              <w:t>Brand associations</w:t>
            </w:r>
          </w:p>
        </w:tc>
        <w:tc>
          <w:tcPr>
            <w:tcW w:w="392" w:type="pct"/>
            <w:tcBorders>
              <w:bottom w:val="single" w:sz="4" w:space="0" w:color="auto"/>
            </w:tcBorders>
            <w:noWrap/>
            <w:hideMark/>
          </w:tcPr>
          <w:p w14:paraId="01748D6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-.01</w:t>
            </w:r>
          </w:p>
        </w:tc>
        <w:tc>
          <w:tcPr>
            <w:tcW w:w="393" w:type="pct"/>
            <w:tcBorders>
              <w:bottom w:val="single" w:sz="4" w:space="0" w:color="auto"/>
            </w:tcBorders>
            <w:noWrap/>
            <w:hideMark/>
          </w:tcPr>
          <w:p w14:paraId="6F6164C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-.04</w:t>
            </w:r>
          </w:p>
        </w:tc>
        <w:tc>
          <w:tcPr>
            <w:tcW w:w="392" w:type="pct"/>
            <w:tcBorders>
              <w:bottom w:val="single" w:sz="4" w:space="0" w:color="auto"/>
            </w:tcBorders>
            <w:noWrap/>
            <w:hideMark/>
          </w:tcPr>
          <w:p w14:paraId="0665427A"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.00</w:t>
            </w:r>
          </w:p>
        </w:tc>
        <w:tc>
          <w:tcPr>
            <w:tcW w:w="393" w:type="pct"/>
            <w:tcBorders>
              <w:bottom w:val="single" w:sz="4" w:space="0" w:color="auto"/>
            </w:tcBorders>
            <w:noWrap/>
            <w:hideMark/>
          </w:tcPr>
          <w:p w14:paraId="75B4094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392" w:type="pct"/>
            <w:tcBorders>
              <w:bottom w:val="single" w:sz="4" w:space="0" w:color="auto"/>
            </w:tcBorders>
            <w:noWrap/>
            <w:hideMark/>
          </w:tcPr>
          <w:p w14:paraId="16D4C329"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393" w:type="pct"/>
            <w:tcBorders>
              <w:bottom w:val="single" w:sz="4" w:space="0" w:color="auto"/>
            </w:tcBorders>
            <w:noWrap/>
            <w:hideMark/>
          </w:tcPr>
          <w:p w14:paraId="7B4FB1C4"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-.13*</w:t>
            </w:r>
          </w:p>
        </w:tc>
        <w:tc>
          <w:tcPr>
            <w:tcW w:w="392" w:type="pct"/>
            <w:tcBorders>
              <w:bottom w:val="single" w:sz="4" w:space="0" w:color="auto"/>
            </w:tcBorders>
            <w:noWrap/>
            <w:hideMark/>
          </w:tcPr>
          <w:p w14:paraId="3B639D0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393" w:type="pct"/>
            <w:tcBorders>
              <w:bottom w:val="single" w:sz="4" w:space="0" w:color="auto"/>
            </w:tcBorders>
            <w:noWrap/>
            <w:hideMark/>
          </w:tcPr>
          <w:p w14:paraId="778C9E1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392" w:type="pct"/>
            <w:tcBorders>
              <w:bottom w:val="single" w:sz="4" w:space="0" w:color="auto"/>
            </w:tcBorders>
            <w:noWrap/>
            <w:hideMark/>
          </w:tcPr>
          <w:p w14:paraId="689AA6A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r>
    </w:tbl>
    <w:p w14:paraId="0C47D8FC" w14:textId="50860F82" w:rsidR="00BF0E86" w:rsidRPr="00C703E3" w:rsidRDefault="006819DF" w:rsidP="006819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 </w:t>
      </w:r>
      <w:r w:rsidRPr="00C703E3">
        <w:rPr>
          <w:rFonts w:ascii="Times New Roman" w:hAnsi="Times New Roman" w:cs="Times New Roman"/>
          <w:i/>
          <w:sz w:val="20"/>
          <w:szCs w:val="20"/>
        </w:rPr>
        <w:t>p</w:t>
      </w:r>
      <w:r w:rsidR="00BF0E86" w:rsidRPr="00C703E3">
        <w:rPr>
          <w:rFonts w:ascii="Times New Roman" w:hAnsi="Times New Roman" w:cs="Times New Roman"/>
          <w:sz w:val="20"/>
          <w:szCs w:val="20"/>
        </w:rPr>
        <w:t xml:space="preserve"> </w:t>
      </w:r>
      <w:r w:rsidRPr="00C703E3">
        <w:rPr>
          <w:rFonts w:ascii="Times New Roman" w:hAnsi="Times New Roman" w:cs="Times New Roman"/>
          <w:sz w:val="20"/>
          <w:szCs w:val="20"/>
        </w:rPr>
        <w:t>&lt;</w:t>
      </w:r>
      <w:r w:rsidR="00BF0E86" w:rsidRPr="00C703E3">
        <w:rPr>
          <w:rFonts w:ascii="Times New Roman" w:hAnsi="Times New Roman" w:cs="Times New Roman"/>
          <w:sz w:val="20"/>
          <w:szCs w:val="20"/>
        </w:rPr>
        <w:t xml:space="preserve"> </w:t>
      </w:r>
      <w:r w:rsidRPr="00C703E3">
        <w:rPr>
          <w:rFonts w:ascii="Times New Roman" w:hAnsi="Times New Roman" w:cs="Times New Roman"/>
          <w:sz w:val="20"/>
          <w:szCs w:val="20"/>
        </w:rPr>
        <w:t xml:space="preserve">.05. </w:t>
      </w:r>
    </w:p>
    <w:p w14:paraId="6FE3D11B" w14:textId="7931572D" w:rsidR="006819DF" w:rsidRPr="00C703E3" w:rsidRDefault="00BF0E86" w:rsidP="006819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6819DF" w:rsidRPr="00C703E3">
        <w:rPr>
          <w:rFonts w:ascii="Times New Roman" w:hAnsi="Times New Roman" w:cs="Times New Roman"/>
          <w:sz w:val="20"/>
          <w:szCs w:val="20"/>
        </w:rPr>
        <w:t xml:space="preserve">Max. </w:t>
      </w:r>
      <w:r w:rsidRPr="00C703E3">
        <w:rPr>
          <w:rFonts w:ascii="Times New Roman" w:hAnsi="Times New Roman" w:cs="Times New Roman"/>
          <w:sz w:val="20"/>
          <w:szCs w:val="20"/>
        </w:rPr>
        <w:t xml:space="preserve">variance inflation factor </w:t>
      </w:r>
      <w:r w:rsidR="002A0141" w:rsidRPr="00C703E3">
        <w:rPr>
          <w:rFonts w:ascii="Times New Roman" w:hAnsi="Times New Roman" w:cs="Times New Roman"/>
          <w:sz w:val="20"/>
          <w:szCs w:val="20"/>
        </w:rPr>
        <w:t xml:space="preserve">= </w:t>
      </w:r>
      <w:r w:rsidR="006819DF" w:rsidRPr="00C703E3">
        <w:rPr>
          <w:rFonts w:ascii="Times New Roman" w:hAnsi="Times New Roman" w:cs="Times New Roman"/>
          <w:sz w:val="20"/>
          <w:szCs w:val="20"/>
        </w:rPr>
        <w:t>2.898</w:t>
      </w:r>
      <w:r w:rsidRPr="00C703E3">
        <w:rPr>
          <w:rFonts w:ascii="Times New Roman" w:hAnsi="Times New Roman" w:cs="Times New Roman"/>
          <w:sz w:val="20"/>
          <w:szCs w:val="20"/>
        </w:rPr>
        <w:t>,</w:t>
      </w:r>
      <w:r w:rsidR="006819DF" w:rsidRPr="00C703E3">
        <w:rPr>
          <w:rFonts w:ascii="Times New Roman" w:hAnsi="Times New Roman" w:cs="Times New Roman"/>
          <w:sz w:val="20"/>
          <w:szCs w:val="20"/>
        </w:rPr>
        <w:t xml:space="preserve"> excluding cognitive CE due to dummy</w:t>
      </w:r>
      <w:r w:rsidR="00870006" w:rsidRPr="00C703E3">
        <w:rPr>
          <w:rFonts w:ascii="Times New Roman" w:hAnsi="Times New Roman" w:cs="Times New Roman"/>
          <w:sz w:val="20"/>
          <w:szCs w:val="20"/>
        </w:rPr>
        <w:t xml:space="preserve"> </w:t>
      </w:r>
      <w:r w:rsidR="006819DF" w:rsidRPr="00C703E3">
        <w:rPr>
          <w:rFonts w:ascii="Times New Roman" w:hAnsi="Times New Roman" w:cs="Times New Roman"/>
          <w:sz w:val="20"/>
          <w:szCs w:val="20"/>
        </w:rPr>
        <w:t>coding of CE.</w:t>
      </w:r>
    </w:p>
    <w:p w14:paraId="11D9DFFD" w14:textId="77777777" w:rsidR="006819DF" w:rsidRPr="00C703E3" w:rsidRDefault="006819DF" w:rsidP="006819DF">
      <w:pPr>
        <w:spacing w:after="0" w:line="240" w:lineRule="auto"/>
        <w:rPr>
          <w:rFonts w:ascii="Times New Roman" w:hAnsi="Times New Roman" w:cs="Times New Roman"/>
          <w:szCs w:val="20"/>
        </w:rPr>
      </w:pPr>
    </w:p>
    <w:p w14:paraId="6E72A507" w14:textId="77777777" w:rsidR="006819DF" w:rsidRPr="00C703E3" w:rsidRDefault="006819DF" w:rsidP="006819DF">
      <w:pPr>
        <w:spacing w:after="0" w:line="240" w:lineRule="auto"/>
        <w:rPr>
          <w:rFonts w:ascii="Times New Roman" w:hAnsi="Times New Roman" w:cs="Times New Roman"/>
          <w:sz w:val="24"/>
          <w:szCs w:val="20"/>
        </w:rPr>
      </w:pPr>
      <w:r w:rsidRPr="00C703E3">
        <w:rPr>
          <w:rFonts w:ascii="Times New Roman" w:hAnsi="Times New Roman" w:cs="Times New Roman"/>
          <w:b/>
          <w:sz w:val="24"/>
          <w:szCs w:val="20"/>
        </w:rPr>
        <w:t>Panel B: Level 2-Moderators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12"/>
        <w:gridCol w:w="712"/>
        <w:gridCol w:w="715"/>
        <w:gridCol w:w="713"/>
        <w:gridCol w:w="713"/>
        <w:gridCol w:w="715"/>
        <w:gridCol w:w="713"/>
        <w:gridCol w:w="713"/>
        <w:gridCol w:w="715"/>
      </w:tblGrid>
      <w:tr w:rsidR="00C703E3" w:rsidRPr="00C703E3" w14:paraId="6278DDBF" w14:textId="77777777" w:rsidTr="005D7A21">
        <w:trPr>
          <w:trHeight w:val="62"/>
        </w:trPr>
        <w:tc>
          <w:tcPr>
            <w:tcW w:w="1117" w:type="pct"/>
            <w:tcBorders>
              <w:top w:val="single" w:sz="4" w:space="0" w:color="auto"/>
              <w:left w:val="nil"/>
              <w:bottom w:val="single" w:sz="4" w:space="0" w:color="auto"/>
              <w:right w:val="nil"/>
            </w:tcBorders>
            <w:noWrap/>
            <w:hideMark/>
          </w:tcPr>
          <w:p w14:paraId="3F31FF9E" w14:textId="77777777" w:rsidR="006819DF" w:rsidRPr="00C703E3" w:rsidRDefault="006819DF" w:rsidP="005D7A21">
            <w:pPr>
              <w:rPr>
                <w:rFonts w:ascii="Times New Roman" w:hAnsi="Times New Roman" w:cs="Times New Roman"/>
                <w:sz w:val="24"/>
                <w:szCs w:val="20"/>
                <w:lang w:val="en-US"/>
              </w:rPr>
            </w:pPr>
          </w:p>
        </w:tc>
        <w:tc>
          <w:tcPr>
            <w:tcW w:w="431" w:type="pct"/>
            <w:tcBorders>
              <w:top w:val="single" w:sz="4" w:space="0" w:color="auto"/>
              <w:left w:val="nil"/>
              <w:bottom w:val="single" w:sz="4" w:space="0" w:color="auto"/>
              <w:right w:val="nil"/>
            </w:tcBorders>
            <w:noWrap/>
            <w:hideMark/>
          </w:tcPr>
          <w:p w14:paraId="7C2836D2"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1.</w:t>
            </w:r>
          </w:p>
        </w:tc>
        <w:tc>
          <w:tcPr>
            <w:tcW w:w="431" w:type="pct"/>
            <w:tcBorders>
              <w:top w:val="single" w:sz="4" w:space="0" w:color="auto"/>
              <w:left w:val="nil"/>
              <w:bottom w:val="single" w:sz="4" w:space="0" w:color="auto"/>
              <w:right w:val="nil"/>
            </w:tcBorders>
            <w:noWrap/>
            <w:hideMark/>
          </w:tcPr>
          <w:p w14:paraId="2DCC221B"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2.</w:t>
            </w:r>
          </w:p>
        </w:tc>
        <w:tc>
          <w:tcPr>
            <w:tcW w:w="432" w:type="pct"/>
            <w:tcBorders>
              <w:top w:val="single" w:sz="4" w:space="0" w:color="auto"/>
              <w:left w:val="nil"/>
              <w:bottom w:val="single" w:sz="4" w:space="0" w:color="auto"/>
              <w:right w:val="nil"/>
            </w:tcBorders>
            <w:noWrap/>
            <w:hideMark/>
          </w:tcPr>
          <w:p w14:paraId="0B453D8E"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3.</w:t>
            </w:r>
          </w:p>
        </w:tc>
        <w:tc>
          <w:tcPr>
            <w:tcW w:w="431" w:type="pct"/>
            <w:tcBorders>
              <w:top w:val="single" w:sz="4" w:space="0" w:color="auto"/>
              <w:left w:val="nil"/>
              <w:bottom w:val="single" w:sz="4" w:space="0" w:color="auto"/>
              <w:right w:val="nil"/>
            </w:tcBorders>
            <w:noWrap/>
            <w:hideMark/>
          </w:tcPr>
          <w:p w14:paraId="7A571898"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4.</w:t>
            </w:r>
          </w:p>
        </w:tc>
        <w:tc>
          <w:tcPr>
            <w:tcW w:w="431" w:type="pct"/>
            <w:tcBorders>
              <w:top w:val="single" w:sz="4" w:space="0" w:color="auto"/>
              <w:left w:val="nil"/>
              <w:bottom w:val="single" w:sz="4" w:space="0" w:color="auto"/>
              <w:right w:val="nil"/>
            </w:tcBorders>
            <w:noWrap/>
            <w:hideMark/>
          </w:tcPr>
          <w:p w14:paraId="7A577F45"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5.</w:t>
            </w:r>
          </w:p>
        </w:tc>
        <w:tc>
          <w:tcPr>
            <w:tcW w:w="432" w:type="pct"/>
            <w:tcBorders>
              <w:top w:val="single" w:sz="4" w:space="0" w:color="auto"/>
              <w:left w:val="nil"/>
              <w:bottom w:val="single" w:sz="4" w:space="0" w:color="auto"/>
              <w:right w:val="nil"/>
            </w:tcBorders>
            <w:noWrap/>
            <w:hideMark/>
          </w:tcPr>
          <w:p w14:paraId="09BA643E"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6.</w:t>
            </w:r>
          </w:p>
        </w:tc>
        <w:tc>
          <w:tcPr>
            <w:tcW w:w="431" w:type="pct"/>
            <w:tcBorders>
              <w:top w:val="single" w:sz="4" w:space="0" w:color="auto"/>
              <w:left w:val="nil"/>
              <w:bottom w:val="single" w:sz="4" w:space="0" w:color="auto"/>
              <w:right w:val="nil"/>
            </w:tcBorders>
            <w:noWrap/>
            <w:hideMark/>
          </w:tcPr>
          <w:p w14:paraId="4EA460D6"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7.</w:t>
            </w:r>
          </w:p>
        </w:tc>
        <w:tc>
          <w:tcPr>
            <w:tcW w:w="431" w:type="pct"/>
            <w:tcBorders>
              <w:top w:val="single" w:sz="4" w:space="0" w:color="auto"/>
              <w:left w:val="nil"/>
              <w:bottom w:val="single" w:sz="4" w:space="0" w:color="auto"/>
              <w:right w:val="nil"/>
            </w:tcBorders>
            <w:noWrap/>
            <w:hideMark/>
          </w:tcPr>
          <w:p w14:paraId="1323C212"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8.</w:t>
            </w:r>
          </w:p>
        </w:tc>
        <w:tc>
          <w:tcPr>
            <w:tcW w:w="432" w:type="pct"/>
            <w:tcBorders>
              <w:top w:val="single" w:sz="4" w:space="0" w:color="auto"/>
              <w:left w:val="nil"/>
              <w:bottom w:val="single" w:sz="4" w:space="0" w:color="auto"/>
              <w:right w:val="nil"/>
            </w:tcBorders>
            <w:noWrap/>
            <w:hideMark/>
          </w:tcPr>
          <w:p w14:paraId="5DD8D539" w14:textId="77777777" w:rsidR="006819DF" w:rsidRPr="00C703E3" w:rsidRDefault="006819DF" w:rsidP="005D7A21">
            <w:pPr>
              <w:rPr>
                <w:rFonts w:ascii="Times New Roman" w:hAnsi="Times New Roman" w:cs="Times New Roman"/>
                <w:b/>
                <w:szCs w:val="20"/>
                <w:lang w:val="en-US"/>
              </w:rPr>
            </w:pPr>
            <w:r w:rsidRPr="00C703E3">
              <w:rPr>
                <w:rFonts w:ascii="Times New Roman" w:hAnsi="Times New Roman" w:cs="Times New Roman"/>
                <w:b/>
                <w:szCs w:val="20"/>
                <w:lang w:val="en-US"/>
              </w:rPr>
              <w:t>9.</w:t>
            </w:r>
          </w:p>
        </w:tc>
      </w:tr>
      <w:tr w:rsidR="00C703E3" w:rsidRPr="00C703E3" w14:paraId="74265E0F" w14:textId="77777777" w:rsidTr="005D7A21">
        <w:trPr>
          <w:trHeight w:val="62"/>
        </w:trPr>
        <w:tc>
          <w:tcPr>
            <w:tcW w:w="1117" w:type="pct"/>
            <w:tcBorders>
              <w:top w:val="single" w:sz="4" w:space="0" w:color="auto"/>
              <w:left w:val="nil"/>
              <w:bottom w:val="nil"/>
              <w:right w:val="nil"/>
            </w:tcBorders>
            <w:noWrap/>
            <w:hideMark/>
          </w:tcPr>
          <w:p w14:paraId="51DFD3C2"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Platform type</w:t>
            </w:r>
          </w:p>
        </w:tc>
        <w:tc>
          <w:tcPr>
            <w:tcW w:w="431" w:type="pct"/>
            <w:tcBorders>
              <w:top w:val="single" w:sz="4" w:space="0" w:color="auto"/>
              <w:left w:val="nil"/>
              <w:bottom w:val="nil"/>
              <w:right w:val="nil"/>
            </w:tcBorders>
            <w:noWrap/>
            <w:hideMark/>
          </w:tcPr>
          <w:p w14:paraId="12CB9E7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1" w:type="pct"/>
            <w:tcBorders>
              <w:top w:val="single" w:sz="4" w:space="0" w:color="auto"/>
              <w:left w:val="nil"/>
              <w:bottom w:val="nil"/>
              <w:right w:val="nil"/>
            </w:tcBorders>
            <w:noWrap/>
            <w:hideMark/>
          </w:tcPr>
          <w:p w14:paraId="288BA8D4" w14:textId="77777777" w:rsidR="006819DF" w:rsidRPr="00C703E3" w:rsidRDefault="006819DF" w:rsidP="005D7A21">
            <w:pPr>
              <w:rPr>
                <w:rFonts w:ascii="Times New Roman" w:hAnsi="Times New Roman" w:cs="Times New Roman"/>
                <w:szCs w:val="20"/>
                <w:lang w:val="en-US"/>
              </w:rPr>
            </w:pPr>
          </w:p>
        </w:tc>
        <w:tc>
          <w:tcPr>
            <w:tcW w:w="432" w:type="pct"/>
            <w:tcBorders>
              <w:top w:val="single" w:sz="4" w:space="0" w:color="auto"/>
              <w:left w:val="nil"/>
              <w:bottom w:val="nil"/>
              <w:right w:val="nil"/>
            </w:tcBorders>
            <w:noWrap/>
            <w:hideMark/>
          </w:tcPr>
          <w:p w14:paraId="10D8A62F" w14:textId="77777777" w:rsidR="006819DF" w:rsidRPr="00C703E3" w:rsidRDefault="006819DF" w:rsidP="005D7A21">
            <w:pPr>
              <w:rPr>
                <w:sz w:val="20"/>
                <w:szCs w:val="20"/>
                <w:lang w:val="en-US" w:eastAsia="en-GB"/>
              </w:rPr>
            </w:pPr>
          </w:p>
        </w:tc>
        <w:tc>
          <w:tcPr>
            <w:tcW w:w="431" w:type="pct"/>
            <w:tcBorders>
              <w:top w:val="single" w:sz="4" w:space="0" w:color="auto"/>
              <w:left w:val="nil"/>
              <w:bottom w:val="nil"/>
              <w:right w:val="nil"/>
            </w:tcBorders>
            <w:noWrap/>
            <w:hideMark/>
          </w:tcPr>
          <w:p w14:paraId="626C1265" w14:textId="77777777" w:rsidR="006819DF" w:rsidRPr="00C703E3" w:rsidRDefault="006819DF" w:rsidP="005D7A21">
            <w:pPr>
              <w:rPr>
                <w:sz w:val="20"/>
                <w:szCs w:val="20"/>
                <w:lang w:val="en-US" w:eastAsia="en-GB"/>
              </w:rPr>
            </w:pPr>
          </w:p>
        </w:tc>
        <w:tc>
          <w:tcPr>
            <w:tcW w:w="431" w:type="pct"/>
            <w:tcBorders>
              <w:top w:val="single" w:sz="4" w:space="0" w:color="auto"/>
              <w:left w:val="nil"/>
              <w:bottom w:val="nil"/>
              <w:right w:val="nil"/>
            </w:tcBorders>
            <w:noWrap/>
            <w:hideMark/>
          </w:tcPr>
          <w:p w14:paraId="670A84CE" w14:textId="77777777" w:rsidR="006819DF" w:rsidRPr="00C703E3" w:rsidRDefault="006819DF" w:rsidP="005D7A21">
            <w:pPr>
              <w:rPr>
                <w:sz w:val="20"/>
                <w:szCs w:val="20"/>
                <w:lang w:val="en-US" w:eastAsia="en-GB"/>
              </w:rPr>
            </w:pPr>
          </w:p>
        </w:tc>
        <w:tc>
          <w:tcPr>
            <w:tcW w:w="432" w:type="pct"/>
            <w:tcBorders>
              <w:top w:val="single" w:sz="4" w:space="0" w:color="auto"/>
              <w:left w:val="nil"/>
              <w:bottom w:val="nil"/>
              <w:right w:val="nil"/>
            </w:tcBorders>
            <w:noWrap/>
            <w:hideMark/>
          </w:tcPr>
          <w:p w14:paraId="1995C40E" w14:textId="77777777" w:rsidR="006819DF" w:rsidRPr="00C703E3" w:rsidRDefault="006819DF" w:rsidP="005D7A21">
            <w:pPr>
              <w:rPr>
                <w:sz w:val="20"/>
                <w:szCs w:val="20"/>
                <w:lang w:val="en-US" w:eastAsia="en-GB"/>
              </w:rPr>
            </w:pPr>
          </w:p>
        </w:tc>
        <w:tc>
          <w:tcPr>
            <w:tcW w:w="431" w:type="pct"/>
            <w:tcBorders>
              <w:top w:val="single" w:sz="4" w:space="0" w:color="auto"/>
              <w:left w:val="nil"/>
              <w:bottom w:val="nil"/>
              <w:right w:val="nil"/>
            </w:tcBorders>
            <w:noWrap/>
            <w:hideMark/>
          </w:tcPr>
          <w:p w14:paraId="218F122C" w14:textId="77777777" w:rsidR="006819DF" w:rsidRPr="00C703E3" w:rsidRDefault="006819DF" w:rsidP="005D7A21">
            <w:pPr>
              <w:rPr>
                <w:sz w:val="20"/>
                <w:szCs w:val="20"/>
                <w:lang w:val="en-US" w:eastAsia="en-GB"/>
              </w:rPr>
            </w:pPr>
          </w:p>
        </w:tc>
        <w:tc>
          <w:tcPr>
            <w:tcW w:w="431" w:type="pct"/>
            <w:tcBorders>
              <w:top w:val="single" w:sz="4" w:space="0" w:color="auto"/>
              <w:left w:val="nil"/>
              <w:bottom w:val="nil"/>
              <w:right w:val="nil"/>
            </w:tcBorders>
            <w:noWrap/>
            <w:hideMark/>
          </w:tcPr>
          <w:p w14:paraId="08B8E799" w14:textId="77777777" w:rsidR="006819DF" w:rsidRPr="00C703E3" w:rsidRDefault="006819DF" w:rsidP="005D7A21">
            <w:pPr>
              <w:rPr>
                <w:sz w:val="20"/>
                <w:szCs w:val="20"/>
                <w:lang w:val="en-US" w:eastAsia="en-GB"/>
              </w:rPr>
            </w:pPr>
          </w:p>
        </w:tc>
        <w:tc>
          <w:tcPr>
            <w:tcW w:w="432" w:type="pct"/>
            <w:tcBorders>
              <w:top w:val="single" w:sz="4" w:space="0" w:color="auto"/>
              <w:left w:val="nil"/>
              <w:bottom w:val="nil"/>
              <w:right w:val="nil"/>
            </w:tcBorders>
            <w:noWrap/>
            <w:hideMark/>
          </w:tcPr>
          <w:p w14:paraId="3899823E" w14:textId="77777777" w:rsidR="006819DF" w:rsidRPr="00C703E3" w:rsidRDefault="006819DF" w:rsidP="005D7A21">
            <w:pPr>
              <w:rPr>
                <w:sz w:val="20"/>
                <w:szCs w:val="20"/>
                <w:lang w:val="en-US" w:eastAsia="en-GB"/>
              </w:rPr>
            </w:pPr>
          </w:p>
        </w:tc>
      </w:tr>
      <w:tr w:rsidR="00C703E3" w:rsidRPr="00C703E3" w14:paraId="56B61779" w14:textId="77777777" w:rsidTr="005D7A21">
        <w:trPr>
          <w:trHeight w:val="62"/>
        </w:trPr>
        <w:tc>
          <w:tcPr>
            <w:tcW w:w="1117" w:type="pct"/>
            <w:tcBorders>
              <w:top w:val="nil"/>
              <w:left w:val="nil"/>
              <w:bottom w:val="nil"/>
              <w:right w:val="nil"/>
            </w:tcBorders>
            <w:noWrap/>
            <w:hideMark/>
          </w:tcPr>
          <w:p w14:paraId="7EF367F9" w14:textId="05DBCC49"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 xml:space="preserve">Initiator of </w:t>
            </w:r>
            <w:r w:rsidR="00935E2E" w:rsidRPr="00C703E3">
              <w:rPr>
                <w:rFonts w:ascii="Times New Roman" w:hAnsi="Times New Roman" w:cs="Times New Roman"/>
                <w:szCs w:val="20"/>
                <w:lang w:val="en-US"/>
              </w:rPr>
              <w:t>i</w:t>
            </w:r>
            <w:r w:rsidRPr="00C703E3">
              <w:rPr>
                <w:rFonts w:ascii="Times New Roman" w:hAnsi="Times New Roman" w:cs="Times New Roman"/>
                <w:szCs w:val="20"/>
                <w:lang w:val="en-US"/>
              </w:rPr>
              <w:t>nteraction</w:t>
            </w:r>
          </w:p>
        </w:tc>
        <w:tc>
          <w:tcPr>
            <w:tcW w:w="431" w:type="pct"/>
            <w:tcBorders>
              <w:top w:val="nil"/>
              <w:left w:val="nil"/>
              <w:bottom w:val="nil"/>
              <w:right w:val="nil"/>
            </w:tcBorders>
            <w:noWrap/>
            <w:hideMark/>
          </w:tcPr>
          <w:p w14:paraId="5AE8A57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31" w:type="pct"/>
            <w:tcBorders>
              <w:top w:val="nil"/>
              <w:left w:val="nil"/>
              <w:bottom w:val="nil"/>
              <w:right w:val="nil"/>
            </w:tcBorders>
            <w:noWrap/>
            <w:hideMark/>
          </w:tcPr>
          <w:p w14:paraId="2A213A6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2" w:type="pct"/>
            <w:tcBorders>
              <w:top w:val="nil"/>
              <w:left w:val="nil"/>
              <w:bottom w:val="nil"/>
              <w:right w:val="nil"/>
            </w:tcBorders>
            <w:noWrap/>
            <w:hideMark/>
          </w:tcPr>
          <w:p w14:paraId="57CB19CC" w14:textId="77777777" w:rsidR="006819DF" w:rsidRPr="00C703E3" w:rsidRDefault="006819DF" w:rsidP="005D7A21">
            <w:pPr>
              <w:rPr>
                <w:rFonts w:ascii="Times New Roman" w:hAnsi="Times New Roman" w:cs="Times New Roman"/>
                <w:szCs w:val="20"/>
                <w:lang w:val="en-US"/>
              </w:rPr>
            </w:pPr>
          </w:p>
        </w:tc>
        <w:tc>
          <w:tcPr>
            <w:tcW w:w="431" w:type="pct"/>
            <w:tcBorders>
              <w:top w:val="nil"/>
              <w:left w:val="nil"/>
              <w:bottom w:val="nil"/>
              <w:right w:val="nil"/>
            </w:tcBorders>
            <w:noWrap/>
            <w:hideMark/>
          </w:tcPr>
          <w:p w14:paraId="25A99BC6"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76C9CDA6"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36E34786"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483BC103"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3768680E"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3B6CC45E" w14:textId="77777777" w:rsidR="006819DF" w:rsidRPr="00C703E3" w:rsidRDefault="006819DF" w:rsidP="005D7A21">
            <w:pPr>
              <w:rPr>
                <w:sz w:val="20"/>
                <w:szCs w:val="20"/>
                <w:lang w:val="en-US" w:eastAsia="en-GB"/>
              </w:rPr>
            </w:pPr>
          </w:p>
        </w:tc>
      </w:tr>
      <w:tr w:rsidR="00C703E3" w:rsidRPr="00C703E3" w14:paraId="699A31EE" w14:textId="77777777" w:rsidTr="005D7A21">
        <w:trPr>
          <w:trHeight w:val="62"/>
        </w:trPr>
        <w:tc>
          <w:tcPr>
            <w:tcW w:w="1117" w:type="pct"/>
            <w:tcBorders>
              <w:top w:val="nil"/>
              <w:left w:val="nil"/>
              <w:bottom w:val="nil"/>
              <w:right w:val="nil"/>
            </w:tcBorders>
            <w:noWrap/>
            <w:hideMark/>
          </w:tcPr>
          <w:p w14:paraId="22AF682E" w14:textId="26700CBF"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 xml:space="preserve">Intensity of </w:t>
            </w:r>
            <w:r w:rsidR="00935E2E" w:rsidRPr="00C703E3">
              <w:rPr>
                <w:rFonts w:ascii="Times New Roman" w:hAnsi="Times New Roman" w:cs="Times New Roman"/>
                <w:szCs w:val="20"/>
                <w:lang w:val="en-US"/>
              </w:rPr>
              <w:t>i</w:t>
            </w:r>
            <w:r w:rsidRPr="00C703E3">
              <w:rPr>
                <w:rFonts w:ascii="Times New Roman" w:hAnsi="Times New Roman" w:cs="Times New Roman"/>
                <w:szCs w:val="20"/>
                <w:lang w:val="en-US"/>
              </w:rPr>
              <w:t>nteraction</w:t>
            </w:r>
          </w:p>
        </w:tc>
        <w:tc>
          <w:tcPr>
            <w:tcW w:w="431" w:type="pct"/>
            <w:tcBorders>
              <w:top w:val="nil"/>
              <w:left w:val="nil"/>
              <w:bottom w:val="nil"/>
              <w:right w:val="nil"/>
            </w:tcBorders>
            <w:noWrap/>
            <w:hideMark/>
          </w:tcPr>
          <w:p w14:paraId="3E3C83C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.24*</w:t>
            </w:r>
          </w:p>
        </w:tc>
        <w:tc>
          <w:tcPr>
            <w:tcW w:w="431" w:type="pct"/>
            <w:tcBorders>
              <w:top w:val="nil"/>
              <w:left w:val="nil"/>
              <w:bottom w:val="nil"/>
              <w:right w:val="nil"/>
            </w:tcBorders>
            <w:noWrap/>
            <w:hideMark/>
          </w:tcPr>
          <w:p w14:paraId="329845A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432" w:type="pct"/>
            <w:tcBorders>
              <w:top w:val="nil"/>
              <w:left w:val="nil"/>
              <w:bottom w:val="nil"/>
              <w:right w:val="nil"/>
            </w:tcBorders>
            <w:noWrap/>
            <w:hideMark/>
          </w:tcPr>
          <w:p w14:paraId="16B5FCA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1" w:type="pct"/>
            <w:tcBorders>
              <w:top w:val="nil"/>
              <w:left w:val="nil"/>
              <w:bottom w:val="nil"/>
              <w:right w:val="nil"/>
            </w:tcBorders>
            <w:noWrap/>
            <w:hideMark/>
          </w:tcPr>
          <w:p w14:paraId="5EA96CDA" w14:textId="77777777" w:rsidR="006819DF" w:rsidRPr="00C703E3" w:rsidRDefault="006819DF" w:rsidP="005D7A21">
            <w:pPr>
              <w:rPr>
                <w:rFonts w:ascii="Times New Roman" w:hAnsi="Times New Roman" w:cs="Times New Roman"/>
                <w:szCs w:val="20"/>
                <w:lang w:val="en-US"/>
              </w:rPr>
            </w:pPr>
          </w:p>
        </w:tc>
        <w:tc>
          <w:tcPr>
            <w:tcW w:w="431" w:type="pct"/>
            <w:tcBorders>
              <w:top w:val="nil"/>
              <w:left w:val="nil"/>
              <w:bottom w:val="nil"/>
              <w:right w:val="nil"/>
            </w:tcBorders>
            <w:noWrap/>
            <w:hideMark/>
          </w:tcPr>
          <w:p w14:paraId="24C1C229"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38426601"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664FF64C"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24A8BBD2"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783A2494" w14:textId="77777777" w:rsidR="006819DF" w:rsidRPr="00C703E3" w:rsidRDefault="006819DF" w:rsidP="005D7A21">
            <w:pPr>
              <w:rPr>
                <w:sz w:val="20"/>
                <w:szCs w:val="20"/>
                <w:lang w:val="en-US" w:eastAsia="en-GB"/>
              </w:rPr>
            </w:pPr>
          </w:p>
        </w:tc>
      </w:tr>
      <w:tr w:rsidR="00C703E3" w:rsidRPr="00C703E3" w14:paraId="45F8234E" w14:textId="77777777" w:rsidTr="005D7A21">
        <w:trPr>
          <w:trHeight w:val="62"/>
        </w:trPr>
        <w:tc>
          <w:tcPr>
            <w:tcW w:w="1117" w:type="pct"/>
            <w:tcBorders>
              <w:top w:val="nil"/>
              <w:left w:val="nil"/>
              <w:bottom w:val="nil"/>
              <w:right w:val="nil"/>
            </w:tcBorders>
            <w:noWrap/>
            <w:hideMark/>
          </w:tcPr>
          <w:p w14:paraId="5B7A7484" w14:textId="4150A924"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 xml:space="preserve">Richness of </w:t>
            </w:r>
            <w:r w:rsidR="00935E2E" w:rsidRPr="00C703E3">
              <w:rPr>
                <w:rFonts w:ascii="Times New Roman" w:hAnsi="Times New Roman" w:cs="Times New Roman"/>
                <w:szCs w:val="20"/>
                <w:lang w:val="en-US"/>
              </w:rPr>
              <w:t>i</w:t>
            </w:r>
            <w:r w:rsidRPr="00C703E3">
              <w:rPr>
                <w:rFonts w:ascii="Times New Roman" w:hAnsi="Times New Roman" w:cs="Times New Roman"/>
                <w:szCs w:val="20"/>
                <w:lang w:val="en-US"/>
              </w:rPr>
              <w:t xml:space="preserve">nteraction </w:t>
            </w:r>
          </w:p>
        </w:tc>
        <w:tc>
          <w:tcPr>
            <w:tcW w:w="431" w:type="pct"/>
            <w:tcBorders>
              <w:top w:val="nil"/>
              <w:left w:val="nil"/>
              <w:bottom w:val="nil"/>
              <w:right w:val="nil"/>
            </w:tcBorders>
            <w:noWrap/>
            <w:hideMark/>
          </w:tcPr>
          <w:p w14:paraId="03D4CBD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w:t>
            </w:r>
          </w:p>
        </w:tc>
        <w:tc>
          <w:tcPr>
            <w:tcW w:w="431" w:type="pct"/>
            <w:tcBorders>
              <w:top w:val="nil"/>
              <w:left w:val="nil"/>
              <w:bottom w:val="nil"/>
              <w:right w:val="nil"/>
            </w:tcBorders>
            <w:noWrap/>
            <w:hideMark/>
          </w:tcPr>
          <w:p w14:paraId="159DA3F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32" w:type="pct"/>
            <w:tcBorders>
              <w:top w:val="nil"/>
              <w:left w:val="nil"/>
              <w:bottom w:val="nil"/>
              <w:right w:val="nil"/>
            </w:tcBorders>
            <w:noWrap/>
            <w:hideMark/>
          </w:tcPr>
          <w:p w14:paraId="5BA7396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31" w:type="pct"/>
            <w:tcBorders>
              <w:top w:val="nil"/>
              <w:left w:val="nil"/>
              <w:bottom w:val="nil"/>
              <w:right w:val="nil"/>
            </w:tcBorders>
            <w:noWrap/>
            <w:hideMark/>
          </w:tcPr>
          <w:p w14:paraId="395210F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1" w:type="pct"/>
            <w:tcBorders>
              <w:top w:val="nil"/>
              <w:left w:val="nil"/>
              <w:bottom w:val="nil"/>
              <w:right w:val="nil"/>
            </w:tcBorders>
            <w:noWrap/>
            <w:hideMark/>
          </w:tcPr>
          <w:p w14:paraId="1C629B52" w14:textId="77777777" w:rsidR="006819DF" w:rsidRPr="00C703E3" w:rsidRDefault="006819DF" w:rsidP="005D7A21">
            <w:pPr>
              <w:rPr>
                <w:rFonts w:ascii="Times New Roman" w:hAnsi="Times New Roman" w:cs="Times New Roman"/>
                <w:szCs w:val="20"/>
                <w:lang w:val="en-US"/>
              </w:rPr>
            </w:pPr>
          </w:p>
        </w:tc>
        <w:tc>
          <w:tcPr>
            <w:tcW w:w="432" w:type="pct"/>
            <w:tcBorders>
              <w:top w:val="nil"/>
              <w:left w:val="nil"/>
              <w:bottom w:val="nil"/>
              <w:right w:val="nil"/>
            </w:tcBorders>
            <w:noWrap/>
            <w:hideMark/>
          </w:tcPr>
          <w:p w14:paraId="0DED515D"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64571594"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7BE3C2D4"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6BB626B7" w14:textId="77777777" w:rsidR="006819DF" w:rsidRPr="00C703E3" w:rsidRDefault="006819DF" w:rsidP="005D7A21">
            <w:pPr>
              <w:rPr>
                <w:sz w:val="20"/>
                <w:szCs w:val="20"/>
                <w:lang w:val="en-US" w:eastAsia="en-GB"/>
              </w:rPr>
            </w:pPr>
          </w:p>
        </w:tc>
      </w:tr>
      <w:tr w:rsidR="00C703E3" w:rsidRPr="00C703E3" w14:paraId="05E399AA" w14:textId="77777777" w:rsidTr="005D7A21">
        <w:trPr>
          <w:trHeight w:val="62"/>
        </w:trPr>
        <w:tc>
          <w:tcPr>
            <w:tcW w:w="1117" w:type="pct"/>
            <w:tcBorders>
              <w:top w:val="nil"/>
              <w:left w:val="nil"/>
              <w:bottom w:val="nil"/>
              <w:right w:val="nil"/>
            </w:tcBorders>
            <w:noWrap/>
            <w:hideMark/>
          </w:tcPr>
          <w:p w14:paraId="5B6F45AB"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Single-industry</w:t>
            </w:r>
          </w:p>
        </w:tc>
        <w:tc>
          <w:tcPr>
            <w:tcW w:w="431" w:type="pct"/>
            <w:tcBorders>
              <w:top w:val="nil"/>
              <w:left w:val="nil"/>
              <w:bottom w:val="nil"/>
              <w:right w:val="nil"/>
            </w:tcBorders>
            <w:noWrap/>
            <w:hideMark/>
          </w:tcPr>
          <w:p w14:paraId="56D0A54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31" w:type="pct"/>
            <w:tcBorders>
              <w:top w:val="nil"/>
              <w:left w:val="nil"/>
              <w:bottom w:val="nil"/>
              <w:right w:val="nil"/>
            </w:tcBorders>
            <w:noWrap/>
            <w:hideMark/>
          </w:tcPr>
          <w:p w14:paraId="1D60C3A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.18*</w:t>
            </w:r>
          </w:p>
        </w:tc>
        <w:tc>
          <w:tcPr>
            <w:tcW w:w="432" w:type="pct"/>
            <w:tcBorders>
              <w:top w:val="nil"/>
              <w:left w:val="nil"/>
              <w:bottom w:val="nil"/>
              <w:right w:val="nil"/>
            </w:tcBorders>
            <w:noWrap/>
            <w:hideMark/>
          </w:tcPr>
          <w:p w14:paraId="243E75A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-.09</w:t>
            </w:r>
          </w:p>
        </w:tc>
        <w:tc>
          <w:tcPr>
            <w:tcW w:w="431" w:type="pct"/>
            <w:tcBorders>
              <w:top w:val="nil"/>
              <w:left w:val="nil"/>
              <w:bottom w:val="nil"/>
              <w:right w:val="nil"/>
            </w:tcBorders>
            <w:noWrap/>
            <w:hideMark/>
          </w:tcPr>
          <w:p w14:paraId="0B341994"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31" w:type="pct"/>
            <w:tcBorders>
              <w:top w:val="nil"/>
              <w:left w:val="nil"/>
              <w:bottom w:val="nil"/>
              <w:right w:val="nil"/>
            </w:tcBorders>
            <w:noWrap/>
            <w:hideMark/>
          </w:tcPr>
          <w:p w14:paraId="68C6060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2" w:type="pct"/>
            <w:tcBorders>
              <w:top w:val="nil"/>
              <w:left w:val="nil"/>
              <w:bottom w:val="nil"/>
              <w:right w:val="nil"/>
            </w:tcBorders>
            <w:noWrap/>
            <w:hideMark/>
          </w:tcPr>
          <w:p w14:paraId="0FE2FEE9" w14:textId="77777777" w:rsidR="006819DF" w:rsidRPr="00C703E3" w:rsidRDefault="006819DF" w:rsidP="005D7A21">
            <w:pPr>
              <w:rPr>
                <w:rFonts w:ascii="Times New Roman" w:hAnsi="Times New Roman" w:cs="Times New Roman"/>
                <w:szCs w:val="20"/>
                <w:lang w:val="en-US"/>
              </w:rPr>
            </w:pPr>
          </w:p>
        </w:tc>
        <w:tc>
          <w:tcPr>
            <w:tcW w:w="431" w:type="pct"/>
            <w:tcBorders>
              <w:top w:val="nil"/>
              <w:left w:val="nil"/>
              <w:bottom w:val="nil"/>
              <w:right w:val="nil"/>
            </w:tcBorders>
            <w:noWrap/>
            <w:hideMark/>
          </w:tcPr>
          <w:p w14:paraId="1259F07D" w14:textId="77777777" w:rsidR="006819DF" w:rsidRPr="00C703E3" w:rsidRDefault="006819DF" w:rsidP="005D7A21">
            <w:pPr>
              <w:rPr>
                <w:sz w:val="20"/>
                <w:szCs w:val="20"/>
                <w:lang w:val="en-US" w:eastAsia="en-GB"/>
              </w:rPr>
            </w:pPr>
          </w:p>
        </w:tc>
        <w:tc>
          <w:tcPr>
            <w:tcW w:w="431" w:type="pct"/>
            <w:tcBorders>
              <w:top w:val="nil"/>
              <w:left w:val="nil"/>
              <w:bottom w:val="nil"/>
              <w:right w:val="nil"/>
            </w:tcBorders>
            <w:noWrap/>
            <w:hideMark/>
          </w:tcPr>
          <w:p w14:paraId="1F6B9599"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7D56CC2B" w14:textId="77777777" w:rsidR="006819DF" w:rsidRPr="00C703E3" w:rsidRDefault="006819DF" w:rsidP="005D7A21">
            <w:pPr>
              <w:rPr>
                <w:sz w:val="20"/>
                <w:szCs w:val="20"/>
                <w:lang w:val="en-US" w:eastAsia="en-GB"/>
              </w:rPr>
            </w:pPr>
          </w:p>
        </w:tc>
      </w:tr>
      <w:tr w:rsidR="00C703E3" w:rsidRPr="00C703E3" w14:paraId="7447BA5A" w14:textId="77777777" w:rsidTr="005D7A21">
        <w:trPr>
          <w:trHeight w:val="62"/>
        </w:trPr>
        <w:tc>
          <w:tcPr>
            <w:tcW w:w="1117" w:type="pct"/>
            <w:tcBorders>
              <w:top w:val="nil"/>
              <w:left w:val="nil"/>
              <w:bottom w:val="nil"/>
              <w:right w:val="nil"/>
            </w:tcBorders>
            <w:noWrap/>
            <w:hideMark/>
          </w:tcPr>
          <w:p w14:paraId="078AD4F8"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lastRenderedPageBreak/>
              <w:t>Research design</w:t>
            </w:r>
          </w:p>
        </w:tc>
        <w:tc>
          <w:tcPr>
            <w:tcW w:w="431" w:type="pct"/>
            <w:tcBorders>
              <w:top w:val="nil"/>
              <w:left w:val="nil"/>
              <w:bottom w:val="nil"/>
              <w:right w:val="nil"/>
            </w:tcBorders>
            <w:noWrap/>
            <w:hideMark/>
          </w:tcPr>
          <w:p w14:paraId="7418E92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-.08</w:t>
            </w:r>
          </w:p>
        </w:tc>
        <w:tc>
          <w:tcPr>
            <w:tcW w:w="431" w:type="pct"/>
            <w:tcBorders>
              <w:top w:val="nil"/>
              <w:left w:val="nil"/>
              <w:bottom w:val="nil"/>
              <w:right w:val="nil"/>
            </w:tcBorders>
            <w:noWrap/>
            <w:hideMark/>
          </w:tcPr>
          <w:p w14:paraId="7AB4C2A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.07</w:t>
            </w:r>
          </w:p>
        </w:tc>
        <w:tc>
          <w:tcPr>
            <w:tcW w:w="432" w:type="pct"/>
            <w:tcBorders>
              <w:top w:val="nil"/>
              <w:left w:val="nil"/>
              <w:bottom w:val="nil"/>
              <w:right w:val="nil"/>
            </w:tcBorders>
            <w:noWrap/>
            <w:hideMark/>
          </w:tcPr>
          <w:p w14:paraId="039C398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w:t>
            </w:r>
          </w:p>
        </w:tc>
        <w:tc>
          <w:tcPr>
            <w:tcW w:w="431" w:type="pct"/>
            <w:tcBorders>
              <w:top w:val="nil"/>
              <w:left w:val="nil"/>
              <w:bottom w:val="nil"/>
              <w:right w:val="nil"/>
            </w:tcBorders>
            <w:noWrap/>
            <w:hideMark/>
          </w:tcPr>
          <w:p w14:paraId="1B5837E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-.15*</w:t>
            </w:r>
          </w:p>
        </w:tc>
        <w:tc>
          <w:tcPr>
            <w:tcW w:w="431" w:type="pct"/>
            <w:tcBorders>
              <w:top w:val="nil"/>
              <w:left w:val="nil"/>
              <w:bottom w:val="nil"/>
              <w:right w:val="nil"/>
            </w:tcBorders>
            <w:noWrap/>
            <w:hideMark/>
          </w:tcPr>
          <w:p w14:paraId="226476E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32" w:type="pct"/>
            <w:tcBorders>
              <w:top w:val="nil"/>
              <w:left w:val="nil"/>
              <w:bottom w:val="nil"/>
              <w:right w:val="nil"/>
            </w:tcBorders>
            <w:noWrap/>
            <w:hideMark/>
          </w:tcPr>
          <w:p w14:paraId="033320D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1" w:type="pct"/>
            <w:tcBorders>
              <w:top w:val="nil"/>
              <w:left w:val="nil"/>
              <w:bottom w:val="nil"/>
              <w:right w:val="nil"/>
            </w:tcBorders>
            <w:noWrap/>
            <w:hideMark/>
          </w:tcPr>
          <w:p w14:paraId="5B7EA6AD" w14:textId="77777777" w:rsidR="006819DF" w:rsidRPr="00C703E3" w:rsidRDefault="006819DF" w:rsidP="005D7A21">
            <w:pPr>
              <w:rPr>
                <w:rFonts w:ascii="Times New Roman" w:hAnsi="Times New Roman" w:cs="Times New Roman"/>
                <w:szCs w:val="20"/>
                <w:lang w:val="en-US"/>
              </w:rPr>
            </w:pPr>
          </w:p>
        </w:tc>
        <w:tc>
          <w:tcPr>
            <w:tcW w:w="431" w:type="pct"/>
            <w:tcBorders>
              <w:top w:val="nil"/>
              <w:left w:val="nil"/>
              <w:bottom w:val="nil"/>
              <w:right w:val="nil"/>
            </w:tcBorders>
            <w:noWrap/>
            <w:hideMark/>
          </w:tcPr>
          <w:p w14:paraId="24CD0FE5" w14:textId="77777777" w:rsidR="006819DF" w:rsidRPr="00C703E3" w:rsidRDefault="006819DF" w:rsidP="005D7A21">
            <w:pPr>
              <w:rPr>
                <w:sz w:val="20"/>
                <w:szCs w:val="20"/>
                <w:lang w:val="en-US" w:eastAsia="en-GB"/>
              </w:rPr>
            </w:pPr>
          </w:p>
        </w:tc>
        <w:tc>
          <w:tcPr>
            <w:tcW w:w="432" w:type="pct"/>
            <w:tcBorders>
              <w:top w:val="nil"/>
              <w:left w:val="nil"/>
              <w:bottom w:val="nil"/>
              <w:right w:val="nil"/>
            </w:tcBorders>
            <w:noWrap/>
            <w:hideMark/>
          </w:tcPr>
          <w:p w14:paraId="69E794E3" w14:textId="77777777" w:rsidR="006819DF" w:rsidRPr="00C703E3" w:rsidRDefault="006819DF" w:rsidP="005D7A21">
            <w:pPr>
              <w:rPr>
                <w:sz w:val="20"/>
                <w:szCs w:val="20"/>
                <w:lang w:val="en-US" w:eastAsia="en-GB"/>
              </w:rPr>
            </w:pPr>
          </w:p>
        </w:tc>
      </w:tr>
      <w:tr w:rsidR="00C703E3" w:rsidRPr="00C703E3" w14:paraId="41041BBE" w14:textId="77777777" w:rsidTr="005D7A21">
        <w:trPr>
          <w:trHeight w:val="62"/>
        </w:trPr>
        <w:tc>
          <w:tcPr>
            <w:tcW w:w="1117" w:type="pct"/>
            <w:tcBorders>
              <w:top w:val="nil"/>
              <w:left w:val="nil"/>
              <w:bottom w:val="nil"/>
              <w:right w:val="nil"/>
            </w:tcBorders>
            <w:noWrap/>
            <w:hideMark/>
          </w:tcPr>
          <w:p w14:paraId="7EC5127E"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Publication quality</w:t>
            </w:r>
          </w:p>
        </w:tc>
        <w:tc>
          <w:tcPr>
            <w:tcW w:w="431" w:type="pct"/>
            <w:tcBorders>
              <w:top w:val="nil"/>
              <w:left w:val="nil"/>
              <w:bottom w:val="nil"/>
              <w:right w:val="nil"/>
            </w:tcBorders>
            <w:noWrap/>
            <w:hideMark/>
          </w:tcPr>
          <w:p w14:paraId="6963591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31" w:type="pct"/>
            <w:tcBorders>
              <w:top w:val="nil"/>
              <w:left w:val="nil"/>
              <w:bottom w:val="nil"/>
              <w:right w:val="nil"/>
            </w:tcBorders>
            <w:noWrap/>
            <w:hideMark/>
          </w:tcPr>
          <w:p w14:paraId="235DC829"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432" w:type="pct"/>
            <w:tcBorders>
              <w:top w:val="nil"/>
              <w:left w:val="nil"/>
              <w:bottom w:val="nil"/>
              <w:right w:val="nil"/>
            </w:tcBorders>
            <w:noWrap/>
            <w:hideMark/>
          </w:tcPr>
          <w:p w14:paraId="5FD4899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31" w:type="pct"/>
            <w:tcBorders>
              <w:top w:val="nil"/>
              <w:left w:val="nil"/>
              <w:bottom w:val="nil"/>
              <w:right w:val="nil"/>
            </w:tcBorders>
            <w:noWrap/>
            <w:hideMark/>
          </w:tcPr>
          <w:p w14:paraId="77AF1E4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31" w:type="pct"/>
            <w:tcBorders>
              <w:top w:val="nil"/>
              <w:left w:val="nil"/>
              <w:bottom w:val="nil"/>
              <w:right w:val="nil"/>
            </w:tcBorders>
            <w:noWrap/>
            <w:hideMark/>
          </w:tcPr>
          <w:p w14:paraId="14295B0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-.03</w:t>
            </w:r>
          </w:p>
        </w:tc>
        <w:tc>
          <w:tcPr>
            <w:tcW w:w="432" w:type="pct"/>
            <w:tcBorders>
              <w:top w:val="nil"/>
              <w:left w:val="nil"/>
              <w:bottom w:val="nil"/>
              <w:right w:val="nil"/>
            </w:tcBorders>
            <w:noWrap/>
            <w:hideMark/>
          </w:tcPr>
          <w:p w14:paraId="11957E6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31" w:type="pct"/>
            <w:tcBorders>
              <w:top w:val="nil"/>
              <w:left w:val="nil"/>
              <w:bottom w:val="nil"/>
              <w:right w:val="nil"/>
            </w:tcBorders>
            <w:noWrap/>
            <w:hideMark/>
          </w:tcPr>
          <w:p w14:paraId="2F1ECFA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1" w:type="pct"/>
            <w:tcBorders>
              <w:top w:val="nil"/>
              <w:left w:val="nil"/>
              <w:bottom w:val="nil"/>
              <w:right w:val="nil"/>
            </w:tcBorders>
            <w:noWrap/>
            <w:hideMark/>
          </w:tcPr>
          <w:p w14:paraId="4C10B672" w14:textId="77777777" w:rsidR="006819DF" w:rsidRPr="00C703E3" w:rsidRDefault="006819DF" w:rsidP="005D7A21">
            <w:pPr>
              <w:rPr>
                <w:rFonts w:ascii="Times New Roman" w:hAnsi="Times New Roman" w:cs="Times New Roman"/>
                <w:szCs w:val="20"/>
                <w:lang w:val="en-US"/>
              </w:rPr>
            </w:pPr>
          </w:p>
        </w:tc>
        <w:tc>
          <w:tcPr>
            <w:tcW w:w="432" w:type="pct"/>
            <w:tcBorders>
              <w:top w:val="nil"/>
              <w:left w:val="nil"/>
              <w:bottom w:val="nil"/>
              <w:right w:val="nil"/>
            </w:tcBorders>
            <w:noWrap/>
            <w:hideMark/>
          </w:tcPr>
          <w:p w14:paraId="38341486" w14:textId="77777777" w:rsidR="006819DF" w:rsidRPr="00C703E3" w:rsidRDefault="006819DF" w:rsidP="005D7A21">
            <w:pPr>
              <w:rPr>
                <w:sz w:val="20"/>
                <w:szCs w:val="20"/>
                <w:lang w:val="en-US" w:eastAsia="en-GB"/>
              </w:rPr>
            </w:pPr>
          </w:p>
        </w:tc>
      </w:tr>
      <w:tr w:rsidR="00C703E3" w:rsidRPr="00C703E3" w14:paraId="31206866" w14:textId="77777777" w:rsidTr="005D7A21">
        <w:trPr>
          <w:trHeight w:val="62"/>
        </w:trPr>
        <w:tc>
          <w:tcPr>
            <w:tcW w:w="1117" w:type="pct"/>
            <w:tcBorders>
              <w:top w:val="nil"/>
              <w:left w:val="nil"/>
              <w:bottom w:val="nil"/>
              <w:right w:val="nil"/>
            </w:tcBorders>
            <w:noWrap/>
            <w:hideMark/>
          </w:tcPr>
          <w:p w14:paraId="55A9114D"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Publication status</w:t>
            </w:r>
          </w:p>
        </w:tc>
        <w:tc>
          <w:tcPr>
            <w:tcW w:w="431" w:type="pct"/>
            <w:tcBorders>
              <w:top w:val="nil"/>
              <w:left w:val="nil"/>
              <w:bottom w:val="nil"/>
              <w:right w:val="nil"/>
            </w:tcBorders>
            <w:noWrap/>
            <w:hideMark/>
          </w:tcPr>
          <w:p w14:paraId="5209A98A"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31" w:type="pct"/>
            <w:tcBorders>
              <w:top w:val="nil"/>
              <w:left w:val="nil"/>
              <w:bottom w:val="nil"/>
              <w:right w:val="nil"/>
            </w:tcBorders>
            <w:noWrap/>
            <w:hideMark/>
          </w:tcPr>
          <w:p w14:paraId="57B9E28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32" w:type="pct"/>
            <w:tcBorders>
              <w:top w:val="nil"/>
              <w:left w:val="nil"/>
              <w:bottom w:val="nil"/>
              <w:right w:val="nil"/>
            </w:tcBorders>
            <w:noWrap/>
            <w:hideMark/>
          </w:tcPr>
          <w:p w14:paraId="1135501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31" w:type="pct"/>
            <w:tcBorders>
              <w:top w:val="nil"/>
              <w:left w:val="nil"/>
              <w:bottom w:val="nil"/>
              <w:right w:val="nil"/>
            </w:tcBorders>
            <w:noWrap/>
            <w:hideMark/>
          </w:tcPr>
          <w:p w14:paraId="454EF29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31" w:type="pct"/>
            <w:tcBorders>
              <w:top w:val="nil"/>
              <w:left w:val="nil"/>
              <w:bottom w:val="nil"/>
              <w:right w:val="nil"/>
            </w:tcBorders>
            <w:noWrap/>
            <w:hideMark/>
          </w:tcPr>
          <w:p w14:paraId="00BCD848"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-.13*</w:t>
            </w:r>
          </w:p>
        </w:tc>
        <w:tc>
          <w:tcPr>
            <w:tcW w:w="432" w:type="pct"/>
            <w:tcBorders>
              <w:top w:val="nil"/>
              <w:left w:val="nil"/>
              <w:bottom w:val="nil"/>
              <w:right w:val="nil"/>
            </w:tcBorders>
            <w:noWrap/>
            <w:hideMark/>
          </w:tcPr>
          <w:p w14:paraId="67C204B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31" w:type="pct"/>
            <w:tcBorders>
              <w:top w:val="nil"/>
              <w:left w:val="nil"/>
              <w:bottom w:val="nil"/>
              <w:right w:val="nil"/>
            </w:tcBorders>
            <w:noWrap/>
            <w:hideMark/>
          </w:tcPr>
          <w:p w14:paraId="193ADF88"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.54*</w:t>
            </w:r>
          </w:p>
        </w:tc>
        <w:tc>
          <w:tcPr>
            <w:tcW w:w="431" w:type="pct"/>
            <w:tcBorders>
              <w:top w:val="nil"/>
              <w:left w:val="nil"/>
              <w:bottom w:val="nil"/>
              <w:right w:val="nil"/>
            </w:tcBorders>
            <w:noWrap/>
            <w:hideMark/>
          </w:tcPr>
          <w:p w14:paraId="029E328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c>
          <w:tcPr>
            <w:tcW w:w="432" w:type="pct"/>
            <w:tcBorders>
              <w:top w:val="nil"/>
              <w:left w:val="nil"/>
              <w:bottom w:val="nil"/>
              <w:right w:val="nil"/>
            </w:tcBorders>
            <w:noWrap/>
            <w:hideMark/>
          </w:tcPr>
          <w:p w14:paraId="0A065CBD" w14:textId="77777777" w:rsidR="006819DF" w:rsidRPr="00C703E3" w:rsidRDefault="006819DF" w:rsidP="005D7A21">
            <w:pPr>
              <w:rPr>
                <w:rFonts w:ascii="Times New Roman" w:hAnsi="Times New Roman" w:cs="Times New Roman"/>
                <w:szCs w:val="20"/>
                <w:lang w:val="en-US"/>
              </w:rPr>
            </w:pPr>
          </w:p>
        </w:tc>
      </w:tr>
      <w:tr w:rsidR="00C703E3" w:rsidRPr="00C703E3" w14:paraId="054C05C1" w14:textId="77777777" w:rsidTr="005D7A21">
        <w:trPr>
          <w:trHeight w:val="62"/>
        </w:trPr>
        <w:tc>
          <w:tcPr>
            <w:tcW w:w="1117" w:type="pct"/>
            <w:tcBorders>
              <w:top w:val="nil"/>
              <w:left w:val="nil"/>
              <w:bottom w:val="single" w:sz="4" w:space="0" w:color="auto"/>
              <w:right w:val="nil"/>
            </w:tcBorders>
            <w:noWrap/>
            <w:hideMark/>
          </w:tcPr>
          <w:p w14:paraId="4351E231" w14:textId="77777777" w:rsidR="006819DF" w:rsidRPr="00C703E3" w:rsidRDefault="006819DF" w:rsidP="005D7A21">
            <w:pPr>
              <w:pStyle w:val="ListParagraph"/>
              <w:numPr>
                <w:ilvl w:val="0"/>
                <w:numId w:val="22"/>
              </w:numPr>
              <w:rPr>
                <w:rFonts w:ascii="Times New Roman" w:hAnsi="Times New Roman" w:cs="Times New Roman"/>
                <w:szCs w:val="20"/>
                <w:lang w:val="en-US"/>
              </w:rPr>
            </w:pPr>
            <w:r w:rsidRPr="00C703E3">
              <w:rPr>
                <w:rFonts w:ascii="Times New Roman" w:hAnsi="Times New Roman" w:cs="Times New Roman"/>
                <w:szCs w:val="20"/>
                <w:lang w:val="en-US"/>
              </w:rPr>
              <w:t>Study year</w:t>
            </w:r>
          </w:p>
        </w:tc>
        <w:tc>
          <w:tcPr>
            <w:tcW w:w="431" w:type="pct"/>
            <w:tcBorders>
              <w:top w:val="nil"/>
              <w:left w:val="nil"/>
              <w:bottom w:val="single" w:sz="4" w:space="0" w:color="auto"/>
              <w:right w:val="nil"/>
            </w:tcBorders>
            <w:noWrap/>
            <w:hideMark/>
          </w:tcPr>
          <w:p w14:paraId="375F57E4"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31" w:type="pct"/>
            <w:tcBorders>
              <w:top w:val="nil"/>
              <w:left w:val="nil"/>
              <w:bottom w:val="single" w:sz="4" w:space="0" w:color="auto"/>
              <w:right w:val="nil"/>
            </w:tcBorders>
            <w:noWrap/>
            <w:hideMark/>
          </w:tcPr>
          <w:p w14:paraId="5FBB9F24"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-.14*</w:t>
            </w:r>
          </w:p>
        </w:tc>
        <w:tc>
          <w:tcPr>
            <w:tcW w:w="432" w:type="pct"/>
            <w:tcBorders>
              <w:top w:val="nil"/>
              <w:left w:val="nil"/>
              <w:bottom w:val="single" w:sz="4" w:space="0" w:color="auto"/>
              <w:right w:val="nil"/>
            </w:tcBorders>
            <w:noWrap/>
            <w:hideMark/>
          </w:tcPr>
          <w:p w14:paraId="3BD515B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-.07</w:t>
            </w:r>
          </w:p>
        </w:tc>
        <w:tc>
          <w:tcPr>
            <w:tcW w:w="431" w:type="pct"/>
            <w:tcBorders>
              <w:top w:val="nil"/>
              <w:left w:val="nil"/>
              <w:bottom w:val="single" w:sz="4" w:space="0" w:color="auto"/>
              <w:right w:val="nil"/>
            </w:tcBorders>
            <w:noWrap/>
            <w:hideMark/>
          </w:tcPr>
          <w:p w14:paraId="78AE43E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-.12*</w:t>
            </w:r>
          </w:p>
        </w:tc>
        <w:tc>
          <w:tcPr>
            <w:tcW w:w="431" w:type="pct"/>
            <w:tcBorders>
              <w:top w:val="nil"/>
              <w:left w:val="nil"/>
              <w:bottom w:val="single" w:sz="4" w:space="0" w:color="auto"/>
              <w:right w:val="nil"/>
            </w:tcBorders>
            <w:noWrap/>
            <w:hideMark/>
          </w:tcPr>
          <w:p w14:paraId="506FC08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-.15*</w:t>
            </w:r>
          </w:p>
        </w:tc>
        <w:tc>
          <w:tcPr>
            <w:tcW w:w="432" w:type="pct"/>
            <w:tcBorders>
              <w:top w:val="nil"/>
              <w:left w:val="nil"/>
              <w:bottom w:val="single" w:sz="4" w:space="0" w:color="auto"/>
              <w:right w:val="nil"/>
            </w:tcBorders>
            <w:noWrap/>
            <w:hideMark/>
          </w:tcPr>
          <w:p w14:paraId="6A3992C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31" w:type="pct"/>
            <w:tcBorders>
              <w:top w:val="nil"/>
              <w:left w:val="nil"/>
              <w:bottom w:val="single" w:sz="4" w:space="0" w:color="auto"/>
              <w:right w:val="nil"/>
            </w:tcBorders>
            <w:noWrap/>
            <w:hideMark/>
          </w:tcPr>
          <w:p w14:paraId="3DC165D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.09</w:t>
            </w:r>
          </w:p>
        </w:tc>
        <w:tc>
          <w:tcPr>
            <w:tcW w:w="431" w:type="pct"/>
            <w:tcBorders>
              <w:top w:val="nil"/>
              <w:left w:val="nil"/>
              <w:bottom w:val="single" w:sz="4" w:space="0" w:color="auto"/>
              <w:right w:val="nil"/>
            </w:tcBorders>
            <w:noWrap/>
            <w:hideMark/>
          </w:tcPr>
          <w:p w14:paraId="3F6CB8C1"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.14*</w:t>
            </w:r>
          </w:p>
        </w:tc>
        <w:tc>
          <w:tcPr>
            <w:tcW w:w="432" w:type="pct"/>
            <w:tcBorders>
              <w:top w:val="nil"/>
              <w:left w:val="nil"/>
              <w:bottom w:val="single" w:sz="4" w:space="0" w:color="auto"/>
              <w:right w:val="nil"/>
            </w:tcBorders>
            <w:noWrap/>
            <w:hideMark/>
          </w:tcPr>
          <w:p w14:paraId="48F8A12D"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1.00</w:t>
            </w:r>
          </w:p>
        </w:tc>
      </w:tr>
    </w:tbl>
    <w:p w14:paraId="4C257A83" w14:textId="7FEEC194" w:rsidR="00BF0E86" w:rsidRPr="00C703E3" w:rsidRDefault="006819DF" w:rsidP="006819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 </w:t>
      </w:r>
      <w:r w:rsidRPr="00C703E3">
        <w:rPr>
          <w:rFonts w:ascii="Times New Roman" w:hAnsi="Times New Roman" w:cs="Times New Roman"/>
          <w:i/>
          <w:sz w:val="20"/>
          <w:szCs w:val="20"/>
        </w:rPr>
        <w:t>p</w:t>
      </w:r>
      <w:r w:rsidR="00BF0E86" w:rsidRPr="00C703E3">
        <w:rPr>
          <w:rFonts w:ascii="Times New Roman" w:hAnsi="Times New Roman" w:cs="Times New Roman"/>
          <w:sz w:val="20"/>
          <w:szCs w:val="20"/>
        </w:rPr>
        <w:t xml:space="preserve"> </w:t>
      </w:r>
      <w:r w:rsidRPr="00C703E3">
        <w:rPr>
          <w:rFonts w:ascii="Times New Roman" w:hAnsi="Times New Roman" w:cs="Times New Roman"/>
          <w:sz w:val="20"/>
          <w:szCs w:val="20"/>
        </w:rPr>
        <w:t>&lt;</w:t>
      </w:r>
      <w:r w:rsidR="00BF0E86" w:rsidRPr="00C703E3">
        <w:rPr>
          <w:rFonts w:ascii="Times New Roman" w:hAnsi="Times New Roman" w:cs="Times New Roman"/>
          <w:sz w:val="20"/>
          <w:szCs w:val="20"/>
        </w:rPr>
        <w:t xml:space="preserve"> </w:t>
      </w:r>
      <w:r w:rsidRPr="00C703E3">
        <w:rPr>
          <w:rFonts w:ascii="Times New Roman" w:hAnsi="Times New Roman" w:cs="Times New Roman"/>
          <w:sz w:val="20"/>
          <w:szCs w:val="20"/>
        </w:rPr>
        <w:t xml:space="preserve">.05. </w:t>
      </w:r>
    </w:p>
    <w:p w14:paraId="50857EC0" w14:textId="5B74DF3F" w:rsidR="006819DF" w:rsidRPr="00C703E3" w:rsidRDefault="00BF0E86" w:rsidP="006819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6819DF" w:rsidRPr="00C703E3">
        <w:rPr>
          <w:rFonts w:ascii="Times New Roman" w:hAnsi="Times New Roman" w:cs="Times New Roman"/>
          <w:sz w:val="20"/>
          <w:szCs w:val="20"/>
        </w:rPr>
        <w:t xml:space="preserve">Max. </w:t>
      </w:r>
      <w:r w:rsidRPr="00C703E3">
        <w:rPr>
          <w:rFonts w:ascii="Times New Roman" w:hAnsi="Times New Roman" w:cs="Times New Roman"/>
          <w:sz w:val="20"/>
          <w:szCs w:val="20"/>
        </w:rPr>
        <w:t xml:space="preserve">variance inflation factor </w:t>
      </w:r>
      <w:r w:rsidR="002A0141" w:rsidRPr="00C703E3">
        <w:rPr>
          <w:rFonts w:ascii="Times New Roman" w:hAnsi="Times New Roman" w:cs="Times New Roman"/>
          <w:sz w:val="20"/>
          <w:szCs w:val="20"/>
        </w:rPr>
        <w:t xml:space="preserve">= </w:t>
      </w:r>
      <w:r w:rsidR="006819DF" w:rsidRPr="00C703E3">
        <w:rPr>
          <w:rFonts w:ascii="Times New Roman" w:hAnsi="Times New Roman" w:cs="Times New Roman"/>
          <w:sz w:val="20"/>
          <w:szCs w:val="20"/>
        </w:rPr>
        <w:t>1.554.</w:t>
      </w:r>
    </w:p>
    <w:p w14:paraId="0259B5A9" w14:textId="3ED473C2" w:rsidR="006819DF" w:rsidRPr="00C703E3" w:rsidRDefault="006819DF" w:rsidP="006819DF">
      <w:pPr>
        <w:spacing w:after="0" w:line="240" w:lineRule="auto"/>
        <w:rPr>
          <w:rFonts w:ascii="Times New Roman" w:hAnsi="Times New Roman" w:cs="Times New Roman"/>
          <w:sz w:val="24"/>
        </w:rPr>
      </w:pPr>
    </w:p>
    <w:p w14:paraId="09C35B0F" w14:textId="788146F3" w:rsidR="006819DF" w:rsidRPr="00C703E3" w:rsidRDefault="006819DF" w:rsidP="006819DF">
      <w:pPr>
        <w:spacing w:after="0" w:line="240" w:lineRule="auto"/>
        <w:rPr>
          <w:rFonts w:ascii="Times New Roman" w:hAnsi="Times New Roman" w:cs="Times New Roman"/>
          <w:sz w:val="24"/>
        </w:rPr>
      </w:pPr>
      <w:r w:rsidRPr="00C703E3">
        <w:rPr>
          <w:rFonts w:ascii="Times New Roman" w:hAnsi="Times New Roman" w:cs="Times New Roman"/>
          <w:sz w:val="24"/>
        </w:rPr>
        <w:t xml:space="preserve">In Model 1 (Table F.2), at </w:t>
      </w:r>
      <w:r w:rsidR="00DC518F" w:rsidRPr="00C703E3">
        <w:rPr>
          <w:rFonts w:ascii="Times New Roman" w:hAnsi="Times New Roman" w:cs="Times New Roman"/>
          <w:sz w:val="24"/>
        </w:rPr>
        <w:t>L</w:t>
      </w:r>
      <w:r w:rsidRPr="00C703E3">
        <w:rPr>
          <w:rFonts w:ascii="Times New Roman" w:hAnsi="Times New Roman" w:cs="Times New Roman"/>
          <w:sz w:val="24"/>
        </w:rPr>
        <w:t>evel 1, we dummy</w:t>
      </w:r>
      <w:r w:rsidR="00F1691A" w:rsidRPr="00C703E3">
        <w:rPr>
          <w:rFonts w:ascii="Times New Roman" w:hAnsi="Times New Roman" w:cs="Times New Roman"/>
          <w:sz w:val="24"/>
        </w:rPr>
        <w:t>-</w:t>
      </w:r>
      <w:r w:rsidRPr="00C703E3">
        <w:rPr>
          <w:rFonts w:ascii="Times New Roman" w:hAnsi="Times New Roman" w:cs="Times New Roman"/>
          <w:sz w:val="24"/>
        </w:rPr>
        <w:t>code the specific variable being measured with the effect size (i.e., CE type and antecedent). For example, we dummy</w:t>
      </w:r>
      <w:r w:rsidR="00F1691A" w:rsidRPr="00C703E3">
        <w:rPr>
          <w:rFonts w:ascii="Times New Roman" w:hAnsi="Times New Roman" w:cs="Times New Roman"/>
          <w:sz w:val="24"/>
        </w:rPr>
        <w:t>-</w:t>
      </w:r>
      <w:r w:rsidRPr="00C703E3">
        <w:rPr>
          <w:rFonts w:ascii="Times New Roman" w:hAnsi="Times New Roman" w:cs="Times New Roman"/>
          <w:sz w:val="24"/>
        </w:rPr>
        <w:t xml:space="preserve">code whether the effect size represents a higher-order CE conceptualization or one of the three CE dimensions. At </w:t>
      </w:r>
      <w:r w:rsidR="00DC518F" w:rsidRPr="00C703E3">
        <w:rPr>
          <w:rFonts w:ascii="Times New Roman" w:hAnsi="Times New Roman" w:cs="Times New Roman"/>
          <w:sz w:val="24"/>
        </w:rPr>
        <w:t>L</w:t>
      </w:r>
      <w:r w:rsidRPr="00C703E3">
        <w:rPr>
          <w:rFonts w:ascii="Times New Roman" w:hAnsi="Times New Roman" w:cs="Times New Roman"/>
          <w:sz w:val="24"/>
        </w:rPr>
        <w:t>evel 2, we control for the influence of moderators. The nonsignificant estimate for the higher-order conceptualization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-.06, </w:t>
      </w:r>
      <w:r w:rsidRPr="00C703E3">
        <w:rPr>
          <w:rFonts w:ascii="Times New Roman" w:hAnsi="Times New Roman" w:cs="Times New Roman"/>
          <w:i/>
          <w:sz w:val="24"/>
        </w:rPr>
        <w:t>p</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.11) indicates the same effect sizes </w:t>
      </w:r>
      <w:r w:rsidR="00DC518F" w:rsidRPr="00C703E3">
        <w:rPr>
          <w:rFonts w:ascii="Times New Roman" w:hAnsi="Times New Roman" w:cs="Times New Roman"/>
          <w:sz w:val="24"/>
        </w:rPr>
        <w:t xml:space="preserve">as in </w:t>
      </w:r>
      <w:r w:rsidRPr="00C703E3">
        <w:rPr>
          <w:rFonts w:ascii="Times New Roman" w:hAnsi="Times New Roman" w:cs="Times New Roman"/>
          <w:sz w:val="24"/>
        </w:rPr>
        <w:t xml:space="preserve">the three CE dimensions. </w:t>
      </w:r>
      <w:r w:rsidR="00DC518F" w:rsidRPr="00C703E3">
        <w:rPr>
          <w:rFonts w:ascii="Times New Roman" w:hAnsi="Times New Roman" w:cs="Times New Roman"/>
          <w:sz w:val="24"/>
        </w:rPr>
        <w:t xml:space="preserve">With </w:t>
      </w:r>
      <w:r w:rsidRPr="00C703E3">
        <w:rPr>
          <w:rFonts w:ascii="Times New Roman" w:hAnsi="Times New Roman" w:cs="Times New Roman"/>
          <w:sz w:val="24"/>
        </w:rPr>
        <w:t xml:space="preserve">Model 2 (Table </w:t>
      </w:r>
      <w:r w:rsidR="004A1936" w:rsidRPr="00C703E3">
        <w:rPr>
          <w:rFonts w:ascii="Times New Roman" w:hAnsi="Times New Roman" w:cs="Times New Roman"/>
          <w:sz w:val="24"/>
        </w:rPr>
        <w:t>F.2</w:t>
      </w:r>
      <w:r w:rsidRPr="00C703E3">
        <w:rPr>
          <w:rFonts w:ascii="Times New Roman" w:hAnsi="Times New Roman" w:cs="Times New Roman"/>
          <w:sz w:val="24"/>
        </w:rPr>
        <w:t>), we test the un</w:t>
      </w:r>
      <w:r w:rsidR="006C6B68" w:rsidRPr="00C703E3">
        <w:rPr>
          <w:rFonts w:ascii="Times New Roman" w:hAnsi="Times New Roman" w:cs="Times New Roman"/>
          <w:sz w:val="24"/>
        </w:rPr>
        <w:t>idimensional</w:t>
      </w:r>
      <w:r w:rsidRPr="00C703E3">
        <w:rPr>
          <w:rFonts w:ascii="Times New Roman" w:hAnsi="Times New Roman" w:cs="Times New Roman"/>
          <w:sz w:val="24"/>
        </w:rPr>
        <w:t xml:space="preserve"> CE conceptualization, which is not significant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.01, </w:t>
      </w:r>
      <w:r w:rsidRPr="00C703E3">
        <w:rPr>
          <w:rFonts w:ascii="Times New Roman" w:hAnsi="Times New Roman" w:cs="Times New Roman"/>
          <w:i/>
          <w:sz w:val="24"/>
        </w:rPr>
        <w:t>p</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.70). However, we observe </w:t>
      </w:r>
      <w:r w:rsidR="00DC518F" w:rsidRPr="00C703E3">
        <w:rPr>
          <w:rFonts w:ascii="Times New Roman" w:hAnsi="Times New Roman" w:cs="Times New Roman"/>
          <w:sz w:val="24"/>
        </w:rPr>
        <w:t xml:space="preserve">some </w:t>
      </w:r>
      <w:r w:rsidRPr="00C703E3">
        <w:rPr>
          <w:rFonts w:ascii="Times New Roman" w:hAnsi="Times New Roman" w:cs="Times New Roman"/>
          <w:sz w:val="24"/>
        </w:rPr>
        <w:t xml:space="preserve">differences </w:t>
      </w:r>
      <w:r w:rsidR="00DC518F" w:rsidRPr="00C703E3">
        <w:rPr>
          <w:rFonts w:ascii="Times New Roman" w:hAnsi="Times New Roman" w:cs="Times New Roman"/>
          <w:sz w:val="24"/>
        </w:rPr>
        <w:t xml:space="preserve">across </w:t>
      </w:r>
      <w:r w:rsidRPr="00C703E3">
        <w:rPr>
          <w:rFonts w:ascii="Times New Roman" w:hAnsi="Times New Roman" w:cs="Times New Roman"/>
          <w:sz w:val="24"/>
        </w:rPr>
        <w:t xml:space="preserve">the three CE dimensions. In Model 3 (Table F.2), we test whether the dimensions display distinct effect sizes when tested against one another, at </w:t>
      </w:r>
      <w:r w:rsidR="00AA030D" w:rsidRPr="00C703E3">
        <w:rPr>
          <w:rFonts w:ascii="Times New Roman" w:hAnsi="Times New Roman" w:cs="Times New Roman"/>
          <w:sz w:val="24"/>
        </w:rPr>
        <w:t>L</w:t>
      </w:r>
      <w:r w:rsidRPr="00C703E3">
        <w:rPr>
          <w:rFonts w:ascii="Times New Roman" w:hAnsi="Times New Roman" w:cs="Times New Roman"/>
          <w:sz w:val="24"/>
        </w:rPr>
        <w:t xml:space="preserve">evel 1, with cognitive CE as the reference category. </w:t>
      </w:r>
      <w:r w:rsidR="00AA030D" w:rsidRPr="00C703E3">
        <w:rPr>
          <w:rFonts w:ascii="Times New Roman" w:hAnsi="Times New Roman" w:cs="Times New Roman"/>
          <w:sz w:val="24"/>
        </w:rPr>
        <w:t>The r</w:t>
      </w:r>
      <w:r w:rsidRPr="00C703E3">
        <w:rPr>
          <w:rFonts w:ascii="Times New Roman" w:hAnsi="Times New Roman" w:cs="Times New Roman"/>
          <w:sz w:val="24"/>
        </w:rPr>
        <w:t>esults suggest again that emotional CE displays greater effect sizes than the other dimensions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.05, </w:t>
      </w:r>
      <w:r w:rsidRPr="00C703E3">
        <w:rPr>
          <w:rFonts w:ascii="Times New Roman" w:hAnsi="Times New Roman" w:cs="Times New Roman"/>
          <w:i/>
          <w:sz w:val="24"/>
        </w:rPr>
        <w:t xml:space="preserve">p </w:t>
      </w:r>
      <w:r w:rsidRPr="00C703E3">
        <w:rPr>
          <w:rFonts w:ascii="Times New Roman" w:hAnsi="Times New Roman" w:cs="Times New Roman"/>
          <w:sz w:val="24"/>
        </w:rPr>
        <w:t>&lt; .01), whereas the effect sizes of behavioral CE are not significantly larger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-.02, </w:t>
      </w:r>
      <w:r w:rsidRPr="00C703E3">
        <w:rPr>
          <w:rFonts w:ascii="Times New Roman" w:hAnsi="Times New Roman" w:cs="Times New Roman"/>
          <w:i/>
          <w:sz w:val="24"/>
        </w:rPr>
        <w:t>p</w:t>
      </w:r>
      <w:r w:rsidR="002A0141" w:rsidRPr="00C703E3">
        <w:rPr>
          <w:rFonts w:ascii="Times New Roman" w:hAnsi="Times New Roman" w:cs="Times New Roman"/>
          <w:i/>
          <w:sz w:val="24"/>
        </w:rPr>
        <w:t xml:space="preserve"> = </w:t>
      </w:r>
      <w:r w:rsidRPr="00C703E3">
        <w:rPr>
          <w:rFonts w:ascii="Times New Roman" w:hAnsi="Times New Roman" w:cs="Times New Roman"/>
          <w:sz w:val="24"/>
        </w:rPr>
        <w:t xml:space="preserve">.25). These findings affirm that scholars </w:t>
      </w:r>
      <w:r w:rsidR="00F1691A" w:rsidRPr="00C703E3">
        <w:rPr>
          <w:rFonts w:ascii="Times New Roman" w:hAnsi="Times New Roman" w:cs="Times New Roman"/>
          <w:sz w:val="24"/>
        </w:rPr>
        <w:t xml:space="preserve">should </w:t>
      </w:r>
      <w:r w:rsidRPr="00C703E3">
        <w:rPr>
          <w:rFonts w:ascii="Times New Roman" w:hAnsi="Times New Roman" w:cs="Times New Roman"/>
          <w:sz w:val="24"/>
        </w:rPr>
        <w:t>differentiate the three CE types. The pseudo</w:t>
      </w:r>
      <w:r w:rsidR="00F1691A" w:rsidRPr="00C703E3">
        <w:rPr>
          <w:rFonts w:ascii="Times New Roman" w:hAnsi="Times New Roman" w:cs="Times New Roman"/>
          <w:sz w:val="24"/>
        </w:rPr>
        <w:t>-</w:t>
      </w:r>
      <w:r w:rsidRPr="00C703E3">
        <w:rPr>
          <w:rFonts w:ascii="Times New Roman" w:hAnsi="Times New Roman" w:cs="Times New Roman"/>
          <w:sz w:val="24"/>
        </w:rPr>
        <w:t>R</w:t>
      </w:r>
      <w:r w:rsidRPr="00C703E3">
        <w:rPr>
          <w:rFonts w:ascii="Times New Roman" w:hAnsi="Times New Roman" w:cs="Times New Roman"/>
          <w:sz w:val="24"/>
          <w:vertAlign w:val="superscript"/>
        </w:rPr>
        <w:t>2</w:t>
      </w:r>
      <w:r w:rsidRPr="00C703E3">
        <w:rPr>
          <w:rFonts w:ascii="Times New Roman" w:hAnsi="Times New Roman" w:cs="Times New Roman"/>
          <w:sz w:val="24"/>
        </w:rPr>
        <w:t xml:space="preserve"> is highest for Model 1c.</w:t>
      </w:r>
    </w:p>
    <w:p w14:paraId="2111ED94" w14:textId="5BA6AE37" w:rsidR="006819DF" w:rsidRPr="00C703E3" w:rsidRDefault="006819DF" w:rsidP="006819DF">
      <w:pPr>
        <w:spacing w:after="0" w:line="240" w:lineRule="auto"/>
        <w:rPr>
          <w:rFonts w:ascii="Times New Roman" w:hAnsi="Times New Roman" w:cs="Times New Roman"/>
          <w:sz w:val="24"/>
        </w:rPr>
      </w:pPr>
    </w:p>
    <w:p w14:paraId="1AE64457" w14:textId="0CC9317D" w:rsidR="006819DF" w:rsidRPr="00C703E3" w:rsidRDefault="006819DF" w:rsidP="006819DF">
      <w:pPr>
        <w:spacing w:after="0" w:line="240" w:lineRule="auto"/>
        <w:rPr>
          <w:rFonts w:ascii="Times New Roman" w:hAnsi="Times New Roman" w:cs="Times New Roman"/>
          <w:sz w:val="20"/>
          <w:szCs w:val="20"/>
        </w:rPr>
      </w:pPr>
      <w:r w:rsidRPr="00C703E3">
        <w:rPr>
          <w:rFonts w:ascii="Times New Roman" w:hAnsi="Times New Roman" w:cs="Times New Roman"/>
          <w:b/>
          <w:sz w:val="24"/>
        </w:rPr>
        <w:t>Table F.2. Testing Construct Conceptualizations across Antecedents using Multi</w:t>
      </w:r>
      <w:r w:rsidR="00935E2E" w:rsidRPr="00C703E3">
        <w:rPr>
          <w:rFonts w:ascii="Times New Roman" w:hAnsi="Times New Roman" w:cs="Times New Roman"/>
          <w:b/>
          <w:sz w:val="24"/>
        </w:rPr>
        <w:t>-</w:t>
      </w:r>
      <w:r w:rsidRPr="00C703E3">
        <w:rPr>
          <w:rFonts w:ascii="Times New Roman" w:hAnsi="Times New Roman" w:cs="Times New Roman"/>
          <w:b/>
          <w:sz w:val="24"/>
        </w:rPr>
        <w:t>level Modeling</w:t>
      </w:r>
    </w:p>
    <w:tbl>
      <w:tblPr>
        <w:tblStyle w:val="TableGrid"/>
        <w:tblW w:w="5000" w:type="pct"/>
        <w:tblLayout w:type="fixed"/>
        <w:tblCellMar>
          <w:left w:w="0" w:type="dxa"/>
          <w:right w:w="0" w:type="dxa"/>
        </w:tblCellMar>
        <w:tblLook w:val="04A0" w:firstRow="1" w:lastRow="0" w:firstColumn="1" w:lastColumn="0" w:noHBand="0" w:noVBand="1"/>
      </w:tblPr>
      <w:tblGrid>
        <w:gridCol w:w="2404"/>
        <w:gridCol w:w="734"/>
        <w:gridCol w:w="734"/>
        <w:gridCol w:w="736"/>
        <w:gridCol w:w="734"/>
        <w:gridCol w:w="736"/>
        <w:gridCol w:w="734"/>
        <w:gridCol w:w="736"/>
        <w:gridCol w:w="734"/>
        <w:gridCol w:w="734"/>
      </w:tblGrid>
      <w:tr w:rsidR="00C703E3" w:rsidRPr="00C703E3" w14:paraId="07D3D628" w14:textId="77777777" w:rsidTr="006819DF">
        <w:trPr>
          <w:trHeight w:val="57"/>
        </w:trPr>
        <w:tc>
          <w:tcPr>
            <w:tcW w:w="1333" w:type="pct"/>
            <w:noWrap/>
          </w:tcPr>
          <w:p w14:paraId="252E4DFC" w14:textId="77777777" w:rsidR="006819DF" w:rsidRPr="00C703E3" w:rsidRDefault="006819DF" w:rsidP="005D7A21">
            <w:pPr>
              <w:rPr>
                <w:rFonts w:ascii="Times New Roman" w:hAnsi="Times New Roman" w:cs="Times New Roman"/>
                <w:b/>
                <w:bCs/>
                <w:szCs w:val="20"/>
                <w:lang w:val="en-US"/>
              </w:rPr>
            </w:pPr>
          </w:p>
        </w:tc>
        <w:tc>
          <w:tcPr>
            <w:tcW w:w="1222" w:type="pct"/>
            <w:gridSpan w:val="3"/>
            <w:noWrap/>
          </w:tcPr>
          <w:p w14:paraId="7C729170" w14:textId="039DC1E4"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szCs w:val="20"/>
                <w:lang w:val="en-US"/>
              </w:rPr>
              <w:t xml:space="preserve">Model 1a: Higher-Order CE </w:t>
            </w:r>
            <w:r w:rsidR="00F9011C" w:rsidRPr="00C703E3">
              <w:rPr>
                <w:rFonts w:ascii="Times New Roman" w:hAnsi="Times New Roman" w:cs="Times New Roman"/>
                <w:b/>
                <w:bCs/>
                <w:szCs w:val="20"/>
                <w:lang w:val="en-US"/>
              </w:rPr>
              <w:t>vs.</w:t>
            </w:r>
            <w:r w:rsidRPr="00C703E3">
              <w:rPr>
                <w:rFonts w:ascii="Times New Roman" w:hAnsi="Times New Roman" w:cs="Times New Roman"/>
                <w:b/>
                <w:bCs/>
                <w:szCs w:val="20"/>
                <w:lang w:val="en-US"/>
              </w:rPr>
              <w:t xml:space="preserve"> Three Dimensions</w:t>
            </w:r>
          </w:p>
        </w:tc>
        <w:tc>
          <w:tcPr>
            <w:tcW w:w="1222" w:type="pct"/>
            <w:gridSpan w:val="3"/>
            <w:noWrap/>
          </w:tcPr>
          <w:p w14:paraId="52426E2C" w14:textId="5623F456"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szCs w:val="20"/>
                <w:lang w:val="en-US"/>
              </w:rPr>
              <w:t xml:space="preserve">Model 1b: Unidimensional CE </w:t>
            </w:r>
            <w:r w:rsidR="00F9011C" w:rsidRPr="00C703E3">
              <w:rPr>
                <w:rFonts w:ascii="Times New Roman" w:hAnsi="Times New Roman" w:cs="Times New Roman"/>
                <w:b/>
                <w:bCs/>
                <w:szCs w:val="20"/>
                <w:lang w:val="en-US"/>
              </w:rPr>
              <w:t>vs.</w:t>
            </w:r>
            <w:r w:rsidRPr="00C703E3">
              <w:rPr>
                <w:rFonts w:ascii="Times New Roman" w:hAnsi="Times New Roman" w:cs="Times New Roman"/>
                <w:b/>
                <w:bCs/>
                <w:szCs w:val="20"/>
                <w:lang w:val="en-US"/>
              </w:rPr>
              <w:t xml:space="preserve"> Three Dimensions</w:t>
            </w:r>
          </w:p>
        </w:tc>
        <w:tc>
          <w:tcPr>
            <w:tcW w:w="1222" w:type="pct"/>
            <w:gridSpan w:val="3"/>
            <w:noWrap/>
          </w:tcPr>
          <w:p w14:paraId="59896AD2" w14:textId="3C615D09"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szCs w:val="20"/>
                <w:lang w:val="en-US"/>
              </w:rPr>
              <w:t xml:space="preserve">Model 1c: Three CE Dimensions </w:t>
            </w:r>
            <w:r w:rsidR="00F9011C" w:rsidRPr="00C703E3">
              <w:rPr>
                <w:rFonts w:ascii="Times New Roman" w:hAnsi="Times New Roman" w:cs="Times New Roman"/>
                <w:b/>
                <w:bCs/>
                <w:szCs w:val="20"/>
                <w:lang w:val="en-US"/>
              </w:rPr>
              <w:t>vs.</w:t>
            </w:r>
            <w:r w:rsidRPr="00C703E3">
              <w:rPr>
                <w:rFonts w:ascii="Times New Roman" w:hAnsi="Times New Roman" w:cs="Times New Roman"/>
                <w:b/>
                <w:bCs/>
                <w:szCs w:val="20"/>
                <w:lang w:val="en-US"/>
              </w:rPr>
              <w:t xml:space="preserve"> One Another</w:t>
            </w:r>
          </w:p>
        </w:tc>
      </w:tr>
      <w:tr w:rsidR="00C703E3" w:rsidRPr="00C703E3" w14:paraId="0CE532B1" w14:textId="77777777" w:rsidTr="006819DF">
        <w:trPr>
          <w:trHeight w:val="57"/>
        </w:trPr>
        <w:tc>
          <w:tcPr>
            <w:tcW w:w="1333" w:type="pct"/>
            <w:noWrap/>
            <w:hideMark/>
          </w:tcPr>
          <w:p w14:paraId="64CB642B" w14:textId="77777777" w:rsidR="006819DF" w:rsidRPr="00C703E3" w:rsidRDefault="006819DF" w:rsidP="005D7A21">
            <w:pPr>
              <w:rPr>
                <w:rFonts w:ascii="Times New Roman" w:hAnsi="Times New Roman" w:cs="Times New Roman"/>
                <w:b/>
                <w:bCs/>
                <w:szCs w:val="20"/>
                <w:lang w:val="en-US"/>
              </w:rPr>
            </w:pPr>
            <w:r w:rsidRPr="00C703E3">
              <w:rPr>
                <w:rFonts w:ascii="Times New Roman" w:hAnsi="Times New Roman" w:cs="Times New Roman"/>
                <w:b/>
                <w:bCs/>
                <w:szCs w:val="20"/>
                <w:lang w:val="en-US"/>
              </w:rPr>
              <w:t>Level 1: Effect Size Level</w:t>
            </w:r>
          </w:p>
        </w:tc>
        <w:tc>
          <w:tcPr>
            <w:tcW w:w="407" w:type="pct"/>
            <w:noWrap/>
            <w:hideMark/>
          </w:tcPr>
          <w:p w14:paraId="69CEA2D4"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B</w:t>
            </w:r>
          </w:p>
        </w:tc>
        <w:tc>
          <w:tcPr>
            <w:tcW w:w="407" w:type="pct"/>
            <w:noWrap/>
            <w:hideMark/>
          </w:tcPr>
          <w:p w14:paraId="37499DB8"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t-Ratio</w:t>
            </w:r>
          </w:p>
        </w:tc>
        <w:tc>
          <w:tcPr>
            <w:tcW w:w="408" w:type="pct"/>
            <w:noWrap/>
            <w:hideMark/>
          </w:tcPr>
          <w:p w14:paraId="1E347B9B" w14:textId="77777777"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i/>
                <w:iCs/>
                <w:szCs w:val="20"/>
                <w:lang w:val="en-US"/>
              </w:rPr>
              <w:t>p</w:t>
            </w:r>
            <w:r w:rsidRPr="00C703E3">
              <w:rPr>
                <w:rFonts w:ascii="Times New Roman" w:hAnsi="Times New Roman" w:cs="Times New Roman"/>
                <w:b/>
                <w:bCs/>
                <w:szCs w:val="20"/>
                <w:lang w:val="en-US"/>
              </w:rPr>
              <w:t>-value</w:t>
            </w:r>
          </w:p>
        </w:tc>
        <w:tc>
          <w:tcPr>
            <w:tcW w:w="407" w:type="pct"/>
            <w:noWrap/>
            <w:hideMark/>
          </w:tcPr>
          <w:p w14:paraId="5E76A207"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B</w:t>
            </w:r>
          </w:p>
        </w:tc>
        <w:tc>
          <w:tcPr>
            <w:tcW w:w="408" w:type="pct"/>
            <w:noWrap/>
            <w:hideMark/>
          </w:tcPr>
          <w:p w14:paraId="0832D3A4"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t-Ratio</w:t>
            </w:r>
          </w:p>
        </w:tc>
        <w:tc>
          <w:tcPr>
            <w:tcW w:w="407" w:type="pct"/>
            <w:noWrap/>
            <w:hideMark/>
          </w:tcPr>
          <w:p w14:paraId="20EE000A" w14:textId="77777777"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i/>
                <w:iCs/>
                <w:szCs w:val="20"/>
                <w:lang w:val="en-US"/>
              </w:rPr>
              <w:t>p</w:t>
            </w:r>
            <w:r w:rsidRPr="00C703E3">
              <w:rPr>
                <w:rFonts w:ascii="Times New Roman" w:hAnsi="Times New Roman" w:cs="Times New Roman"/>
                <w:b/>
                <w:bCs/>
                <w:szCs w:val="20"/>
                <w:lang w:val="en-US"/>
              </w:rPr>
              <w:t>-value</w:t>
            </w:r>
          </w:p>
        </w:tc>
        <w:tc>
          <w:tcPr>
            <w:tcW w:w="408" w:type="pct"/>
            <w:noWrap/>
            <w:hideMark/>
          </w:tcPr>
          <w:p w14:paraId="658441B8"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B</w:t>
            </w:r>
          </w:p>
        </w:tc>
        <w:tc>
          <w:tcPr>
            <w:tcW w:w="407" w:type="pct"/>
            <w:noWrap/>
            <w:hideMark/>
          </w:tcPr>
          <w:p w14:paraId="1DDA11A1" w14:textId="77777777" w:rsidR="006819DF" w:rsidRPr="00C703E3" w:rsidRDefault="006819DF" w:rsidP="005D7A21">
            <w:pPr>
              <w:jc w:val="center"/>
              <w:rPr>
                <w:rFonts w:ascii="Times New Roman" w:hAnsi="Times New Roman" w:cs="Times New Roman"/>
                <w:b/>
                <w:bCs/>
                <w:szCs w:val="20"/>
                <w:lang w:val="en-US"/>
              </w:rPr>
            </w:pPr>
            <w:r w:rsidRPr="00C703E3">
              <w:rPr>
                <w:rFonts w:ascii="Times New Roman" w:hAnsi="Times New Roman" w:cs="Times New Roman"/>
                <w:b/>
                <w:bCs/>
                <w:szCs w:val="20"/>
                <w:lang w:val="en-US"/>
              </w:rPr>
              <w:t>t-Ratio</w:t>
            </w:r>
          </w:p>
        </w:tc>
        <w:tc>
          <w:tcPr>
            <w:tcW w:w="407" w:type="pct"/>
            <w:noWrap/>
            <w:hideMark/>
          </w:tcPr>
          <w:p w14:paraId="51E30289" w14:textId="77777777" w:rsidR="006819DF" w:rsidRPr="00C703E3" w:rsidRDefault="006819DF" w:rsidP="005D7A21">
            <w:pPr>
              <w:jc w:val="center"/>
              <w:rPr>
                <w:rFonts w:ascii="Times New Roman" w:hAnsi="Times New Roman" w:cs="Times New Roman"/>
                <w:b/>
                <w:bCs/>
                <w:i/>
                <w:iCs/>
                <w:szCs w:val="20"/>
                <w:lang w:val="en-US"/>
              </w:rPr>
            </w:pPr>
            <w:r w:rsidRPr="00C703E3">
              <w:rPr>
                <w:rFonts w:ascii="Times New Roman" w:hAnsi="Times New Roman" w:cs="Times New Roman"/>
                <w:b/>
                <w:bCs/>
                <w:i/>
                <w:iCs/>
                <w:szCs w:val="20"/>
                <w:lang w:val="en-US"/>
              </w:rPr>
              <w:t>p</w:t>
            </w:r>
            <w:r w:rsidRPr="00C703E3">
              <w:rPr>
                <w:rFonts w:ascii="Times New Roman" w:hAnsi="Times New Roman" w:cs="Times New Roman"/>
                <w:b/>
                <w:bCs/>
                <w:szCs w:val="20"/>
                <w:lang w:val="en-US"/>
              </w:rPr>
              <w:t>-value</w:t>
            </w:r>
          </w:p>
        </w:tc>
      </w:tr>
      <w:tr w:rsidR="00C703E3" w:rsidRPr="00C703E3" w14:paraId="20F57A9E" w14:textId="77777777" w:rsidTr="006819DF">
        <w:trPr>
          <w:trHeight w:val="57"/>
        </w:trPr>
        <w:tc>
          <w:tcPr>
            <w:tcW w:w="1333" w:type="pct"/>
            <w:tcBorders>
              <w:bottom w:val="single" w:sz="4" w:space="0" w:color="auto"/>
            </w:tcBorders>
            <w:noWrap/>
            <w:hideMark/>
          </w:tcPr>
          <w:p w14:paraId="4FD6598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Intercept</w:t>
            </w:r>
          </w:p>
        </w:tc>
        <w:tc>
          <w:tcPr>
            <w:tcW w:w="407" w:type="pct"/>
            <w:tcBorders>
              <w:bottom w:val="single" w:sz="4" w:space="0" w:color="auto"/>
            </w:tcBorders>
            <w:noWrap/>
            <w:hideMark/>
          </w:tcPr>
          <w:p w14:paraId="6D34CCA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.18</w:t>
            </w:r>
          </w:p>
        </w:tc>
        <w:tc>
          <w:tcPr>
            <w:tcW w:w="407" w:type="pct"/>
            <w:tcBorders>
              <w:bottom w:val="single" w:sz="4" w:space="0" w:color="auto"/>
            </w:tcBorders>
            <w:noWrap/>
            <w:hideMark/>
          </w:tcPr>
          <w:p w14:paraId="1D9D241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1.94</w:t>
            </w:r>
          </w:p>
        </w:tc>
        <w:tc>
          <w:tcPr>
            <w:tcW w:w="408" w:type="pct"/>
            <w:tcBorders>
              <w:bottom w:val="single" w:sz="4" w:space="0" w:color="auto"/>
            </w:tcBorders>
            <w:noWrap/>
            <w:hideMark/>
          </w:tcPr>
          <w:p w14:paraId="307EBAB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07" w:type="pct"/>
            <w:tcBorders>
              <w:bottom w:val="single" w:sz="4" w:space="0" w:color="auto"/>
            </w:tcBorders>
            <w:noWrap/>
            <w:hideMark/>
          </w:tcPr>
          <w:p w14:paraId="08CD939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.17</w:t>
            </w:r>
          </w:p>
        </w:tc>
        <w:tc>
          <w:tcPr>
            <w:tcW w:w="408" w:type="pct"/>
            <w:tcBorders>
              <w:bottom w:val="single" w:sz="4" w:space="0" w:color="auto"/>
            </w:tcBorders>
            <w:noWrap/>
            <w:hideMark/>
          </w:tcPr>
          <w:p w14:paraId="51A4AA0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1.84</w:t>
            </w:r>
          </w:p>
        </w:tc>
        <w:tc>
          <w:tcPr>
            <w:tcW w:w="407" w:type="pct"/>
            <w:tcBorders>
              <w:bottom w:val="single" w:sz="4" w:space="0" w:color="auto"/>
            </w:tcBorders>
            <w:noWrap/>
            <w:hideMark/>
          </w:tcPr>
          <w:p w14:paraId="351CA18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.07</w:t>
            </w:r>
          </w:p>
        </w:tc>
        <w:tc>
          <w:tcPr>
            <w:tcW w:w="408" w:type="pct"/>
            <w:tcBorders>
              <w:bottom w:val="single" w:sz="4" w:space="0" w:color="auto"/>
            </w:tcBorders>
            <w:noWrap/>
            <w:hideMark/>
          </w:tcPr>
          <w:p w14:paraId="266D3B4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.24</w:t>
            </w:r>
          </w:p>
        </w:tc>
        <w:tc>
          <w:tcPr>
            <w:tcW w:w="407" w:type="pct"/>
            <w:tcBorders>
              <w:bottom w:val="single" w:sz="4" w:space="0" w:color="auto"/>
            </w:tcBorders>
            <w:noWrap/>
            <w:hideMark/>
          </w:tcPr>
          <w:p w14:paraId="4787724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2.46</w:t>
            </w:r>
          </w:p>
        </w:tc>
        <w:tc>
          <w:tcPr>
            <w:tcW w:w="407" w:type="pct"/>
            <w:tcBorders>
              <w:bottom w:val="single" w:sz="4" w:space="0" w:color="auto"/>
            </w:tcBorders>
            <w:noWrap/>
            <w:hideMark/>
          </w:tcPr>
          <w:p w14:paraId="3237C7B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r>
      <w:tr w:rsidR="00C703E3" w:rsidRPr="00C703E3" w14:paraId="32BFB944" w14:textId="77777777" w:rsidTr="006819DF">
        <w:trPr>
          <w:trHeight w:val="57"/>
        </w:trPr>
        <w:tc>
          <w:tcPr>
            <w:tcW w:w="1333" w:type="pct"/>
            <w:shd w:val="pct5" w:color="auto" w:fill="auto"/>
            <w:noWrap/>
            <w:hideMark/>
          </w:tcPr>
          <w:p w14:paraId="046DCFA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Higher-order CE</w:t>
            </w:r>
          </w:p>
        </w:tc>
        <w:tc>
          <w:tcPr>
            <w:tcW w:w="407" w:type="pct"/>
            <w:shd w:val="pct5" w:color="auto" w:fill="auto"/>
            <w:noWrap/>
            <w:hideMark/>
          </w:tcPr>
          <w:p w14:paraId="03C3DB6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07" w:type="pct"/>
            <w:shd w:val="pct5" w:color="auto" w:fill="auto"/>
            <w:noWrap/>
            <w:hideMark/>
          </w:tcPr>
          <w:p w14:paraId="0BC434C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1.60</w:t>
            </w:r>
          </w:p>
        </w:tc>
        <w:tc>
          <w:tcPr>
            <w:tcW w:w="408" w:type="pct"/>
            <w:shd w:val="pct5" w:color="auto" w:fill="auto"/>
            <w:noWrap/>
            <w:hideMark/>
          </w:tcPr>
          <w:p w14:paraId="012907D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07" w:type="pct"/>
            <w:shd w:val="pct5" w:color="auto" w:fill="auto"/>
            <w:noWrap/>
            <w:hideMark/>
          </w:tcPr>
          <w:p w14:paraId="1E1E854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8" w:type="pct"/>
            <w:shd w:val="pct5" w:color="auto" w:fill="auto"/>
            <w:noWrap/>
            <w:hideMark/>
          </w:tcPr>
          <w:p w14:paraId="13EB6A75"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495FC6EF"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7A5F986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7" w:type="pct"/>
            <w:shd w:val="pct5" w:color="auto" w:fill="auto"/>
            <w:noWrap/>
            <w:hideMark/>
          </w:tcPr>
          <w:p w14:paraId="406673D8"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357709CC" w14:textId="77777777" w:rsidR="006819DF" w:rsidRPr="00C703E3" w:rsidRDefault="006819DF" w:rsidP="005D7A21">
            <w:pPr>
              <w:jc w:val="center"/>
              <w:rPr>
                <w:rFonts w:ascii="Times New Roman" w:hAnsi="Times New Roman" w:cs="Times New Roman"/>
                <w:szCs w:val="20"/>
                <w:lang w:val="en-US"/>
              </w:rPr>
            </w:pPr>
          </w:p>
        </w:tc>
      </w:tr>
      <w:tr w:rsidR="00C703E3" w:rsidRPr="00C703E3" w14:paraId="4E15ED25" w14:textId="77777777" w:rsidTr="006819DF">
        <w:trPr>
          <w:trHeight w:val="57"/>
        </w:trPr>
        <w:tc>
          <w:tcPr>
            <w:tcW w:w="1333" w:type="pct"/>
            <w:shd w:val="pct5" w:color="auto" w:fill="auto"/>
            <w:noWrap/>
            <w:hideMark/>
          </w:tcPr>
          <w:p w14:paraId="00333D99" w14:textId="445E930C"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Unidimensional CE</w:t>
            </w:r>
          </w:p>
        </w:tc>
        <w:tc>
          <w:tcPr>
            <w:tcW w:w="407" w:type="pct"/>
            <w:shd w:val="pct5" w:color="auto" w:fill="auto"/>
            <w:noWrap/>
            <w:hideMark/>
          </w:tcPr>
          <w:p w14:paraId="48CECC8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7" w:type="pct"/>
            <w:shd w:val="pct5" w:color="auto" w:fill="auto"/>
            <w:noWrap/>
            <w:hideMark/>
          </w:tcPr>
          <w:p w14:paraId="40894EDB"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6EA2FA6D"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7D6E23C0"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8" w:type="pct"/>
            <w:shd w:val="pct5" w:color="auto" w:fill="auto"/>
            <w:noWrap/>
            <w:hideMark/>
          </w:tcPr>
          <w:p w14:paraId="055E7C3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.39</w:t>
            </w:r>
          </w:p>
        </w:tc>
        <w:tc>
          <w:tcPr>
            <w:tcW w:w="407" w:type="pct"/>
            <w:shd w:val="pct5" w:color="auto" w:fill="auto"/>
            <w:noWrap/>
            <w:hideMark/>
          </w:tcPr>
          <w:p w14:paraId="14CFAFA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.70</w:t>
            </w:r>
          </w:p>
        </w:tc>
        <w:tc>
          <w:tcPr>
            <w:tcW w:w="408" w:type="pct"/>
            <w:shd w:val="pct5" w:color="auto" w:fill="auto"/>
            <w:noWrap/>
            <w:hideMark/>
          </w:tcPr>
          <w:p w14:paraId="7E93896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7" w:type="pct"/>
            <w:shd w:val="pct5" w:color="auto" w:fill="auto"/>
            <w:noWrap/>
            <w:hideMark/>
          </w:tcPr>
          <w:p w14:paraId="7D0B943A"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4042647D" w14:textId="77777777" w:rsidR="006819DF" w:rsidRPr="00C703E3" w:rsidRDefault="006819DF" w:rsidP="005D7A21">
            <w:pPr>
              <w:jc w:val="center"/>
              <w:rPr>
                <w:rFonts w:ascii="Times New Roman" w:hAnsi="Times New Roman" w:cs="Times New Roman"/>
                <w:szCs w:val="20"/>
                <w:lang w:val="en-US"/>
              </w:rPr>
            </w:pPr>
          </w:p>
        </w:tc>
      </w:tr>
      <w:tr w:rsidR="00C703E3" w:rsidRPr="00C703E3" w14:paraId="15E2CE1A" w14:textId="77777777" w:rsidTr="006819DF">
        <w:trPr>
          <w:trHeight w:val="57"/>
        </w:trPr>
        <w:tc>
          <w:tcPr>
            <w:tcW w:w="1333" w:type="pct"/>
            <w:shd w:val="pct5" w:color="auto" w:fill="auto"/>
            <w:noWrap/>
            <w:hideMark/>
          </w:tcPr>
          <w:p w14:paraId="3A37873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Emotional CE</w:t>
            </w:r>
          </w:p>
        </w:tc>
        <w:tc>
          <w:tcPr>
            <w:tcW w:w="407" w:type="pct"/>
            <w:shd w:val="pct5" w:color="auto" w:fill="auto"/>
            <w:noWrap/>
            <w:hideMark/>
          </w:tcPr>
          <w:p w14:paraId="7F4A726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7" w:type="pct"/>
            <w:shd w:val="pct5" w:color="auto" w:fill="auto"/>
            <w:noWrap/>
            <w:hideMark/>
          </w:tcPr>
          <w:p w14:paraId="66151464"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51BC3B23"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3D357C6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8" w:type="pct"/>
            <w:shd w:val="pct5" w:color="auto" w:fill="auto"/>
            <w:noWrap/>
            <w:hideMark/>
          </w:tcPr>
          <w:p w14:paraId="47F1D787"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23E62FA9"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50BF232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07" w:type="pct"/>
            <w:shd w:val="pct5" w:color="auto" w:fill="auto"/>
            <w:noWrap/>
            <w:hideMark/>
          </w:tcPr>
          <w:p w14:paraId="4FB4C1A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2.65</w:t>
            </w:r>
          </w:p>
        </w:tc>
        <w:tc>
          <w:tcPr>
            <w:tcW w:w="407" w:type="pct"/>
            <w:shd w:val="pct5" w:color="auto" w:fill="auto"/>
            <w:noWrap/>
            <w:hideMark/>
          </w:tcPr>
          <w:p w14:paraId="6475CA6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r>
      <w:tr w:rsidR="00C703E3" w:rsidRPr="00C703E3" w14:paraId="27FE9154" w14:textId="77777777" w:rsidTr="006819DF">
        <w:trPr>
          <w:trHeight w:val="57"/>
        </w:trPr>
        <w:tc>
          <w:tcPr>
            <w:tcW w:w="1333" w:type="pct"/>
            <w:shd w:val="pct5" w:color="auto" w:fill="auto"/>
            <w:noWrap/>
            <w:hideMark/>
          </w:tcPr>
          <w:p w14:paraId="3909788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Behavioral CE</w:t>
            </w:r>
          </w:p>
        </w:tc>
        <w:tc>
          <w:tcPr>
            <w:tcW w:w="407" w:type="pct"/>
            <w:shd w:val="pct5" w:color="auto" w:fill="auto"/>
            <w:noWrap/>
            <w:hideMark/>
          </w:tcPr>
          <w:p w14:paraId="3B6114D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7" w:type="pct"/>
            <w:shd w:val="pct5" w:color="auto" w:fill="auto"/>
            <w:noWrap/>
            <w:hideMark/>
          </w:tcPr>
          <w:p w14:paraId="1669D22E"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74B0E029"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4094809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w:t>
            </w:r>
          </w:p>
        </w:tc>
        <w:tc>
          <w:tcPr>
            <w:tcW w:w="408" w:type="pct"/>
            <w:shd w:val="pct5" w:color="auto" w:fill="auto"/>
            <w:noWrap/>
            <w:hideMark/>
          </w:tcPr>
          <w:p w14:paraId="1C166997" w14:textId="77777777" w:rsidR="006819DF" w:rsidRPr="00C703E3" w:rsidRDefault="006819DF" w:rsidP="005D7A21">
            <w:pPr>
              <w:jc w:val="center"/>
              <w:rPr>
                <w:rFonts w:ascii="Times New Roman" w:hAnsi="Times New Roman" w:cs="Times New Roman"/>
                <w:szCs w:val="20"/>
                <w:lang w:val="en-US"/>
              </w:rPr>
            </w:pPr>
          </w:p>
        </w:tc>
        <w:tc>
          <w:tcPr>
            <w:tcW w:w="407" w:type="pct"/>
            <w:shd w:val="pct5" w:color="auto" w:fill="auto"/>
            <w:noWrap/>
            <w:hideMark/>
          </w:tcPr>
          <w:p w14:paraId="22DD90F0" w14:textId="77777777" w:rsidR="006819DF" w:rsidRPr="00C703E3" w:rsidRDefault="006819DF" w:rsidP="005D7A21">
            <w:pPr>
              <w:jc w:val="center"/>
              <w:rPr>
                <w:rFonts w:ascii="Times New Roman" w:hAnsi="Times New Roman" w:cs="Times New Roman"/>
                <w:szCs w:val="20"/>
                <w:lang w:val="en-US"/>
              </w:rPr>
            </w:pPr>
          </w:p>
        </w:tc>
        <w:tc>
          <w:tcPr>
            <w:tcW w:w="408" w:type="pct"/>
            <w:shd w:val="pct5" w:color="auto" w:fill="auto"/>
            <w:noWrap/>
            <w:hideMark/>
          </w:tcPr>
          <w:p w14:paraId="290DFAD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7" w:type="pct"/>
            <w:shd w:val="pct5" w:color="auto" w:fill="auto"/>
            <w:noWrap/>
            <w:hideMark/>
          </w:tcPr>
          <w:p w14:paraId="185BDD2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1.16</w:t>
            </w:r>
          </w:p>
        </w:tc>
        <w:tc>
          <w:tcPr>
            <w:tcW w:w="407" w:type="pct"/>
            <w:shd w:val="pct5" w:color="auto" w:fill="auto"/>
            <w:noWrap/>
            <w:hideMark/>
          </w:tcPr>
          <w:p w14:paraId="1740B22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.25</w:t>
            </w:r>
          </w:p>
        </w:tc>
      </w:tr>
      <w:tr w:rsidR="00C703E3" w:rsidRPr="00C703E3" w14:paraId="4CFAFAA2" w14:textId="77777777" w:rsidTr="006819DF">
        <w:trPr>
          <w:trHeight w:val="57"/>
        </w:trPr>
        <w:tc>
          <w:tcPr>
            <w:tcW w:w="1333" w:type="pct"/>
            <w:noWrap/>
            <w:hideMark/>
          </w:tcPr>
          <w:p w14:paraId="6C1A0839"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Task-based initiatives</w:t>
            </w:r>
          </w:p>
        </w:tc>
        <w:tc>
          <w:tcPr>
            <w:tcW w:w="407" w:type="pct"/>
            <w:noWrap/>
            <w:hideMark/>
          </w:tcPr>
          <w:p w14:paraId="3DBA623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-.17</w:t>
            </w:r>
          </w:p>
        </w:tc>
        <w:tc>
          <w:tcPr>
            <w:tcW w:w="407" w:type="pct"/>
            <w:noWrap/>
            <w:hideMark/>
          </w:tcPr>
          <w:p w14:paraId="3256232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6.27</w:t>
            </w:r>
          </w:p>
        </w:tc>
        <w:tc>
          <w:tcPr>
            <w:tcW w:w="408" w:type="pct"/>
            <w:noWrap/>
            <w:hideMark/>
          </w:tcPr>
          <w:p w14:paraId="2D8F8D3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c>
          <w:tcPr>
            <w:tcW w:w="407" w:type="pct"/>
            <w:noWrap/>
            <w:hideMark/>
          </w:tcPr>
          <w:p w14:paraId="7728A4E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-.19</w:t>
            </w:r>
          </w:p>
        </w:tc>
        <w:tc>
          <w:tcPr>
            <w:tcW w:w="408" w:type="pct"/>
            <w:noWrap/>
            <w:hideMark/>
          </w:tcPr>
          <w:p w14:paraId="6D4C42A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6.75</w:t>
            </w:r>
          </w:p>
        </w:tc>
        <w:tc>
          <w:tcPr>
            <w:tcW w:w="407" w:type="pct"/>
            <w:noWrap/>
            <w:hideMark/>
          </w:tcPr>
          <w:p w14:paraId="21A52A9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c>
          <w:tcPr>
            <w:tcW w:w="408" w:type="pct"/>
            <w:noWrap/>
            <w:hideMark/>
          </w:tcPr>
          <w:p w14:paraId="585F2EA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-.21</w:t>
            </w:r>
          </w:p>
        </w:tc>
        <w:tc>
          <w:tcPr>
            <w:tcW w:w="407" w:type="pct"/>
            <w:noWrap/>
            <w:hideMark/>
          </w:tcPr>
          <w:p w14:paraId="568CBF8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7.32</w:t>
            </w:r>
          </w:p>
        </w:tc>
        <w:tc>
          <w:tcPr>
            <w:tcW w:w="407" w:type="pct"/>
            <w:noWrap/>
            <w:hideMark/>
          </w:tcPr>
          <w:p w14:paraId="709CDDE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r>
      <w:tr w:rsidR="00C703E3" w:rsidRPr="00C703E3" w14:paraId="5C2F2C57" w14:textId="77777777" w:rsidTr="006819DF">
        <w:trPr>
          <w:trHeight w:val="57"/>
        </w:trPr>
        <w:tc>
          <w:tcPr>
            <w:tcW w:w="1333" w:type="pct"/>
            <w:noWrap/>
            <w:hideMark/>
          </w:tcPr>
          <w:p w14:paraId="536DE66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Experiential initiatives</w:t>
            </w:r>
          </w:p>
        </w:tc>
        <w:tc>
          <w:tcPr>
            <w:tcW w:w="407" w:type="pct"/>
            <w:noWrap/>
            <w:hideMark/>
          </w:tcPr>
          <w:p w14:paraId="3A2CD72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w:t>
            </w:r>
          </w:p>
        </w:tc>
        <w:tc>
          <w:tcPr>
            <w:tcW w:w="407" w:type="pct"/>
            <w:noWrap/>
            <w:hideMark/>
          </w:tcPr>
          <w:p w14:paraId="6547F0C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2.97</w:t>
            </w:r>
          </w:p>
        </w:tc>
        <w:tc>
          <w:tcPr>
            <w:tcW w:w="408" w:type="pct"/>
            <w:noWrap/>
            <w:hideMark/>
          </w:tcPr>
          <w:p w14:paraId="13ECDFC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7" w:type="pct"/>
            <w:noWrap/>
            <w:hideMark/>
          </w:tcPr>
          <w:p w14:paraId="0152AFB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-.12</w:t>
            </w:r>
          </w:p>
        </w:tc>
        <w:tc>
          <w:tcPr>
            <w:tcW w:w="408" w:type="pct"/>
            <w:noWrap/>
            <w:hideMark/>
          </w:tcPr>
          <w:p w14:paraId="5C2AC23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4.35</w:t>
            </w:r>
          </w:p>
        </w:tc>
        <w:tc>
          <w:tcPr>
            <w:tcW w:w="407" w:type="pct"/>
            <w:noWrap/>
            <w:hideMark/>
          </w:tcPr>
          <w:p w14:paraId="6F69723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c>
          <w:tcPr>
            <w:tcW w:w="408" w:type="pct"/>
            <w:noWrap/>
            <w:hideMark/>
          </w:tcPr>
          <w:p w14:paraId="3B4EF900"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-.13</w:t>
            </w:r>
          </w:p>
        </w:tc>
        <w:tc>
          <w:tcPr>
            <w:tcW w:w="407" w:type="pct"/>
            <w:noWrap/>
            <w:hideMark/>
          </w:tcPr>
          <w:p w14:paraId="5FB3532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4.88</w:t>
            </w:r>
          </w:p>
        </w:tc>
        <w:tc>
          <w:tcPr>
            <w:tcW w:w="407" w:type="pct"/>
            <w:noWrap/>
            <w:hideMark/>
          </w:tcPr>
          <w:p w14:paraId="7D8B184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r>
      <w:tr w:rsidR="00C703E3" w:rsidRPr="00C703E3" w14:paraId="6FB7FE09" w14:textId="77777777" w:rsidTr="006819DF">
        <w:trPr>
          <w:trHeight w:val="57"/>
        </w:trPr>
        <w:tc>
          <w:tcPr>
            <w:tcW w:w="1333" w:type="pct"/>
            <w:noWrap/>
            <w:hideMark/>
          </w:tcPr>
          <w:p w14:paraId="18C4E9A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Brand associations</w:t>
            </w:r>
          </w:p>
        </w:tc>
        <w:tc>
          <w:tcPr>
            <w:tcW w:w="407" w:type="pct"/>
            <w:noWrap/>
            <w:hideMark/>
          </w:tcPr>
          <w:p w14:paraId="5543D87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.08</w:t>
            </w:r>
          </w:p>
        </w:tc>
        <w:tc>
          <w:tcPr>
            <w:tcW w:w="407" w:type="pct"/>
            <w:noWrap/>
            <w:hideMark/>
          </w:tcPr>
          <w:p w14:paraId="26D5688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3.21</w:t>
            </w:r>
          </w:p>
        </w:tc>
        <w:tc>
          <w:tcPr>
            <w:tcW w:w="408" w:type="pct"/>
            <w:noWrap/>
            <w:hideMark/>
          </w:tcPr>
          <w:p w14:paraId="6417446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7" w:type="pct"/>
            <w:noWrap/>
            <w:hideMark/>
          </w:tcPr>
          <w:p w14:paraId="6BA802F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.03</w:t>
            </w:r>
          </w:p>
        </w:tc>
        <w:tc>
          <w:tcPr>
            <w:tcW w:w="408" w:type="pct"/>
            <w:noWrap/>
            <w:hideMark/>
          </w:tcPr>
          <w:p w14:paraId="278614D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1.99</w:t>
            </w:r>
          </w:p>
        </w:tc>
        <w:tc>
          <w:tcPr>
            <w:tcW w:w="407" w:type="pct"/>
            <w:noWrap/>
            <w:hideMark/>
          </w:tcPr>
          <w:p w14:paraId="5DD98F8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08" w:type="pct"/>
            <w:noWrap/>
            <w:hideMark/>
          </w:tcPr>
          <w:p w14:paraId="7E644D0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07" w:type="pct"/>
            <w:noWrap/>
            <w:hideMark/>
          </w:tcPr>
          <w:p w14:paraId="68EC636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2.39</w:t>
            </w:r>
          </w:p>
        </w:tc>
        <w:tc>
          <w:tcPr>
            <w:tcW w:w="407" w:type="pct"/>
            <w:noWrap/>
            <w:hideMark/>
          </w:tcPr>
          <w:p w14:paraId="4FAE607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r>
      <w:tr w:rsidR="00C703E3" w:rsidRPr="00C703E3" w14:paraId="534DC213" w14:textId="77777777" w:rsidTr="006819DF">
        <w:trPr>
          <w:trHeight w:val="57"/>
        </w:trPr>
        <w:tc>
          <w:tcPr>
            <w:tcW w:w="1333" w:type="pct"/>
            <w:noWrap/>
            <w:hideMark/>
          </w:tcPr>
          <w:p w14:paraId="009997AF"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 xml:space="preserve"> </w:t>
            </w:r>
          </w:p>
        </w:tc>
        <w:tc>
          <w:tcPr>
            <w:tcW w:w="407" w:type="pct"/>
            <w:noWrap/>
            <w:hideMark/>
          </w:tcPr>
          <w:p w14:paraId="1F5CC428"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44DDF31F"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11C4C145"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44373D7F"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163F0B47"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0BA069FA"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240E64BA"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573B034B"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0DFA3847" w14:textId="77777777" w:rsidR="006819DF" w:rsidRPr="00C703E3" w:rsidRDefault="006819DF" w:rsidP="005D7A21">
            <w:pPr>
              <w:jc w:val="center"/>
              <w:rPr>
                <w:rFonts w:ascii="Times New Roman" w:hAnsi="Times New Roman" w:cs="Times New Roman"/>
                <w:szCs w:val="20"/>
                <w:lang w:val="en-US"/>
              </w:rPr>
            </w:pPr>
          </w:p>
        </w:tc>
      </w:tr>
      <w:tr w:rsidR="00C703E3" w:rsidRPr="00C703E3" w14:paraId="388745E4" w14:textId="77777777" w:rsidTr="006819DF">
        <w:trPr>
          <w:trHeight w:val="57"/>
        </w:trPr>
        <w:tc>
          <w:tcPr>
            <w:tcW w:w="1333" w:type="pct"/>
            <w:noWrap/>
            <w:hideMark/>
          </w:tcPr>
          <w:p w14:paraId="691B3B46" w14:textId="77777777" w:rsidR="006819DF" w:rsidRPr="00C703E3" w:rsidRDefault="006819DF" w:rsidP="005D7A21">
            <w:pPr>
              <w:rPr>
                <w:rFonts w:ascii="Times New Roman" w:hAnsi="Times New Roman" w:cs="Times New Roman"/>
                <w:b/>
                <w:bCs/>
                <w:szCs w:val="20"/>
                <w:lang w:val="en-US"/>
              </w:rPr>
            </w:pPr>
            <w:r w:rsidRPr="00C703E3">
              <w:rPr>
                <w:rFonts w:ascii="Times New Roman" w:hAnsi="Times New Roman" w:cs="Times New Roman"/>
                <w:b/>
                <w:bCs/>
                <w:szCs w:val="20"/>
                <w:lang w:val="en-US"/>
              </w:rPr>
              <w:t>Level 2: Study Level</w:t>
            </w:r>
          </w:p>
        </w:tc>
        <w:tc>
          <w:tcPr>
            <w:tcW w:w="407" w:type="pct"/>
            <w:noWrap/>
            <w:hideMark/>
          </w:tcPr>
          <w:p w14:paraId="54BDED9B" w14:textId="77777777" w:rsidR="006819DF" w:rsidRPr="00C703E3" w:rsidRDefault="006819DF" w:rsidP="005D7A21">
            <w:pPr>
              <w:jc w:val="center"/>
              <w:rPr>
                <w:rFonts w:ascii="Times New Roman" w:hAnsi="Times New Roman" w:cs="Times New Roman"/>
                <w:b/>
                <w:bCs/>
                <w:szCs w:val="20"/>
                <w:lang w:val="en-US"/>
              </w:rPr>
            </w:pPr>
          </w:p>
        </w:tc>
        <w:tc>
          <w:tcPr>
            <w:tcW w:w="407" w:type="pct"/>
            <w:noWrap/>
            <w:hideMark/>
          </w:tcPr>
          <w:p w14:paraId="155132D8"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671852A5"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2B277D67"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25029CC1"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704464C3" w14:textId="77777777" w:rsidR="006819DF" w:rsidRPr="00C703E3" w:rsidRDefault="006819DF" w:rsidP="005D7A21">
            <w:pPr>
              <w:jc w:val="center"/>
              <w:rPr>
                <w:rFonts w:ascii="Times New Roman" w:hAnsi="Times New Roman" w:cs="Times New Roman"/>
                <w:szCs w:val="20"/>
                <w:lang w:val="en-US"/>
              </w:rPr>
            </w:pPr>
          </w:p>
        </w:tc>
        <w:tc>
          <w:tcPr>
            <w:tcW w:w="408" w:type="pct"/>
            <w:noWrap/>
            <w:hideMark/>
          </w:tcPr>
          <w:p w14:paraId="0ADA8614"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7C565CD7" w14:textId="77777777" w:rsidR="006819DF" w:rsidRPr="00C703E3" w:rsidRDefault="006819DF" w:rsidP="005D7A21">
            <w:pPr>
              <w:jc w:val="center"/>
              <w:rPr>
                <w:rFonts w:ascii="Times New Roman" w:hAnsi="Times New Roman" w:cs="Times New Roman"/>
                <w:szCs w:val="20"/>
                <w:lang w:val="en-US"/>
              </w:rPr>
            </w:pPr>
          </w:p>
        </w:tc>
        <w:tc>
          <w:tcPr>
            <w:tcW w:w="407" w:type="pct"/>
            <w:noWrap/>
            <w:hideMark/>
          </w:tcPr>
          <w:p w14:paraId="1834B16C" w14:textId="77777777" w:rsidR="006819DF" w:rsidRPr="00C703E3" w:rsidRDefault="006819DF" w:rsidP="005D7A21">
            <w:pPr>
              <w:jc w:val="center"/>
              <w:rPr>
                <w:rFonts w:ascii="Times New Roman" w:hAnsi="Times New Roman" w:cs="Times New Roman"/>
                <w:szCs w:val="20"/>
                <w:lang w:val="en-US"/>
              </w:rPr>
            </w:pPr>
          </w:p>
        </w:tc>
      </w:tr>
      <w:tr w:rsidR="00C703E3" w:rsidRPr="00C703E3" w14:paraId="3F964A75" w14:textId="77777777" w:rsidTr="006819DF">
        <w:trPr>
          <w:trHeight w:val="57"/>
        </w:trPr>
        <w:tc>
          <w:tcPr>
            <w:tcW w:w="1333" w:type="pct"/>
            <w:noWrap/>
            <w:hideMark/>
          </w:tcPr>
          <w:p w14:paraId="38910482"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Platform type</w:t>
            </w:r>
          </w:p>
        </w:tc>
        <w:tc>
          <w:tcPr>
            <w:tcW w:w="407" w:type="pct"/>
            <w:noWrap/>
            <w:hideMark/>
          </w:tcPr>
          <w:p w14:paraId="2E66D06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.08</w:t>
            </w:r>
          </w:p>
        </w:tc>
        <w:tc>
          <w:tcPr>
            <w:tcW w:w="407" w:type="pct"/>
            <w:noWrap/>
            <w:hideMark/>
          </w:tcPr>
          <w:p w14:paraId="3956162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1.58</w:t>
            </w:r>
          </w:p>
        </w:tc>
        <w:tc>
          <w:tcPr>
            <w:tcW w:w="408" w:type="pct"/>
            <w:noWrap/>
            <w:hideMark/>
          </w:tcPr>
          <w:p w14:paraId="369D818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.12</w:t>
            </w:r>
          </w:p>
        </w:tc>
        <w:tc>
          <w:tcPr>
            <w:tcW w:w="407" w:type="pct"/>
            <w:noWrap/>
            <w:hideMark/>
          </w:tcPr>
          <w:p w14:paraId="537E24C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w:t>
            </w:r>
          </w:p>
        </w:tc>
        <w:tc>
          <w:tcPr>
            <w:tcW w:w="408" w:type="pct"/>
            <w:noWrap/>
            <w:hideMark/>
          </w:tcPr>
          <w:p w14:paraId="2956BEB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1.97</w:t>
            </w:r>
          </w:p>
        </w:tc>
        <w:tc>
          <w:tcPr>
            <w:tcW w:w="407" w:type="pct"/>
            <w:noWrap/>
            <w:hideMark/>
          </w:tcPr>
          <w:p w14:paraId="7FE0329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.05</w:t>
            </w:r>
          </w:p>
        </w:tc>
        <w:tc>
          <w:tcPr>
            <w:tcW w:w="408" w:type="pct"/>
            <w:noWrap/>
            <w:hideMark/>
          </w:tcPr>
          <w:p w14:paraId="57010A0B"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07" w:type="pct"/>
            <w:noWrap/>
            <w:hideMark/>
          </w:tcPr>
          <w:p w14:paraId="5DEB1D5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1.09</w:t>
            </w:r>
          </w:p>
        </w:tc>
        <w:tc>
          <w:tcPr>
            <w:tcW w:w="407" w:type="pct"/>
            <w:noWrap/>
            <w:hideMark/>
          </w:tcPr>
          <w:p w14:paraId="1FD1682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.28</w:t>
            </w:r>
          </w:p>
        </w:tc>
      </w:tr>
      <w:tr w:rsidR="00C703E3" w:rsidRPr="00C703E3" w14:paraId="41B8AC48" w14:textId="77777777" w:rsidTr="006819DF">
        <w:trPr>
          <w:trHeight w:val="57"/>
        </w:trPr>
        <w:tc>
          <w:tcPr>
            <w:tcW w:w="1333" w:type="pct"/>
            <w:noWrap/>
            <w:hideMark/>
          </w:tcPr>
          <w:p w14:paraId="03B3489E"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 xml:space="preserve">Initiator of interaction </w:t>
            </w:r>
          </w:p>
        </w:tc>
        <w:tc>
          <w:tcPr>
            <w:tcW w:w="407" w:type="pct"/>
            <w:noWrap/>
            <w:hideMark/>
          </w:tcPr>
          <w:p w14:paraId="0FF58E4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7" w:type="pct"/>
            <w:noWrap/>
            <w:hideMark/>
          </w:tcPr>
          <w:p w14:paraId="5A5FC1B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.12</w:t>
            </w:r>
          </w:p>
        </w:tc>
        <w:tc>
          <w:tcPr>
            <w:tcW w:w="408" w:type="pct"/>
            <w:noWrap/>
            <w:hideMark/>
          </w:tcPr>
          <w:p w14:paraId="26982CE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.90</w:t>
            </w:r>
          </w:p>
        </w:tc>
        <w:tc>
          <w:tcPr>
            <w:tcW w:w="407" w:type="pct"/>
            <w:noWrap/>
            <w:hideMark/>
          </w:tcPr>
          <w:p w14:paraId="36FE769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8" w:type="pct"/>
            <w:noWrap/>
            <w:hideMark/>
          </w:tcPr>
          <w:p w14:paraId="5B17C02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07" w:type="pct"/>
            <w:noWrap/>
            <w:hideMark/>
          </w:tcPr>
          <w:p w14:paraId="3932FDA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.97</w:t>
            </w:r>
          </w:p>
        </w:tc>
        <w:tc>
          <w:tcPr>
            <w:tcW w:w="408" w:type="pct"/>
            <w:noWrap/>
            <w:hideMark/>
          </w:tcPr>
          <w:p w14:paraId="7439713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7" w:type="pct"/>
            <w:noWrap/>
            <w:hideMark/>
          </w:tcPr>
          <w:p w14:paraId="5ABA2A3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.13</w:t>
            </w:r>
          </w:p>
        </w:tc>
        <w:tc>
          <w:tcPr>
            <w:tcW w:w="407" w:type="pct"/>
            <w:noWrap/>
            <w:hideMark/>
          </w:tcPr>
          <w:p w14:paraId="32F37AB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.90</w:t>
            </w:r>
          </w:p>
        </w:tc>
      </w:tr>
      <w:tr w:rsidR="00C703E3" w:rsidRPr="00C703E3" w14:paraId="45BEC0E8" w14:textId="77777777" w:rsidTr="006819DF">
        <w:trPr>
          <w:trHeight w:val="57"/>
        </w:trPr>
        <w:tc>
          <w:tcPr>
            <w:tcW w:w="1333" w:type="pct"/>
            <w:noWrap/>
            <w:hideMark/>
          </w:tcPr>
          <w:p w14:paraId="64B61727"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 xml:space="preserve">Intensity of interaction </w:t>
            </w:r>
          </w:p>
        </w:tc>
        <w:tc>
          <w:tcPr>
            <w:tcW w:w="407" w:type="pct"/>
            <w:noWrap/>
            <w:hideMark/>
          </w:tcPr>
          <w:p w14:paraId="38A31A9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-.03</w:t>
            </w:r>
          </w:p>
        </w:tc>
        <w:tc>
          <w:tcPr>
            <w:tcW w:w="407" w:type="pct"/>
            <w:noWrap/>
            <w:hideMark/>
          </w:tcPr>
          <w:p w14:paraId="643F1FF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.81</w:t>
            </w:r>
          </w:p>
        </w:tc>
        <w:tc>
          <w:tcPr>
            <w:tcW w:w="408" w:type="pct"/>
            <w:noWrap/>
            <w:hideMark/>
          </w:tcPr>
          <w:p w14:paraId="64BB1BA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.42</w:t>
            </w:r>
          </w:p>
        </w:tc>
        <w:tc>
          <w:tcPr>
            <w:tcW w:w="407" w:type="pct"/>
            <w:noWrap/>
            <w:hideMark/>
          </w:tcPr>
          <w:p w14:paraId="7920C15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8" w:type="pct"/>
            <w:noWrap/>
            <w:hideMark/>
          </w:tcPr>
          <w:p w14:paraId="78A6011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.30</w:t>
            </w:r>
          </w:p>
        </w:tc>
        <w:tc>
          <w:tcPr>
            <w:tcW w:w="407" w:type="pct"/>
            <w:noWrap/>
            <w:hideMark/>
          </w:tcPr>
          <w:p w14:paraId="1385C5E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.76</w:t>
            </w:r>
          </w:p>
        </w:tc>
        <w:tc>
          <w:tcPr>
            <w:tcW w:w="408" w:type="pct"/>
            <w:noWrap/>
            <w:hideMark/>
          </w:tcPr>
          <w:p w14:paraId="0E06C97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07" w:type="pct"/>
            <w:noWrap/>
            <w:hideMark/>
          </w:tcPr>
          <w:p w14:paraId="356BFF8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1.08</w:t>
            </w:r>
          </w:p>
        </w:tc>
        <w:tc>
          <w:tcPr>
            <w:tcW w:w="407" w:type="pct"/>
            <w:noWrap/>
            <w:hideMark/>
          </w:tcPr>
          <w:p w14:paraId="0B3685F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.28</w:t>
            </w:r>
          </w:p>
        </w:tc>
      </w:tr>
      <w:tr w:rsidR="00C703E3" w:rsidRPr="00C703E3" w14:paraId="1ABF23FD" w14:textId="77777777" w:rsidTr="006819DF">
        <w:trPr>
          <w:trHeight w:val="57"/>
        </w:trPr>
        <w:tc>
          <w:tcPr>
            <w:tcW w:w="1333" w:type="pct"/>
            <w:noWrap/>
            <w:hideMark/>
          </w:tcPr>
          <w:p w14:paraId="41FB4C23"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 xml:space="preserve">Richness of interaction </w:t>
            </w:r>
          </w:p>
        </w:tc>
        <w:tc>
          <w:tcPr>
            <w:tcW w:w="407" w:type="pct"/>
            <w:noWrap/>
            <w:hideMark/>
          </w:tcPr>
          <w:p w14:paraId="60A4BBF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7" w:type="pct"/>
            <w:noWrap/>
            <w:hideMark/>
          </w:tcPr>
          <w:p w14:paraId="2ACC107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.28</w:t>
            </w:r>
          </w:p>
        </w:tc>
        <w:tc>
          <w:tcPr>
            <w:tcW w:w="408" w:type="pct"/>
            <w:noWrap/>
            <w:hideMark/>
          </w:tcPr>
          <w:p w14:paraId="71A0198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.78</w:t>
            </w:r>
          </w:p>
        </w:tc>
        <w:tc>
          <w:tcPr>
            <w:tcW w:w="407" w:type="pct"/>
            <w:noWrap/>
            <w:hideMark/>
          </w:tcPr>
          <w:p w14:paraId="2600B67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8" w:type="pct"/>
            <w:noWrap/>
            <w:hideMark/>
          </w:tcPr>
          <w:p w14:paraId="0464223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.06</w:t>
            </w:r>
          </w:p>
        </w:tc>
        <w:tc>
          <w:tcPr>
            <w:tcW w:w="407" w:type="pct"/>
            <w:noWrap/>
            <w:hideMark/>
          </w:tcPr>
          <w:p w14:paraId="1082241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.95</w:t>
            </w:r>
          </w:p>
        </w:tc>
        <w:tc>
          <w:tcPr>
            <w:tcW w:w="408" w:type="pct"/>
            <w:noWrap/>
            <w:hideMark/>
          </w:tcPr>
          <w:p w14:paraId="6BAEC34B"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7" w:type="pct"/>
            <w:noWrap/>
            <w:hideMark/>
          </w:tcPr>
          <w:p w14:paraId="2A86FEA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.27</w:t>
            </w:r>
          </w:p>
        </w:tc>
        <w:tc>
          <w:tcPr>
            <w:tcW w:w="407" w:type="pct"/>
            <w:noWrap/>
            <w:hideMark/>
          </w:tcPr>
          <w:p w14:paraId="17E3D71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.79</w:t>
            </w:r>
          </w:p>
        </w:tc>
      </w:tr>
      <w:tr w:rsidR="00C703E3" w:rsidRPr="00C703E3" w14:paraId="2C2A68E5" w14:textId="77777777" w:rsidTr="006819DF">
        <w:trPr>
          <w:trHeight w:val="57"/>
        </w:trPr>
        <w:tc>
          <w:tcPr>
            <w:tcW w:w="1333" w:type="pct"/>
            <w:noWrap/>
            <w:hideMark/>
          </w:tcPr>
          <w:p w14:paraId="31D44ED8"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Single-industry</w:t>
            </w:r>
          </w:p>
        </w:tc>
        <w:tc>
          <w:tcPr>
            <w:tcW w:w="407" w:type="pct"/>
            <w:noWrap/>
            <w:hideMark/>
          </w:tcPr>
          <w:p w14:paraId="38E1753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7" w:type="pct"/>
            <w:noWrap/>
            <w:hideMark/>
          </w:tcPr>
          <w:p w14:paraId="3C5A49B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.34</w:t>
            </w:r>
          </w:p>
        </w:tc>
        <w:tc>
          <w:tcPr>
            <w:tcW w:w="408" w:type="pct"/>
            <w:noWrap/>
            <w:hideMark/>
          </w:tcPr>
          <w:p w14:paraId="6ECA0A8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.73</w:t>
            </w:r>
          </w:p>
        </w:tc>
        <w:tc>
          <w:tcPr>
            <w:tcW w:w="407" w:type="pct"/>
            <w:noWrap/>
            <w:hideMark/>
          </w:tcPr>
          <w:p w14:paraId="5802C73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.03</w:t>
            </w:r>
          </w:p>
        </w:tc>
        <w:tc>
          <w:tcPr>
            <w:tcW w:w="408" w:type="pct"/>
            <w:noWrap/>
            <w:hideMark/>
          </w:tcPr>
          <w:p w14:paraId="7DA171A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.95</w:t>
            </w:r>
          </w:p>
        </w:tc>
        <w:tc>
          <w:tcPr>
            <w:tcW w:w="407" w:type="pct"/>
            <w:noWrap/>
            <w:hideMark/>
          </w:tcPr>
          <w:p w14:paraId="35920A5B"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.34</w:t>
            </w:r>
          </w:p>
        </w:tc>
        <w:tc>
          <w:tcPr>
            <w:tcW w:w="408" w:type="pct"/>
            <w:noWrap/>
            <w:hideMark/>
          </w:tcPr>
          <w:p w14:paraId="3EA4141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7" w:type="pct"/>
            <w:noWrap/>
            <w:hideMark/>
          </w:tcPr>
          <w:p w14:paraId="37A441D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.43</w:t>
            </w:r>
          </w:p>
        </w:tc>
        <w:tc>
          <w:tcPr>
            <w:tcW w:w="407" w:type="pct"/>
            <w:noWrap/>
            <w:hideMark/>
          </w:tcPr>
          <w:p w14:paraId="337F0D3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.67</w:t>
            </w:r>
          </w:p>
        </w:tc>
      </w:tr>
      <w:tr w:rsidR="00C703E3" w:rsidRPr="00C703E3" w14:paraId="4C6BD01E" w14:textId="77777777" w:rsidTr="006819DF">
        <w:trPr>
          <w:trHeight w:val="57"/>
        </w:trPr>
        <w:tc>
          <w:tcPr>
            <w:tcW w:w="1333" w:type="pct"/>
            <w:noWrap/>
            <w:hideMark/>
          </w:tcPr>
          <w:p w14:paraId="7206ED55"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Research design</w:t>
            </w:r>
          </w:p>
        </w:tc>
        <w:tc>
          <w:tcPr>
            <w:tcW w:w="407" w:type="pct"/>
            <w:noWrap/>
            <w:hideMark/>
          </w:tcPr>
          <w:p w14:paraId="0ECBD56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.21</w:t>
            </w:r>
          </w:p>
        </w:tc>
        <w:tc>
          <w:tcPr>
            <w:tcW w:w="407" w:type="pct"/>
            <w:noWrap/>
            <w:hideMark/>
          </w:tcPr>
          <w:p w14:paraId="3CC6D69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3.46</w:t>
            </w:r>
          </w:p>
        </w:tc>
        <w:tc>
          <w:tcPr>
            <w:tcW w:w="408" w:type="pct"/>
            <w:noWrap/>
            <w:hideMark/>
          </w:tcPr>
          <w:p w14:paraId="33242B1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c>
          <w:tcPr>
            <w:tcW w:w="407" w:type="pct"/>
            <w:noWrap/>
            <w:hideMark/>
          </w:tcPr>
          <w:p w14:paraId="0D95D3F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.21</w:t>
            </w:r>
          </w:p>
        </w:tc>
        <w:tc>
          <w:tcPr>
            <w:tcW w:w="408" w:type="pct"/>
            <w:noWrap/>
            <w:hideMark/>
          </w:tcPr>
          <w:p w14:paraId="47F196E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3.42</w:t>
            </w:r>
          </w:p>
        </w:tc>
        <w:tc>
          <w:tcPr>
            <w:tcW w:w="407" w:type="pct"/>
            <w:noWrap/>
            <w:hideMark/>
          </w:tcPr>
          <w:p w14:paraId="1A37E70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c>
          <w:tcPr>
            <w:tcW w:w="408" w:type="pct"/>
            <w:noWrap/>
            <w:hideMark/>
          </w:tcPr>
          <w:p w14:paraId="6DA6C4B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.20</w:t>
            </w:r>
          </w:p>
        </w:tc>
        <w:tc>
          <w:tcPr>
            <w:tcW w:w="407" w:type="pct"/>
            <w:noWrap/>
            <w:hideMark/>
          </w:tcPr>
          <w:p w14:paraId="31D5A42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3.38</w:t>
            </w:r>
          </w:p>
        </w:tc>
        <w:tc>
          <w:tcPr>
            <w:tcW w:w="407" w:type="pct"/>
            <w:noWrap/>
            <w:hideMark/>
          </w:tcPr>
          <w:p w14:paraId="6C06655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&lt;.001</w:t>
            </w:r>
          </w:p>
        </w:tc>
      </w:tr>
      <w:tr w:rsidR="00C703E3" w:rsidRPr="00C703E3" w14:paraId="00A25E64" w14:textId="77777777" w:rsidTr="006819DF">
        <w:trPr>
          <w:trHeight w:val="57"/>
        </w:trPr>
        <w:tc>
          <w:tcPr>
            <w:tcW w:w="1333" w:type="pct"/>
            <w:noWrap/>
            <w:hideMark/>
          </w:tcPr>
          <w:p w14:paraId="5F1BEA3C"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Publication quality</w:t>
            </w:r>
          </w:p>
        </w:tc>
        <w:tc>
          <w:tcPr>
            <w:tcW w:w="407" w:type="pct"/>
            <w:noWrap/>
            <w:hideMark/>
          </w:tcPr>
          <w:p w14:paraId="4CF5E9B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7" w:type="pct"/>
            <w:noWrap/>
            <w:hideMark/>
          </w:tcPr>
          <w:p w14:paraId="1115181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.94</w:t>
            </w:r>
          </w:p>
        </w:tc>
        <w:tc>
          <w:tcPr>
            <w:tcW w:w="408" w:type="pct"/>
            <w:noWrap/>
            <w:hideMark/>
          </w:tcPr>
          <w:p w14:paraId="7149B358"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.35</w:t>
            </w:r>
          </w:p>
        </w:tc>
        <w:tc>
          <w:tcPr>
            <w:tcW w:w="407" w:type="pct"/>
            <w:noWrap/>
            <w:hideMark/>
          </w:tcPr>
          <w:p w14:paraId="33722F61"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8" w:type="pct"/>
            <w:noWrap/>
            <w:hideMark/>
          </w:tcPr>
          <w:p w14:paraId="3E90722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1.01</w:t>
            </w:r>
          </w:p>
        </w:tc>
        <w:tc>
          <w:tcPr>
            <w:tcW w:w="407" w:type="pct"/>
            <w:noWrap/>
            <w:hideMark/>
          </w:tcPr>
          <w:p w14:paraId="467935A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.32</w:t>
            </w:r>
          </w:p>
        </w:tc>
        <w:tc>
          <w:tcPr>
            <w:tcW w:w="408" w:type="pct"/>
            <w:noWrap/>
            <w:hideMark/>
          </w:tcPr>
          <w:p w14:paraId="330C844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7" w:type="pct"/>
            <w:noWrap/>
            <w:hideMark/>
          </w:tcPr>
          <w:p w14:paraId="023ADF7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1.16</w:t>
            </w:r>
          </w:p>
        </w:tc>
        <w:tc>
          <w:tcPr>
            <w:tcW w:w="407" w:type="pct"/>
            <w:noWrap/>
            <w:hideMark/>
          </w:tcPr>
          <w:p w14:paraId="279B01D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.25</w:t>
            </w:r>
          </w:p>
        </w:tc>
      </w:tr>
      <w:tr w:rsidR="00C703E3" w:rsidRPr="00C703E3" w14:paraId="26121EC3" w14:textId="77777777" w:rsidTr="006819DF">
        <w:trPr>
          <w:trHeight w:val="57"/>
        </w:trPr>
        <w:tc>
          <w:tcPr>
            <w:tcW w:w="1333" w:type="pct"/>
            <w:noWrap/>
            <w:hideMark/>
          </w:tcPr>
          <w:p w14:paraId="700BDF2B"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Publication status</w:t>
            </w:r>
          </w:p>
        </w:tc>
        <w:tc>
          <w:tcPr>
            <w:tcW w:w="407" w:type="pct"/>
            <w:noWrap/>
            <w:hideMark/>
          </w:tcPr>
          <w:p w14:paraId="127D615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.10</w:t>
            </w:r>
          </w:p>
        </w:tc>
        <w:tc>
          <w:tcPr>
            <w:tcW w:w="407" w:type="pct"/>
            <w:noWrap/>
            <w:hideMark/>
          </w:tcPr>
          <w:p w14:paraId="6F0C418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2.03</w:t>
            </w:r>
          </w:p>
        </w:tc>
        <w:tc>
          <w:tcPr>
            <w:tcW w:w="408" w:type="pct"/>
            <w:noWrap/>
            <w:hideMark/>
          </w:tcPr>
          <w:p w14:paraId="443C0DED"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.04</w:t>
            </w:r>
          </w:p>
        </w:tc>
        <w:tc>
          <w:tcPr>
            <w:tcW w:w="407" w:type="pct"/>
            <w:noWrap/>
            <w:hideMark/>
          </w:tcPr>
          <w:p w14:paraId="4EEF040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08" w:type="pct"/>
            <w:noWrap/>
            <w:hideMark/>
          </w:tcPr>
          <w:p w14:paraId="427B6773"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2.32</w:t>
            </w:r>
          </w:p>
        </w:tc>
        <w:tc>
          <w:tcPr>
            <w:tcW w:w="407" w:type="pct"/>
            <w:noWrap/>
            <w:hideMark/>
          </w:tcPr>
          <w:p w14:paraId="133C82DE"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.02</w:t>
            </w:r>
          </w:p>
        </w:tc>
        <w:tc>
          <w:tcPr>
            <w:tcW w:w="408" w:type="pct"/>
            <w:noWrap/>
            <w:hideMark/>
          </w:tcPr>
          <w:p w14:paraId="13753B3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.11</w:t>
            </w:r>
          </w:p>
        </w:tc>
        <w:tc>
          <w:tcPr>
            <w:tcW w:w="407" w:type="pct"/>
            <w:noWrap/>
            <w:hideMark/>
          </w:tcPr>
          <w:p w14:paraId="136C97A7"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2.26</w:t>
            </w:r>
          </w:p>
        </w:tc>
        <w:tc>
          <w:tcPr>
            <w:tcW w:w="407" w:type="pct"/>
            <w:noWrap/>
            <w:hideMark/>
          </w:tcPr>
          <w:p w14:paraId="480294C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.03</w:t>
            </w:r>
          </w:p>
        </w:tc>
      </w:tr>
      <w:tr w:rsidR="00C703E3" w:rsidRPr="00C703E3" w14:paraId="19D013DD" w14:textId="77777777" w:rsidTr="006819DF">
        <w:trPr>
          <w:trHeight w:val="57"/>
        </w:trPr>
        <w:tc>
          <w:tcPr>
            <w:tcW w:w="1333" w:type="pct"/>
            <w:noWrap/>
            <w:hideMark/>
          </w:tcPr>
          <w:p w14:paraId="2032E679"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Study year</w:t>
            </w:r>
          </w:p>
        </w:tc>
        <w:tc>
          <w:tcPr>
            <w:tcW w:w="407" w:type="pct"/>
            <w:noWrap/>
            <w:hideMark/>
          </w:tcPr>
          <w:p w14:paraId="5BC07C4F"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7" w:type="pct"/>
            <w:noWrap/>
            <w:hideMark/>
          </w:tcPr>
          <w:p w14:paraId="026DC010"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.53</w:t>
            </w:r>
          </w:p>
        </w:tc>
        <w:tc>
          <w:tcPr>
            <w:tcW w:w="408" w:type="pct"/>
            <w:noWrap/>
            <w:hideMark/>
          </w:tcPr>
          <w:p w14:paraId="476DE5BA"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.60</w:t>
            </w:r>
          </w:p>
        </w:tc>
        <w:tc>
          <w:tcPr>
            <w:tcW w:w="407" w:type="pct"/>
            <w:noWrap/>
            <w:hideMark/>
          </w:tcPr>
          <w:p w14:paraId="5E12E816"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.01</w:t>
            </w:r>
          </w:p>
        </w:tc>
        <w:tc>
          <w:tcPr>
            <w:tcW w:w="408" w:type="pct"/>
            <w:noWrap/>
            <w:hideMark/>
          </w:tcPr>
          <w:p w14:paraId="165E8AD5"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1.21</w:t>
            </w:r>
          </w:p>
        </w:tc>
        <w:tc>
          <w:tcPr>
            <w:tcW w:w="407" w:type="pct"/>
            <w:noWrap/>
            <w:hideMark/>
          </w:tcPr>
          <w:p w14:paraId="4400C400"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.23</w:t>
            </w:r>
          </w:p>
        </w:tc>
        <w:tc>
          <w:tcPr>
            <w:tcW w:w="408" w:type="pct"/>
            <w:noWrap/>
            <w:hideMark/>
          </w:tcPr>
          <w:p w14:paraId="6C6C1DC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.00</w:t>
            </w:r>
          </w:p>
        </w:tc>
        <w:tc>
          <w:tcPr>
            <w:tcW w:w="407" w:type="pct"/>
            <w:noWrap/>
            <w:hideMark/>
          </w:tcPr>
          <w:p w14:paraId="0AC0073C"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.84</w:t>
            </w:r>
          </w:p>
        </w:tc>
        <w:tc>
          <w:tcPr>
            <w:tcW w:w="407" w:type="pct"/>
            <w:noWrap/>
            <w:hideMark/>
          </w:tcPr>
          <w:p w14:paraId="03E24079"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.40</w:t>
            </w:r>
          </w:p>
        </w:tc>
      </w:tr>
      <w:tr w:rsidR="00C703E3" w:rsidRPr="00C703E3" w14:paraId="62CBD3BB" w14:textId="77777777" w:rsidTr="006819DF">
        <w:trPr>
          <w:trHeight w:val="165"/>
        </w:trPr>
        <w:tc>
          <w:tcPr>
            <w:tcW w:w="1333" w:type="pct"/>
            <w:noWrap/>
          </w:tcPr>
          <w:p w14:paraId="5E96B7B6" w14:textId="77777777" w:rsidR="006819DF" w:rsidRPr="00C703E3" w:rsidRDefault="006819DF" w:rsidP="005D7A21">
            <w:pPr>
              <w:rPr>
                <w:rFonts w:ascii="Times New Roman" w:hAnsi="Times New Roman" w:cs="Times New Roman"/>
                <w:szCs w:val="20"/>
                <w:lang w:val="en-US"/>
              </w:rPr>
            </w:pPr>
            <w:r w:rsidRPr="00C703E3">
              <w:rPr>
                <w:rFonts w:ascii="Times New Roman" w:hAnsi="Times New Roman" w:cs="Times New Roman"/>
                <w:szCs w:val="20"/>
                <w:lang w:val="en-US"/>
              </w:rPr>
              <w:t>Pseudo-R</w:t>
            </w:r>
            <w:r w:rsidRPr="00C703E3">
              <w:rPr>
                <w:rFonts w:ascii="Times New Roman" w:hAnsi="Times New Roman" w:cs="Times New Roman"/>
                <w:szCs w:val="20"/>
                <w:vertAlign w:val="superscript"/>
                <w:lang w:val="en-US"/>
              </w:rPr>
              <w:t>2</w:t>
            </w:r>
          </w:p>
        </w:tc>
        <w:tc>
          <w:tcPr>
            <w:tcW w:w="1222" w:type="pct"/>
            <w:gridSpan w:val="3"/>
            <w:noWrap/>
          </w:tcPr>
          <w:p w14:paraId="5712A45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29%</w:t>
            </w:r>
          </w:p>
        </w:tc>
        <w:tc>
          <w:tcPr>
            <w:tcW w:w="1222" w:type="pct"/>
            <w:gridSpan w:val="3"/>
            <w:noWrap/>
          </w:tcPr>
          <w:p w14:paraId="0136CA84"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32%</w:t>
            </w:r>
          </w:p>
        </w:tc>
        <w:tc>
          <w:tcPr>
            <w:tcW w:w="1222" w:type="pct"/>
            <w:gridSpan w:val="3"/>
            <w:noWrap/>
          </w:tcPr>
          <w:p w14:paraId="2E03CC92" w14:textId="77777777" w:rsidR="006819DF" w:rsidRPr="00C703E3" w:rsidRDefault="006819DF" w:rsidP="005D7A21">
            <w:pPr>
              <w:jc w:val="center"/>
              <w:rPr>
                <w:rFonts w:ascii="Times New Roman" w:hAnsi="Times New Roman" w:cs="Times New Roman"/>
                <w:szCs w:val="20"/>
                <w:lang w:val="en-US"/>
              </w:rPr>
            </w:pPr>
            <w:r w:rsidRPr="00C703E3">
              <w:rPr>
                <w:rFonts w:ascii="Times New Roman" w:hAnsi="Times New Roman" w:cs="Times New Roman"/>
                <w:szCs w:val="20"/>
                <w:lang w:val="en-US"/>
              </w:rPr>
              <w:t>43%</w:t>
            </w:r>
          </w:p>
        </w:tc>
      </w:tr>
    </w:tbl>
    <w:p w14:paraId="40869858" w14:textId="67DF02BC" w:rsidR="006819DF" w:rsidRPr="00C703E3" w:rsidRDefault="00AA030D" w:rsidP="006819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6819DF" w:rsidRPr="00C703E3">
        <w:rPr>
          <w:rFonts w:ascii="Times New Roman" w:hAnsi="Times New Roman" w:cs="Times New Roman"/>
          <w:sz w:val="20"/>
          <w:szCs w:val="20"/>
        </w:rPr>
        <w:t>The three CE engagement dimensions are dummy</w:t>
      </w:r>
      <w:r w:rsidR="00F1691A" w:rsidRPr="00C703E3">
        <w:rPr>
          <w:rFonts w:ascii="Times New Roman" w:hAnsi="Times New Roman" w:cs="Times New Roman"/>
          <w:sz w:val="20"/>
          <w:szCs w:val="20"/>
        </w:rPr>
        <w:t>-</w:t>
      </w:r>
      <w:r w:rsidR="006819DF" w:rsidRPr="00C703E3">
        <w:rPr>
          <w:rFonts w:ascii="Times New Roman" w:hAnsi="Times New Roman" w:cs="Times New Roman"/>
          <w:sz w:val="20"/>
          <w:szCs w:val="20"/>
        </w:rPr>
        <w:t>coded in Model 1c</w:t>
      </w:r>
      <w:r w:rsidRPr="00C703E3">
        <w:rPr>
          <w:rFonts w:ascii="Times New Roman" w:hAnsi="Times New Roman" w:cs="Times New Roman"/>
          <w:sz w:val="20"/>
          <w:szCs w:val="20"/>
        </w:rPr>
        <w:t>,</w:t>
      </w:r>
      <w:r w:rsidR="006819DF" w:rsidRPr="00C703E3">
        <w:rPr>
          <w:rFonts w:ascii="Times New Roman" w:hAnsi="Times New Roman" w:cs="Times New Roman"/>
          <w:sz w:val="20"/>
          <w:szCs w:val="20"/>
        </w:rPr>
        <w:t xml:space="preserve"> and the marketing strategies </w:t>
      </w:r>
      <w:r w:rsidRPr="00C703E3">
        <w:rPr>
          <w:rFonts w:ascii="Times New Roman" w:hAnsi="Times New Roman" w:cs="Times New Roman"/>
          <w:sz w:val="20"/>
          <w:szCs w:val="20"/>
        </w:rPr>
        <w:t xml:space="preserve">are </w:t>
      </w:r>
      <w:r w:rsidR="006819DF" w:rsidRPr="00C703E3">
        <w:rPr>
          <w:rFonts w:ascii="Times New Roman" w:hAnsi="Times New Roman" w:cs="Times New Roman"/>
          <w:sz w:val="20"/>
          <w:szCs w:val="20"/>
        </w:rPr>
        <w:t>in Models 1a</w:t>
      </w:r>
      <w:r w:rsidR="00F1691A" w:rsidRPr="00C703E3">
        <w:rPr>
          <w:rFonts w:ascii="Times New Roman" w:hAnsi="Times New Roman" w:cs="Times New Roman"/>
          <w:sz w:val="20"/>
          <w:szCs w:val="20"/>
        </w:rPr>
        <w:t>–</w:t>
      </w:r>
      <w:r w:rsidR="006819DF" w:rsidRPr="00C703E3">
        <w:rPr>
          <w:rFonts w:ascii="Times New Roman" w:hAnsi="Times New Roman" w:cs="Times New Roman"/>
          <w:sz w:val="20"/>
          <w:szCs w:val="20"/>
        </w:rPr>
        <w:t xml:space="preserve">1c. </w:t>
      </w:r>
      <w:r w:rsidRPr="00C703E3">
        <w:rPr>
          <w:rFonts w:ascii="Times New Roman" w:hAnsi="Times New Roman" w:cs="Times New Roman"/>
          <w:sz w:val="20"/>
          <w:szCs w:val="20"/>
        </w:rPr>
        <w:t>C</w:t>
      </w:r>
      <w:r w:rsidR="006819DF" w:rsidRPr="00C703E3">
        <w:rPr>
          <w:rFonts w:ascii="Times New Roman" w:hAnsi="Times New Roman" w:cs="Times New Roman"/>
          <w:sz w:val="20"/>
          <w:szCs w:val="20"/>
        </w:rPr>
        <w:t xml:space="preserve">ognitive CE and product performance </w:t>
      </w:r>
      <w:r w:rsidRPr="00C703E3">
        <w:rPr>
          <w:rFonts w:ascii="Times New Roman" w:hAnsi="Times New Roman" w:cs="Times New Roman"/>
          <w:sz w:val="20"/>
          <w:szCs w:val="20"/>
        </w:rPr>
        <w:t xml:space="preserve">are the </w:t>
      </w:r>
      <w:r w:rsidR="006819DF" w:rsidRPr="00C703E3">
        <w:rPr>
          <w:rFonts w:ascii="Times New Roman" w:hAnsi="Times New Roman" w:cs="Times New Roman"/>
          <w:sz w:val="20"/>
          <w:szCs w:val="20"/>
        </w:rPr>
        <w:t xml:space="preserve">reference categories in </w:t>
      </w:r>
      <w:r w:rsidRPr="00C703E3">
        <w:rPr>
          <w:rFonts w:ascii="Times New Roman" w:hAnsi="Times New Roman" w:cs="Times New Roman"/>
          <w:sz w:val="20"/>
          <w:szCs w:val="20"/>
        </w:rPr>
        <w:t xml:space="preserve">the </w:t>
      </w:r>
      <w:r w:rsidR="006819DF" w:rsidRPr="00C703E3">
        <w:rPr>
          <w:rFonts w:ascii="Times New Roman" w:hAnsi="Times New Roman" w:cs="Times New Roman"/>
          <w:sz w:val="20"/>
          <w:szCs w:val="20"/>
        </w:rPr>
        <w:t xml:space="preserve">respective models. </w:t>
      </w:r>
    </w:p>
    <w:p w14:paraId="2215C15F" w14:textId="77777777" w:rsidR="006819DF" w:rsidRPr="00C703E3" w:rsidRDefault="006819DF" w:rsidP="006819DF">
      <w:pPr>
        <w:spacing w:after="0" w:line="240" w:lineRule="auto"/>
        <w:rPr>
          <w:rFonts w:ascii="Times New Roman" w:hAnsi="Times New Roman" w:cs="Times New Roman"/>
          <w:sz w:val="24"/>
        </w:rPr>
      </w:pPr>
    </w:p>
    <w:p w14:paraId="70389CFC" w14:textId="42EDF3AD" w:rsidR="006819DF" w:rsidRPr="00C703E3" w:rsidRDefault="006819DF" w:rsidP="006819DF">
      <w:pPr>
        <w:spacing w:after="0" w:line="240" w:lineRule="auto"/>
        <w:rPr>
          <w:rFonts w:ascii="Times New Roman" w:hAnsi="Times New Roman" w:cs="Times New Roman"/>
          <w:sz w:val="24"/>
        </w:rPr>
      </w:pPr>
      <w:r w:rsidRPr="00C703E3">
        <w:rPr>
          <w:rFonts w:ascii="Times New Roman" w:hAnsi="Times New Roman" w:cs="Times New Roman"/>
          <w:sz w:val="24"/>
        </w:rPr>
        <w:t>We complement</w:t>
      </w:r>
      <w:r w:rsidR="00935E2E" w:rsidRPr="00C703E3">
        <w:rPr>
          <w:rFonts w:ascii="Times New Roman" w:hAnsi="Times New Roman" w:cs="Times New Roman"/>
          <w:sz w:val="24"/>
        </w:rPr>
        <w:t>ed</w:t>
      </w:r>
      <w:r w:rsidRPr="00C703E3">
        <w:rPr>
          <w:rFonts w:ascii="Times New Roman" w:hAnsi="Times New Roman" w:cs="Times New Roman"/>
          <w:sz w:val="24"/>
        </w:rPr>
        <w:t xml:space="preserve"> these models with additional analyses </w:t>
      </w:r>
      <w:r w:rsidR="00F1691A" w:rsidRPr="00C703E3">
        <w:rPr>
          <w:rFonts w:ascii="Times New Roman" w:hAnsi="Times New Roman" w:cs="Times New Roman"/>
          <w:sz w:val="24"/>
        </w:rPr>
        <w:t>of</w:t>
      </w:r>
      <w:r w:rsidRPr="00C703E3">
        <w:rPr>
          <w:rFonts w:ascii="Times New Roman" w:hAnsi="Times New Roman" w:cs="Times New Roman"/>
          <w:sz w:val="24"/>
        </w:rPr>
        <w:t xml:space="preserve"> differences across the three CE dimensions</w:t>
      </w:r>
      <w:r w:rsidR="008F4D66" w:rsidRPr="00C703E3">
        <w:rPr>
          <w:rFonts w:ascii="Times New Roman" w:hAnsi="Times New Roman" w:cs="Times New Roman"/>
          <w:sz w:val="24"/>
        </w:rPr>
        <w:t>,</w:t>
      </w:r>
      <w:r w:rsidRPr="00C703E3">
        <w:rPr>
          <w:rFonts w:ascii="Times New Roman" w:hAnsi="Times New Roman" w:cs="Times New Roman"/>
          <w:sz w:val="24"/>
        </w:rPr>
        <w:t xml:space="preserve"> according to the specific antecedent relationship (Table F.3). These models </w:t>
      </w:r>
      <w:r w:rsidRPr="00C703E3">
        <w:rPr>
          <w:rFonts w:ascii="Times New Roman" w:hAnsi="Times New Roman" w:cs="Times New Roman"/>
          <w:sz w:val="24"/>
        </w:rPr>
        <w:lastRenderedPageBreak/>
        <w:t xml:space="preserve">control for </w:t>
      </w:r>
      <w:r w:rsidR="008F4D66" w:rsidRPr="00C703E3">
        <w:rPr>
          <w:rFonts w:ascii="Times New Roman" w:hAnsi="Times New Roman" w:cs="Times New Roman"/>
          <w:sz w:val="24"/>
        </w:rPr>
        <w:t>L</w:t>
      </w:r>
      <w:r w:rsidRPr="00C703E3">
        <w:rPr>
          <w:rFonts w:ascii="Times New Roman" w:hAnsi="Times New Roman" w:cs="Times New Roman"/>
          <w:sz w:val="24"/>
        </w:rPr>
        <w:t xml:space="preserve">evel-2 influences. Again, </w:t>
      </w:r>
      <w:r w:rsidR="008F4D66" w:rsidRPr="00C703E3">
        <w:rPr>
          <w:rFonts w:ascii="Times New Roman" w:hAnsi="Times New Roman" w:cs="Times New Roman"/>
          <w:sz w:val="24"/>
        </w:rPr>
        <w:t xml:space="preserve">the </w:t>
      </w:r>
      <w:r w:rsidRPr="00C703E3">
        <w:rPr>
          <w:rFonts w:ascii="Times New Roman" w:hAnsi="Times New Roman" w:cs="Times New Roman"/>
          <w:sz w:val="24"/>
        </w:rPr>
        <w:t>results reveal stronger effects of emotional CE for product performance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.08, </w:t>
      </w:r>
      <w:r w:rsidRPr="00C703E3">
        <w:rPr>
          <w:rFonts w:ascii="Times New Roman" w:hAnsi="Times New Roman" w:cs="Times New Roman"/>
          <w:i/>
          <w:sz w:val="24"/>
        </w:rPr>
        <w:t xml:space="preserve">p </w:t>
      </w:r>
      <w:r w:rsidRPr="00C703E3">
        <w:rPr>
          <w:rFonts w:ascii="Times New Roman" w:hAnsi="Times New Roman" w:cs="Times New Roman"/>
          <w:sz w:val="24"/>
        </w:rPr>
        <w:t>&lt; .01) and brand associations (β</w:t>
      </w:r>
      <w:r w:rsidR="002A0141" w:rsidRPr="00C703E3">
        <w:rPr>
          <w:rFonts w:ascii="Times New Roman" w:hAnsi="Times New Roman" w:cs="Times New Roman"/>
          <w:sz w:val="24"/>
        </w:rPr>
        <w:t xml:space="preserve"> = </w:t>
      </w:r>
      <w:r w:rsidRPr="00C703E3">
        <w:rPr>
          <w:rFonts w:ascii="Times New Roman" w:hAnsi="Times New Roman" w:cs="Times New Roman"/>
          <w:sz w:val="24"/>
        </w:rPr>
        <w:t xml:space="preserve">.10, </w:t>
      </w:r>
      <w:r w:rsidRPr="00C703E3">
        <w:rPr>
          <w:rFonts w:ascii="Times New Roman" w:hAnsi="Times New Roman" w:cs="Times New Roman"/>
          <w:i/>
          <w:sz w:val="24"/>
        </w:rPr>
        <w:t xml:space="preserve">p &lt; </w:t>
      </w:r>
      <w:r w:rsidRPr="00C703E3">
        <w:rPr>
          <w:rFonts w:ascii="Times New Roman" w:hAnsi="Times New Roman" w:cs="Times New Roman"/>
          <w:sz w:val="24"/>
        </w:rPr>
        <w:t>.05). This further confirmation that scholars should use the three-dimensional CE conceptualization prompt</w:t>
      </w:r>
      <w:r w:rsidR="00935E2E" w:rsidRPr="00C703E3">
        <w:rPr>
          <w:rFonts w:ascii="Times New Roman" w:hAnsi="Times New Roman" w:cs="Times New Roman"/>
          <w:sz w:val="24"/>
        </w:rPr>
        <w:t>ed</w:t>
      </w:r>
      <w:r w:rsidRPr="00C703E3">
        <w:rPr>
          <w:rFonts w:ascii="Times New Roman" w:hAnsi="Times New Roman" w:cs="Times New Roman"/>
          <w:sz w:val="24"/>
        </w:rPr>
        <w:t xml:space="preserve"> us to continue our analyses with this conceptualization.</w:t>
      </w:r>
    </w:p>
    <w:p w14:paraId="5AC1919B" w14:textId="5CE3F677" w:rsidR="006819DF" w:rsidRPr="00C703E3" w:rsidRDefault="006819DF" w:rsidP="006819DF">
      <w:pPr>
        <w:spacing w:after="0" w:line="240" w:lineRule="auto"/>
        <w:rPr>
          <w:rFonts w:ascii="Times New Roman" w:hAnsi="Times New Roman" w:cs="Times New Roman"/>
          <w:sz w:val="24"/>
        </w:rPr>
      </w:pPr>
    </w:p>
    <w:p w14:paraId="06A570BB" w14:textId="76920430" w:rsidR="006819DF" w:rsidRPr="00C703E3" w:rsidRDefault="006819DF" w:rsidP="006819DF">
      <w:pPr>
        <w:spacing w:after="0" w:line="240" w:lineRule="auto"/>
        <w:rPr>
          <w:rFonts w:ascii="Times New Roman" w:hAnsi="Times New Roman" w:cs="Times New Roman"/>
          <w:b/>
          <w:sz w:val="24"/>
          <w:szCs w:val="24"/>
        </w:rPr>
      </w:pPr>
      <w:r w:rsidRPr="00C703E3">
        <w:rPr>
          <w:rFonts w:ascii="Times New Roman" w:hAnsi="Times New Roman" w:cs="Times New Roman"/>
          <w:b/>
          <w:sz w:val="24"/>
        </w:rPr>
        <w:t xml:space="preserve">Table F.2. </w:t>
      </w:r>
      <w:r w:rsidRPr="00C703E3">
        <w:rPr>
          <w:rFonts w:ascii="Times New Roman" w:hAnsi="Times New Roman" w:cs="Times New Roman"/>
          <w:b/>
          <w:sz w:val="24"/>
          <w:szCs w:val="24"/>
        </w:rPr>
        <w:t xml:space="preserve">Testing </w:t>
      </w:r>
      <w:r w:rsidR="00935E2E" w:rsidRPr="00C703E3">
        <w:rPr>
          <w:rFonts w:ascii="Times New Roman" w:hAnsi="Times New Roman" w:cs="Times New Roman"/>
          <w:b/>
          <w:sz w:val="24"/>
          <w:szCs w:val="24"/>
        </w:rPr>
        <w:t>T</w:t>
      </w:r>
      <w:r w:rsidRPr="00C703E3">
        <w:rPr>
          <w:rFonts w:ascii="Times New Roman" w:hAnsi="Times New Roman" w:cs="Times New Roman"/>
          <w:b/>
          <w:sz w:val="24"/>
          <w:szCs w:val="24"/>
        </w:rPr>
        <w:t xml:space="preserve">hree CE </w:t>
      </w:r>
      <w:r w:rsidR="00935E2E" w:rsidRPr="00C703E3">
        <w:rPr>
          <w:rFonts w:ascii="Times New Roman" w:hAnsi="Times New Roman" w:cs="Times New Roman"/>
          <w:b/>
          <w:sz w:val="24"/>
          <w:szCs w:val="24"/>
        </w:rPr>
        <w:t>D</w:t>
      </w:r>
      <w:r w:rsidRPr="00C703E3">
        <w:rPr>
          <w:rFonts w:ascii="Times New Roman" w:hAnsi="Times New Roman" w:cs="Times New Roman"/>
          <w:b/>
          <w:sz w:val="24"/>
          <w:szCs w:val="24"/>
        </w:rPr>
        <w:t>imensions by Antecedent</w:t>
      </w:r>
      <w:r w:rsidR="008F4D66" w:rsidRPr="00C703E3">
        <w:rPr>
          <w:rFonts w:ascii="Times New Roman" w:hAnsi="Times New Roman" w:cs="Times New Roman"/>
          <w:b/>
          <w:sz w:val="24"/>
          <w:szCs w:val="24"/>
        </w:rPr>
        <w:t>,</w:t>
      </w:r>
      <w:r w:rsidRPr="00C703E3">
        <w:rPr>
          <w:rFonts w:ascii="Times New Roman" w:hAnsi="Times New Roman" w:cs="Times New Roman"/>
          <w:b/>
          <w:sz w:val="24"/>
          <w:szCs w:val="24"/>
        </w:rPr>
        <w:t xml:space="preserve"> Multi</w:t>
      </w:r>
      <w:r w:rsidR="008F4D66" w:rsidRPr="00C703E3">
        <w:rPr>
          <w:rFonts w:ascii="Times New Roman" w:hAnsi="Times New Roman" w:cs="Times New Roman"/>
          <w:b/>
          <w:sz w:val="24"/>
          <w:szCs w:val="24"/>
        </w:rPr>
        <w:t>l</w:t>
      </w:r>
      <w:r w:rsidRPr="00C703E3">
        <w:rPr>
          <w:rFonts w:ascii="Times New Roman" w:hAnsi="Times New Roman" w:cs="Times New Roman"/>
          <w:b/>
          <w:sz w:val="24"/>
          <w:szCs w:val="24"/>
        </w:rPr>
        <w:t>evel Modeling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412"/>
        <w:gridCol w:w="1164"/>
        <w:gridCol w:w="1166"/>
        <w:gridCol w:w="1166"/>
      </w:tblGrid>
      <w:tr w:rsidR="00C703E3" w:rsidRPr="00C703E3" w14:paraId="48C918A4" w14:textId="77777777" w:rsidTr="005D7A21">
        <w:trPr>
          <w:trHeight w:val="62"/>
          <w:tblHeader/>
        </w:trPr>
        <w:tc>
          <w:tcPr>
            <w:tcW w:w="1727" w:type="pct"/>
            <w:tcBorders>
              <w:top w:val="single" w:sz="4" w:space="0" w:color="auto"/>
              <w:left w:val="nil"/>
              <w:bottom w:val="single" w:sz="4" w:space="0" w:color="auto"/>
              <w:right w:val="nil"/>
            </w:tcBorders>
            <w:noWrap/>
          </w:tcPr>
          <w:p w14:paraId="4E422FE0" w14:textId="77777777" w:rsidR="006819DF" w:rsidRPr="00C703E3" w:rsidRDefault="006819DF" w:rsidP="005D7A21">
            <w:pPr>
              <w:rPr>
                <w:rFonts w:ascii="Times New Roman" w:hAnsi="Times New Roman" w:cs="Times New Roman"/>
                <w:b/>
                <w:lang w:val="en-US"/>
              </w:rPr>
            </w:pPr>
            <w:r w:rsidRPr="00C703E3">
              <w:rPr>
                <w:rFonts w:ascii="Times New Roman" w:hAnsi="Times New Roman" w:cs="Times New Roman"/>
                <w:b/>
                <w:lang w:val="en-US"/>
              </w:rPr>
              <w:t>Model</w:t>
            </w:r>
          </w:p>
        </w:tc>
        <w:tc>
          <w:tcPr>
            <w:tcW w:w="1336" w:type="pct"/>
            <w:tcBorders>
              <w:top w:val="single" w:sz="4" w:space="0" w:color="auto"/>
              <w:left w:val="nil"/>
              <w:bottom w:val="single" w:sz="4" w:space="0" w:color="auto"/>
              <w:right w:val="nil"/>
            </w:tcBorders>
            <w:noWrap/>
          </w:tcPr>
          <w:p w14:paraId="5C3375E5" w14:textId="77777777" w:rsidR="006819DF" w:rsidRPr="00C703E3" w:rsidRDefault="006819DF" w:rsidP="005D7A21">
            <w:pPr>
              <w:rPr>
                <w:rFonts w:ascii="Times New Roman" w:hAnsi="Times New Roman" w:cs="Times New Roman"/>
                <w:b/>
                <w:lang w:val="en-US"/>
              </w:rPr>
            </w:pPr>
            <w:r w:rsidRPr="00C703E3">
              <w:rPr>
                <w:rFonts w:ascii="Times New Roman" w:hAnsi="Times New Roman" w:cs="Times New Roman"/>
                <w:b/>
                <w:lang w:val="en-US"/>
              </w:rPr>
              <w:t>Predictor</w:t>
            </w:r>
          </w:p>
        </w:tc>
        <w:tc>
          <w:tcPr>
            <w:tcW w:w="645" w:type="pct"/>
            <w:tcBorders>
              <w:top w:val="single" w:sz="4" w:space="0" w:color="auto"/>
              <w:left w:val="nil"/>
              <w:bottom w:val="single" w:sz="4" w:space="0" w:color="auto"/>
              <w:right w:val="nil"/>
            </w:tcBorders>
            <w:noWrap/>
          </w:tcPr>
          <w:p w14:paraId="3D3EC402" w14:textId="77777777" w:rsidR="006819DF" w:rsidRPr="00C703E3" w:rsidRDefault="006819DF" w:rsidP="005D7A21">
            <w:pPr>
              <w:jc w:val="center"/>
              <w:rPr>
                <w:rFonts w:ascii="Times New Roman" w:hAnsi="Times New Roman" w:cs="Times New Roman"/>
                <w:b/>
                <w:lang w:val="en-US"/>
              </w:rPr>
            </w:pPr>
            <w:r w:rsidRPr="00C703E3">
              <w:rPr>
                <w:rFonts w:ascii="Times New Roman" w:hAnsi="Times New Roman" w:cs="Times New Roman"/>
                <w:b/>
                <w:lang w:val="en-US"/>
              </w:rPr>
              <w:t>B</w:t>
            </w:r>
          </w:p>
        </w:tc>
        <w:tc>
          <w:tcPr>
            <w:tcW w:w="646" w:type="pct"/>
            <w:tcBorders>
              <w:top w:val="single" w:sz="4" w:space="0" w:color="auto"/>
              <w:left w:val="nil"/>
              <w:bottom w:val="single" w:sz="4" w:space="0" w:color="auto"/>
              <w:right w:val="nil"/>
            </w:tcBorders>
            <w:noWrap/>
          </w:tcPr>
          <w:p w14:paraId="2BF25732" w14:textId="77777777" w:rsidR="006819DF" w:rsidRPr="00C703E3" w:rsidRDefault="006819DF" w:rsidP="005D7A21">
            <w:pPr>
              <w:jc w:val="center"/>
              <w:rPr>
                <w:rFonts w:ascii="Times New Roman" w:hAnsi="Times New Roman" w:cs="Times New Roman"/>
                <w:b/>
                <w:lang w:val="en-US"/>
              </w:rPr>
            </w:pPr>
            <w:r w:rsidRPr="00C703E3">
              <w:rPr>
                <w:rFonts w:ascii="Times New Roman" w:hAnsi="Times New Roman" w:cs="Times New Roman"/>
                <w:b/>
                <w:lang w:val="en-US"/>
              </w:rPr>
              <w:t>t-ratio</w:t>
            </w:r>
          </w:p>
        </w:tc>
        <w:tc>
          <w:tcPr>
            <w:tcW w:w="646" w:type="pct"/>
            <w:tcBorders>
              <w:top w:val="single" w:sz="4" w:space="0" w:color="auto"/>
              <w:left w:val="nil"/>
              <w:bottom w:val="single" w:sz="4" w:space="0" w:color="auto"/>
              <w:right w:val="nil"/>
            </w:tcBorders>
            <w:noWrap/>
          </w:tcPr>
          <w:p w14:paraId="0B07E42C" w14:textId="77777777" w:rsidR="006819DF" w:rsidRPr="00C703E3" w:rsidRDefault="006819DF" w:rsidP="005D7A21">
            <w:pPr>
              <w:jc w:val="center"/>
              <w:rPr>
                <w:rFonts w:ascii="Times New Roman" w:hAnsi="Times New Roman" w:cs="Times New Roman"/>
                <w:b/>
                <w:lang w:val="en-US"/>
              </w:rPr>
            </w:pPr>
            <w:r w:rsidRPr="00C703E3">
              <w:rPr>
                <w:rFonts w:ascii="Times New Roman" w:hAnsi="Times New Roman" w:cs="Times New Roman"/>
                <w:b/>
                <w:i/>
                <w:lang w:val="en-US"/>
              </w:rPr>
              <w:t>p</w:t>
            </w:r>
            <w:r w:rsidRPr="00C703E3">
              <w:rPr>
                <w:rFonts w:ascii="Times New Roman" w:hAnsi="Times New Roman" w:cs="Times New Roman"/>
                <w:b/>
                <w:lang w:val="en-US"/>
              </w:rPr>
              <w:t>-value</w:t>
            </w:r>
          </w:p>
        </w:tc>
      </w:tr>
      <w:tr w:rsidR="00C703E3" w:rsidRPr="00C703E3" w14:paraId="50F4ACB6" w14:textId="77777777" w:rsidTr="005D7A21">
        <w:trPr>
          <w:trHeight w:val="62"/>
        </w:trPr>
        <w:tc>
          <w:tcPr>
            <w:tcW w:w="1727" w:type="pct"/>
            <w:tcBorders>
              <w:top w:val="single" w:sz="4" w:space="0" w:color="auto"/>
            </w:tcBorders>
            <w:noWrap/>
            <w:hideMark/>
          </w:tcPr>
          <w:p w14:paraId="65C32F4E"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Model 2a: Task-based initiative</w:t>
            </w:r>
          </w:p>
        </w:tc>
        <w:tc>
          <w:tcPr>
            <w:tcW w:w="1336" w:type="pct"/>
            <w:tcBorders>
              <w:top w:val="single" w:sz="4" w:space="0" w:color="auto"/>
            </w:tcBorders>
            <w:noWrap/>
            <w:hideMark/>
          </w:tcPr>
          <w:p w14:paraId="0BFABA7A"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Intercept</w:t>
            </w:r>
          </w:p>
        </w:tc>
        <w:tc>
          <w:tcPr>
            <w:tcW w:w="645" w:type="pct"/>
            <w:tcBorders>
              <w:top w:val="single" w:sz="4" w:space="0" w:color="auto"/>
            </w:tcBorders>
            <w:noWrap/>
            <w:hideMark/>
          </w:tcPr>
          <w:p w14:paraId="2CD0867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.12</w:t>
            </w:r>
          </w:p>
        </w:tc>
        <w:tc>
          <w:tcPr>
            <w:tcW w:w="646" w:type="pct"/>
            <w:tcBorders>
              <w:top w:val="single" w:sz="4" w:space="0" w:color="auto"/>
            </w:tcBorders>
            <w:noWrap/>
            <w:hideMark/>
          </w:tcPr>
          <w:p w14:paraId="56C2E97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.94</w:t>
            </w:r>
          </w:p>
        </w:tc>
        <w:tc>
          <w:tcPr>
            <w:tcW w:w="646" w:type="pct"/>
            <w:tcBorders>
              <w:top w:val="single" w:sz="4" w:space="0" w:color="auto"/>
            </w:tcBorders>
            <w:noWrap/>
            <w:hideMark/>
          </w:tcPr>
          <w:p w14:paraId="0E82F4C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.35</w:t>
            </w:r>
          </w:p>
        </w:tc>
      </w:tr>
      <w:tr w:rsidR="00C703E3" w:rsidRPr="00C703E3" w14:paraId="750AD495" w14:textId="77777777" w:rsidTr="005D7A21">
        <w:trPr>
          <w:trHeight w:val="62"/>
        </w:trPr>
        <w:tc>
          <w:tcPr>
            <w:tcW w:w="1727" w:type="pct"/>
            <w:noWrap/>
            <w:hideMark/>
          </w:tcPr>
          <w:p w14:paraId="5592B415"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78136E08"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Emotional CE</w:t>
            </w:r>
          </w:p>
        </w:tc>
        <w:tc>
          <w:tcPr>
            <w:tcW w:w="645" w:type="pct"/>
            <w:shd w:val="pct5" w:color="auto" w:fill="auto"/>
            <w:noWrap/>
            <w:hideMark/>
          </w:tcPr>
          <w:p w14:paraId="1C71120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c>
          <w:tcPr>
            <w:tcW w:w="646" w:type="pct"/>
            <w:shd w:val="pct5" w:color="auto" w:fill="auto"/>
            <w:noWrap/>
            <w:hideMark/>
          </w:tcPr>
          <w:p w14:paraId="38CD90C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c>
          <w:tcPr>
            <w:tcW w:w="646" w:type="pct"/>
            <w:shd w:val="pct5" w:color="auto" w:fill="auto"/>
            <w:noWrap/>
            <w:hideMark/>
          </w:tcPr>
          <w:p w14:paraId="4136F96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.99</w:t>
            </w:r>
          </w:p>
        </w:tc>
      </w:tr>
      <w:tr w:rsidR="00C703E3" w:rsidRPr="00C703E3" w14:paraId="0AE6EAB9" w14:textId="77777777" w:rsidTr="005D7A21">
        <w:trPr>
          <w:trHeight w:val="62"/>
        </w:trPr>
        <w:tc>
          <w:tcPr>
            <w:tcW w:w="1727" w:type="pct"/>
            <w:noWrap/>
            <w:hideMark/>
          </w:tcPr>
          <w:p w14:paraId="3B8A551C"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44EFEC1D"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Behavioral CE</w:t>
            </w:r>
          </w:p>
        </w:tc>
        <w:tc>
          <w:tcPr>
            <w:tcW w:w="645" w:type="pct"/>
            <w:shd w:val="pct5" w:color="auto" w:fill="auto"/>
            <w:noWrap/>
            <w:hideMark/>
          </w:tcPr>
          <w:p w14:paraId="4341DF5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-.04</w:t>
            </w:r>
          </w:p>
        </w:tc>
        <w:tc>
          <w:tcPr>
            <w:tcW w:w="646" w:type="pct"/>
            <w:shd w:val="pct5" w:color="auto" w:fill="auto"/>
            <w:noWrap/>
            <w:hideMark/>
          </w:tcPr>
          <w:p w14:paraId="5120E48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.97</w:t>
            </w:r>
          </w:p>
        </w:tc>
        <w:tc>
          <w:tcPr>
            <w:tcW w:w="646" w:type="pct"/>
            <w:shd w:val="pct5" w:color="auto" w:fill="auto"/>
            <w:noWrap/>
            <w:hideMark/>
          </w:tcPr>
          <w:p w14:paraId="75EC723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.34</w:t>
            </w:r>
          </w:p>
        </w:tc>
      </w:tr>
      <w:tr w:rsidR="00C703E3" w:rsidRPr="00C703E3" w14:paraId="31CB70E7" w14:textId="77777777" w:rsidTr="005D7A21">
        <w:trPr>
          <w:trHeight w:val="62"/>
        </w:trPr>
        <w:tc>
          <w:tcPr>
            <w:tcW w:w="1727" w:type="pct"/>
            <w:noWrap/>
            <w:hideMark/>
          </w:tcPr>
          <w:p w14:paraId="57C771FA" w14:textId="77777777" w:rsidR="006819DF" w:rsidRPr="00C703E3" w:rsidRDefault="006819DF" w:rsidP="005D7A21">
            <w:pPr>
              <w:rPr>
                <w:rFonts w:ascii="Times New Roman" w:hAnsi="Times New Roman" w:cs="Times New Roman"/>
                <w:lang w:val="en-US"/>
              </w:rPr>
            </w:pPr>
          </w:p>
        </w:tc>
        <w:tc>
          <w:tcPr>
            <w:tcW w:w="1336" w:type="pct"/>
            <w:noWrap/>
            <w:hideMark/>
          </w:tcPr>
          <w:p w14:paraId="196C7B8F"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Platform type</w:t>
            </w:r>
          </w:p>
        </w:tc>
        <w:tc>
          <w:tcPr>
            <w:tcW w:w="645" w:type="pct"/>
            <w:noWrap/>
            <w:hideMark/>
          </w:tcPr>
          <w:p w14:paraId="71CCDA7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-.10</w:t>
            </w:r>
          </w:p>
        </w:tc>
        <w:tc>
          <w:tcPr>
            <w:tcW w:w="646" w:type="pct"/>
            <w:noWrap/>
            <w:hideMark/>
          </w:tcPr>
          <w:p w14:paraId="5AE5E5F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.90</w:t>
            </w:r>
          </w:p>
        </w:tc>
        <w:tc>
          <w:tcPr>
            <w:tcW w:w="646" w:type="pct"/>
            <w:noWrap/>
            <w:hideMark/>
          </w:tcPr>
          <w:p w14:paraId="40B318C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.38</w:t>
            </w:r>
          </w:p>
        </w:tc>
      </w:tr>
      <w:tr w:rsidR="00C703E3" w:rsidRPr="00C703E3" w14:paraId="2B5CD99B" w14:textId="77777777" w:rsidTr="005D7A21">
        <w:trPr>
          <w:trHeight w:val="62"/>
        </w:trPr>
        <w:tc>
          <w:tcPr>
            <w:tcW w:w="1727" w:type="pct"/>
            <w:noWrap/>
            <w:hideMark/>
          </w:tcPr>
          <w:p w14:paraId="64B70E21" w14:textId="77777777" w:rsidR="006819DF" w:rsidRPr="00C703E3" w:rsidRDefault="006819DF" w:rsidP="005D7A21">
            <w:pPr>
              <w:rPr>
                <w:rFonts w:ascii="Times New Roman" w:hAnsi="Times New Roman" w:cs="Times New Roman"/>
                <w:lang w:val="en-US"/>
              </w:rPr>
            </w:pPr>
          </w:p>
        </w:tc>
        <w:tc>
          <w:tcPr>
            <w:tcW w:w="1336" w:type="pct"/>
            <w:noWrap/>
            <w:hideMark/>
          </w:tcPr>
          <w:p w14:paraId="5DA5FB6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Initiator of interaction </w:t>
            </w:r>
          </w:p>
        </w:tc>
        <w:tc>
          <w:tcPr>
            <w:tcW w:w="645" w:type="pct"/>
            <w:noWrap/>
            <w:hideMark/>
          </w:tcPr>
          <w:p w14:paraId="43A9879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.06</w:t>
            </w:r>
          </w:p>
        </w:tc>
        <w:tc>
          <w:tcPr>
            <w:tcW w:w="646" w:type="pct"/>
            <w:noWrap/>
            <w:hideMark/>
          </w:tcPr>
          <w:p w14:paraId="59C36D0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.43</w:t>
            </w:r>
          </w:p>
        </w:tc>
        <w:tc>
          <w:tcPr>
            <w:tcW w:w="646" w:type="pct"/>
            <w:noWrap/>
            <w:hideMark/>
          </w:tcPr>
          <w:p w14:paraId="393B19E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.67</w:t>
            </w:r>
          </w:p>
        </w:tc>
      </w:tr>
      <w:tr w:rsidR="00C703E3" w:rsidRPr="00C703E3" w14:paraId="144EB5F6" w14:textId="77777777" w:rsidTr="005D7A21">
        <w:trPr>
          <w:trHeight w:val="62"/>
        </w:trPr>
        <w:tc>
          <w:tcPr>
            <w:tcW w:w="1727" w:type="pct"/>
            <w:noWrap/>
            <w:hideMark/>
          </w:tcPr>
          <w:p w14:paraId="2414D55E" w14:textId="77777777" w:rsidR="006819DF" w:rsidRPr="00C703E3" w:rsidRDefault="006819DF" w:rsidP="005D7A21">
            <w:pPr>
              <w:rPr>
                <w:rFonts w:ascii="Times New Roman" w:hAnsi="Times New Roman" w:cs="Times New Roman"/>
                <w:lang w:val="en-US"/>
              </w:rPr>
            </w:pPr>
          </w:p>
        </w:tc>
        <w:tc>
          <w:tcPr>
            <w:tcW w:w="1336" w:type="pct"/>
            <w:noWrap/>
            <w:hideMark/>
          </w:tcPr>
          <w:p w14:paraId="4E4A4A9E"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Intensity of interaction </w:t>
            </w:r>
          </w:p>
        </w:tc>
        <w:tc>
          <w:tcPr>
            <w:tcW w:w="645" w:type="pct"/>
            <w:noWrap/>
            <w:hideMark/>
          </w:tcPr>
          <w:p w14:paraId="131D769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c>
          <w:tcPr>
            <w:tcW w:w="646" w:type="pct"/>
            <w:noWrap/>
            <w:hideMark/>
          </w:tcPr>
          <w:p w14:paraId="6C5AC3C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.33</w:t>
            </w:r>
          </w:p>
        </w:tc>
        <w:tc>
          <w:tcPr>
            <w:tcW w:w="646" w:type="pct"/>
            <w:noWrap/>
            <w:hideMark/>
          </w:tcPr>
          <w:p w14:paraId="7116D74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.74</w:t>
            </w:r>
          </w:p>
        </w:tc>
      </w:tr>
      <w:tr w:rsidR="00C703E3" w:rsidRPr="00C703E3" w14:paraId="22EB890A" w14:textId="77777777" w:rsidTr="005D7A21">
        <w:trPr>
          <w:trHeight w:val="62"/>
        </w:trPr>
        <w:tc>
          <w:tcPr>
            <w:tcW w:w="1727" w:type="pct"/>
            <w:noWrap/>
            <w:hideMark/>
          </w:tcPr>
          <w:p w14:paraId="2AA76421" w14:textId="77777777" w:rsidR="006819DF" w:rsidRPr="00C703E3" w:rsidRDefault="006819DF" w:rsidP="005D7A21">
            <w:pPr>
              <w:rPr>
                <w:rFonts w:ascii="Times New Roman" w:hAnsi="Times New Roman" w:cs="Times New Roman"/>
                <w:lang w:val="en-US"/>
              </w:rPr>
            </w:pPr>
          </w:p>
        </w:tc>
        <w:tc>
          <w:tcPr>
            <w:tcW w:w="1336" w:type="pct"/>
            <w:noWrap/>
            <w:hideMark/>
          </w:tcPr>
          <w:p w14:paraId="72B8FD95"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Richness of interaction </w:t>
            </w:r>
          </w:p>
        </w:tc>
        <w:tc>
          <w:tcPr>
            <w:tcW w:w="645" w:type="pct"/>
            <w:noWrap/>
            <w:hideMark/>
          </w:tcPr>
          <w:p w14:paraId="3DE534C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-.13</w:t>
            </w:r>
          </w:p>
        </w:tc>
        <w:tc>
          <w:tcPr>
            <w:tcW w:w="646" w:type="pct"/>
            <w:noWrap/>
            <w:hideMark/>
          </w:tcPr>
          <w:p w14:paraId="1D27065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2.07</w:t>
            </w:r>
          </w:p>
        </w:tc>
        <w:tc>
          <w:tcPr>
            <w:tcW w:w="646" w:type="pct"/>
            <w:noWrap/>
            <w:hideMark/>
          </w:tcPr>
          <w:p w14:paraId="7D2C2DF2"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.05</w:t>
            </w:r>
          </w:p>
        </w:tc>
      </w:tr>
      <w:tr w:rsidR="00C703E3" w:rsidRPr="00C703E3" w14:paraId="7BC0D9AF" w14:textId="77777777" w:rsidTr="005D7A21">
        <w:trPr>
          <w:trHeight w:val="62"/>
        </w:trPr>
        <w:tc>
          <w:tcPr>
            <w:tcW w:w="1727" w:type="pct"/>
            <w:noWrap/>
            <w:hideMark/>
          </w:tcPr>
          <w:p w14:paraId="40F4FC4E" w14:textId="77777777" w:rsidR="006819DF" w:rsidRPr="00C703E3" w:rsidRDefault="006819DF" w:rsidP="005D7A21">
            <w:pPr>
              <w:rPr>
                <w:rFonts w:ascii="Times New Roman" w:hAnsi="Times New Roman" w:cs="Times New Roman"/>
                <w:lang w:val="en-US"/>
              </w:rPr>
            </w:pPr>
          </w:p>
        </w:tc>
        <w:tc>
          <w:tcPr>
            <w:tcW w:w="1336" w:type="pct"/>
            <w:noWrap/>
            <w:hideMark/>
          </w:tcPr>
          <w:p w14:paraId="1180149B"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Single-industry</w:t>
            </w:r>
          </w:p>
        </w:tc>
        <w:tc>
          <w:tcPr>
            <w:tcW w:w="645" w:type="pct"/>
            <w:noWrap/>
            <w:hideMark/>
          </w:tcPr>
          <w:p w14:paraId="79A330B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noWrap/>
            <w:hideMark/>
          </w:tcPr>
          <w:p w14:paraId="04917F82"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w:t>
            </w:r>
          </w:p>
        </w:tc>
        <w:tc>
          <w:tcPr>
            <w:tcW w:w="646" w:type="pct"/>
            <w:noWrap/>
            <w:hideMark/>
          </w:tcPr>
          <w:p w14:paraId="5CD53E3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.92</w:t>
            </w:r>
          </w:p>
        </w:tc>
      </w:tr>
      <w:tr w:rsidR="00C703E3" w:rsidRPr="00C703E3" w14:paraId="445E8468" w14:textId="77777777" w:rsidTr="005D7A21">
        <w:trPr>
          <w:trHeight w:val="62"/>
        </w:trPr>
        <w:tc>
          <w:tcPr>
            <w:tcW w:w="1727" w:type="pct"/>
            <w:noWrap/>
            <w:hideMark/>
          </w:tcPr>
          <w:p w14:paraId="306C0BA1" w14:textId="77777777" w:rsidR="006819DF" w:rsidRPr="00C703E3" w:rsidRDefault="006819DF" w:rsidP="005D7A21">
            <w:pPr>
              <w:rPr>
                <w:rFonts w:ascii="Times New Roman" w:hAnsi="Times New Roman" w:cs="Times New Roman"/>
                <w:lang w:val="en-US"/>
              </w:rPr>
            </w:pPr>
          </w:p>
        </w:tc>
        <w:tc>
          <w:tcPr>
            <w:tcW w:w="1336" w:type="pct"/>
            <w:noWrap/>
            <w:hideMark/>
          </w:tcPr>
          <w:p w14:paraId="3C06FF79"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Research design</w:t>
            </w:r>
          </w:p>
        </w:tc>
        <w:tc>
          <w:tcPr>
            <w:tcW w:w="645" w:type="pct"/>
            <w:noWrap/>
            <w:hideMark/>
          </w:tcPr>
          <w:p w14:paraId="7383929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.30</w:t>
            </w:r>
          </w:p>
        </w:tc>
        <w:tc>
          <w:tcPr>
            <w:tcW w:w="646" w:type="pct"/>
            <w:noWrap/>
            <w:hideMark/>
          </w:tcPr>
          <w:p w14:paraId="199B3EDD"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3.27</w:t>
            </w:r>
          </w:p>
        </w:tc>
        <w:tc>
          <w:tcPr>
            <w:tcW w:w="646" w:type="pct"/>
            <w:noWrap/>
            <w:hideMark/>
          </w:tcPr>
          <w:p w14:paraId="73C76AF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r>
      <w:tr w:rsidR="00C703E3" w:rsidRPr="00C703E3" w14:paraId="20F75FAE" w14:textId="77777777" w:rsidTr="005D7A21">
        <w:trPr>
          <w:trHeight w:val="62"/>
        </w:trPr>
        <w:tc>
          <w:tcPr>
            <w:tcW w:w="1727" w:type="pct"/>
            <w:noWrap/>
            <w:hideMark/>
          </w:tcPr>
          <w:p w14:paraId="790A5023" w14:textId="77777777" w:rsidR="006819DF" w:rsidRPr="00C703E3" w:rsidRDefault="006819DF" w:rsidP="005D7A21">
            <w:pPr>
              <w:rPr>
                <w:rFonts w:ascii="Times New Roman" w:hAnsi="Times New Roman" w:cs="Times New Roman"/>
                <w:lang w:val="en-US"/>
              </w:rPr>
            </w:pPr>
          </w:p>
        </w:tc>
        <w:tc>
          <w:tcPr>
            <w:tcW w:w="1336" w:type="pct"/>
            <w:noWrap/>
            <w:hideMark/>
          </w:tcPr>
          <w:p w14:paraId="1BB13E1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quality</w:t>
            </w:r>
          </w:p>
        </w:tc>
        <w:tc>
          <w:tcPr>
            <w:tcW w:w="645" w:type="pct"/>
            <w:noWrap/>
            <w:hideMark/>
          </w:tcPr>
          <w:p w14:paraId="79A69C4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.05</w:t>
            </w:r>
          </w:p>
        </w:tc>
        <w:tc>
          <w:tcPr>
            <w:tcW w:w="646" w:type="pct"/>
            <w:noWrap/>
            <w:hideMark/>
          </w:tcPr>
          <w:p w14:paraId="07C6B0B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1.65</w:t>
            </w:r>
          </w:p>
        </w:tc>
        <w:tc>
          <w:tcPr>
            <w:tcW w:w="646" w:type="pct"/>
            <w:noWrap/>
            <w:hideMark/>
          </w:tcPr>
          <w:p w14:paraId="6C76B47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w:t>
            </w:r>
          </w:p>
        </w:tc>
      </w:tr>
      <w:tr w:rsidR="00C703E3" w:rsidRPr="00C703E3" w14:paraId="594FF873" w14:textId="77777777" w:rsidTr="005D7A21">
        <w:trPr>
          <w:trHeight w:val="62"/>
        </w:trPr>
        <w:tc>
          <w:tcPr>
            <w:tcW w:w="1727" w:type="pct"/>
            <w:noWrap/>
            <w:hideMark/>
          </w:tcPr>
          <w:p w14:paraId="4D1E4D48" w14:textId="77777777" w:rsidR="006819DF" w:rsidRPr="00C703E3" w:rsidRDefault="006819DF" w:rsidP="005D7A21">
            <w:pPr>
              <w:rPr>
                <w:rFonts w:ascii="Times New Roman" w:hAnsi="Times New Roman" w:cs="Times New Roman"/>
                <w:lang w:val="en-US"/>
              </w:rPr>
            </w:pPr>
          </w:p>
        </w:tc>
        <w:tc>
          <w:tcPr>
            <w:tcW w:w="1336" w:type="pct"/>
            <w:noWrap/>
            <w:hideMark/>
          </w:tcPr>
          <w:p w14:paraId="1E87B067"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status</w:t>
            </w:r>
          </w:p>
        </w:tc>
        <w:tc>
          <w:tcPr>
            <w:tcW w:w="645" w:type="pct"/>
            <w:noWrap/>
            <w:hideMark/>
          </w:tcPr>
          <w:p w14:paraId="568732D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.04</w:t>
            </w:r>
          </w:p>
        </w:tc>
        <w:tc>
          <w:tcPr>
            <w:tcW w:w="646" w:type="pct"/>
            <w:noWrap/>
            <w:hideMark/>
          </w:tcPr>
          <w:p w14:paraId="1BB535C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.57</w:t>
            </w:r>
          </w:p>
        </w:tc>
        <w:tc>
          <w:tcPr>
            <w:tcW w:w="646" w:type="pct"/>
            <w:noWrap/>
            <w:hideMark/>
          </w:tcPr>
          <w:p w14:paraId="11DCA91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.57</w:t>
            </w:r>
          </w:p>
        </w:tc>
      </w:tr>
      <w:tr w:rsidR="00C703E3" w:rsidRPr="00C703E3" w14:paraId="45A988C2" w14:textId="77777777" w:rsidTr="005D7A21">
        <w:trPr>
          <w:trHeight w:val="62"/>
        </w:trPr>
        <w:tc>
          <w:tcPr>
            <w:tcW w:w="1727" w:type="pct"/>
            <w:tcBorders>
              <w:top w:val="nil"/>
              <w:left w:val="nil"/>
              <w:bottom w:val="single" w:sz="4" w:space="0" w:color="auto"/>
              <w:right w:val="nil"/>
            </w:tcBorders>
            <w:noWrap/>
            <w:hideMark/>
          </w:tcPr>
          <w:p w14:paraId="6BFB41D8" w14:textId="77777777" w:rsidR="006819DF" w:rsidRPr="00C703E3" w:rsidRDefault="006819DF" w:rsidP="005D7A21">
            <w:pPr>
              <w:rPr>
                <w:rFonts w:ascii="Times New Roman" w:hAnsi="Times New Roman" w:cs="Times New Roman"/>
                <w:lang w:val="en-US"/>
              </w:rPr>
            </w:pPr>
          </w:p>
        </w:tc>
        <w:tc>
          <w:tcPr>
            <w:tcW w:w="1336" w:type="pct"/>
            <w:tcBorders>
              <w:top w:val="nil"/>
              <w:left w:val="nil"/>
              <w:bottom w:val="single" w:sz="4" w:space="0" w:color="auto"/>
              <w:right w:val="nil"/>
            </w:tcBorders>
            <w:noWrap/>
            <w:hideMark/>
          </w:tcPr>
          <w:p w14:paraId="2119F528"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Study year</w:t>
            </w:r>
          </w:p>
        </w:tc>
        <w:tc>
          <w:tcPr>
            <w:tcW w:w="645" w:type="pct"/>
            <w:tcBorders>
              <w:top w:val="nil"/>
              <w:left w:val="nil"/>
              <w:bottom w:val="single" w:sz="4" w:space="0" w:color="auto"/>
              <w:right w:val="nil"/>
            </w:tcBorders>
            <w:noWrap/>
            <w:hideMark/>
          </w:tcPr>
          <w:p w14:paraId="7BDEB26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tcBorders>
              <w:top w:val="nil"/>
              <w:left w:val="nil"/>
              <w:bottom w:val="single" w:sz="4" w:space="0" w:color="auto"/>
              <w:right w:val="nil"/>
            </w:tcBorders>
            <w:noWrap/>
            <w:hideMark/>
          </w:tcPr>
          <w:p w14:paraId="296F266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.96</w:t>
            </w:r>
          </w:p>
        </w:tc>
        <w:tc>
          <w:tcPr>
            <w:tcW w:w="646" w:type="pct"/>
            <w:tcBorders>
              <w:top w:val="nil"/>
              <w:left w:val="nil"/>
              <w:bottom w:val="single" w:sz="4" w:space="0" w:color="auto"/>
              <w:right w:val="nil"/>
            </w:tcBorders>
            <w:noWrap/>
            <w:hideMark/>
          </w:tcPr>
          <w:p w14:paraId="2822447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.34</w:t>
            </w:r>
          </w:p>
        </w:tc>
      </w:tr>
      <w:tr w:rsidR="00C703E3" w:rsidRPr="00C703E3" w14:paraId="3FFBF9B3" w14:textId="77777777" w:rsidTr="005D7A21">
        <w:trPr>
          <w:trHeight w:val="62"/>
        </w:trPr>
        <w:tc>
          <w:tcPr>
            <w:tcW w:w="1727" w:type="pct"/>
            <w:tcBorders>
              <w:top w:val="single" w:sz="4" w:space="0" w:color="auto"/>
            </w:tcBorders>
            <w:noWrap/>
            <w:hideMark/>
          </w:tcPr>
          <w:p w14:paraId="13F05A2A" w14:textId="7BB0CDA1" w:rsidR="006819DF" w:rsidRPr="00C703E3" w:rsidRDefault="006819DF" w:rsidP="00DE2BD6">
            <w:pPr>
              <w:rPr>
                <w:rFonts w:ascii="Times New Roman" w:hAnsi="Times New Roman" w:cs="Times New Roman"/>
                <w:lang w:val="en-US"/>
              </w:rPr>
            </w:pPr>
            <w:r w:rsidRPr="00C703E3">
              <w:rPr>
                <w:rFonts w:ascii="Times New Roman" w:hAnsi="Times New Roman" w:cs="Times New Roman"/>
                <w:lang w:val="en-US"/>
              </w:rPr>
              <w:t xml:space="preserve">Model 2b: </w:t>
            </w:r>
            <w:proofErr w:type="spellStart"/>
            <w:r w:rsidRPr="00C703E3">
              <w:rPr>
                <w:rFonts w:ascii="Times New Roman" w:hAnsi="Times New Roman" w:cs="Times New Roman"/>
                <w:lang w:val="en-US"/>
              </w:rPr>
              <w:t>Exper</w:t>
            </w:r>
            <w:proofErr w:type="spellEnd"/>
            <w:r w:rsidR="00DE2BD6" w:rsidRPr="00C703E3">
              <w:rPr>
                <w:rFonts w:ascii="Times New Roman" w:hAnsi="Times New Roman" w:cs="Times New Roman"/>
                <w:lang w:val="en-US"/>
              </w:rPr>
              <w:t>.</w:t>
            </w:r>
            <w:r w:rsidRPr="00C703E3">
              <w:rPr>
                <w:rFonts w:ascii="Times New Roman" w:hAnsi="Times New Roman" w:cs="Times New Roman"/>
                <w:lang w:val="en-US"/>
              </w:rPr>
              <w:t xml:space="preserve"> initiatives</w:t>
            </w:r>
          </w:p>
        </w:tc>
        <w:tc>
          <w:tcPr>
            <w:tcW w:w="1336" w:type="pct"/>
            <w:tcBorders>
              <w:top w:val="single" w:sz="4" w:space="0" w:color="auto"/>
            </w:tcBorders>
            <w:noWrap/>
            <w:hideMark/>
          </w:tcPr>
          <w:p w14:paraId="06BFAF04"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Intercept</w:t>
            </w:r>
          </w:p>
        </w:tc>
        <w:tc>
          <w:tcPr>
            <w:tcW w:w="645" w:type="pct"/>
            <w:tcBorders>
              <w:top w:val="single" w:sz="4" w:space="0" w:color="auto"/>
            </w:tcBorders>
            <w:noWrap/>
            <w:hideMark/>
          </w:tcPr>
          <w:p w14:paraId="02A9D0F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.26</w:t>
            </w:r>
          </w:p>
        </w:tc>
        <w:tc>
          <w:tcPr>
            <w:tcW w:w="646" w:type="pct"/>
            <w:tcBorders>
              <w:top w:val="single" w:sz="4" w:space="0" w:color="auto"/>
            </w:tcBorders>
            <w:noWrap/>
            <w:hideMark/>
          </w:tcPr>
          <w:p w14:paraId="47C198F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1.11</w:t>
            </w:r>
          </w:p>
        </w:tc>
        <w:tc>
          <w:tcPr>
            <w:tcW w:w="646" w:type="pct"/>
            <w:tcBorders>
              <w:top w:val="single" w:sz="4" w:space="0" w:color="auto"/>
            </w:tcBorders>
            <w:noWrap/>
            <w:hideMark/>
          </w:tcPr>
          <w:p w14:paraId="69175A9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.28</w:t>
            </w:r>
          </w:p>
        </w:tc>
      </w:tr>
      <w:tr w:rsidR="00C703E3" w:rsidRPr="00C703E3" w14:paraId="7DEAAC38" w14:textId="77777777" w:rsidTr="005D7A21">
        <w:trPr>
          <w:trHeight w:val="62"/>
        </w:trPr>
        <w:tc>
          <w:tcPr>
            <w:tcW w:w="1727" w:type="pct"/>
            <w:noWrap/>
            <w:hideMark/>
          </w:tcPr>
          <w:p w14:paraId="40A71880"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6563C37C"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Emotional CE</w:t>
            </w:r>
          </w:p>
        </w:tc>
        <w:tc>
          <w:tcPr>
            <w:tcW w:w="645" w:type="pct"/>
            <w:shd w:val="pct5" w:color="auto" w:fill="auto"/>
            <w:noWrap/>
            <w:hideMark/>
          </w:tcPr>
          <w:p w14:paraId="3F4F55D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shd w:val="pct5" w:color="auto" w:fill="auto"/>
            <w:noWrap/>
            <w:hideMark/>
          </w:tcPr>
          <w:p w14:paraId="619D2B9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.31</w:t>
            </w:r>
          </w:p>
        </w:tc>
        <w:tc>
          <w:tcPr>
            <w:tcW w:w="646" w:type="pct"/>
            <w:shd w:val="pct5" w:color="auto" w:fill="auto"/>
            <w:noWrap/>
            <w:hideMark/>
          </w:tcPr>
          <w:p w14:paraId="659E1DD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.76</w:t>
            </w:r>
          </w:p>
        </w:tc>
      </w:tr>
      <w:tr w:rsidR="00C703E3" w:rsidRPr="00C703E3" w14:paraId="75345DC6" w14:textId="77777777" w:rsidTr="005D7A21">
        <w:trPr>
          <w:trHeight w:val="62"/>
        </w:trPr>
        <w:tc>
          <w:tcPr>
            <w:tcW w:w="1727" w:type="pct"/>
            <w:noWrap/>
            <w:hideMark/>
          </w:tcPr>
          <w:p w14:paraId="2EDDE39F"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1172073B"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Behavioral CE</w:t>
            </w:r>
          </w:p>
        </w:tc>
        <w:tc>
          <w:tcPr>
            <w:tcW w:w="645" w:type="pct"/>
            <w:shd w:val="pct5" w:color="auto" w:fill="auto"/>
            <w:noWrap/>
            <w:hideMark/>
          </w:tcPr>
          <w:p w14:paraId="5E8C2C5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-.03</w:t>
            </w:r>
          </w:p>
        </w:tc>
        <w:tc>
          <w:tcPr>
            <w:tcW w:w="646" w:type="pct"/>
            <w:shd w:val="pct5" w:color="auto" w:fill="auto"/>
            <w:noWrap/>
            <w:hideMark/>
          </w:tcPr>
          <w:p w14:paraId="428CD6A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.77</w:t>
            </w:r>
          </w:p>
        </w:tc>
        <w:tc>
          <w:tcPr>
            <w:tcW w:w="646" w:type="pct"/>
            <w:shd w:val="pct5" w:color="auto" w:fill="auto"/>
            <w:noWrap/>
            <w:hideMark/>
          </w:tcPr>
          <w:p w14:paraId="3013732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.45</w:t>
            </w:r>
          </w:p>
        </w:tc>
      </w:tr>
      <w:tr w:rsidR="00C703E3" w:rsidRPr="00C703E3" w14:paraId="38903089" w14:textId="77777777" w:rsidTr="005D7A21">
        <w:trPr>
          <w:trHeight w:val="62"/>
        </w:trPr>
        <w:tc>
          <w:tcPr>
            <w:tcW w:w="1727" w:type="pct"/>
            <w:noWrap/>
            <w:hideMark/>
          </w:tcPr>
          <w:p w14:paraId="74FE7C3F" w14:textId="77777777" w:rsidR="006819DF" w:rsidRPr="00C703E3" w:rsidRDefault="006819DF" w:rsidP="005D7A21">
            <w:pPr>
              <w:rPr>
                <w:rFonts w:ascii="Times New Roman" w:hAnsi="Times New Roman" w:cs="Times New Roman"/>
                <w:lang w:val="en-US"/>
              </w:rPr>
            </w:pPr>
          </w:p>
        </w:tc>
        <w:tc>
          <w:tcPr>
            <w:tcW w:w="1336" w:type="pct"/>
            <w:noWrap/>
            <w:hideMark/>
          </w:tcPr>
          <w:p w14:paraId="61F17EE3"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Platform type</w:t>
            </w:r>
          </w:p>
        </w:tc>
        <w:tc>
          <w:tcPr>
            <w:tcW w:w="645" w:type="pct"/>
            <w:noWrap/>
            <w:hideMark/>
          </w:tcPr>
          <w:p w14:paraId="089DAA0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-.06</w:t>
            </w:r>
          </w:p>
        </w:tc>
        <w:tc>
          <w:tcPr>
            <w:tcW w:w="646" w:type="pct"/>
            <w:noWrap/>
            <w:hideMark/>
          </w:tcPr>
          <w:p w14:paraId="238F8C2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.41</w:t>
            </w:r>
          </w:p>
        </w:tc>
        <w:tc>
          <w:tcPr>
            <w:tcW w:w="646" w:type="pct"/>
            <w:noWrap/>
            <w:hideMark/>
          </w:tcPr>
          <w:p w14:paraId="550193C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.68</w:t>
            </w:r>
          </w:p>
        </w:tc>
      </w:tr>
      <w:tr w:rsidR="00C703E3" w:rsidRPr="00C703E3" w14:paraId="49C092E5" w14:textId="77777777" w:rsidTr="005D7A21">
        <w:trPr>
          <w:trHeight w:val="62"/>
        </w:trPr>
        <w:tc>
          <w:tcPr>
            <w:tcW w:w="1727" w:type="pct"/>
            <w:noWrap/>
            <w:hideMark/>
          </w:tcPr>
          <w:p w14:paraId="0EA2C46D" w14:textId="77777777" w:rsidR="006819DF" w:rsidRPr="00C703E3" w:rsidRDefault="006819DF" w:rsidP="005D7A21">
            <w:pPr>
              <w:rPr>
                <w:rFonts w:ascii="Times New Roman" w:hAnsi="Times New Roman" w:cs="Times New Roman"/>
                <w:lang w:val="en-US"/>
              </w:rPr>
            </w:pPr>
          </w:p>
        </w:tc>
        <w:tc>
          <w:tcPr>
            <w:tcW w:w="1336" w:type="pct"/>
            <w:noWrap/>
            <w:hideMark/>
          </w:tcPr>
          <w:p w14:paraId="1556361C"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Initiator of interaction </w:t>
            </w:r>
          </w:p>
        </w:tc>
        <w:tc>
          <w:tcPr>
            <w:tcW w:w="645" w:type="pct"/>
            <w:noWrap/>
            <w:hideMark/>
          </w:tcPr>
          <w:p w14:paraId="27667F9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.38</w:t>
            </w:r>
          </w:p>
        </w:tc>
        <w:tc>
          <w:tcPr>
            <w:tcW w:w="646" w:type="pct"/>
            <w:noWrap/>
            <w:hideMark/>
          </w:tcPr>
          <w:p w14:paraId="223A0FF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1.71</w:t>
            </w:r>
          </w:p>
        </w:tc>
        <w:tc>
          <w:tcPr>
            <w:tcW w:w="646" w:type="pct"/>
            <w:noWrap/>
            <w:hideMark/>
          </w:tcPr>
          <w:p w14:paraId="2883221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.10</w:t>
            </w:r>
          </w:p>
        </w:tc>
      </w:tr>
      <w:tr w:rsidR="00C703E3" w:rsidRPr="00C703E3" w14:paraId="01E274F4" w14:textId="77777777" w:rsidTr="005D7A21">
        <w:trPr>
          <w:trHeight w:val="62"/>
        </w:trPr>
        <w:tc>
          <w:tcPr>
            <w:tcW w:w="1727" w:type="pct"/>
            <w:noWrap/>
            <w:hideMark/>
          </w:tcPr>
          <w:p w14:paraId="7BD0254B" w14:textId="77777777" w:rsidR="006819DF" w:rsidRPr="00C703E3" w:rsidRDefault="006819DF" w:rsidP="005D7A21">
            <w:pPr>
              <w:rPr>
                <w:rFonts w:ascii="Times New Roman" w:hAnsi="Times New Roman" w:cs="Times New Roman"/>
                <w:lang w:val="en-US"/>
              </w:rPr>
            </w:pPr>
          </w:p>
        </w:tc>
        <w:tc>
          <w:tcPr>
            <w:tcW w:w="1336" w:type="pct"/>
            <w:noWrap/>
            <w:hideMark/>
          </w:tcPr>
          <w:p w14:paraId="7B33A0BC"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Intensity of interaction </w:t>
            </w:r>
          </w:p>
        </w:tc>
        <w:tc>
          <w:tcPr>
            <w:tcW w:w="645" w:type="pct"/>
            <w:noWrap/>
            <w:hideMark/>
          </w:tcPr>
          <w:p w14:paraId="06AA3B1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-.30</w:t>
            </w:r>
          </w:p>
        </w:tc>
        <w:tc>
          <w:tcPr>
            <w:tcW w:w="646" w:type="pct"/>
            <w:noWrap/>
            <w:hideMark/>
          </w:tcPr>
          <w:p w14:paraId="4BAABA4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3.23</w:t>
            </w:r>
          </w:p>
        </w:tc>
        <w:tc>
          <w:tcPr>
            <w:tcW w:w="646" w:type="pct"/>
            <w:noWrap/>
            <w:hideMark/>
          </w:tcPr>
          <w:p w14:paraId="6FB8069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r>
      <w:tr w:rsidR="00C703E3" w:rsidRPr="00C703E3" w14:paraId="0FBA3022" w14:textId="77777777" w:rsidTr="005D7A21">
        <w:trPr>
          <w:trHeight w:val="62"/>
        </w:trPr>
        <w:tc>
          <w:tcPr>
            <w:tcW w:w="1727" w:type="pct"/>
            <w:noWrap/>
            <w:hideMark/>
          </w:tcPr>
          <w:p w14:paraId="67AD65DE" w14:textId="77777777" w:rsidR="006819DF" w:rsidRPr="00C703E3" w:rsidRDefault="006819DF" w:rsidP="005D7A21">
            <w:pPr>
              <w:rPr>
                <w:rFonts w:ascii="Times New Roman" w:hAnsi="Times New Roman" w:cs="Times New Roman"/>
                <w:lang w:val="en-US"/>
              </w:rPr>
            </w:pPr>
          </w:p>
        </w:tc>
        <w:tc>
          <w:tcPr>
            <w:tcW w:w="1336" w:type="pct"/>
            <w:noWrap/>
            <w:hideMark/>
          </w:tcPr>
          <w:p w14:paraId="0229DC75"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Richness of interaction </w:t>
            </w:r>
          </w:p>
        </w:tc>
        <w:tc>
          <w:tcPr>
            <w:tcW w:w="645" w:type="pct"/>
            <w:noWrap/>
            <w:hideMark/>
          </w:tcPr>
          <w:p w14:paraId="1AFB20B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-.15</w:t>
            </w:r>
          </w:p>
        </w:tc>
        <w:tc>
          <w:tcPr>
            <w:tcW w:w="646" w:type="pct"/>
            <w:noWrap/>
            <w:hideMark/>
          </w:tcPr>
          <w:p w14:paraId="2F22C66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1.47</w:t>
            </w:r>
          </w:p>
        </w:tc>
        <w:tc>
          <w:tcPr>
            <w:tcW w:w="646" w:type="pct"/>
            <w:noWrap/>
            <w:hideMark/>
          </w:tcPr>
          <w:p w14:paraId="6422378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.16</w:t>
            </w:r>
          </w:p>
        </w:tc>
      </w:tr>
      <w:tr w:rsidR="00C703E3" w:rsidRPr="00C703E3" w14:paraId="7F108740" w14:textId="77777777" w:rsidTr="005D7A21">
        <w:trPr>
          <w:trHeight w:val="62"/>
        </w:trPr>
        <w:tc>
          <w:tcPr>
            <w:tcW w:w="1727" w:type="pct"/>
            <w:noWrap/>
            <w:hideMark/>
          </w:tcPr>
          <w:p w14:paraId="74D55141" w14:textId="77777777" w:rsidR="006819DF" w:rsidRPr="00C703E3" w:rsidRDefault="006819DF" w:rsidP="005D7A21">
            <w:pPr>
              <w:rPr>
                <w:rFonts w:ascii="Times New Roman" w:hAnsi="Times New Roman" w:cs="Times New Roman"/>
                <w:lang w:val="en-US"/>
              </w:rPr>
            </w:pPr>
          </w:p>
        </w:tc>
        <w:tc>
          <w:tcPr>
            <w:tcW w:w="1336" w:type="pct"/>
            <w:noWrap/>
            <w:hideMark/>
          </w:tcPr>
          <w:p w14:paraId="369B20B3"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Single-industry</w:t>
            </w:r>
          </w:p>
        </w:tc>
        <w:tc>
          <w:tcPr>
            <w:tcW w:w="645" w:type="pct"/>
            <w:noWrap/>
            <w:hideMark/>
          </w:tcPr>
          <w:p w14:paraId="7842570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-.04</w:t>
            </w:r>
          </w:p>
        </w:tc>
        <w:tc>
          <w:tcPr>
            <w:tcW w:w="646" w:type="pct"/>
            <w:noWrap/>
            <w:hideMark/>
          </w:tcPr>
          <w:p w14:paraId="2412A0B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.54</w:t>
            </w:r>
          </w:p>
        </w:tc>
        <w:tc>
          <w:tcPr>
            <w:tcW w:w="646" w:type="pct"/>
            <w:noWrap/>
            <w:hideMark/>
          </w:tcPr>
          <w:p w14:paraId="79AD0E75"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.59</w:t>
            </w:r>
          </w:p>
        </w:tc>
      </w:tr>
      <w:tr w:rsidR="00C703E3" w:rsidRPr="00C703E3" w14:paraId="3D0CB869" w14:textId="77777777" w:rsidTr="005D7A21">
        <w:trPr>
          <w:trHeight w:val="62"/>
        </w:trPr>
        <w:tc>
          <w:tcPr>
            <w:tcW w:w="1727" w:type="pct"/>
            <w:noWrap/>
            <w:hideMark/>
          </w:tcPr>
          <w:p w14:paraId="3821A00E" w14:textId="77777777" w:rsidR="006819DF" w:rsidRPr="00C703E3" w:rsidRDefault="006819DF" w:rsidP="005D7A21">
            <w:pPr>
              <w:rPr>
                <w:rFonts w:ascii="Times New Roman" w:hAnsi="Times New Roman" w:cs="Times New Roman"/>
                <w:lang w:val="en-US"/>
              </w:rPr>
            </w:pPr>
          </w:p>
        </w:tc>
        <w:tc>
          <w:tcPr>
            <w:tcW w:w="1336" w:type="pct"/>
            <w:noWrap/>
            <w:hideMark/>
          </w:tcPr>
          <w:p w14:paraId="7D061206"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Research design</w:t>
            </w:r>
          </w:p>
        </w:tc>
        <w:tc>
          <w:tcPr>
            <w:tcW w:w="645" w:type="pct"/>
            <w:noWrap/>
            <w:hideMark/>
          </w:tcPr>
          <w:p w14:paraId="6CEE6152"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.21</w:t>
            </w:r>
          </w:p>
        </w:tc>
        <w:tc>
          <w:tcPr>
            <w:tcW w:w="646" w:type="pct"/>
            <w:noWrap/>
            <w:hideMark/>
          </w:tcPr>
          <w:p w14:paraId="10186B6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2.14</w:t>
            </w:r>
          </w:p>
        </w:tc>
        <w:tc>
          <w:tcPr>
            <w:tcW w:w="646" w:type="pct"/>
            <w:noWrap/>
            <w:hideMark/>
          </w:tcPr>
          <w:p w14:paraId="13DDBF9D"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.04</w:t>
            </w:r>
          </w:p>
        </w:tc>
      </w:tr>
      <w:tr w:rsidR="00C703E3" w:rsidRPr="00C703E3" w14:paraId="3537113B" w14:textId="77777777" w:rsidTr="005D7A21">
        <w:trPr>
          <w:trHeight w:val="62"/>
        </w:trPr>
        <w:tc>
          <w:tcPr>
            <w:tcW w:w="1727" w:type="pct"/>
            <w:noWrap/>
            <w:hideMark/>
          </w:tcPr>
          <w:p w14:paraId="2C0B6DD6" w14:textId="77777777" w:rsidR="006819DF" w:rsidRPr="00C703E3" w:rsidRDefault="006819DF" w:rsidP="005D7A21">
            <w:pPr>
              <w:rPr>
                <w:rFonts w:ascii="Times New Roman" w:hAnsi="Times New Roman" w:cs="Times New Roman"/>
                <w:lang w:val="en-US"/>
              </w:rPr>
            </w:pPr>
          </w:p>
        </w:tc>
        <w:tc>
          <w:tcPr>
            <w:tcW w:w="1336" w:type="pct"/>
            <w:noWrap/>
            <w:hideMark/>
          </w:tcPr>
          <w:p w14:paraId="4D816E7A"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quality</w:t>
            </w:r>
          </w:p>
        </w:tc>
        <w:tc>
          <w:tcPr>
            <w:tcW w:w="645" w:type="pct"/>
            <w:noWrap/>
            <w:hideMark/>
          </w:tcPr>
          <w:p w14:paraId="79781FF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-.10</w:t>
            </w:r>
          </w:p>
        </w:tc>
        <w:tc>
          <w:tcPr>
            <w:tcW w:w="646" w:type="pct"/>
            <w:noWrap/>
            <w:hideMark/>
          </w:tcPr>
          <w:p w14:paraId="106EA11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2.55</w:t>
            </w:r>
          </w:p>
        </w:tc>
        <w:tc>
          <w:tcPr>
            <w:tcW w:w="646" w:type="pct"/>
            <w:noWrap/>
            <w:hideMark/>
          </w:tcPr>
          <w:p w14:paraId="7F27CED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r>
      <w:tr w:rsidR="00C703E3" w:rsidRPr="00C703E3" w14:paraId="4DD469CC" w14:textId="77777777" w:rsidTr="005D7A21">
        <w:trPr>
          <w:trHeight w:val="62"/>
        </w:trPr>
        <w:tc>
          <w:tcPr>
            <w:tcW w:w="1727" w:type="pct"/>
            <w:noWrap/>
            <w:hideMark/>
          </w:tcPr>
          <w:p w14:paraId="1C9CD97B" w14:textId="77777777" w:rsidR="006819DF" w:rsidRPr="00C703E3" w:rsidRDefault="006819DF" w:rsidP="005D7A21">
            <w:pPr>
              <w:rPr>
                <w:rFonts w:ascii="Times New Roman" w:hAnsi="Times New Roman" w:cs="Times New Roman"/>
                <w:lang w:val="en-US"/>
              </w:rPr>
            </w:pPr>
          </w:p>
        </w:tc>
        <w:tc>
          <w:tcPr>
            <w:tcW w:w="1336" w:type="pct"/>
            <w:noWrap/>
            <w:hideMark/>
          </w:tcPr>
          <w:p w14:paraId="484FFD61"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status</w:t>
            </w:r>
          </w:p>
        </w:tc>
        <w:tc>
          <w:tcPr>
            <w:tcW w:w="645" w:type="pct"/>
            <w:noWrap/>
            <w:hideMark/>
          </w:tcPr>
          <w:p w14:paraId="3FB846D5"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.38</w:t>
            </w:r>
          </w:p>
        </w:tc>
        <w:tc>
          <w:tcPr>
            <w:tcW w:w="646" w:type="pct"/>
            <w:noWrap/>
            <w:hideMark/>
          </w:tcPr>
          <w:p w14:paraId="1B8235F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3.80</w:t>
            </w:r>
          </w:p>
        </w:tc>
        <w:tc>
          <w:tcPr>
            <w:tcW w:w="646" w:type="pct"/>
            <w:noWrap/>
            <w:hideMark/>
          </w:tcPr>
          <w:p w14:paraId="6D5E183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&lt;.001</w:t>
            </w:r>
          </w:p>
        </w:tc>
      </w:tr>
      <w:tr w:rsidR="00C703E3" w:rsidRPr="00C703E3" w14:paraId="42D5F6FA" w14:textId="77777777" w:rsidTr="005D7A21">
        <w:trPr>
          <w:trHeight w:val="62"/>
        </w:trPr>
        <w:tc>
          <w:tcPr>
            <w:tcW w:w="1727" w:type="pct"/>
            <w:tcBorders>
              <w:bottom w:val="single" w:sz="4" w:space="0" w:color="auto"/>
            </w:tcBorders>
            <w:noWrap/>
            <w:hideMark/>
          </w:tcPr>
          <w:p w14:paraId="68EB9358" w14:textId="77777777" w:rsidR="006819DF" w:rsidRPr="00C703E3" w:rsidRDefault="006819DF" w:rsidP="005D7A21">
            <w:pPr>
              <w:rPr>
                <w:rFonts w:ascii="Times New Roman" w:hAnsi="Times New Roman" w:cs="Times New Roman"/>
                <w:lang w:val="en-US"/>
              </w:rPr>
            </w:pPr>
          </w:p>
        </w:tc>
        <w:tc>
          <w:tcPr>
            <w:tcW w:w="1336" w:type="pct"/>
            <w:tcBorders>
              <w:bottom w:val="single" w:sz="4" w:space="0" w:color="auto"/>
            </w:tcBorders>
            <w:noWrap/>
            <w:hideMark/>
          </w:tcPr>
          <w:p w14:paraId="308087D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Study year</w:t>
            </w:r>
          </w:p>
        </w:tc>
        <w:tc>
          <w:tcPr>
            <w:tcW w:w="645" w:type="pct"/>
            <w:tcBorders>
              <w:bottom w:val="single" w:sz="4" w:space="0" w:color="auto"/>
            </w:tcBorders>
            <w:noWrap/>
            <w:hideMark/>
          </w:tcPr>
          <w:p w14:paraId="4DE6FF2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c>
          <w:tcPr>
            <w:tcW w:w="646" w:type="pct"/>
            <w:tcBorders>
              <w:bottom w:val="single" w:sz="4" w:space="0" w:color="auto"/>
            </w:tcBorders>
            <w:noWrap/>
            <w:hideMark/>
          </w:tcPr>
          <w:p w14:paraId="31D7EED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.99</w:t>
            </w:r>
          </w:p>
        </w:tc>
        <w:tc>
          <w:tcPr>
            <w:tcW w:w="646" w:type="pct"/>
            <w:tcBorders>
              <w:bottom w:val="single" w:sz="4" w:space="0" w:color="auto"/>
            </w:tcBorders>
            <w:noWrap/>
            <w:hideMark/>
          </w:tcPr>
          <w:p w14:paraId="43F255E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.33</w:t>
            </w:r>
          </w:p>
        </w:tc>
      </w:tr>
      <w:tr w:rsidR="00C703E3" w:rsidRPr="00C703E3" w14:paraId="11283385" w14:textId="77777777" w:rsidTr="005D7A21">
        <w:trPr>
          <w:trHeight w:val="62"/>
        </w:trPr>
        <w:tc>
          <w:tcPr>
            <w:tcW w:w="1727" w:type="pct"/>
            <w:tcBorders>
              <w:top w:val="single" w:sz="4" w:space="0" w:color="auto"/>
            </w:tcBorders>
            <w:noWrap/>
            <w:hideMark/>
          </w:tcPr>
          <w:p w14:paraId="2570A4EC"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Model 2c: Product performance</w:t>
            </w:r>
          </w:p>
        </w:tc>
        <w:tc>
          <w:tcPr>
            <w:tcW w:w="1336" w:type="pct"/>
            <w:tcBorders>
              <w:top w:val="single" w:sz="4" w:space="0" w:color="auto"/>
            </w:tcBorders>
            <w:noWrap/>
            <w:hideMark/>
          </w:tcPr>
          <w:p w14:paraId="6D73ABE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Intercept</w:t>
            </w:r>
          </w:p>
        </w:tc>
        <w:tc>
          <w:tcPr>
            <w:tcW w:w="645" w:type="pct"/>
            <w:tcBorders>
              <w:top w:val="single" w:sz="4" w:space="0" w:color="auto"/>
            </w:tcBorders>
            <w:noWrap/>
            <w:hideMark/>
          </w:tcPr>
          <w:p w14:paraId="0995AEC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.31</w:t>
            </w:r>
          </w:p>
        </w:tc>
        <w:tc>
          <w:tcPr>
            <w:tcW w:w="646" w:type="pct"/>
            <w:tcBorders>
              <w:top w:val="single" w:sz="4" w:space="0" w:color="auto"/>
            </w:tcBorders>
            <w:noWrap/>
            <w:hideMark/>
          </w:tcPr>
          <w:p w14:paraId="4E5EF29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2.63</w:t>
            </w:r>
          </w:p>
        </w:tc>
        <w:tc>
          <w:tcPr>
            <w:tcW w:w="646" w:type="pct"/>
            <w:tcBorders>
              <w:top w:val="single" w:sz="4" w:space="0" w:color="auto"/>
            </w:tcBorders>
            <w:noWrap/>
            <w:hideMark/>
          </w:tcPr>
          <w:p w14:paraId="2B8E679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r>
      <w:tr w:rsidR="00C703E3" w:rsidRPr="00C703E3" w14:paraId="74530E7F" w14:textId="77777777" w:rsidTr="005D7A21">
        <w:trPr>
          <w:trHeight w:val="62"/>
        </w:trPr>
        <w:tc>
          <w:tcPr>
            <w:tcW w:w="1727" w:type="pct"/>
            <w:noWrap/>
            <w:hideMark/>
          </w:tcPr>
          <w:p w14:paraId="4E4D22DF"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003FAFA4"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Emotional CE</w:t>
            </w:r>
          </w:p>
        </w:tc>
        <w:tc>
          <w:tcPr>
            <w:tcW w:w="645" w:type="pct"/>
            <w:shd w:val="pct5" w:color="auto" w:fill="auto"/>
            <w:noWrap/>
            <w:hideMark/>
          </w:tcPr>
          <w:p w14:paraId="2641C5E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.08</w:t>
            </w:r>
          </w:p>
        </w:tc>
        <w:tc>
          <w:tcPr>
            <w:tcW w:w="646" w:type="pct"/>
            <w:shd w:val="pct5" w:color="auto" w:fill="auto"/>
            <w:noWrap/>
            <w:hideMark/>
          </w:tcPr>
          <w:p w14:paraId="4451DF8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3.00</w:t>
            </w:r>
          </w:p>
        </w:tc>
        <w:tc>
          <w:tcPr>
            <w:tcW w:w="646" w:type="pct"/>
            <w:shd w:val="pct5" w:color="auto" w:fill="auto"/>
            <w:noWrap/>
            <w:hideMark/>
          </w:tcPr>
          <w:p w14:paraId="13F9E1A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r>
      <w:tr w:rsidR="00C703E3" w:rsidRPr="00C703E3" w14:paraId="27E88179" w14:textId="77777777" w:rsidTr="005D7A21">
        <w:trPr>
          <w:trHeight w:val="62"/>
        </w:trPr>
        <w:tc>
          <w:tcPr>
            <w:tcW w:w="1727" w:type="pct"/>
            <w:noWrap/>
            <w:hideMark/>
          </w:tcPr>
          <w:p w14:paraId="316012E0"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4DC0F537"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Behavioral CE</w:t>
            </w:r>
          </w:p>
        </w:tc>
        <w:tc>
          <w:tcPr>
            <w:tcW w:w="645" w:type="pct"/>
            <w:shd w:val="pct5" w:color="auto" w:fill="auto"/>
            <w:noWrap/>
            <w:hideMark/>
          </w:tcPr>
          <w:p w14:paraId="7E8C10A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shd w:val="pct5" w:color="auto" w:fill="auto"/>
            <w:noWrap/>
            <w:hideMark/>
          </w:tcPr>
          <w:p w14:paraId="5E67B00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.32</w:t>
            </w:r>
          </w:p>
        </w:tc>
        <w:tc>
          <w:tcPr>
            <w:tcW w:w="646" w:type="pct"/>
            <w:shd w:val="pct5" w:color="auto" w:fill="auto"/>
            <w:noWrap/>
            <w:hideMark/>
          </w:tcPr>
          <w:p w14:paraId="4AD9FDC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.75</w:t>
            </w:r>
          </w:p>
        </w:tc>
      </w:tr>
      <w:tr w:rsidR="00C703E3" w:rsidRPr="00C703E3" w14:paraId="1E42C052" w14:textId="77777777" w:rsidTr="005D7A21">
        <w:trPr>
          <w:trHeight w:val="62"/>
        </w:trPr>
        <w:tc>
          <w:tcPr>
            <w:tcW w:w="1727" w:type="pct"/>
            <w:noWrap/>
            <w:hideMark/>
          </w:tcPr>
          <w:p w14:paraId="1DBBC6D1" w14:textId="77777777" w:rsidR="006819DF" w:rsidRPr="00C703E3" w:rsidRDefault="006819DF" w:rsidP="005D7A21">
            <w:pPr>
              <w:rPr>
                <w:rFonts w:ascii="Times New Roman" w:hAnsi="Times New Roman" w:cs="Times New Roman"/>
                <w:lang w:val="en-US"/>
              </w:rPr>
            </w:pPr>
          </w:p>
        </w:tc>
        <w:tc>
          <w:tcPr>
            <w:tcW w:w="1336" w:type="pct"/>
            <w:noWrap/>
            <w:hideMark/>
          </w:tcPr>
          <w:p w14:paraId="47C6FAD2"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Platform type</w:t>
            </w:r>
          </w:p>
        </w:tc>
        <w:tc>
          <w:tcPr>
            <w:tcW w:w="645" w:type="pct"/>
            <w:noWrap/>
            <w:hideMark/>
          </w:tcPr>
          <w:p w14:paraId="37911B4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.05</w:t>
            </w:r>
          </w:p>
        </w:tc>
        <w:tc>
          <w:tcPr>
            <w:tcW w:w="646" w:type="pct"/>
            <w:noWrap/>
            <w:hideMark/>
          </w:tcPr>
          <w:p w14:paraId="54D0A6E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.83</w:t>
            </w:r>
          </w:p>
        </w:tc>
        <w:tc>
          <w:tcPr>
            <w:tcW w:w="646" w:type="pct"/>
            <w:noWrap/>
            <w:hideMark/>
          </w:tcPr>
          <w:p w14:paraId="63A078A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.41</w:t>
            </w:r>
          </w:p>
        </w:tc>
      </w:tr>
      <w:tr w:rsidR="00C703E3" w:rsidRPr="00C703E3" w14:paraId="33BC4D20" w14:textId="77777777" w:rsidTr="005D7A21">
        <w:trPr>
          <w:trHeight w:val="62"/>
        </w:trPr>
        <w:tc>
          <w:tcPr>
            <w:tcW w:w="1727" w:type="pct"/>
            <w:noWrap/>
            <w:hideMark/>
          </w:tcPr>
          <w:p w14:paraId="01D8CF1A" w14:textId="77777777" w:rsidR="006819DF" w:rsidRPr="00C703E3" w:rsidRDefault="006819DF" w:rsidP="005D7A21">
            <w:pPr>
              <w:rPr>
                <w:rFonts w:ascii="Times New Roman" w:hAnsi="Times New Roman" w:cs="Times New Roman"/>
                <w:lang w:val="en-US"/>
              </w:rPr>
            </w:pPr>
          </w:p>
        </w:tc>
        <w:tc>
          <w:tcPr>
            <w:tcW w:w="1336" w:type="pct"/>
            <w:noWrap/>
            <w:hideMark/>
          </w:tcPr>
          <w:p w14:paraId="758DCC98"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Initiator of interaction </w:t>
            </w:r>
          </w:p>
        </w:tc>
        <w:tc>
          <w:tcPr>
            <w:tcW w:w="645" w:type="pct"/>
            <w:noWrap/>
            <w:hideMark/>
          </w:tcPr>
          <w:p w14:paraId="5BEECD3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c>
          <w:tcPr>
            <w:tcW w:w="646" w:type="pct"/>
            <w:noWrap/>
            <w:hideMark/>
          </w:tcPr>
          <w:p w14:paraId="7344B53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noWrap/>
            <w:hideMark/>
          </w:tcPr>
          <w:p w14:paraId="2DE7E155"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.99</w:t>
            </w:r>
          </w:p>
        </w:tc>
      </w:tr>
      <w:tr w:rsidR="00C703E3" w:rsidRPr="00C703E3" w14:paraId="0CB58792" w14:textId="77777777" w:rsidTr="005D7A21">
        <w:trPr>
          <w:trHeight w:val="62"/>
        </w:trPr>
        <w:tc>
          <w:tcPr>
            <w:tcW w:w="1727" w:type="pct"/>
            <w:noWrap/>
            <w:hideMark/>
          </w:tcPr>
          <w:p w14:paraId="59E796E5" w14:textId="77777777" w:rsidR="006819DF" w:rsidRPr="00C703E3" w:rsidRDefault="006819DF" w:rsidP="005D7A21">
            <w:pPr>
              <w:rPr>
                <w:rFonts w:ascii="Times New Roman" w:hAnsi="Times New Roman" w:cs="Times New Roman"/>
                <w:lang w:val="en-US"/>
              </w:rPr>
            </w:pPr>
          </w:p>
        </w:tc>
        <w:tc>
          <w:tcPr>
            <w:tcW w:w="1336" w:type="pct"/>
            <w:noWrap/>
            <w:hideMark/>
          </w:tcPr>
          <w:p w14:paraId="2494B9F7"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Intensity of interaction </w:t>
            </w:r>
          </w:p>
        </w:tc>
        <w:tc>
          <w:tcPr>
            <w:tcW w:w="645" w:type="pct"/>
            <w:noWrap/>
            <w:hideMark/>
          </w:tcPr>
          <w:p w14:paraId="78AF0C5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-.06</w:t>
            </w:r>
          </w:p>
        </w:tc>
        <w:tc>
          <w:tcPr>
            <w:tcW w:w="646" w:type="pct"/>
            <w:noWrap/>
            <w:hideMark/>
          </w:tcPr>
          <w:p w14:paraId="6E79A77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1.16</w:t>
            </w:r>
          </w:p>
        </w:tc>
        <w:tc>
          <w:tcPr>
            <w:tcW w:w="646" w:type="pct"/>
            <w:noWrap/>
            <w:hideMark/>
          </w:tcPr>
          <w:p w14:paraId="4C1996A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.25</w:t>
            </w:r>
          </w:p>
        </w:tc>
      </w:tr>
      <w:tr w:rsidR="00C703E3" w:rsidRPr="00C703E3" w14:paraId="704837BB" w14:textId="77777777" w:rsidTr="005D7A21">
        <w:trPr>
          <w:trHeight w:val="62"/>
        </w:trPr>
        <w:tc>
          <w:tcPr>
            <w:tcW w:w="1727" w:type="pct"/>
            <w:noWrap/>
            <w:hideMark/>
          </w:tcPr>
          <w:p w14:paraId="2B1EAC08" w14:textId="77777777" w:rsidR="006819DF" w:rsidRPr="00C703E3" w:rsidRDefault="006819DF" w:rsidP="005D7A21">
            <w:pPr>
              <w:rPr>
                <w:rFonts w:ascii="Times New Roman" w:hAnsi="Times New Roman" w:cs="Times New Roman"/>
                <w:lang w:val="en-US"/>
              </w:rPr>
            </w:pPr>
          </w:p>
        </w:tc>
        <w:tc>
          <w:tcPr>
            <w:tcW w:w="1336" w:type="pct"/>
            <w:noWrap/>
            <w:hideMark/>
          </w:tcPr>
          <w:p w14:paraId="52BA6707"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Richness of interaction </w:t>
            </w:r>
          </w:p>
        </w:tc>
        <w:tc>
          <w:tcPr>
            <w:tcW w:w="645" w:type="pct"/>
            <w:noWrap/>
            <w:hideMark/>
          </w:tcPr>
          <w:p w14:paraId="540F534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-.08</w:t>
            </w:r>
          </w:p>
        </w:tc>
        <w:tc>
          <w:tcPr>
            <w:tcW w:w="646" w:type="pct"/>
            <w:noWrap/>
            <w:hideMark/>
          </w:tcPr>
          <w:p w14:paraId="6AF9CB0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1.66</w:t>
            </w:r>
          </w:p>
        </w:tc>
        <w:tc>
          <w:tcPr>
            <w:tcW w:w="646" w:type="pct"/>
            <w:noWrap/>
            <w:hideMark/>
          </w:tcPr>
          <w:p w14:paraId="0BEF241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.10</w:t>
            </w:r>
          </w:p>
        </w:tc>
      </w:tr>
      <w:tr w:rsidR="00C703E3" w:rsidRPr="00C703E3" w14:paraId="30836876" w14:textId="77777777" w:rsidTr="005D7A21">
        <w:trPr>
          <w:trHeight w:val="62"/>
        </w:trPr>
        <w:tc>
          <w:tcPr>
            <w:tcW w:w="1727" w:type="pct"/>
            <w:noWrap/>
            <w:hideMark/>
          </w:tcPr>
          <w:p w14:paraId="1D8EF5AD" w14:textId="77777777" w:rsidR="006819DF" w:rsidRPr="00C703E3" w:rsidRDefault="006819DF" w:rsidP="005D7A21">
            <w:pPr>
              <w:rPr>
                <w:rFonts w:ascii="Times New Roman" w:hAnsi="Times New Roman" w:cs="Times New Roman"/>
                <w:lang w:val="en-US"/>
              </w:rPr>
            </w:pPr>
          </w:p>
        </w:tc>
        <w:tc>
          <w:tcPr>
            <w:tcW w:w="1336" w:type="pct"/>
            <w:noWrap/>
            <w:hideMark/>
          </w:tcPr>
          <w:p w14:paraId="1073A154"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Single-industry</w:t>
            </w:r>
          </w:p>
        </w:tc>
        <w:tc>
          <w:tcPr>
            <w:tcW w:w="645" w:type="pct"/>
            <w:noWrap/>
            <w:hideMark/>
          </w:tcPr>
          <w:p w14:paraId="3F00BED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c>
          <w:tcPr>
            <w:tcW w:w="646" w:type="pct"/>
            <w:noWrap/>
            <w:hideMark/>
          </w:tcPr>
          <w:p w14:paraId="1AA57E0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w:t>
            </w:r>
          </w:p>
        </w:tc>
        <w:tc>
          <w:tcPr>
            <w:tcW w:w="646" w:type="pct"/>
            <w:noWrap/>
            <w:hideMark/>
          </w:tcPr>
          <w:p w14:paraId="59E13A3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.92</w:t>
            </w:r>
          </w:p>
        </w:tc>
      </w:tr>
      <w:tr w:rsidR="00C703E3" w:rsidRPr="00C703E3" w14:paraId="7C7A3F07" w14:textId="77777777" w:rsidTr="005D7A21">
        <w:trPr>
          <w:trHeight w:val="62"/>
        </w:trPr>
        <w:tc>
          <w:tcPr>
            <w:tcW w:w="1727" w:type="pct"/>
            <w:noWrap/>
            <w:hideMark/>
          </w:tcPr>
          <w:p w14:paraId="3C4B42D8" w14:textId="77777777" w:rsidR="006819DF" w:rsidRPr="00C703E3" w:rsidRDefault="006819DF" w:rsidP="005D7A21">
            <w:pPr>
              <w:rPr>
                <w:rFonts w:ascii="Times New Roman" w:hAnsi="Times New Roman" w:cs="Times New Roman"/>
                <w:lang w:val="en-US"/>
              </w:rPr>
            </w:pPr>
          </w:p>
        </w:tc>
        <w:tc>
          <w:tcPr>
            <w:tcW w:w="1336" w:type="pct"/>
            <w:noWrap/>
            <w:hideMark/>
          </w:tcPr>
          <w:p w14:paraId="2E50395A"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Research design</w:t>
            </w:r>
          </w:p>
        </w:tc>
        <w:tc>
          <w:tcPr>
            <w:tcW w:w="645" w:type="pct"/>
            <w:noWrap/>
            <w:hideMark/>
          </w:tcPr>
          <w:p w14:paraId="56B5063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.14</w:t>
            </w:r>
          </w:p>
        </w:tc>
        <w:tc>
          <w:tcPr>
            <w:tcW w:w="646" w:type="pct"/>
            <w:noWrap/>
            <w:hideMark/>
          </w:tcPr>
          <w:p w14:paraId="79BC419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1.70</w:t>
            </w:r>
          </w:p>
        </w:tc>
        <w:tc>
          <w:tcPr>
            <w:tcW w:w="646" w:type="pct"/>
            <w:noWrap/>
            <w:hideMark/>
          </w:tcPr>
          <w:p w14:paraId="462E623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.09</w:t>
            </w:r>
          </w:p>
        </w:tc>
      </w:tr>
      <w:tr w:rsidR="00C703E3" w:rsidRPr="00C703E3" w14:paraId="2D0981F5" w14:textId="77777777" w:rsidTr="005D7A21">
        <w:trPr>
          <w:trHeight w:val="62"/>
        </w:trPr>
        <w:tc>
          <w:tcPr>
            <w:tcW w:w="1727" w:type="pct"/>
            <w:noWrap/>
            <w:hideMark/>
          </w:tcPr>
          <w:p w14:paraId="78D0DD16" w14:textId="77777777" w:rsidR="006819DF" w:rsidRPr="00C703E3" w:rsidRDefault="006819DF" w:rsidP="005D7A21">
            <w:pPr>
              <w:rPr>
                <w:rFonts w:ascii="Times New Roman" w:hAnsi="Times New Roman" w:cs="Times New Roman"/>
                <w:lang w:val="en-US"/>
              </w:rPr>
            </w:pPr>
          </w:p>
        </w:tc>
        <w:tc>
          <w:tcPr>
            <w:tcW w:w="1336" w:type="pct"/>
            <w:noWrap/>
            <w:hideMark/>
          </w:tcPr>
          <w:p w14:paraId="7FBE8468"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quality</w:t>
            </w:r>
          </w:p>
        </w:tc>
        <w:tc>
          <w:tcPr>
            <w:tcW w:w="645" w:type="pct"/>
            <w:noWrap/>
            <w:hideMark/>
          </w:tcPr>
          <w:p w14:paraId="4AEA8DE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c>
          <w:tcPr>
            <w:tcW w:w="646" w:type="pct"/>
            <w:noWrap/>
            <w:hideMark/>
          </w:tcPr>
          <w:p w14:paraId="2351D392"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.85</w:t>
            </w:r>
          </w:p>
        </w:tc>
        <w:tc>
          <w:tcPr>
            <w:tcW w:w="646" w:type="pct"/>
            <w:noWrap/>
            <w:hideMark/>
          </w:tcPr>
          <w:p w14:paraId="152E51E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.40</w:t>
            </w:r>
          </w:p>
        </w:tc>
      </w:tr>
      <w:tr w:rsidR="00C703E3" w:rsidRPr="00C703E3" w14:paraId="48F4972C" w14:textId="77777777" w:rsidTr="005D7A21">
        <w:trPr>
          <w:trHeight w:val="62"/>
        </w:trPr>
        <w:tc>
          <w:tcPr>
            <w:tcW w:w="1727" w:type="pct"/>
            <w:noWrap/>
            <w:hideMark/>
          </w:tcPr>
          <w:p w14:paraId="60CB68D2" w14:textId="77777777" w:rsidR="006819DF" w:rsidRPr="00C703E3" w:rsidRDefault="006819DF" w:rsidP="005D7A21">
            <w:pPr>
              <w:rPr>
                <w:rFonts w:ascii="Times New Roman" w:hAnsi="Times New Roman" w:cs="Times New Roman"/>
                <w:lang w:val="en-US"/>
              </w:rPr>
            </w:pPr>
          </w:p>
        </w:tc>
        <w:tc>
          <w:tcPr>
            <w:tcW w:w="1336" w:type="pct"/>
            <w:noWrap/>
            <w:hideMark/>
          </w:tcPr>
          <w:p w14:paraId="768131CD"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status</w:t>
            </w:r>
          </w:p>
        </w:tc>
        <w:tc>
          <w:tcPr>
            <w:tcW w:w="645" w:type="pct"/>
            <w:noWrap/>
            <w:hideMark/>
          </w:tcPr>
          <w:p w14:paraId="55608CCB"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.03</w:t>
            </w:r>
          </w:p>
        </w:tc>
        <w:tc>
          <w:tcPr>
            <w:tcW w:w="646" w:type="pct"/>
            <w:noWrap/>
            <w:hideMark/>
          </w:tcPr>
          <w:p w14:paraId="7406236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.42</w:t>
            </w:r>
          </w:p>
        </w:tc>
        <w:tc>
          <w:tcPr>
            <w:tcW w:w="646" w:type="pct"/>
            <w:noWrap/>
            <w:hideMark/>
          </w:tcPr>
          <w:p w14:paraId="2A88461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.68</w:t>
            </w:r>
          </w:p>
        </w:tc>
      </w:tr>
      <w:tr w:rsidR="00C703E3" w:rsidRPr="00C703E3" w14:paraId="28419639" w14:textId="77777777" w:rsidTr="005D7A21">
        <w:trPr>
          <w:trHeight w:val="62"/>
        </w:trPr>
        <w:tc>
          <w:tcPr>
            <w:tcW w:w="1727" w:type="pct"/>
            <w:tcBorders>
              <w:bottom w:val="single" w:sz="4" w:space="0" w:color="auto"/>
            </w:tcBorders>
            <w:noWrap/>
            <w:hideMark/>
          </w:tcPr>
          <w:p w14:paraId="6A585823" w14:textId="77777777" w:rsidR="006819DF" w:rsidRPr="00C703E3" w:rsidRDefault="006819DF" w:rsidP="005D7A21">
            <w:pPr>
              <w:rPr>
                <w:rFonts w:ascii="Times New Roman" w:hAnsi="Times New Roman" w:cs="Times New Roman"/>
                <w:lang w:val="en-US"/>
              </w:rPr>
            </w:pPr>
          </w:p>
        </w:tc>
        <w:tc>
          <w:tcPr>
            <w:tcW w:w="1336" w:type="pct"/>
            <w:tcBorders>
              <w:bottom w:val="single" w:sz="4" w:space="0" w:color="auto"/>
            </w:tcBorders>
            <w:noWrap/>
            <w:hideMark/>
          </w:tcPr>
          <w:p w14:paraId="5A3A18CB"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Study year</w:t>
            </w:r>
          </w:p>
        </w:tc>
        <w:tc>
          <w:tcPr>
            <w:tcW w:w="645" w:type="pct"/>
            <w:tcBorders>
              <w:bottom w:val="single" w:sz="4" w:space="0" w:color="auto"/>
            </w:tcBorders>
            <w:noWrap/>
            <w:hideMark/>
          </w:tcPr>
          <w:p w14:paraId="01D61B0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tcBorders>
              <w:bottom w:val="single" w:sz="4" w:space="0" w:color="auto"/>
            </w:tcBorders>
            <w:noWrap/>
            <w:hideMark/>
          </w:tcPr>
          <w:p w14:paraId="0DD7E25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1.33</w:t>
            </w:r>
          </w:p>
        </w:tc>
        <w:tc>
          <w:tcPr>
            <w:tcW w:w="646" w:type="pct"/>
            <w:tcBorders>
              <w:bottom w:val="single" w:sz="4" w:space="0" w:color="auto"/>
            </w:tcBorders>
            <w:noWrap/>
            <w:hideMark/>
          </w:tcPr>
          <w:p w14:paraId="2E12F4A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.19</w:t>
            </w:r>
          </w:p>
        </w:tc>
      </w:tr>
      <w:tr w:rsidR="00C703E3" w:rsidRPr="00C703E3" w14:paraId="4B062D94" w14:textId="77777777" w:rsidTr="005D7A21">
        <w:trPr>
          <w:trHeight w:val="62"/>
        </w:trPr>
        <w:tc>
          <w:tcPr>
            <w:tcW w:w="1727" w:type="pct"/>
            <w:tcBorders>
              <w:top w:val="single" w:sz="4" w:space="0" w:color="auto"/>
            </w:tcBorders>
            <w:noWrap/>
            <w:hideMark/>
          </w:tcPr>
          <w:p w14:paraId="772CC878"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Model 2d: Brand associations</w:t>
            </w:r>
          </w:p>
        </w:tc>
        <w:tc>
          <w:tcPr>
            <w:tcW w:w="1336" w:type="pct"/>
            <w:tcBorders>
              <w:top w:val="single" w:sz="4" w:space="0" w:color="auto"/>
            </w:tcBorders>
            <w:noWrap/>
            <w:hideMark/>
          </w:tcPr>
          <w:p w14:paraId="0C13938A"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Intercept</w:t>
            </w:r>
          </w:p>
        </w:tc>
        <w:tc>
          <w:tcPr>
            <w:tcW w:w="645" w:type="pct"/>
            <w:tcBorders>
              <w:top w:val="single" w:sz="4" w:space="0" w:color="auto"/>
            </w:tcBorders>
            <w:noWrap/>
            <w:hideMark/>
          </w:tcPr>
          <w:p w14:paraId="660FD6F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.14</w:t>
            </w:r>
          </w:p>
        </w:tc>
        <w:tc>
          <w:tcPr>
            <w:tcW w:w="646" w:type="pct"/>
            <w:tcBorders>
              <w:top w:val="single" w:sz="4" w:space="0" w:color="auto"/>
            </w:tcBorders>
            <w:noWrap/>
            <w:hideMark/>
          </w:tcPr>
          <w:p w14:paraId="08B7C184"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.84</w:t>
            </w:r>
          </w:p>
        </w:tc>
        <w:tc>
          <w:tcPr>
            <w:tcW w:w="646" w:type="pct"/>
            <w:tcBorders>
              <w:top w:val="single" w:sz="4" w:space="0" w:color="auto"/>
            </w:tcBorders>
            <w:noWrap/>
            <w:hideMark/>
          </w:tcPr>
          <w:p w14:paraId="0C87A65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.40</w:t>
            </w:r>
          </w:p>
        </w:tc>
      </w:tr>
      <w:tr w:rsidR="00C703E3" w:rsidRPr="00C703E3" w14:paraId="177D4421" w14:textId="77777777" w:rsidTr="005D7A21">
        <w:trPr>
          <w:trHeight w:val="62"/>
        </w:trPr>
        <w:tc>
          <w:tcPr>
            <w:tcW w:w="1727" w:type="pct"/>
            <w:noWrap/>
            <w:hideMark/>
          </w:tcPr>
          <w:p w14:paraId="470F60E7"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34056B77"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Emotional CE</w:t>
            </w:r>
          </w:p>
        </w:tc>
        <w:tc>
          <w:tcPr>
            <w:tcW w:w="645" w:type="pct"/>
            <w:shd w:val="pct5" w:color="auto" w:fill="auto"/>
            <w:noWrap/>
            <w:hideMark/>
          </w:tcPr>
          <w:p w14:paraId="4EF87D2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.10</w:t>
            </w:r>
          </w:p>
        </w:tc>
        <w:tc>
          <w:tcPr>
            <w:tcW w:w="646" w:type="pct"/>
            <w:shd w:val="pct5" w:color="auto" w:fill="auto"/>
            <w:noWrap/>
            <w:hideMark/>
          </w:tcPr>
          <w:p w14:paraId="2DE5777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2.18</w:t>
            </w:r>
          </w:p>
        </w:tc>
        <w:tc>
          <w:tcPr>
            <w:tcW w:w="646" w:type="pct"/>
            <w:shd w:val="pct5" w:color="auto" w:fill="auto"/>
            <w:noWrap/>
            <w:hideMark/>
          </w:tcPr>
          <w:p w14:paraId="5723E7B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.03</w:t>
            </w:r>
          </w:p>
        </w:tc>
      </w:tr>
      <w:tr w:rsidR="00C703E3" w:rsidRPr="00C703E3" w14:paraId="5411E005" w14:textId="77777777" w:rsidTr="005D7A21">
        <w:trPr>
          <w:trHeight w:val="62"/>
        </w:trPr>
        <w:tc>
          <w:tcPr>
            <w:tcW w:w="1727" w:type="pct"/>
            <w:noWrap/>
            <w:hideMark/>
          </w:tcPr>
          <w:p w14:paraId="3BAB6800" w14:textId="77777777" w:rsidR="006819DF" w:rsidRPr="00C703E3" w:rsidRDefault="006819DF" w:rsidP="005D7A21">
            <w:pPr>
              <w:rPr>
                <w:rFonts w:ascii="Times New Roman" w:hAnsi="Times New Roman" w:cs="Times New Roman"/>
                <w:lang w:val="en-US"/>
              </w:rPr>
            </w:pPr>
          </w:p>
        </w:tc>
        <w:tc>
          <w:tcPr>
            <w:tcW w:w="1336" w:type="pct"/>
            <w:shd w:val="pct5" w:color="auto" w:fill="auto"/>
            <w:noWrap/>
            <w:hideMark/>
          </w:tcPr>
          <w:p w14:paraId="39C1A2D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Behavioral CE</w:t>
            </w:r>
          </w:p>
        </w:tc>
        <w:tc>
          <w:tcPr>
            <w:tcW w:w="645" w:type="pct"/>
            <w:shd w:val="pct5" w:color="auto" w:fill="auto"/>
            <w:noWrap/>
            <w:hideMark/>
          </w:tcPr>
          <w:p w14:paraId="548FE51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shd w:val="pct5" w:color="auto" w:fill="auto"/>
            <w:noWrap/>
            <w:hideMark/>
          </w:tcPr>
          <w:p w14:paraId="2F54BA4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.34</w:t>
            </w:r>
          </w:p>
        </w:tc>
        <w:tc>
          <w:tcPr>
            <w:tcW w:w="646" w:type="pct"/>
            <w:shd w:val="pct5" w:color="auto" w:fill="auto"/>
            <w:noWrap/>
            <w:hideMark/>
          </w:tcPr>
          <w:p w14:paraId="607A6F6F"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.74</w:t>
            </w:r>
          </w:p>
        </w:tc>
      </w:tr>
      <w:tr w:rsidR="00C703E3" w:rsidRPr="00C703E3" w14:paraId="1FF15D1B" w14:textId="77777777" w:rsidTr="005D7A21">
        <w:trPr>
          <w:trHeight w:val="62"/>
        </w:trPr>
        <w:tc>
          <w:tcPr>
            <w:tcW w:w="1727" w:type="pct"/>
            <w:noWrap/>
            <w:hideMark/>
          </w:tcPr>
          <w:p w14:paraId="4CCC12D5" w14:textId="77777777" w:rsidR="006819DF" w:rsidRPr="00C703E3" w:rsidRDefault="006819DF" w:rsidP="005D7A21">
            <w:pPr>
              <w:rPr>
                <w:rFonts w:ascii="Times New Roman" w:hAnsi="Times New Roman" w:cs="Times New Roman"/>
                <w:lang w:val="en-US"/>
              </w:rPr>
            </w:pPr>
          </w:p>
        </w:tc>
        <w:tc>
          <w:tcPr>
            <w:tcW w:w="1336" w:type="pct"/>
            <w:noWrap/>
            <w:hideMark/>
          </w:tcPr>
          <w:p w14:paraId="4BFB484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Platform type</w:t>
            </w:r>
          </w:p>
        </w:tc>
        <w:tc>
          <w:tcPr>
            <w:tcW w:w="645" w:type="pct"/>
            <w:noWrap/>
            <w:hideMark/>
          </w:tcPr>
          <w:p w14:paraId="020F950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.06</w:t>
            </w:r>
          </w:p>
        </w:tc>
        <w:tc>
          <w:tcPr>
            <w:tcW w:w="646" w:type="pct"/>
            <w:noWrap/>
            <w:hideMark/>
          </w:tcPr>
          <w:p w14:paraId="2AD5A00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.78</w:t>
            </w:r>
          </w:p>
        </w:tc>
        <w:tc>
          <w:tcPr>
            <w:tcW w:w="646" w:type="pct"/>
            <w:noWrap/>
            <w:hideMark/>
          </w:tcPr>
          <w:p w14:paraId="606864D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.44</w:t>
            </w:r>
          </w:p>
        </w:tc>
      </w:tr>
      <w:tr w:rsidR="00C703E3" w:rsidRPr="00C703E3" w14:paraId="00640AA8" w14:textId="77777777" w:rsidTr="005D7A21">
        <w:trPr>
          <w:trHeight w:val="62"/>
        </w:trPr>
        <w:tc>
          <w:tcPr>
            <w:tcW w:w="1727" w:type="pct"/>
            <w:noWrap/>
            <w:hideMark/>
          </w:tcPr>
          <w:p w14:paraId="098D95DA" w14:textId="77777777" w:rsidR="006819DF" w:rsidRPr="00C703E3" w:rsidRDefault="006819DF" w:rsidP="005D7A21">
            <w:pPr>
              <w:rPr>
                <w:rFonts w:ascii="Times New Roman" w:hAnsi="Times New Roman" w:cs="Times New Roman"/>
                <w:lang w:val="en-US"/>
              </w:rPr>
            </w:pPr>
          </w:p>
        </w:tc>
        <w:tc>
          <w:tcPr>
            <w:tcW w:w="1336" w:type="pct"/>
            <w:noWrap/>
            <w:hideMark/>
          </w:tcPr>
          <w:p w14:paraId="17BA72C9"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Initiator of interaction </w:t>
            </w:r>
          </w:p>
        </w:tc>
        <w:tc>
          <w:tcPr>
            <w:tcW w:w="645" w:type="pct"/>
            <w:noWrap/>
            <w:hideMark/>
          </w:tcPr>
          <w:p w14:paraId="66D2516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-.03</w:t>
            </w:r>
          </w:p>
        </w:tc>
        <w:tc>
          <w:tcPr>
            <w:tcW w:w="646" w:type="pct"/>
            <w:noWrap/>
            <w:hideMark/>
          </w:tcPr>
          <w:p w14:paraId="2D89A1B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.51</w:t>
            </w:r>
          </w:p>
        </w:tc>
        <w:tc>
          <w:tcPr>
            <w:tcW w:w="646" w:type="pct"/>
            <w:noWrap/>
            <w:hideMark/>
          </w:tcPr>
          <w:p w14:paraId="140E371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.61</w:t>
            </w:r>
          </w:p>
        </w:tc>
      </w:tr>
      <w:tr w:rsidR="00C703E3" w:rsidRPr="00C703E3" w14:paraId="7EECCCAD" w14:textId="77777777" w:rsidTr="005D7A21">
        <w:trPr>
          <w:trHeight w:val="62"/>
        </w:trPr>
        <w:tc>
          <w:tcPr>
            <w:tcW w:w="1727" w:type="pct"/>
            <w:noWrap/>
            <w:hideMark/>
          </w:tcPr>
          <w:p w14:paraId="18F98355" w14:textId="77777777" w:rsidR="006819DF" w:rsidRPr="00C703E3" w:rsidRDefault="006819DF" w:rsidP="005D7A21">
            <w:pPr>
              <w:rPr>
                <w:rFonts w:ascii="Times New Roman" w:hAnsi="Times New Roman" w:cs="Times New Roman"/>
                <w:lang w:val="en-US"/>
              </w:rPr>
            </w:pPr>
          </w:p>
        </w:tc>
        <w:tc>
          <w:tcPr>
            <w:tcW w:w="1336" w:type="pct"/>
            <w:noWrap/>
            <w:hideMark/>
          </w:tcPr>
          <w:p w14:paraId="3730257A"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Intensity of interaction </w:t>
            </w:r>
          </w:p>
        </w:tc>
        <w:tc>
          <w:tcPr>
            <w:tcW w:w="645" w:type="pct"/>
            <w:noWrap/>
            <w:hideMark/>
          </w:tcPr>
          <w:p w14:paraId="4D1A9A1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.01</w:t>
            </w:r>
          </w:p>
        </w:tc>
        <w:tc>
          <w:tcPr>
            <w:tcW w:w="646" w:type="pct"/>
            <w:noWrap/>
            <w:hideMark/>
          </w:tcPr>
          <w:p w14:paraId="1096F998"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w:t>
            </w:r>
          </w:p>
        </w:tc>
        <w:tc>
          <w:tcPr>
            <w:tcW w:w="646" w:type="pct"/>
            <w:noWrap/>
            <w:hideMark/>
          </w:tcPr>
          <w:p w14:paraId="0AF1F265"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.91</w:t>
            </w:r>
          </w:p>
        </w:tc>
      </w:tr>
      <w:tr w:rsidR="00C703E3" w:rsidRPr="00C703E3" w14:paraId="5895ED9B" w14:textId="77777777" w:rsidTr="005D7A21">
        <w:trPr>
          <w:trHeight w:val="62"/>
        </w:trPr>
        <w:tc>
          <w:tcPr>
            <w:tcW w:w="1727" w:type="pct"/>
            <w:noWrap/>
            <w:hideMark/>
          </w:tcPr>
          <w:p w14:paraId="5D750DB2" w14:textId="77777777" w:rsidR="006819DF" w:rsidRPr="00C703E3" w:rsidRDefault="006819DF" w:rsidP="005D7A21">
            <w:pPr>
              <w:rPr>
                <w:rFonts w:ascii="Times New Roman" w:hAnsi="Times New Roman" w:cs="Times New Roman"/>
                <w:lang w:val="en-US"/>
              </w:rPr>
            </w:pPr>
          </w:p>
        </w:tc>
        <w:tc>
          <w:tcPr>
            <w:tcW w:w="1336" w:type="pct"/>
            <w:noWrap/>
            <w:hideMark/>
          </w:tcPr>
          <w:p w14:paraId="6E9B4173"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 xml:space="preserve">Richness of interaction </w:t>
            </w:r>
          </w:p>
        </w:tc>
        <w:tc>
          <w:tcPr>
            <w:tcW w:w="645" w:type="pct"/>
            <w:noWrap/>
            <w:hideMark/>
          </w:tcPr>
          <w:p w14:paraId="552AC62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.15</w:t>
            </w:r>
          </w:p>
        </w:tc>
        <w:tc>
          <w:tcPr>
            <w:tcW w:w="646" w:type="pct"/>
            <w:noWrap/>
            <w:hideMark/>
          </w:tcPr>
          <w:p w14:paraId="6501675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1.64</w:t>
            </w:r>
          </w:p>
        </w:tc>
        <w:tc>
          <w:tcPr>
            <w:tcW w:w="646" w:type="pct"/>
            <w:noWrap/>
            <w:hideMark/>
          </w:tcPr>
          <w:p w14:paraId="01E56665"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.11</w:t>
            </w:r>
          </w:p>
        </w:tc>
      </w:tr>
      <w:tr w:rsidR="00C703E3" w:rsidRPr="00C703E3" w14:paraId="71491A2F" w14:textId="77777777" w:rsidTr="005D7A21">
        <w:trPr>
          <w:trHeight w:val="62"/>
        </w:trPr>
        <w:tc>
          <w:tcPr>
            <w:tcW w:w="1727" w:type="pct"/>
            <w:noWrap/>
            <w:hideMark/>
          </w:tcPr>
          <w:p w14:paraId="0AC94701" w14:textId="77777777" w:rsidR="006819DF" w:rsidRPr="00C703E3" w:rsidRDefault="006819DF" w:rsidP="005D7A21">
            <w:pPr>
              <w:rPr>
                <w:rFonts w:ascii="Times New Roman" w:hAnsi="Times New Roman" w:cs="Times New Roman"/>
                <w:lang w:val="en-US"/>
              </w:rPr>
            </w:pPr>
          </w:p>
        </w:tc>
        <w:tc>
          <w:tcPr>
            <w:tcW w:w="1336" w:type="pct"/>
            <w:noWrap/>
            <w:hideMark/>
          </w:tcPr>
          <w:p w14:paraId="66B5A6DC"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Single-industry</w:t>
            </w:r>
          </w:p>
        </w:tc>
        <w:tc>
          <w:tcPr>
            <w:tcW w:w="645" w:type="pct"/>
            <w:noWrap/>
            <w:hideMark/>
          </w:tcPr>
          <w:p w14:paraId="61CF3A4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.02</w:t>
            </w:r>
          </w:p>
        </w:tc>
        <w:tc>
          <w:tcPr>
            <w:tcW w:w="646" w:type="pct"/>
            <w:noWrap/>
            <w:hideMark/>
          </w:tcPr>
          <w:p w14:paraId="65FBDFBA"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.36</w:t>
            </w:r>
          </w:p>
        </w:tc>
        <w:tc>
          <w:tcPr>
            <w:tcW w:w="646" w:type="pct"/>
            <w:noWrap/>
            <w:hideMark/>
          </w:tcPr>
          <w:p w14:paraId="0AC2E14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.72</w:t>
            </w:r>
          </w:p>
        </w:tc>
      </w:tr>
      <w:tr w:rsidR="00C703E3" w:rsidRPr="00C703E3" w14:paraId="224F368F" w14:textId="77777777" w:rsidTr="005D7A21">
        <w:trPr>
          <w:trHeight w:val="62"/>
        </w:trPr>
        <w:tc>
          <w:tcPr>
            <w:tcW w:w="1727" w:type="pct"/>
            <w:noWrap/>
            <w:hideMark/>
          </w:tcPr>
          <w:p w14:paraId="1C7E8286" w14:textId="77777777" w:rsidR="006819DF" w:rsidRPr="00C703E3" w:rsidRDefault="006819DF" w:rsidP="005D7A21">
            <w:pPr>
              <w:rPr>
                <w:rFonts w:ascii="Times New Roman" w:hAnsi="Times New Roman" w:cs="Times New Roman"/>
                <w:lang w:val="en-US"/>
              </w:rPr>
            </w:pPr>
          </w:p>
        </w:tc>
        <w:tc>
          <w:tcPr>
            <w:tcW w:w="1336" w:type="pct"/>
            <w:noWrap/>
            <w:hideMark/>
          </w:tcPr>
          <w:p w14:paraId="3C62157D"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Research design</w:t>
            </w:r>
          </w:p>
        </w:tc>
        <w:tc>
          <w:tcPr>
            <w:tcW w:w="645" w:type="pct"/>
            <w:noWrap/>
            <w:hideMark/>
          </w:tcPr>
          <w:p w14:paraId="19DF28D7"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.30</w:t>
            </w:r>
          </w:p>
        </w:tc>
        <w:tc>
          <w:tcPr>
            <w:tcW w:w="646" w:type="pct"/>
            <w:noWrap/>
            <w:hideMark/>
          </w:tcPr>
          <w:p w14:paraId="212E7E1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2.16</w:t>
            </w:r>
          </w:p>
        </w:tc>
        <w:tc>
          <w:tcPr>
            <w:tcW w:w="646" w:type="pct"/>
            <w:noWrap/>
            <w:hideMark/>
          </w:tcPr>
          <w:p w14:paraId="0FA75AB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.04</w:t>
            </w:r>
          </w:p>
        </w:tc>
      </w:tr>
      <w:tr w:rsidR="00C703E3" w:rsidRPr="00C703E3" w14:paraId="0A61D8D5" w14:textId="77777777" w:rsidTr="005D7A21">
        <w:trPr>
          <w:trHeight w:val="62"/>
        </w:trPr>
        <w:tc>
          <w:tcPr>
            <w:tcW w:w="1727" w:type="pct"/>
            <w:noWrap/>
            <w:hideMark/>
          </w:tcPr>
          <w:p w14:paraId="53ECC1E6" w14:textId="77777777" w:rsidR="006819DF" w:rsidRPr="00C703E3" w:rsidRDefault="006819DF" w:rsidP="005D7A21">
            <w:pPr>
              <w:rPr>
                <w:rFonts w:ascii="Times New Roman" w:hAnsi="Times New Roman" w:cs="Times New Roman"/>
                <w:lang w:val="en-US"/>
              </w:rPr>
            </w:pPr>
          </w:p>
        </w:tc>
        <w:tc>
          <w:tcPr>
            <w:tcW w:w="1336" w:type="pct"/>
            <w:noWrap/>
            <w:hideMark/>
          </w:tcPr>
          <w:p w14:paraId="3CD76601"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quality</w:t>
            </w:r>
          </w:p>
        </w:tc>
        <w:tc>
          <w:tcPr>
            <w:tcW w:w="645" w:type="pct"/>
            <w:noWrap/>
            <w:hideMark/>
          </w:tcPr>
          <w:p w14:paraId="2E70F8D9"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-.03</w:t>
            </w:r>
          </w:p>
        </w:tc>
        <w:tc>
          <w:tcPr>
            <w:tcW w:w="646" w:type="pct"/>
            <w:noWrap/>
            <w:hideMark/>
          </w:tcPr>
          <w:p w14:paraId="3F07776C"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.97</w:t>
            </w:r>
          </w:p>
        </w:tc>
        <w:tc>
          <w:tcPr>
            <w:tcW w:w="646" w:type="pct"/>
            <w:noWrap/>
            <w:hideMark/>
          </w:tcPr>
          <w:p w14:paraId="1C7D34DE"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.34</w:t>
            </w:r>
          </w:p>
        </w:tc>
      </w:tr>
      <w:tr w:rsidR="00C703E3" w:rsidRPr="00C703E3" w14:paraId="674A8093" w14:textId="77777777" w:rsidTr="005D7A21">
        <w:trPr>
          <w:trHeight w:val="62"/>
        </w:trPr>
        <w:tc>
          <w:tcPr>
            <w:tcW w:w="1727" w:type="pct"/>
            <w:noWrap/>
            <w:hideMark/>
          </w:tcPr>
          <w:p w14:paraId="66C80EFC" w14:textId="77777777" w:rsidR="006819DF" w:rsidRPr="00C703E3" w:rsidRDefault="006819DF" w:rsidP="005D7A21">
            <w:pPr>
              <w:rPr>
                <w:rFonts w:ascii="Times New Roman" w:hAnsi="Times New Roman" w:cs="Times New Roman"/>
                <w:lang w:val="en-US"/>
              </w:rPr>
            </w:pPr>
          </w:p>
        </w:tc>
        <w:tc>
          <w:tcPr>
            <w:tcW w:w="1336" w:type="pct"/>
            <w:noWrap/>
            <w:hideMark/>
          </w:tcPr>
          <w:p w14:paraId="23F3CED0"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Publication status</w:t>
            </w:r>
          </w:p>
        </w:tc>
        <w:tc>
          <w:tcPr>
            <w:tcW w:w="645" w:type="pct"/>
            <w:noWrap/>
            <w:hideMark/>
          </w:tcPr>
          <w:p w14:paraId="5B51BF4D"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.05</w:t>
            </w:r>
          </w:p>
        </w:tc>
        <w:tc>
          <w:tcPr>
            <w:tcW w:w="646" w:type="pct"/>
            <w:noWrap/>
            <w:hideMark/>
          </w:tcPr>
          <w:p w14:paraId="6A24E096"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.63</w:t>
            </w:r>
          </w:p>
        </w:tc>
        <w:tc>
          <w:tcPr>
            <w:tcW w:w="646" w:type="pct"/>
            <w:noWrap/>
            <w:hideMark/>
          </w:tcPr>
          <w:p w14:paraId="23C8BEC0"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.53</w:t>
            </w:r>
          </w:p>
        </w:tc>
      </w:tr>
      <w:tr w:rsidR="00C703E3" w:rsidRPr="00C703E3" w14:paraId="421017B1" w14:textId="77777777" w:rsidTr="005D7A21">
        <w:trPr>
          <w:trHeight w:val="62"/>
        </w:trPr>
        <w:tc>
          <w:tcPr>
            <w:tcW w:w="1727" w:type="pct"/>
            <w:tcBorders>
              <w:bottom w:val="single" w:sz="4" w:space="0" w:color="auto"/>
            </w:tcBorders>
            <w:noWrap/>
            <w:hideMark/>
          </w:tcPr>
          <w:p w14:paraId="3033636A" w14:textId="77777777" w:rsidR="006819DF" w:rsidRPr="00C703E3" w:rsidRDefault="006819DF" w:rsidP="005D7A21">
            <w:pPr>
              <w:rPr>
                <w:rFonts w:ascii="Times New Roman" w:hAnsi="Times New Roman" w:cs="Times New Roman"/>
                <w:lang w:val="en-US"/>
              </w:rPr>
            </w:pPr>
          </w:p>
        </w:tc>
        <w:tc>
          <w:tcPr>
            <w:tcW w:w="1336" w:type="pct"/>
            <w:tcBorders>
              <w:bottom w:val="single" w:sz="4" w:space="0" w:color="auto"/>
            </w:tcBorders>
            <w:noWrap/>
            <w:hideMark/>
          </w:tcPr>
          <w:p w14:paraId="3E79B572" w14:textId="77777777" w:rsidR="006819DF" w:rsidRPr="00C703E3" w:rsidRDefault="006819DF" w:rsidP="005D7A21">
            <w:pPr>
              <w:rPr>
                <w:rFonts w:ascii="Times New Roman" w:hAnsi="Times New Roman" w:cs="Times New Roman"/>
                <w:lang w:val="en-US"/>
              </w:rPr>
            </w:pPr>
            <w:r w:rsidRPr="00C703E3">
              <w:rPr>
                <w:rFonts w:ascii="Times New Roman" w:hAnsi="Times New Roman" w:cs="Times New Roman"/>
                <w:lang w:val="en-US"/>
              </w:rPr>
              <w:t>Study year</w:t>
            </w:r>
          </w:p>
        </w:tc>
        <w:tc>
          <w:tcPr>
            <w:tcW w:w="645" w:type="pct"/>
            <w:tcBorders>
              <w:bottom w:val="single" w:sz="4" w:space="0" w:color="auto"/>
            </w:tcBorders>
            <w:noWrap/>
            <w:hideMark/>
          </w:tcPr>
          <w:p w14:paraId="5E32AB62"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.00</w:t>
            </w:r>
          </w:p>
        </w:tc>
        <w:tc>
          <w:tcPr>
            <w:tcW w:w="646" w:type="pct"/>
            <w:tcBorders>
              <w:bottom w:val="single" w:sz="4" w:space="0" w:color="auto"/>
            </w:tcBorders>
            <w:noWrap/>
            <w:hideMark/>
          </w:tcPr>
          <w:p w14:paraId="58E5A7B1"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.43</w:t>
            </w:r>
          </w:p>
        </w:tc>
        <w:tc>
          <w:tcPr>
            <w:tcW w:w="646" w:type="pct"/>
            <w:tcBorders>
              <w:bottom w:val="single" w:sz="4" w:space="0" w:color="auto"/>
            </w:tcBorders>
            <w:noWrap/>
            <w:hideMark/>
          </w:tcPr>
          <w:p w14:paraId="7D5F0A03" w14:textId="77777777" w:rsidR="006819DF" w:rsidRPr="00C703E3" w:rsidRDefault="006819DF" w:rsidP="005D7A21">
            <w:pPr>
              <w:jc w:val="center"/>
              <w:rPr>
                <w:rFonts w:ascii="Times New Roman" w:hAnsi="Times New Roman" w:cs="Times New Roman"/>
                <w:lang w:val="en-US"/>
              </w:rPr>
            </w:pPr>
            <w:r w:rsidRPr="00C703E3">
              <w:rPr>
                <w:rFonts w:ascii="Times New Roman" w:hAnsi="Times New Roman" w:cs="Times New Roman"/>
                <w:lang w:val="en-US"/>
              </w:rPr>
              <w:t>.67</w:t>
            </w:r>
          </w:p>
        </w:tc>
      </w:tr>
    </w:tbl>
    <w:p w14:paraId="6D66EE98" w14:textId="07853F4F" w:rsidR="00861891" w:rsidRPr="00C703E3" w:rsidRDefault="008F4D66" w:rsidP="00475E9B">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6819DF" w:rsidRPr="00C703E3">
        <w:rPr>
          <w:rFonts w:ascii="Times New Roman" w:hAnsi="Times New Roman" w:cs="Times New Roman"/>
          <w:sz w:val="20"/>
          <w:szCs w:val="20"/>
        </w:rPr>
        <w:t>The three CE engagement dimensions are dummy</w:t>
      </w:r>
      <w:r w:rsidR="00F1691A" w:rsidRPr="00C703E3">
        <w:rPr>
          <w:rFonts w:ascii="Times New Roman" w:hAnsi="Times New Roman" w:cs="Times New Roman"/>
          <w:sz w:val="20"/>
          <w:szCs w:val="20"/>
        </w:rPr>
        <w:t>-</w:t>
      </w:r>
      <w:r w:rsidR="006819DF" w:rsidRPr="00C703E3">
        <w:rPr>
          <w:rFonts w:ascii="Times New Roman" w:hAnsi="Times New Roman" w:cs="Times New Roman"/>
          <w:sz w:val="20"/>
          <w:szCs w:val="20"/>
        </w:rPr>
        <w:t>coded in Models 2a</w:t>
      </w:r>
      <w:r w:rsidR="00F1691A" w:rsidRPr="00C703E3">
        <w:rPr>
          <w:rFonts w:ascii="Times New Roman" w:hAnsi="Times New Roman" w:cs="Times New Roman"/>
          <w:sz w:val="20"/>
          <w:szCs w:val="20"/>
        </w:rPr>
        <w:t>–</w:t>
      </w:r>
      <w:r w:rsidR="006819DF" w:rsidRPr="00C703E3">
        <w:rPr>
          <w:rFonts w:ascii="Times New Roman" w:hAnsi="Times New Roman" w:cs="Times New Roman"/>
          <w:sz w:val="20"/>
          <w:szCs w:val="20"/>
        </w:rPr>
        <w:t xml:space="preserve">d. </w:t>
      </w:r>
      <w:r w:rsidRPr="00C703E3">
        <w:rPr>
          <w:rFonts w:ascii="Times New Roman" w:hAnsi="Times New Roman" w:cs="Times New Roman"/>
          <w:sz w:val="20"/>
          <w:szCs w:val="20"/>
        </w:rPr>
        <w:t>C</w:t>
      </w:r>
      <w:r w:rsidR="006819DF" w:rsidRPr="00C703E3">
        <w:rPr>
          <w:rFonts w:ascii="Times New Roman" w:hAnsi="Times New Roman" w:cs="Times New Roman"/>
          <w:sz w:val="20"/>
          <w:szCs w:val="20"/>
        </w:rPr>
        <w:t xml:space="preserve">ognitive CE </w:t>
      </w:r>
      <w:r w:rsidRPr="00C703E3">
        <w:rPr>
          <w:rFonts w:ascii="Times New Roman" w:hAnsi="Times New Roman" w:cs="Times New Roman"/>
          <w:sz w:val="20"/>
          <w:szCs w:val="20"/>
        </w:rPr>
        <w:t xml:space="preserve">is the </w:t>
      </w:r>
      <w:r w:rsidR="006819DF" w:rsidRPr="00C703E3">
        <w:rPr>
          <w:rFonts w:ascii="Times New Roman" w:hAnsi="Times New Roman" w:cs="Times New Roman"/>
          <w:sz w:val="20"/>
          <w:szCs w:val="20"/>
        </w:rPr>
        <w:t>reference categor</w:t>
      </w:r>
      <w:r w:rsidRPr="00C703E3">
        <w:rPr>
          <w:rFonts w:ascii="Times New Roman" w:hAnsi="Times New Roman" w:cs="Times New Roman"/>
          <w:sz w:val="20"/>
          <w:szCs w:val="20"/>
        </w:rPr>
        <w:t>y</w:t>
      </w:r>
      <w:r w:rsidR="006819DF" w:rsidRPr="00C703E3">
        <w:rPr>
          <w:rFonts w:ascii="Times New Roman" w:hAnsi="Times New Roman" w:cs="Times New Roman"/>
          <w:sz w:val="20"/>
          <w:szCs w:val="20"/>
        </w:rPr>
        <w:t xml:space="preserve">. </w:t>
      </w:r>
    </w:p>
    <w:p w14:paraId="1D2A636F" w14:textId="07C901F9" w:rsidR="00204F94" w:rsidRPr="00C703E3" w:rsidRDefault="00204F94" w:rsidP="00475E9B">
      <w:pPr>
        <w:spacing w:after="0" w:line="240" w:lineRule="auto"/>
        <w:rPr>
          <w:rFonts w:ascii="Times New Roman" w:hAnsi="Times New Roman" w:cs="Times New Roman"/>
          <w:sz w:val="24"/>
        </w:rPr>
      </w:pPr>
    </w:p>
    <w:p w14:paraId="7896B2D9" w14:textId="77777777" w:rsidR="00204F94" w:rsidRPr="00C703E3" w:rsidRDefault="00204F94" w:rsidP="00204F94">
      <w:pPr>
        <w:spacing w:after="0" w:line="240" w:lineRule="auto"/>
        <w:rPr>
          <w:rFonts w:ascii="Times New Roman" w:hAnsi="Times New Roman" w:cs="Times New Roman"/>
          <w:b/>
          <w:sz w:val="20"/>
          <w:szCs w:val="20"/>
        </w:rPr>
      </w:pPr>
      <w:r w:rsidRPr="00C703E3">
        <w:rPr>
          <w:rFonts w:ascii="Times New Roman" w:hAnsi="Times New Roman" w:cs="Times New Roman"/>
          <w:b/>
          <w:sz w:val="20"/>
          <w:szCs w:val="20"/>
        </w:rPr>
        <w:t>References</w:t>
      </w:r>
    </w:p>
    <w:p w14:paraId="4858272B" w14:textId="77777777" w:rsidR="00204F94" w:rsidRPr="00C703E3" w:rsidRDefault="00204F94" w:rsidP="00204F94">
      <w:pPr>
        <w:spacing w:after="0" w:line="240" w:lineRule="auto"/>
        <w:rPr>
          <w:rFonts w:ascii="Times New Roman" w:hAnsi="Times New Roman" w:cs="Times New Roman"/>
          <w:sz w:val="20"/>
          <w:szCs w:val="20"/>
        </w:rPr>
      </w:pPr>
    </w:p>
    <w:p w14:paraId="7007A896" w14:textId="77777777" w:rsidR="0002771A" w:rsidRPr="00C703E3" w:rsidRDefault="0002771A" w:rsidP="0002771A">
      <w:pPr>
        <w:spacing w:after="0" w:line="240" w:lineRule="auto"/>
        <w:ind w:left="284" w:hanging="284"/>
        <w:rPr>
          <w:rFonts w:ascii="Times New Roman" w:eastAsia="Calibri" w:hAnsi="Times New Roman" w:cs="Times New Roman"/>
          <w:sz w:val="20"/>
        </w:rPr>
      </w:pPr>
      <w:r w:rsidRPr="00C703E3">
        <w:rPr>
          <w:rFonts w:ascii="Times New Roman" w:eastAsia="Calibri" w:hAnsi="Times New Roman" w:cs="Times New Roman"/>
          <w:sz w:val="20"/>
        </w:rPr>
        <w:t xml:space="preserve">Edwards, Jeffrey R. (2001), “Multidimensional constructs in organizational behavior research,” </w:t>
      </w:r>
      <w:r w:rsidRPr="00C703E3">
        <w:rPr>
          <w:rFonts w:ascii="Times New Roman" w:eastAsia="Calibri" w:hAnsi="Times New Roman" w:cs="Times New Roman"/>
          <w:i/>
          <w:iCs/>
          <w:sz w:val="20"/>
        </w:rPr>
        <w:t>Organizational Research Methods</w:t>
      </w:r>
      <w:r w:rsidRPr="00C703E3">
        <w:rPr>
          <w:rFonts w:ascii="Times New Roman" w:eastAsia="Calibri" w:hAnsi="Times New Roman" w:cs="Times New Roman"/>
          <w:sz w:val="20"/>
        </w:rPr>
        <w:t xml:space="preserve">, </w:t>
      </w:r>
      <w:r w:rsidRPr="00C703E3">
        <w:rPr>
          <w:rFonts w:ascii="Times New Roman" w:eastAsia="Calibri" w:hAnsi="Times New Roman" w:cs="Times New Roman"/>
          <w:i/>
          <w:iCs/>
          <w:sz w:val="20"/>
        </w:rPr>
        <w:t xml:space="preserve">4 </w:t>
      </w:r>
      <w:r w:rsidRPr="00C703E3">
        <w:rPr>
          <w:rFonts w:ascii="Times New Roman" w:eastAsia="Calibri" w:hAnsi="Times New Roman" w:cs="Times New Roman"/>
          <w:sz w:val="20"/>
        </w:rPr>
        <w:t>(2), 144–92.</w:t>
      </w:r>
    </w:p>
    <w:p w14:paraId="18FC3B5D" w14:textId="77777777" w:rsidR="0002771A" w:rsidRPr="00C703E3" w:rsidRDefault="0002771A" w:rsidP="0002771A">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LePine</w:t>
      </w:r>
      <w:proofErr w:type="spellEnd"/>
      <w:r w:rsidRPr="00C703E3">
        <w:rPr>
          <w:rFonts w:ascii="Times New Roman" w:eastAsia="Calibri" w:hAnsi="Times New Roman" w:cs="Times New Roman"/>
          <w:sz w:val="20"/>
          <w:szCs w:val="20"/>
        </w:rPr>
        <w:t xml:space="preserve">, Jeffrey A., Amir </w:t>
      </w:r>
      <w:proofErr w:type="spellStart"/>
      <w:r w:rsidRPr="00C703E3">
        <w:rPr>
          <w:rFonts w:ascii="Times New Roman" w:eastAsia="Calibri" w:hAnsi="Times New Roman" w:cs="Times New Roman"/>
          <w:sz w:val="20"/>
          <w:szCs w:val="20"/>
        </w:rPr>
        <w:t>Erez</w:t>
      </w:r>
      <w:proofErr w:type="spellEnd"/>
      <w:r w:rsidRPr="00C703E3">
        <w:rPr>
          <w:rFonts w:ascii="Times New Roman" w:eastAsia="Calibri" w:hAnsi="Times New Roman" w:cs="Times New Roman"/>
          <w:sz w:val="20"/>
          <w:szCs w:val="20"/>
        </w:rPr>
        <w:t xml:space="preserve">, and Diane E. Johnson (2002), “The nature and dimensionality of organizational citizenship behavior,” </w:t>
      </w:r>
      <w:r w:rsidRPr="00C703E3">
        <w:rPr>
          <w:rFonts w:ascii="Times New Roman" w:eastAsia="Calibri" w:hAnsi="Times New Roman" w:cs="Times New Roman"/>
          <w:i/>
          <w:iCs/>
          <w:sz w:val="20"/>
          <w:szCs w:val="20"/>
        </w:rPr>
        <w:t>Journal of Applied Psychology</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 xml:space="preserve">87 </w:t>
      </w:r>
      <w:r w:rsidRPr="00C703E3">
        <w:rPr>
          <w:rFonts w:ascii="Times New Roman" w:eastAsia="Calibri" w:hAnsi="Times New Roman" w:cs="Times New Roman"/>
          <w:sz w:val="20"/>
          <w:szCs w:val="20"/>
        </w:rPr>
        <w:t>(1), 52–65.</w:t>
      </w:r>
    </w:p>
    <w:p w14:paraId="33F8E45A" w14:textId="77777777" w:rsidR="0002771A" w:rsidRPr="00C703E3" w:rsidRDefault="0002771A" w:rsidP="0002771A">
      <w:pPr>
        <w:tabs>
          <w:tab w:val="left" w:pos="284"/>
        </w:tabs>
        <w:spacing w:after="0" w:line="240" w:lineRule="auto"/>
        <w:ind w:left="284" w:hanging="284"/>
        <w:rPr>
          <w:rFonts w:ascii="Times New Roman" w:eastAsia="Calibri" w:hAnsi="Times New Roman" w:cs="Times New Roman"/>
          <w:sz w:val="20"/>
          <w:szCs w:val="20"/>
        </w:rPr>
      </w:pPr>
      <w:proofErr w:type="spellStart"/>
      <w:r w:rsidRPr="00C703E3">
        <w:rPr>
          <w:rFonts w:ascii="Times New Roman" w:eastAsia="Calibri" w:hAnsi="Times New Roman" w:cs="Times New Roman"/>
          <w:sz w:val="20"/>
          <w:szCs w:val="20"/>
        </w:rPr>
        <w:t>Mowen</w:t>
      </w:r>
      <w:proofErr w:type="spellEnd"/>
      <w:r w:rsidRPr="00C703E3">
        <w:rPr>
          <w:rFonts w:ascii="Times New Roman" w:eastAsia="Calibri" w:hAnsi="Times New Roman" w:cs="Times New Roman"/>
          <w:sz w:val="20"/>
          <w:szCs w:val="20"/>
        </w:rPr>
        <w:t xml:space="preserve">, John C., and Kevin E. Voss (2008), “On building better construct measures: Implications of a general hierarchical model,” </w:t>
      </w:r>
      <w:r w:rsidRPr="00C703E3">
        <w:rPr>
          <w:rFonts w:ascii="Times New Roman" w:eastAsia="Calibri" w:hAnsi="Times New Roman" w:cs="Times New Roman"/>
          <w:i/>
          <w:iCs/>
          <w:sz w:val="20"/>
          <w:szCs w:val="20"/>
        </w:rPr>
        <w:t>Psychology &amp; Marketing</w:t>
      </w:r>
      <w:r w:rsidRPr="00C703E3">
        <w:rPr>
          <w:rFonts w:ascii="Times New Roman" w:eastAsia="Calibri" w:hAnsi="Times New Roman" w:cs="Times New Roman"/>
          <w:sz w:val="20"/>
          <w:szCs w:val="20"/>
        </w:rPr>
        <w:t xml:space="preserve">, </w:t>
      </w:r>
      <w:r w:rsidRPr="00C703E3">
        <w:rPr>
          <w:rFonts w:ascii="Times New Roman" w:eastAsia="Calibri" w:hAnsi="Times New Roman" w:cs="Times New Roman"/>
          <w:i/>
          <w:iCs/>
          <w:sz w:val="20"/>
          <w:szCs w:val="20"/>
        </w:rPr>
        <w:t xml:space="preserve">25 </w:t>
      </w:r>
      <w:r w:rsidRPr="00C703E3">
        <w:rPr>
          <w:rFonts w:ascii="Times New Roman" w:eastAsia="Calibri" w:hAnsi="Times New Roman" w:cs="Times New Roman"/>
          <w:sz w:val="20"/>
          <w:szCs w:val="20"/>
        </w:rPr>
        <w:t>(6), 485–505.</w:t>
      </w:r>
    </w:p>
    <w:p w14:paraId="3901F443" w14:textId="6FFD0B63" w:rsidR="00204F94" w:rsidRPr="00C703E3" w:rsidRDefault="00204F94" w:rsidP="00475E9B">
      <w:pPr>
        <w:spacing w:after="0" w:line="240" w:lineRule="auto"/>
        <w:rPr>
          <w:rFonts w:ascii="Times New Roman" w:hAnsi="Times New Roman" w:cs="Times New Roman"/>
          <w:sz w:val="24"/>
        </w:rPr>
      </w:pPr>
    </w:p>
    <w:p w14:paraId="59AAD05F" w14:textId="77777777" w:rsidR="00204F94" w:rsidRPr="00C703E3" w:rsidRDefault="00204F94" w:rsidP="00475E9B">
      <w:pPr>
        <w:spacing w:after="0" w:line="240" w:lineRule="auto"/>
        <w:rPr>
          <w:rFonts w:ascii="Times New Roman" w:hAnsi="Times New Roman" w:cs="Times New Roman"/>
          <w:szCs w:val="20"/>
        </w:rPr>
        <w:sectPr w:rsidR="00204F94"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docGrid w:linePitch="299"/>
        </w:sectPr>
      </w:pPr>
    </w:p>
    <w:p w14:paraId="019F44F1" w14:textId="77777777" w:rsidR="00475E9B" w:rsidRPr="00C703E3" w:rsidRDefault="00475E9B" w:rsidP="00475E9B">
      <w:pPr>
        <w:spacing w:after="0" w:line="240" w:lineRule="auto"/>
        <w:jc w:val="center"/>
        <w:rPr>
          <w:rFonts w:ascii="Times New Roman" w:hAnsi="Times New Roman" w:cs="Times New Roman"/>
          <w:b/>
          <w:sz w:val="24"/>
          <w:szCs w:val="24"/>
        </w:rPr>
      </w:pPr>
      <w:r w:rsidRPr="00C703E3">
        <w:rPr>
          <w:rFonts w:ascii="Times New Roman" w:hAnsi="Times New Roman" w:cs="Times New Roman"/>
          <w:b/>
          <w:sz w:val="24"/>
          <w:szCs w:val="24"/>
        </w:rPr>
        <w:lastRenderedPageBreak/>
        <w:t xml:space="preserve">Web Appendix </w:t>
      </w:r>
      <w:r w:rsidR="00280E22" w:rsidRPr="00C703E3">
        <w:rPr>
          <w:rFonts w:ascii="Times New Roman" w:hAnsi="Times New Roman" w:cs="Times New Roman"/>
          <w:b/>
          <w:sz w:val="24"/>
          <w:szCs w:val="24"/>
        </w:rPr>
        <w:t>G</w:t>
      </w:r>
      <w:r w:rsidRPr="00C703E3">
        <w:rPr>
          <w:rFonts w:ascii="Times New Roman" w:hAnsi="Times New Roman" w:cs="Times New Roman"/>
          <w:b/>
          <w:sz w:val="24"/>
          <w:szCs w:val="24"/>
        </w:rPr>
        <w:t>: Correlation Matrix</w:t>
      </w:r>
    </w:p>
    <w:p w14:paraId="5624827A" w14:textId="77777777" w:rsidR="00475E9B" w:rsidRPr="00C703E3" w:rsidRDefault="00475E9B" w:rsidP="00475E9B">
      <w:pPr>
        <w:spacing w:after="0" w:line="240" w:lineRule="auto"/>
        <w:rPr>
          <w:rFonts w:ascii="Times New Roman" w:hAnsi="Times New Roman" w:cs="Times New Roman"/>
          <w:b/>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1"/>
        <w:gridCol w:w="671"/>
        <w:gridCol w:w="671"/>
        <w:gridCol w:w="671"/>
        <w:gridCol w:w="672"/>
        <w:gridCol w:w="672"/>
        <w:gridCol w:w="672"/>
        <w:gridCol w:w="672"/>
        <w:gridCol w:w="672"/>
        <w:gridCol w:w="672"/>
      </w:tblGrid>
      <w:tr w:rsidR="00C703E3" w:rsidRPr="00C703E3" w14:paraId="37503BB0" w14:textId="77777777" w:rsidTr="00245665">
        <w:trPr>
          <w:trHeight w:val="62"/>
        </w:trPr>
        <w:tc>
          <w:tcPr>
            <w:tcW w:w="1652" w:type="pct"/>
            <w:tcBorders>
              <w:top w:val="single" w:sz="4" w:space="0" w:color="auto"/>
              <w:bottom w:val="single" w:sz="4" w:space="0" w:color="auto"/>
            </w:tcBorders>
            <w:noWrap/>
          </w:tcPr>
          <w:p w14:paraId="2F5ACA01" w14:textId="77777777" w:rsidR="00245665" w:rsidRPr="00C703E3" w:rsidRDefault="00245665" w:rsidP="007E3442">
            <w:pPr>
              <w:rPr>
                <w:rFonts w:ascii="Times New Roman" w:hAnsi="Times New Roman" w:cs="Times New Roman"/>
                <w:b/>
                <w:szCs w:val="20"/>
                <w:lang w:val="en-US"/>
              </w:rPr>
            </w:pPr>
          </w:p>
        </w:tc>
        <w:tc>
          <w:tcPr>
            <w:tcW w:w="372" w:type="pct"/>
            <w:tcBorders>
              <w:top w:val="single" w:sz="4" w:space="0" w:color="auto"/>
              <w:bottom w:val="single" w:sz="4" w:space="0" w:color="auto"/>
            </w:tcBorders>
            <w:noWrap/>
          </w:tcPr>
          <w:p w14:paraId="4904431B" w14:textId="1AB7956C"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1.</w:t>
            </w:r>
          </w:p>
        </w:tc>
        <w:tc>
          <w:tcPr>
            <w:tcW w:w="372" w:type="pct"/>
            <w:tcBorders>
              <w:top w:val="single" w:sz="4" w:space="0" w:color="auto"/>
              <w:bottom w:val="single" w:sz="4" w:space="0" w:color="auto"/>
            </w:tcBorders>
            <w:noWrap/>
          </w:tcPr>
          <w:p w14:paraId="438F4C3C" w14:textId="04E8D9FD"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2.</w:t>
            </w:r>
          </w:p>
        </w:tc>
        <w:tc>
          <w:tcPr>
            <w:tcW w:w="372" w:type="pct"/>
            <w:tcBorders>
              <w:top w:val="single" w:sz="4" w:space="0" w:color="auto"/>
              <w:bottom w:val="single" w:sz="4" w:space="0" w:color="auto"/>
            </w:tcBorders>
            <w:noWrap/>
          </w:tcPr>
          <w:p w14:paraId="6B6C6313" w14:textId="4AECBC19"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3.</w:t>
            </w:r>
          </w:p>
        </w:tc>
        <w:tc>
          <w:tcPr>
            <w:tcW w:w="372" w:type="pct"/>
            <w:tcBorders>
              <w:top w:val="single" w:sz="4" w:space="0" w:color="auto"/>
              <w:bottom w:val="single" w:sz="4" w:space="0" w:color="auto"/>
            </w:tcBorders>
            <w:noWrap/>
          </w:tcPr>
          <w:p w14:paraId="3821C278" w14:textId="289E58A6"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4.</w:t>
            </w:r>
          </w:p>
        </w:tc>
        <w:tc>
          <w:tcPr>
            <w:tcW w:w="372" w:type="pct"/>
            <w:tcBorders>
              <w:top w:val="single" w:sz="4" w:space="0" w:color="auto"/>
              <w:bottom w:val="single" w:sz="4" w:space="0" w:color="auto"/>
            </w:tcBorders>
            <w:noWrap/>
          </w:tcPr>
          <w:p w14:paraId="022E4519" w14:textId="03DEFF2E"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5.</w:t>
            </w:r>
          </w:p>
        </w:tc>
        <w:tc>
          <w:tcPr>
            <w:tcW w:w="372" w:type="pct"/>
            <w:tcBorders>
              <w:top w:val="single" w:sz="4" w:space="0" w:color="auto"/>
              <w:bottom w:val="single" w:sz="4" w:space="0" w:color="auto"/>
            </w:tcBorders>
            <w:noWrap/>
          </w:tcPr>
          <w:p w14:paraId="441D78D8" w14:textId="2B44ABDD"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6.</w:t>
            </w:r>
          </w:p>
        </w:tc>
        <w:tc>
          <w:tcPr>
            <w:tcW w:w="372" w:type="pct"/>
            <w:tcBorders>
              <w:top w:val="single" w:sz="4" w:space="0" w:color="auto"/>
              <w:bottom w:val="single" w:sz="4" w:space="0" w:color="auto"/>
            </w:tcBorders>
            <w:noWrap/>
          </w:tcPr>
          <w:p w14:paraId="39B1C91E" w14:textId="5841FE2E"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7.</w:t>
            </w:r>
          </w:p>
        </w:tc>
        <w:tc>
          <w:tcPr>
            <w:tcW w:w="372" w:type="pct"/>
            <w:tcBorders>
              <w:top w:val="single" w:sz="4" w:space="0" w:color="auto"/>
              <w:bottom w:val="single" w:sz="4" w:space="0" w:color="auto"/>
            </w:tcBorders>
            <w:noWrap/>
          </w:tcPr>
          <w:p w14:paraId="4853EE1C" w14:textId="474BB1FE"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8.</w:t>
            </w:r>
          </w:p>
        </w:tc>
        <w:tc>
          <w:tcPr>
            <w:tcW w:w="372" w:type="pct"/>
            <w:tcBorders>
              <w:top w:val="single" w:sz="4" w:space="0" w:color="auto"/>
              <w:bottom w:val="single" w:sz="4" w:space="0" w:color="auto"/>
            </w:tcBorders>
            <w:noWrap/>
          </w:tcPr>
          <w:p w14:paraId="56E29305" w14:textId="28F08D7D" w:rsidR="00245665" w:rsidRPr="00C703E3" w:rsidRDefault="00245665" w:rsidP="007E3442">
            <w:pPr>
              <w:rPr>
                <w:rFonts w:ascii="Times New Roman" w:hAnsi="Times New Roman" w:cs="Times New Roman"/>
                <w:b/>
                <w:szCs w:val="20"/>
                <w:lang w:val="en-US"/>
              </w:rPr>
            </w:pPr>
            <w:r w:rsidRPr="00C703E3">
              <w:rPr>
                <w:rFonts w:ascii="Times New Roman" w:hAnsi="Times New Roman" w:cs="Times New Roman"/>
                <w:b/>
                <w:szCs w:val="20"/>
                <w:lang w:val="en-US"/>
              </w:rPr>
              <w:t>9.</w:t>
            </w:r>
          </w:p>
        </w:tc>
      </w:tr>
      <w:tr w:rsidR="00C703E3" w:rsidRPr="00C703E3" w14:paraId="262D1A26" w14:textId="77777777" w:rsidTr="00245665">
        <w:trPr>
          <w:trHeight w:val="60"/>
        </w:trPr>
        <w:tc>
          <w:tcPr>
            <w:tcW w:w="1652" w:type="pct"/>
            <w:tcBorders>
              <w:top w:val="single" w:sz="4" w:space="0" w:color="auto"/>
            </w:tcBorders>
            <w:noWrap/>
            <w:hideMark/>
          </w:tcPr>
          <w:p w14:paraId="5DFF918F" w14:textId="6FDEDAC1"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Cognitive CE</w:t>
            </w:r>
          </w:p>
        </w:tc>
        <w:tc>
          <w:tcPr>
            <w:tcW w:w="372" w:type="pct"/>
            <w:tcBorders>
              <w:top w:val="single" w:sz="4" w:space="0" w:color="auto"/>
            </w:tcBorders>
            <w:noWrap/>
            <w:hideMark/>
          </w:tcPr>
          <w:p w14:paraId="30800546"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tcBorders>
              <w:top w:val="single" w:sz="4" w:space="0" w:color="auto"/>
            </w:tcBorders>
            <w:noWrap/>
            <w:hideMark/>
          </w:tcPr>
          <w:p w14:paraId="3A571E9B"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86</w:t>
            </w:r>
          </w:p>
        </w:tc>
        <w:tc>
          <w:tcPr>
            <w:tcW w:w="372" w:type="pct"/>
            <w:tcBorders>
              <w:top w:val="single" w:sz="4" w:space="0" w:color="auto"/>
            </w:tcBorders>
            <w:noWrap/>
            <w:hideMark/>
          </w:tcPr>
          <w:p w14:paraId="3B3DE16C"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115</w:t>
            </w:r>
          </w:p>
        </w:tc>
        <w:tc>
          <w:tcPr>
            <w:tcW w:w="372" w:type="pct"/>
            <w:tcBorders>
              <w:top w:val="single" w:sz="4" w:space="0" w:color="auto"/>
            </w:tcBorders>
            <w:noWrap/>
            <w:hideMark/>
          </w:tcPr>
          <w:p w14:paraId="4FFDC027"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15</w:t>
            </w:r>
          </w:p>
        </w:tc>
        <w:tc>
          <w:tcPr>
            <w:tcW w:w="372" w:type="pct"/>
            <w:tcBorders>
              <w:top w:val="single" w:sz="4" w:space="0" w:color="auto"/>
            </w:tcBorders>
            <w:noWrap/>
            <w:hideMark/>
          </w:tcPr>
          <w:p w14:paraId="54C182CA"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372" w:type="pct"/>
            <w:tcBorders>
              <w:top w:val="single" w:sz="4" w:space="0" w:color="auto"/>
            </w:tcBorders>
            <w:noWrap/>
            <w:hideMark/>
          </w:tcPr>
          <w:p w14:paraId="1EC36B6F"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33</w:t>
            </w:r>
          </w:p>
        </w:tc>
        <w:tc>
          <w:tcPr>
            <w:tcW w:w="372" w:type="pct"/>
            <w:tcBorders>
              <w:top w:val="single" w:sz="4" w:space="0" w:color="auto"/>
            </w:tcBorders>
            <w:noWrap/>
            <w:hideMark/>
          </w:tcPr>
          <w:p w14:paraId="49FD31F4"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31</w:t>
            </w:r>
          </w:p>
        </w:tc>
        <w:tc>
          <w:tcPr>
            <w:tcW w:w="372" w:type="pct"/>
            <w:tcBorders>
              <w:top w:val="single" w:sz="4" w:space="0" w:color="auto"/>
            </w:tcBorders>
            <w:noWrap/>
            <w:hideMark/>
          </w:tcPr>
          <w:p w14:paraId="3D0283E6"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57</w:t>
            </w:r>
          </w:p>
        </w:tc>
        <w:tc>
          <w:tcPr>
            <w:tcW w:w="372" w:type="pct"/>
            <w:tcBorders>
              <w:top w:val="single" w:sz="4" w:space="0" w:color="auto"/>
            </w:tcBorders>
            <w:noWrap/>
            <w:hideMark/>
          </w:tcPr>
          <w:p w14:paraId="248AED0B"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16</w:t>
            </w:r>
          </w:p>
        </w:tc>
      </w:tr>
      <w:tr w:rsidR="00C703E3" w:rsidRPr="00C703E3" w14:paraId="16CBA862" w14:textId="77777777" w:rsidTr="00245665">
        <w:trPr>
          <w:trHeight w:val="62"/>
        </w:trPr>
        <w:tc>
          <w:tcPr>
            <w:tcW w:w="1652" w:type="pct"/>
            <w:noWrap/>
            <w:hideMark/>
          </w:tcPr>
          <w:p w14:paraId="2B50E089" w14:textId="3917DEEC"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Emotional CE</w:t>
            </w:r>
          </w:p>
        </w:tc>
        <w:tc>
          <w:tcPr>
            <w:tcW w:w="372" w:type="pct"/>
            <w:noWrap/>
            <w:hideMark/>
          </w:tcPr>
          <w:p w14:paraId="58C2B6DB" w14:textId="6C20D481"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.69</w:t>
            </w:r>
          </w:p>
        </w:tc>
        <w:tc>
          <w:tcPr>
            <w:tcW w:w="372" w:type="pct"/>
            <w:noWrap/>
            <w:hideMark/>
          </w:tcPr>
          <w:p w14:paraId="40EDD1E7"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7E9A6115"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99</w:t>
            </w:r>
          </w:p>
        </w:tc>
        <w:tc>
          <w:tcPr>
            <w:tcW w:w="372" w:type="pct"/>
            <w:noWrap/>
            <w:hideMark/>
          </w:tcPr>
          <w:p w14:paraId="038B5E7D"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18</w:t>
            </w:r>
          </w:p>
        </w:tc>
        <w:tc>
          <w:tcPr>
            <w:tcW w:w="372" w:type="pct"/>
            <w:noWrap/>
            <w:hideMark/>
          </w:tcPr>
          <w:p w14:paraId="14B49EA1"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11</w:t>
            </w:r>
          </w:p>
        </w:tc>
        <w:tc>
          <w:tcPr>
            <w:tcW w:w="372" w:type="pct"/>
            <w:noWrap/>
            <w:hideMark/>
          </w:tcPr>
          <w:p w14:paraId="70364952"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25</w:t>
            </w:r>
          </w:p>
        </w:tc>
        <w:tc>
          <w:tcPr>
            <w:tcW w:w="372" w:type="pct"/>
            <w:noWrap/>
            <w:hideMark/>
          </w:tcPr>
          <w:p w14:paraId="6DA7CFE3"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23</w:t>
            </w:r>
          </w:p>
        </w:tc>
        <w:tc>
          <w:tcPr>
            <w:tcW w:w="372" w:type="pct"/>
            <w:noWrap/>
            <w:hideMark/>
          </w:tcPr>
          <w:p w14:paraId="2D61C2C2"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54</w:t>
            </w:r>
          </w:p>
        </w:tc>
        <w:tc>
          <w:tcPr>
            <w:tcW w:w="372" w:type="pct"/>
            <w:noWrap/>
            <w:hideMark/>
          </w:tcPr>
          <w:p w14:paraId="1A795097"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14</w:t>
            </w:r>
          </w:p>
        </w:tc>
      </w:tr>
      <w:tr w:rsidR="00C703E3" w:rsidRPr="00C703E3" w14:paraId="24857429" w14:textId="77777777" w:rsidTr="00245665">
        <w:trPr>
          <w:trHeight w:val="62"/>
        </w:trPr>
        <w:tc>
          <w:tcPr>
            <w:tcW w:w="1652" w:type="pct"/>
            <w:noWrap/>
            <w:hideMark/>
          </w:tcPr>
          <w:p w14:paraId="1E0774D2" w14:textId="68852D4B"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Behavioral CE</w:t>
            </w:r>
          </w:p>
        </w:tc>
        <w:tc>
          <w:tcPr>
            <w:tcW w:w="372" w:type="pct"/>
            <w:noWrap/>
            <w:hideMark/>
          </w:tcPr>
          <w:p w14:paraId="1F195F21" w14:textId="0E3B6F95"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.54</w:t>
            </w:r>
          </w:p>
        </w:tc>
        <w:tc>
          <w:tcPr>
            <w:tcW w:w="372" w:type="pct"/>
            <w:noWrap/>
            <w:hideMark/>
          </w:tcPr>
          <w:p w14:paraId="2B63295D" w14:textId="090BD7E8"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.57</w:t>
            </w:r>
          </w:p>
        </w:tc>
        <w:tc>
          <w:tcPr>
            <w:tcW w:w="372" w:type="pct"/>
            <w:noWrap/>
            <w:hideMark/>
          </w:tcPr>
          <w:p w14:paraId="1636AD5A"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4AA523FF"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48</w:t>
            </w:r>
          </w:p>
        </w:tc>
        <w:tc>
          <w:tcPr>
            <w:tcW w:w="372" w:type="pct"/>
            <w:noWrap/>
            <w:hideMark/>
          </w:tcPr>
          <w:p w14:paraId="3C62C05C"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33</w:t>
            </w:r>
          </w:p>
        </w:tc>
        <w:tc>
          <w:tcPr>
            <w:tcW w:w="372" w:type="pct"/>
            <w:noWrap/>
            <w:hideMark/>
          </w:tcPr>
          <w:p w14:paraId="337A5147"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60</w:t>
            </w:r>
          </w:p>
        </w:tc>
        <w:tc>
          <w:tcPr>
            <w:tcW w:w="372" w:type="pct"/>
            <w:noWrap/>
            <w:hideMark/>
          </w:tcPr>
          <w:p w14:paraId="768CF20C"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63</w:t>
            </w:r>
          </w:p>
        </w:tc>
        <w:tc>
          <w:tcPr>
            <w:tcW w:w="372" w:type="pct"/>
            <w:noWrap/>
            <w:hideMark/>
          </w:tcPr>
          <w:p w14:paraId="004844B7"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113</w:t>
            </w:r>
          </w:p>
        </w:tc>
        <w:tc>
          <w:tcPr>
            <w:tcW w:w="372" w:type="pct"/>
            <w:noWrap/>
            <w:hideMark/>
          </w:tcPr>
          <w:p w14:paraId="6F80BE60"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44</w:t>
            </w:r>
          </w:p>
        </w:tc>
      </w:tr>
      <w:tr w:rsidR="00C703E3" w:rsidRPr="00C703E3" w14:paraId="0F5FE1AC" w14:textId="77777777" w:rsidTr="00245665">
        <w:trPr>
          <w:trHeight w:val="62"/>
        </w:trPr>
        <w:tc>
          <w:tcPr>
            <w:tcW w:w="1652" w:type="pct"/>
            <w:noWrap/>
            <w:hideMark/>
          </w:tcPr>
          <w:p w14:paraId="2EC60D75" w14:textId="76411B10"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Task-based initiatives</w:t>
            </w:r>
          </w:p>
        </w:tc>
        <w:tc>
          <w:tcPr>
            <w:tcW w:w="372" w:type="pct"/>
            <w:noWrap/>
            <w:hideMark/>
          </w:tcPr>
          <w:p w14:paraId="7EFEFCB2" w14:textId="47BFD228"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.37</w:t>
            </w:r>
          </w:p>
        </w:tc>
        <w:tc>
          <w:tcPr>
            <w:tcW w:w="372" w:type="pct"/>
            <w:noWrap/>
            <w:hideMark/>
          </w:tcPr>
          <w:p w14:paraId="1731258A" w14:textId="607DF31A"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.48</w:t>
            </w:r>
          </w:p>
        </w:tc>
        <w:tc>
          <w:tcPr>
            <w:tcW w:w="372" w:type="pct"/>
            <w:noWrap/>
            <w:hideMark/>
          </w:tcPr>
          <w:p w14:paraId="5379CFC3" w14:textId="7B923081"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.21</w:t>
            </w:r>
          </w:p>
        </w:tc>
        <w:tc>
          <w:tcPr>
            <w:tcW w:w="372" w:type="pct"/>
            <w:noWrap/>
            <w:hideMark/>
          </w:tcPr>
          <w:p w14:paraId="03244143"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20E85D84"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20</w:t>
            </w:r>
          </w:p>
        </w:tc>
        <w:tc>
          <w:tcPr>
            <w:tcW w:w="372" w:type="pct"/>
            <w:noWrap/>
            <w:hideMark/>
          </w:tcPr>
          <w:p w14:paraId="0D5850F3"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18</w:t>
            </w:r>
          </w:p>
        </w:tc>
        <w:tc>
          <w:tcPr>
            <w:tcW w:w="372" w:type="pct"/>
            <w:noWrap/>
            <w:hideMark/>
          </w:tcPr>
          <w:p w14:paraId="1026230B"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13</w:t>
            </w:r>
          </w:p>
        </w:tc>
        <w:tc>
          <w:tcPr>
            <w:tcW w:w="372" w:type="pct"/>
            <w:noWrap/>
            <w:hideMark/>
          </w:tcPr>
          <w:p w14:paraId="651D1B5F"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21</w:t>
            </w:r>
          </w:p>
        </w:tc>
        <w:tc>
          <w:tcPr>
            <w:tcW w:w="372" w:type="pct"/>
            <w:noWrap/>
            <w:hideMark/>
          </w:tcPr>
          <w:p w14:paraId="28B00280"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16</w:t>
            </w:r>
          </w:p>
        </w:tc>
      </w:tr>
      <w:tr w:rsidR="00C703E3" w:rsidRPr="00C703E3" w14:paraId="5B8C6482" w14:textId="77777777" w:rsidTr="00245665">
        <w:trPr>
          <w:trHeight w:val="62"/>
        </w:trPr>
        <w:tc>
          <w:tcPr>
            <w:tcW w:w="1652" w:type="pct"/>
            <w:noWrap/>
            <w:hideMark/>
          </w:tcPr>
          <w:p w14:paraId="6C6133F6" w14:textId="170A52D9"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Experiential initiatives</w:t>
            </w:r>
          </w:p>
        </w:tc>
        <w:tc>
          <w:tcPr>
            <w:tcW w:w="372" w:type="pct"/>
            <w:noWrap/>
            <w:hideMark/>
          </w:tcPr>
          <w:p w14:paraId="68135236" w14:textId="03BE24DC"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.38</w:t>
            </w:r>
          </w:p>
        </w:tc>
        <w:tc>
          <w:tcPr>
            <w:tcW w:w="372" w:type="pct"/>
            <w:noWrap/>
            <w:hideMark/>
          </w:tcPr>
          <w:p w14:paraId="4845C68C" w14:textId="6C1C3E72"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.38</w:t>
            </w:r>
          </w:p>
        </w:tc>
        <w:tc>
          <w:tcPr>
            <w:tcW w:w="372" w:type="pct"/>
            <w:noWrap/>
            <w:hideMark/>
          </w:tcPr>
          <w:p w14:paraId="37DEB609" w14:textId="6557654A"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.12</w:t>
            </w:r>
          </w:p>
        </w:tc>
        <w:tc>
          <w:tcPr>
            <w:tcW w:w="372" w:type="pct"/>
            <w:noWrap/>
            <w:hideMark/>
          </w:tcPr>
          <w:p w14:paraId="75FA548D" w14:textId="7797EF1A"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.05</w:t>
            </w:r>
          </w:p>
        </w:tc>
        <w:tc>
          <w:tcPr>
            <w:tcW w:w="372" w:type="pct"/>
            <w:noWrap/>
            <w:hideMark/>
          </w:tcPr>
          <w:p w14:paraId="1F8AAAE6"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25CAEED5"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15</w:t>
            </w:r>
          </w:p>
        </w:tc>
        <w:tc>
          <w:tcPr>
            <w:tcW w:w="372" w:type="pct"/>
            <w:noWrap/>
            <w:hideMark/>
          </w:tcPr>
          <w:p w14:paraId="75391A79"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14</w:t>
            </w:r>
          </w:p>
        </w:tc>
        <w:tc>
          <w:tcPr>
            <w:tcW w:w="372" w:type="pct"/>
            <w:noWrap/>
            <w:hideMark/>
          </w:tcPr>
          <w:p w14:paraId="24751AF5"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372" w:type="pct"/>
            <w:noWrap/>
            <w:hideMark/>
          </w:tcPr>
          <w:p w14:paraId="3B97F50F"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12</w:t>
            </w:r>
          </w:p>
        </w:tc>
      </w:tr>
      <w:tr w:rsidR="00C703E3" w:rsidRPr="00C703E3" w14:paraId="1842C81C" w14:textId="77777777" w:rsidTr="00245665">
        <w:trPr>
          <w:trHeight w:val="62"/>
        </w:trPr>
        <w:tc>
          <w:tcPr>
            <w:tcW w:w="1652" w:type="pct"/>
            <w:noWrap/>
            <w:hideMark/>
          </w:tcPr>
          <w:p w14:paraId="33F8BD26" w14:textId="34F3B605"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Product performance</w:t>
            </w:r>
          </w:p>
        </w:tc>
        <w:tc>
          <w:tcPr>
            <w:tcW w:w="372" w:type="pct"/>
            <w:noWrap/>
            <w:hideMark/>
          </w:tcPr>
          <w:p w14:paraId="687D2030" w14:textId="540A753A"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.50</w:t>
            </w:r>
          </w:p>
        </w:tc>
        <w:tc>
          <w:tcPr>
            <w:tcW w:w="372" w:type="pct"/>
            <w:noWrap/>
            <w:hideMark/>
          </w:tcPr>
          <w:p w14:paraId="2348B2EC" w14:textId="26014534"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.60</w:t>
            </w:r>
          </w:p>
        </w:tc>
        <w:tc>
          <w:tcPr>
            <w:tcW w:w="372" w:type="pct"/>
            <w:noWrap/>
            <w:hideMark/>
          </w:tcPr>
          <w:p w14:paraId="3704C746" w14:textId="41C011D3"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.47</w:t>
            </w:r>
          </w:p>
        </w:tc>
        <w:tc>
          <w:tcPr>
            <w:tcW w:w="372" w:type="pct"/>
            <w:noWrap/>
            <w:hideMark/>
          </w:tcPr>
          <w:p w14:paraId="4D5DA378" w14:textId="2F12C8B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.42</w:t>
            </w:r>
          </w:p>
        </w:tc>
        <w:tc>
          <w:tcPr>
            <w:tcW w:w="372" w:type="pct"/>
            <w:noWrap/>
            <w:hideMark/>
          </w:tcPr>
          <w:p w14:paraId="1C5500AC" w14:textId="7BD69BDE"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.46</w:t>
            </w:r>
          </w:p>
        </w:tc>
        <w:tc>
          <w:tcPr>
            <w:tcW w:w="372" w:type="pct"/>
            <w:noWrap/>
            <w:hideMark/>
          </w:tcPr>
          <w:p w14:paraId="0407844E"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2F6B5232"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21</w:t>
            </w:r>
          </w:p>
        </w:tc>
        <w:tc>
          <w:tcPr>
            <w:tcW w:w="372" w:type="pct"/>
            <w:noWrap/>
            <w:hideMark/>
          </w:tcPr>
          <w:p w14:paraId="48F4F374"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36</w:t>
            </w:r>
          </w:p>
        </w:tc>
        <w:tc>
          <w:tcPr>
            <w:tcW w:w="372" w:type="pct"/>
            <w:noWrap/>
            <w:hideMark/>
          </w:tcPr>
          <w:p w14:paraId="782C96D5"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15</w:t>
            </w:r>
          </w:p>
        </w:tc>
      </w:tr>
      <w:tr w:rsidR="00C703E3" w:rsidRPr="00C703E3" w14:paraId="318F1D8F" w14:textId="77777777" w:rsidTr="00245665">
        <w:trPr>
          <w:trHeight w:val="62"/>
        </w:trPr>
        <w:tc>
          <w:tcPr>
            <w:tcW w:w="1652" w:type="pct"/>
            <w:noWrap/>
            <w:hideMark/>
          </w:tcPr>
          <w:p w14:paraId="5503954A" w14:textId="38A49E7D"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Brand associat</w:t>
            </w:r>
            <w:r w:rsidR="008F4D66" w:rsidRPr="00C703E3">
              <w:rPr>
                <w:rFonts w:ascii="Times New Roman" w:hAnsi="Times New Roman" w:cs="Times New Roman"/>
                <w:szCs w:val="20"/>
                <w:lang w:val="en-US"/>
              </w:rPr>
              <w:t>i</w:t>
            </w:r>
            <w:r w:rsidRPr="00C703E3">
              <w:rPr>
                <w:rFonts w:ascii="Times New Roman" w:hAnsi="Times New Roman" w:cs="Times New Roman"/>
                <w:szCs w:val="20"/>
                <w:lang w:val="en-US"/>
              </w:rPr>
              <w:t>ons</w:t>
            </w:r>
          </w:p>
        </w:tc>
        <w:tc>
          <w:tcPr>
            <w:tcW w:w="372" w:type="pct"/>
            <w:noWrap/>
            <w:hideMark/>
          </w:tcPr>
          <w:p w14:paraId="05831DCA" w14:textId="2A47E0D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.58</w:t>
            </w:r>
          </w:p>
        </w:tc>
        <w:tc>
          <w:tcPr>
            <w:tcW w:w="372" w:type="pct"/>
            <w:noWrap/>
            <w:hideMark/>
          </w:tcPr>
          <w:p w14:paraId="121A830F" w14:textId="0B8F3D7D"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.59</w:t>
            </w:r>
          </w:p>
        </w:tc>
        <w:tc>
          <w:tcPr>
            <w:tcW w:w="372" w:type="pct"/>
            <w:noWrap/>
            <w:hideMark/>
          </w:tcPr>
          <w:p w14:paraId="1E22A487" w14:textId="78565B26"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.41</w:t>
            </w:r>
          </w:p>
        </w:tc>
        <w:tc>
          <w:tcPr>
            <w:tcW w:w="372" w:type="pct"/>
            <w:noWrap/>
            <w:hideMark/>
          </w:tcPr>
          <w:p w14:paraId="320E8CDC" w14:textId="57ADCD94"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.34</w:t>
            </w:r>
          </w:p>
        </w:tc>
        <w:tc>
          <w:tcPr>
            <w:tcW w:w="372" w:type="pct"/>
            <w:noWrap/>
            <w:hideMark/>
          </w:tcPr>
          <w:p w14:paraId="733EA823" w14:textId="45EA1E24"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.27</w:t>
            </w:r>
          </w:p>
        </w:tc>
        <w:tc>
          <w:tcPr>
            <w:tcW w:w="372" w:type="pct"/>
            <w:noWrap/>
            <w:hideMark/>
          </w:tcPr>
          <w:p w14:paraId="45C54D36" w14:textId="47D35C53"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.54</w:t>
            </w:r>
          </w:p>
        </w:tc>
        <w:tc>
          <w:tcPr>
            <w:tcW w:w="372" w:type="pct"/>
            <w:noWrap/>
            <w:hideMark/>
          </w:tcPr>
          <w:p w14:paraId="3D2FEC41"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00DEBCD5"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41</w:t>
            </w:r>
          </w:p>
        </w:tc>
        <w:tc>
          <w:tcPr>
            <w:tcW w:w="372" w:type="pct"/>
            <w:noWrap/>
            <w:hideMark/>
          </w:tcPr>
          <w:p w14:paraId="7BFEDBF1"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15</w:t>
            </w:r>
          </w:p>
        </w:tc>
      </w:tr>
      <w:tr w:rsidR="00C703E3" w:rsidRPr="00C703E3" w14:paraId="35AE54E3" w14:textId="77777777" w:rsidTr="00245665">
        <w:trPr>
          <w:trHeight w:val="62"/>
        </w:trPr>
        <w:tc>
          <w:tcPr>
            <w:tcW w:w="1652" w:type="pct"/>
            <w:noWrap/>
            <w:hideMark/>
          </w:tcPr>
          <w:p w14:paraId="763A8575" w14:textId="2F378B7A"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Behavioral intentions</w:t>
            </w:r>
          </w:p>
        </w:tc>
        <w:tc>
          <w:tcPr>
            <w:tcW w:w="372" w:type="pct"/>
            <w:noWrap/>
            <w:hideMark/>
          </w:tcPr>
          <w:p w14:paraId="3E1ED450" w14:textId="4BF28C9E"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.50</w:t>
            </w:r>
          </w:p>
        </w:tc>
        <w:tc>
          <w:tcPr>
            <w:tcW w:w="372" w:type="pct"/>
            <w:noWrap/>
            <w:hideMark/>
          </w:tcPr>
          <w:p w14:paraId="3FC3CFD0" w14:textId="0A7309DC"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.55</w:t>
            </w:r>
          </w:p>
        </w:tc>
        <w:tc>
          <w:tcPr>
            <w:tcW w:w="372" w:type="pct"/>
            <w:noWrap/>
            <w:hideMark/>
          </w:tcPr>
          <w:p w14:paraId="560834BB" w14:textId="1E060875"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.49</w:t>
            </w:r>
          </w:p>
        </w:tc>
        <w:tc>
          <w:tcPr>
            <w:tcW w:w="372" w:type="pct"/>
            <w:noWrap/>
            <w:hideMark/>
          </w:tcPr>
          <w:p w14:paraId="13DBBF6E" w14:textId="73968331"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.43</w:t>
            </w:r>
          </w:p>
        </w:tc>
        <w:tc>
          <w:tcPr>
            <w:tcW w:w="372" w:type="pct"/>
            <w:noWrap/>
            <w:hideMark/>
          </w:tcPr>
          <w:p w14:paraId="704B9C1A" w14:textId="1489FDEC"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.34</w:t>
            </w:r>
          </w:p>
        </w:tc>
        <w:tc>
          <w:tcPr>
            <w:tcW w:w="372" w:type="pct"/>
            <w:noWrap/>
            <w:hideMark/>
          </w:tcPr>
          <w:p w14:paraId="1FB073AE" w14:textId="626DED10"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.52</w:t>
            </w:r>
          </w:p>
        </w:tc>
        <w:tc>
          <w:tcPr>
            <w:tcW w:w="372" w:type="pct"/>
            <w:noWrap/>
            <w:hideMark/>
          </w:tcPr>
          <w:p w14:paraId="4F5292C8" w14:textId="774EC4F5"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.54</w:t>
            </w:r>
          </w:p>
        </w:tc>
        <w:tc>
          <w:tcPr>
            <w:tcW w:w="372" w:type="pct"/>
            <w:noWrap/>
            <w:hideMark/>
          </w:tcPr>
          <w:p w14:paraId="49D0CDD3"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c>
          <w:tcPr>
            <w:tcW w:w="372" w:type="pct"/>
            <w:noWrap/>
            <w:hideMark/>
          </w:tcPr>
          <w:p w14:paraId="6A75007A"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19</w:t>
            </w:r>
          </w:p>
        </w:tc>
      </w:tr>
      <w:tr w:rsidR="00C703E3" w:rsidRPr="00C703E3" w14:paraId="23751EB2" w14:textId="77777777" w:rsidTr="00245665">
        <w:trPr>
          <w:trHeight w:val="62"/>
        </w:trPr>
        <w:tc>
          <w:tcPr>
            <w:tcW w:w="1652" w:type="pct"/>
            <w:tcBorders>
              <w:bottom w:val="single" w:sz="4" w:space="0" w:color="auto"/>
            </w:tcBorders>
            <w:noWrap/>
            <w:hideMark/>
          </w:tcPr>
          <w:p w14:paraId="7BFB5962" w14:textId="4202F8D3" w:rsidR="00245665" w:rsidRPr="00C703E3" w:rsidRDefault="00245665" w:rsidP="007E3442">
            <w:pPr>
              <w:pStyle w:val="ListParagraph"/>
              <w:numPr>
                <w:ilvl w:val="0"/>
                <w:numId w:val="23"/>
              </w:numPr>
              <w:rPr>
                <w:rFonts w:ascii="Times New Roman" w:hAnsi="Times New Roman" w:cs="Times New Roman"/>
                <w:szCs w:val="20"/>
                <w:lang w:val="en-US"/>
              </w:rPr>
            </w:pPr>
            <w:r w:rsidRPr="00C703E3">
              <w:rPr>
                <w:rFonts w:ascii="Times New Roman" w:hAnsi="Times New Roman" w:cs="Times New Roman"/>
                <w:szCs w:val="20"/>
                <w:lang w:val="en-US"/>
              </w:rPr>
              <w:t>Behavioral outcome</w:t>
            </w:r>
          </w:p>
        </w:tc>
        <w:tc>
          <w:tcPr>
            <w:tcW w:w="372" w:type="pct"/>
            <w:tcBorders>
              <w:bottom w:val="single" w:sz="4" w:space="0" w:color="auto"/>
            </w:tcBorders>
            <w:noWrap/>
            <w:hideMark/>
          </w:tcPr>
          <w:p w14:paraId="74A10B65" w14:textId="39735BB6"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.21</w:t>
            </w:r>
          </w:p>
        </w:tc>
        <w:tc>
          <w:tcPr>
            <w:tcW w:w="372" w:type="pct"/>
            <w:tcBorders>
              <w:bottom w:val="single" w:sz="4" w:space="0" w:color="auto"/>
            </w:tcBorders>
            <w:noWrap/>
            <w:hideMark/>
          </w:tcPr>
          <w:p w14:paraId="613F1933" w14:textId="16E9CCA5"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.28</w:t>
            </w:r>
          </w:p>
        </w:tc>
        <w:tc>
          <w:tcPr>
            <w:tcW w:w="372" w:type="pct"/>
            <w:tcBorders>
              <w:bottom w:val="single" w:sz="4" w:space="0" w:color="auto"/>
            </w:tcBorders>
            <w:noWrap/>
            <w:hideMark/>
          </w:tcPr>
          <w:p w14:paraId="4CB6AEF1" w14:textId="5674B87C"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.24</w:t>
            </w:r>
          </w:p>
        </w:tc>
        <w:tc>
          <w:tcPr>
            <w:tcW w:w="372" w:type="pct"/>
            <w:tcBorders>
              <w:bottom w:val="single" w:sz="4" w:space="0" w:color="auto"/>
            </w:tcBorders>
            <w:noWrap/>
            <w:hideMark/>
          </w:tcPr>
          <w:p w14:paraId="17621F3B" w14:textId="788F1FEC"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.13</w:t>
            </w:r>
          </w:p>
        </w:tc>
        <w:tc>
          <w:tcPr>
            <w:tcW w:w="372" w:type="pct"/>
            <w:tcBorders>
              <w:bottom w:val="single" w:sz="4" w:space="0" w:color="auto"/>
            </w:tcBorders>
            <w:noWrap/>
            <w:hideMark/>
          </w:tcPr>
          <w:p w14:paraId="2A54DF72" w14:textId="1C4EAEE3"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.16</w:t>
            </w:r>
          </w:p>
        </w:tc>
        <w:tc>
          <w:tcPr>
            <w:tcW w:w="372" w:type="pct"/>
            <w:tcBorders>
              <w:bottom w:val="single" w:sz="4" w:space="0" w:color="auto"/>
            </w:tcBorders>
            <w:noWrap/>
            <w:hideMark/>
          </w:tcPr>
          <w:p w14:paraId="150CD70F" w14:textId="0D33E0DB"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.24</w:t>
            </w:r>
          </w:p>
        </w:tc>
        <w:tc>
          <w:tcPr>
            <w:tcW w:w="372" w:type="pct"/>
            <w:tcBorders>
              <w:bottom w:val="single" w:sz="4" w:space="0" w:color="auto"/>
            </w:tcBorders>
            <w:noWrap/>
            <w:hideMark/>
          </w:tcPr>
          <w:p w14:paraId="28A3083B" w14:textId="05AA04DE"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.42</w:t>
            </w:r>
          </w:p>
        </w:tc>
        <w:tc>
          <w:tcPr>
            <w:tcW w:w="372" w:type="pct"/>
            <w:tcBorders>
              <w:bottom w:val="single" w:sz="4" w:space="0" w:color="auto"/>
            </w:tcBorders>
            <w:noWrap/>
            <w:hideMark/>
          </w:tcPr>
          <w:p w14:paraId="1FECD9D2" w14:textId="4DA02273"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.41</w:t>
            </w:r>
          </w:p>
        </w:tc>
        <w:tc>
          <w:tcPr>
            <w:tcW w:w="372" w:type="pct"/>
            <w:tcBorders>
              <w:bottom w:val="single" w:sz="4" w:space="0" w:color="auto"/>
            </w:tcBorders>
            <w:noWrap/>
            <w:hideMark/>
          </w:tcPr>
          <w:p w14:paraId="5C6D1824" w14:textId="77777777" w:rsidR="00245665" w:rsidRPr="00C703E3" w:rsidRDefault="00245665" w:rsidP="007E3442">
            <w:pPr>
              <w:rPr>
                <w:rFonts w:ascii="Times New Roman" w:hAnsi="Times New Roman" w:cs="Times New Roman"/>
                <w:szCs w:val="20"/>
                <w:lang w:val="en-US"/>
              </w:rPr>
            </w:pPr>
            <w:r w:rsidRPr="00C703E3">
              <w:rPr>
                <w:rFonts w:ascii="Times New Roman" w:hAnsi="Times New Roman" w:cs="Times New Roman"/>
                <w:szCs w:val="20"/>
                <w:lang w:val="en-US"/>
              </w:rPr>
              <w:t> </w:t>
            </w:r>
          </w:p>
        </w:tc>
      </w:tr>
    </w:tbl>
    <w:p w14:paraId="32C14AB4" w14:textId="5B7D8A3E" w:rsidR="007E3442" w:rsidRPr="00C703E3" w:rsidRDefault="008F4D66" w:rsidP="007E3442">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7E3442" w:rsidRPr="00C703E3">
        <w:rPr>
          <w:rFonts w:ascii="Times New Roman" w:hAnsi="Times New Roman" w:cs="Times New Roman"/>
          <w:sz w:val="20"/>
          <w:szCs w:val="20"/>
        </w:rPr>
        <w:t>The lower half of the table displays the sample-size weighted, reliability-adjusted correlations; the upper half displays the number of effect sizes. Harmonic mean of all sample sizes: 2,947.</w:t>
      </w:r>
    </w:p>
    <w:p w14:paraId="491633D3" w14:textId="128AD2D8" w:rsidR="007E3442" w:rsidRPr="00C703E3" w:rsidRDefault="007E3442" w:rsidP="00475E9B">
      <w:pPr>
        <w:spacing w:after="0" w:line="240" w:lineRule="auto"/>
        <w:rPr>
          <w:rFonts w:ascii="Times New Roman" w:hAnsi="Times New Roman" w:cs="Times New Roman"/>
          <w:sz w:val="24"/>
          <w:szCs w:val="20"/>
        </w:rPr>
      </w:pPr>
    </w:p>
    <w:p w14:paraId="72C76250" w14:textId="77777777" w:rsidR="007E3442" w:rsidRPr="00C703E3" w:rsidRDefault="007E3442" w:rsidP="00475E9B">
      <w:pPr>
        <w:spacing w:after="0" w:line="240" w:lineRule="auto"/>
        <w:rPr>
          <w:rFonts w:ascii="Times New Roman" w:hAnsi="Times New Roman" w:cs="Times New Roman"/>
          <w:sz w:val="24"/>
          <w:szCs w:val="20"/>
        </w:rPr>
      </w:pPr>
    </w:p>
    <w:p w14:paraId="0B18233C" w14:textId="77777777" w:rsidR="00475E9B" w:rsidRPr="00C703E3" w:rsidRDefault="00475E9B" w:rsidP="00475E9B">
      <w:pPr>
        <w:spacing w:after="0" w:line="240" w:lineRule="auto"/>
        <w:rPr>
          <w:rFonts w:ascii="Times New Roman" w:hAnsi="Times New Roman" w:cs="Times New Roman"/>
          <w:sz w:val="20"/>
          <w:szCs w:val="20"/>
        </w:rPr>
      </w:pPr>
    </w:p>
    <w:p w14:paraId="380C73AA" w14:textId="77777777" w:rsidR="00475E9B" w:rsidRPr="00C703E3" w:rsidRDefault="00475E9B" w:rsidP="00475E9B">
      <w:pPr>
        <w:spacing w:after="0" w:line="240" w:lineRule="auto"/>
        <w:jc w:val="center"/>
        <w:rPr>
          <w:rFonts w:ascii="Times New Roman" w:hAnsi="Times New Roman" w:cs="Times New Roman"/>
          <w:b/>
        </w:rPr>
      </w:pPr>
    </w:p>
    <w:p w14:paraId="50BE0371" w14:textId="77777777" w:rsidR="00475E9B" w:rsidRPr="00C703E3" w:rsidRDefault="00475E9B" w:rsidP="00475E9B">
      <w:pPr>
        <w:spacing w:after="0" w:line="240" w:lineRule="auto"/>
        <w:rPr>
          <w:rFonts w:ascii="Times New Roman" w:hAnsi="Times New Roman" w:cs="Times New Roman"/>
          <w:b/>
        </w:rPr>
        <w:sectPr w:rsidR="00475E9B"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docGrid w:linePitch="299"/>
        </w:sectPr>
      </w:pPr>
    </w:p>
    <w:p w14:paraId="3EF0EBED" w14:textId="0779496E" w:rsidR="006A0F51" w:rsidRPr="00C703E3" w:rsidRDefault="006A0F51" w:rsidP="006A0F51">
      <w:pPr>
        <w:spacing w:after="0" w:line="240" w:lineRule="auto"/>
        <w:jc w:val="center"/>
        <w:rPr>
          <w:rFonts w:ascii="Times New Roman" w:hAnsi="Times New Roman" w:cs="Times New Roman"/>
          <w:b/>
          <w:sz w:val="24"/>
        </w:rPr>
      </w:pPr>
      <w:r w:rsidRPr="00C703E3">
        <w:rPr>
          <w:rFonts w:ascii="Times New Roman" w:hAnsi="Times New Roman" w:cs="Times New Roman"/>
          <w:b/>
          <w:sz w:val="24"/>
          <w:szCs w:val="24"/>
        </w:rPr>
        <w:lastRenderedPageBreak/>
        <w:t xml:space="preserve">Web Appendix </w:t>
      </w:r>
      <w:r w:rsidR="00280E22" w:rsidRPr="00C703E3">
        <w:rPr>
          <w:rFonts w:ascii="Times New Roman" w:hAnsi="Times New Roman" w:cs="Times New Roman"/>
          <w:b/>
          <w:sz w:val="24"/>
          <w:szCs w:val="24"/>
        </w:rPr>
        <w:t>H</w:t>
      </w:r>
      <w:r w:rsidRPr="00C703E3">
        <w:rPr>
          <w:rFonts w:ascii="Times New Roman" w:hAnsi="Times New Roman" w:cs="Times New Roman"/>
          <w:b/>
          <w:sz w:val="24"/>
          <w:szCs w:val="24"/>
        </w:rPr>
        <w:t xml:space="preserve">: </w:t>
      </w:r>
      <w:r w:rsidRPr="00C703E3">
        <w:rPr>
          <w:rFonts w:ascii="Times New Roman" w:hAnsi="Times New Roman" w:cs="Times New Roman"/>
          <w:b/>
          <w:sz w:val="24"/>
        </w:rPr>
        <w:t xml:space="preserve">Testing </w:t>
      </w:r>
      <w:r w:rsidR="00166289" w:rsidRPr="00C703E3">
        <w:rPr>
          <w:rFonts w:ascii="Times New Roman" w:hAnsi="Times New Roman" w:cs="Times New Roman"/>
          <w:b/>
          <w:sz w:val="24"/>
        </w:rPr>
        <w:t xml:space="preserve">Indirect Effects of </w:t>
      </w:r>
      <w:r w:rsidR="00E31FBF" w:rsidRPr="00C703E3">
        <w:rPr>
          <w:rFonts w:ascii="Times New Roman" w:hAnsi="Times New Roman" w:cs="Times New Roman"/>
          <w:b/>
          <w:sz w:val="24"/>
        </w:rPr>
        <w:t>Anteceden</w:t>
      </w:r>
      <w:r w:rsidR="00623BF6" w:rsidRPr="00C703E3">
        <w:rPr>
          <w:rFonts w:ascii="Times New Roman" w:hAnsi="Times New Roman" w:cs="Times New Roman"/>
          <w:b/>
          <w:sz w:val="24"/>
        </w:rPr>
        <w:t>t</w:t>
      </w:r>
      <w:r w:rsidR="00E31FBF" w:rsidRPr="00C703E3">
        <w:rPr>
          <w:rFonts w:ascii="Times New Roman" w:hAnsi="Times New Roman" w:cs="Times New Roman"/>
          <w:b/>
          <w:sz w:val="24"/>
        </w:rPr>
        <w:t xml:space="preserve">s through CE </w:t>
      </w:r>
      <w:r w:rsidR="004E1E8C" w:rsidRPr="00C703E3">
        <w:rPr>
          <w:rFonts w:ascii="Times New Roman" w:hAnsi="Times New Roman" w:cs="Times New Roman"/>
          <w:b/>
          <w:sz w:val="24"/>
        </w:rPr>
        <w:t>D</w:t>
      </w:r>
      <w:r w:rsidR="00E31FBF" w:rsidRPr="00C703E3">
        <w:rPr>
          <w:rFonts w:ascii="Times New Roman" w:hAnsi="Times New Roman" w:cs="Times New Roman"/>
          <w:b/>
          <w:sz w:val="24"/>
        </w:rPr>
        <w:t>imensions</w:t>
      </w:r>
    </w:p>
    <w:p w14:paraId="1FC68FF3" w14:textId="77777777" w:rsidR="006922F8" w:rsidRPr="00C703E3" w:rsidRDefault="006922F8" w:rsidP="006A0F51">
      <w:pPr>
        <w:spacing w:after="0" w:line="240" w:lineRule="auto"/>
        <w:jc w:val="center"/>
        <w:rPr>
          <w:rFonts w:ascii="Times New Roman" w:hAnsi="Times New Roman" w:cs="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4"/>
        <w:gridCol w:w="1906"/>
        <w:gridCol w:w="1906"/>
      </w:tblGrid>
      <w:tr w:rsidR="00C703E3" w:rsidRPr="00C703E3" w14:paraId="62EA2EDA" w14:textId="77777777" w:rsidTr="00A631CB">
        <w:trPr>
          <w:trHeight w:val="57"/>
        </w:trPr>
        <w:tc>
          <w:tcPr>
            <w:tcW w:w="2888" w:type="pct"/>
            <w:tcBorders>
              <w:top w:val="single" w:sz="4" w:space="0" w:color="auto"/>
              <w:bottom w:val="single" w:sz="4" w:space="0" w:color="auto"/>
            </w:tcBorders>
            <w:noWrap/>
            <w:hideMark/>
          </w:tcPr>
          <w:p w14:paraId="617D2835" w14:textId="79DFE371" w:rsidR="006922F8" w:rsidRPr="00C703E3" w:rsidRDefault="006922F8" w:rsidP="006922F8">
            <w:pPr>
              <w:rPr>
                <w:rFonts w:ascii="Times New Roman" w:hAnsi="Times New Roman" w:cs="Times New Roman"/>
                <w:lang w:val="en-US"/>
              </w:rPr>
            </w:pPr>
            <w:r w:rsidRPr="00C703E3">
              <w:rPr>
                <w:rFonts w:ascii="Times New Roman" w:hAnsi="Times New Roman" w:cs="Times New Roman"/>
                <w:b/>
                <w:bCs/>
                <w:lang w:val="en-US"/>
              </w:rPr>
              <w:t>Relationship</w:t>
            </w:r>
          </w:p>
        </w:tc>
        <w:tc>
          <w:tcPr>
            <w:tcW w:w="1056" w:type="pct"/>
            <w:tcBorders>
              <w:top w:val="single" w:sz="4" w:space="0" w:color="auto"/>
              <w:bottom w:val="single" w:sz="4" w:space="0" w:color="auto"/>
            </w:tcBorders>
            <w:noWrap/>
            <w:hideMark/>
          </w:tcPr>
          <w:p w14:paraId="197C6BAC" w14:textId="3AE56A92" w:rsidR="006922F8" w:rsidRPr="00C703E3" w:rsidRDefault="006922F8" w:rsidP="006922F8">
            <w:pPr>
              <w:jc w:val="center"/>
              <w:rPr>
                <w:rFonts w:ascii="Times New Roman" w:hAnsi="Times New Roman" w:cs="Times New Roman"/>
                <w:lang w:val="en-US"/>
              </w:rPr>
            </w:pPr>
            <w:r w:rsidRPr="00C703E3">
              <w:rPr>
                <w:rFonts w:ascii="Times New Roman" w:hAnsi="Times New Roman" w:cs="Times New Roman"/>
                <w:b/>
                <w:bCs/>
                <w:lang w:val="en-US"/>
              </w:rPr>
              <w:t>B</w:t>
            </w:r>
          </w:p>
        </w:tc>
        <w:tc>
          <w:tcPr>
            <w:tcW w:w="1056" w:type="pct"/>
            <w:tcBorders>
              <w:top w:val="single" w:sz="4" w:space="0" w:color="auto"/>
              <w:bottom w:val="single" w:sz="4" w:space="0" w:color="auto"/>
            </w:tcBorders>
            <w:noWrap/>
            <w:hideMark/>
          </w:tcPr>
          <w:p w14:paraId="553B66F9" w14:textId="50E17FE3" w:rsidR="006922F8" w:rsidRPr="00C703E3" w:rsidRDefault="006922F8" w:rsidP="006922F8">
            <w:pPr>
              <w:jc w:val="center"/>
              <w:rPr>
                <w:rFonts w:ascii="Times New Roman" w:hAnsi="Times New Roman" w:cs="Times New Roman"/>
                <w:lang w:val="en-US"/>
              </w:rPr>
            </w:pPr>
            <w:r w:rsidRPr="00C703E3">
              <w:rPr>
                <w:rFonts w:ascii="Times New Roman" w:hAnsi="Times New Roman" w:cs="Times New Roman"/>
                <w:b/>
                <w:bCs/>
                <w:lang w:val="en-US"/>
              </w:rPr>
              <w:t>t-value</w:t>
            </w:r>
          </w:p>
        </w:tc>
      </w:tr>
      <w:tr w:rsidR="00C703E3" w:rsidRPr="00C703E3" w14:paraId="25366CB1" w14:textId="77777777" w:rsidTr="00A631CB">
        <w:trPr>
          <w:trHeight w:val="57"/>
        </w:trPr>
        <w:tc>
          <w:tcPr>
            <w:tcW w:w="2888" w:type="pct"/>
            <w:tcBorders>
              <w:top w:val="single" w:sz="4" w:space="0" w:color="auto"/>
            </w:tcBorders>
            <w:noWrap/>
          </w:tcPr>
          <w:p w14:paraId="6A2F4DAC" w14:textId="3BB29039" w:rsidR="005E0CB1" w:rsidRPr="00C703E3" w:rsidRDefault="00A3476D" w:rsidP="00177BE3">
            <w:pPr>
              <w:rPr>
                <w:rFonts w:ascii="Times New Roman" w:hAnsi="Times New Roman" w:cs="Times New Roman"/>
                <w:b/>
                <w:bCs/>
                <w:lang w:val="en-US"/>
              </w:rPr>
            </w:pPr>
            <w:r w:rsidRPr="00C703E3">
              <w:rPr>
                <w:rFonts w:ascii="Times New Roman" w:hAnsi="Times New Roman" w:cs="Times New Roman"/>
                <w:b/>
                <w:bCs/>
                <w:lang w:val="en-US"/>
              </w:rPr>
              <w:t>ANTECEDENTS</w:t>
            </w:r>
          </w:p>
        </w:tc>
        <w:tc>
          <w:tcPr>
            <w:tcW w:w="1056" w:type="pct"/>
            <w:tcBorders>
              <w:top w:val="single" w:sz="4" w:space="0" w:color="auto"/>
            </w:tcBorders>
            <w:noWrap/>
          </w:tcPr>
          <w:p w14:paraId="33C3A696" w14:textId="2A381A66" w:rsidR="005E0CB1" w:rsidRPr="00C703E3" w:rsidRDefault="005E0CB1" w:rsidP="00177BE3">
            <w:pPr>
              <w:jc w:val="center"/>
              <w:rPr>
                <w:rFonts w:ascii="Times New Roman" w:hAnsi="Times New Roman" w:cs="Times New Roman"/>
                <w:b/>
                <w:bCs/>
                <w:lang w:val="en-US"/>
              </w:rPr>
            </w:pPr>
          </w:p>
        </w:tc>
        <w:tc>
          <w:tcPr>
            <w:tcW w:w="1056" w:type="pct"/>
            <w:tcBorders>
              <w:top w:val="single" w:sz="4" w:space="0" w:color="auto"/>
            </w:tcBorders>
            <w:noWrap/>
          </w:tcPr>
          <w:p w14:paraId="73DA9FEE" w14:textId="77777777" w:rsidR="005E0CB1" w:rsidRPr="00C703E3" w:rsidRDefault="005E0CB1" w:rsidP="00177BE3">
            <w:pPr>
              <w:jc w:val="center"/>
              <w:rPr>
                <w:rFonts w:ascii="Times New Roman" w:hAnsi="Times New Roman" w:cs="Times New Roman"/>
                <w:b/>
                <w:bCs/>
                <w:lang w:val="en-US"/>
              </w:rPr>
            </w:pPr>
          </w:p>
        </w:tc>
      </w:tr>
      <w:tr w:rsidR="00C703E3" w:rsidRPr="00C703E3" w14:paraId="6DCA04A5" w14:textId="77777777" w:rsidTr="00A631CB">
        <w:trPr>
          <w:trHeight w:val="57"/>
        </w:trPr>
        <w:tc>
          <w:tcPr>
            <w:tcW w:w="2888" w:type="pct"/>
            <w:noWrap/>
          </w:tcPr>
          <w:p w14:paraId="008E3EC9" w14:textId="4E87C2BC" w:rsidR="00A3476D" w:rsidRPr="00C703E3" w:rsidRDefault="00A3476D" w:rsidP="00177BE3">
            <w:pPr>
              <w:rPr>
                <w:rFonts w:ascii="Times New Roman" w:hAnsi="Times New Roman" w:cs="Times New Roman"/>
                <w:b/>
                <w:bCs/>
                <w:i/>
                <w:iCs/>
                <w:lang w:val="en-US"/>
              </w:rPr>
            </w:pPr>
            <w:r w:rsidRPr="00C703E3">
              <w:rPr>
                <w:rFonts w:ascii="Times New Roman" w:hAnsi="Times New Roman" w:cs="Times New Roman"/>
                <w:b/>
                <w:bCs/>
                <w:i/>
                <w:iCs/>
                <w:lang w:val="en-US"/>
              </w:rPr>
              <w:t>CE Marketing</w:t>
            </w:r>
          </w:p>
        </w:tc>
        <w:tc>
          <w:tcPr>
            <w:tcW w:w="1056" w:type="pct"/>
            <w:noWrap/>
          </w:tcPr>
          <w:p w14:paraId="6C0B45B0" w14:textId="77777777" w:rsidR="00A3476D" w:rsidRPr="00C703E3" w:rsidRDefault="00A3476D" w:rsidP="00177BE3">
            <w:pPr>
              <w:jc w:val="center"/>
              <w:rPr>
                <w:rFonts w:ascii="Times New Roman" w:hAnsi="Times New Roman" w:cs="Times New Roman"/>
                <w:b/>
                <w:bCs/>
                <w:i/>
                <w:iCs/>
                <w:lang w:val="en-US"/>
              </w:rPr>
            </w:pPr>
          </w:p>
        </w:tc>
        <w:tc>
          <w:tcPr>
            <w:tcW w:w="1056" w:type="pct"/>
            <w:noWrap/>
          </w:tcPr>
          <w:p w14:paraId="077D5246" w14:textId="77777777" w:rsidR="00A3476D" w:rsidRPr="00C703E3" w:rsidRDefault="00A3476D" w:rsidP="00177BE3">
            <w:pPr>
              <w:jc w:val="center"/>
              <w:rPr>
                <w:rFonts w:ascii="Times New Roman" w:hAnsi="Times New Roman" w:cs="Times New Roman"/>
                <w:b/>
                <w:bCs/>
                <w:i/>
                <w:iCs/>
                <w:lang w:val="en-US"/>
              </w:rPr>
            </w:pPr>
          </w:p>
        </w:tc>
      </w:tr>
      <w:tr w:rsidR="00C703E3" w:rsidRPr="00C703E3" w14:paraId="4FE313B1" w14:textId="77777777" w:rsidTr="00A3476D">
        <w:trPr>
          <w:trHeight w:val="57"/>
        </w:trPr>
        <w:tc>
          <w:tcPr>
            <w:tcW w:w="2888" w:type="pct"/>
            <w:noWrap/>
          </w:tcPr>
          <w:p w14:paraId="3A93A5EA" w14:textId="2BE1259A"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Task-based initiatives → Cognitive CE</w:t>
            </w:r>
          </w:p>
        </w:tc>
        <w:tc>
          <w:tcPr>
            <w:tcW w:w="1056" w:type="pct"/>
            <w:noWrap/>
          </w:tcPr>
          <w:p w14:paraId="4D50C43E" w14:textId="776C4226"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tcPr>
          <w:p w14:paraId="2E856E3E" w14:textId="77777777" w:rsidR="00A3476D" w:rsidRPr="00C703E3" w:rsidRDefault="00A3476D" w:rsidP="00A3476D">
            <w:pPr>
              <w:jc w:val="center"/>
              <w:rPr>
                <w:rFonts w:ascii="Times New Roman" w:hAnsi="Times New Roman" w:cs="Times New Roman"/>
                <w:lang w:val="en-US"/>
              </w:rPr>
            </w:pPr>
          </w:p>
        </w:tc>
      </w:tr>
      <w:tr w:rsidR="00C703E3" w:rsidRPr="00C703E3" w14:paraId="0CBD1932" w14:textId="77777777" w:rsidTr="00A3476D">
        <w:trPr>
          <w:trHeight w:val="57"/>
        </w:trPr>
        <w:tc>
          <w:tcPr>
            <w:tcW w:w="2888" w:type="pct"/>
            <w:noWrap/>
            <w:hideMark/>
          </w:tcPr>
          <w:p w14:paraId="1DFA071C"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Task-based initiatives → Emotional CE</w:t>
            </w:r>
          </w:p>
        </w:tc>
        <w:tc>
          <w:tcPr>
            <w:tcW w:w="1056" w:type="pct"/>
            <w:noWrap/>
            <w:hideMark/>
          </w:tcPr>
          <w:p w14:paraId="1BEF8DA6"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.07*</w:t>
            </w:r>
          </w:p>
        </w:tc>
        <w:tc>
          <w:tcPr>
            <w:tcW w:w="1056" w:type="pct"/>
            <w:noWrap/>
            <w:hideMark/>
          </w:tcPr>
          <w:p w14:paraId="5019E6EE"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9.90</w:t>
            </w:r>
          </w:p>
        </w:tc>
      </w:tr>
      <w:tr w:rsidR="00C703E3" w:rsidRPr="00C703E3" w14:paraId="698BD440" w14:textId="77777777" w:rsidTr="00E7754C">
        <w:trPr>
          <w:trHeight w:val="57"/>
        </w:trPr>
        <w:tc>
          <w:tcPr>
            <w:tcW w:w="2888" w:type="pct"/>
            <w:noWrap/>
            <w:hideMark/>
          </w:tcPr>
          <w:p w14:paraId="03EC7DB0"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Task-based initiatives → Behavioral CE</w:t>
            </w:r>
          </w:p>
        </w:tc>
        <w:tc>
          <w:tcPr>
            <w:tcW w:w="1056" w:type="pct"/>
            <w:noWrap/>
            <w:hideMark/>
          </w:tcPr>
          <w:p w14:paraId="229E6FFA"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.12*</w:t>
            </w:r>
          </w:p>
        </w:tc>
        <w:tc>
          <w:tcPr>
            <w:tcW w:w="1056" w:type="pct"/>
            <w:noWrap/>
            <w:hideMark/>
          </w:tcPr>
          <w:p w14:paraId="333A95A6"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13.98</w:t>
            </w:r>
          </w:p>
        </w:tc>
      </w:tr>
      <w:tr w:rsidR="00C703E3" w:rsidRPr="00C703E3" w14:paraId="1290ED19" w14:textId="77777777" w:rsidTr="00177BE3">
        <w:trPr>
          <w:trHeight w:val="57"/>
        </w:trPr>
        <w:tc>
          <w:tcPr>
            <w:tcW w:w="2888" w:type="pct"/>
            <w:noWrap/>
            <w:hideMark/>
          </w:tcPr>
          <w:p w14:paraId="33F48643"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Experiential initiatives → Cognitive CE</w:t>
            </w:r>
          </w:p>
        </w:tc>
        <w:tc>
          <w:tcPr>
            <w:tcW w:w="1056" w:type="pct"/>
            <w:noWrap/>
            <w:hideMark/>
          </w:tcPr>
          <w:p w14:paraId="46CF8883"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hideMark/>
          </w:tcPr>
          <w:p w14:paraId="22B4F111" w14:textId="77777777" w:rsidR="00A3476D" w:rsidRPr="00C703E3" w:rsidRDefault="00A3476D" w:rsidP="00A3476D">
            <w:pPr>
              <w:jc w:val="center"/>
              <w:rPr>
                <w:rFonts w:ascii="Times New Roman" w:hAnsi="Times New Roman" w:cs="Times New Roman"/>
                <w:lang w:val="en-US"/>
              </w:rPr>
            </w:pPr>
          </w:p>
        </w:tc>
      </w:tr>
      <w:tr w:rsidR="00C703E3" w:rsidRPr="00C703E3" w14:paraId="3961394B" w14:textId="77777777" w:rsidTr="00E7754C">
        <w:trPr>
          <w:trHeight w:val="57"/>
        </w:trPr>
        <w:tc>
          <w:tcPr>
            <w:tcW w:w="2888" w:type="pct"/>
            <w:noWrap/>
            <w:hideMark/>
          </w:tcPr>
          <w:p w14:paraId="1C2AF6DE"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Experiential initiatives → Emotional CE</w:t>
            </w:r>
          </w:p>
        </w:tc>
        <w:tc>
          <w:tcPr>
            <w:tcW w:w="1056" w:type="pct"/>
            <w:noWrap/>
            <w:hideMark/>
          </w:tcPr>
          <w:p w14:paraId="374D70A6"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.08*</w:t>
            </w:r>
          </w:p>
        </w:tc>
        <w:tc>
          <w:tcPr>
            <w:tcW w:w="1056" w:type="pct"/>
            <w:noWrap/>
            <w:hideMark/>
          </w:tcPr>
          <w:p w14:paraId="30E76D84"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11.39</w:t>
            </w:r>
          </w:p>
        </w:tc>
      </w:tr>
      <w:tr w:rsidR="00C703E3" w:rsidRPr="00C703E3" w14:paraId="2C1D1223" w14:textId="77777777" w:rsidTr="00E7754C">
        <w:trPr>
          <w:trHeight w:val="57"/>
        </w:trPr>
        <w:tc>
          <w:tcPr>
            <w:tcW w:w="2888" w:type="pct"/>
            <w:noWrap/>
            <w:hideMark/>
          </w:tcPr>
          <w:p w14:paraId="3C893CCF"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Experiential initiatives → Behavioral CE</w:t>
            </w:r>
          </w:p>
        </w:tc>
        <w:tc>
          <w:tcPr>
            <w:tcW w:w="1056" w:type="pct"/>
            <w:noWrap/>
            <w:hideMark/>
          </w:tcPr>
          <w:p w14:paraId="77EEB2FA"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w:t>
            </w:r>
          </w:p>
        </w:tc>
        <w:tc>
          <w:tcPr>
            <w:tcW w:w="1056" w:type="pct"/>
            <w:noWrap/>
            <w:hideMark/>
          </w:tcPr>
          <w:p w14:paraId="1B552299"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12.57</w:t>
            </w:r>
          </w:p>
        </w:tc>
      </w:tr>
      <w:tr w:rsidR="00C703E3" w:rsidRPr="00C703E3" w14:paraId="7088E1C1" w14:textId="77777777" w:rsidTr="00E7754C">
        <w:trPr>
          <w:trHeight w:val="57"/>
        </w:trPr>
        <w:tc>
          <w:tcPr>
            <w:tcW w:w="2888" w:type="pct"/>
            <w:noWrap/>
          </w:tcPr>
          <w:p w14:paraId="74DDBBF1" w14:textId="611A6846" w:rsidR="00A3476D" w:rsidRPr="00C703E3" w:rsidRDefault="00A3476D" w:rsidP="00A3476D">
            <w:pPr>
              <w:rPr>
                <w:rFonts w:ascii="Times New Roman" w:hAnsi="Times New Roman" w:cs="Times New Roman"/>
                <w:b/>
                <w:bCs/>
                <w:i/>
                <w:iCs/>
                <w:lang w:val="en-US"/>
              </w:rPr>
            </w:pPr>
            <w:r w:rsidRPr="00C703E3">
              <w:rPr>
                <w:rFonts w:ascii="Times New Roman" w:hAnsi="Times New Roman" w:cs="Times New Roman"/>
                <w:b/>
                <w:bCs/>
                <w:i/>
                <w:iCs/>
                <w:lang w:val="en-US"/>
              </w:rPr>
              <w:t>Traditional Marketing</w:t>
            </w:r>
          </w:p>
        </w:tc>
        <w:tc>
          <w:tcPr>
            <w:tcW w:w="1056" w:type="pct"/>
            <w:noWrap/>
          </w:tcPr>
          <w:p w14:paraId="79800183" w14:textId="77777777" w:rsidR="00A3476D" w:rsidRPr="00C703E3" w:rsidRDefault="00A3476D" w:rsidP="00A3476D">
            <w:pPr>
              <w:rPr>
                <w:rFonts w:ascii="Times New Roman" w:hAnsi="Times New Roman" w:cs="Times New Roman"/>
                <w:b/>
                <w:bCs/>
                <w:i/>
                <w:iCs/>
                <w:lang w:val="en-US"/>
              </w:rPr>
            </w:pPr>
          </w:p>
        </w:tc>
        <w:tc>
          <w:tcPr>
            <w:tcW w:w="1056" w:type="pct"/>
            <w:noWrap/>
          </w:tcPr>
          <w:p w14:paraId="3EC6ED42" w14:textId="77777777" w:rsidR="00A3476D" w:rsidRPr="00C703E3" w:rsidRDefault="00A3476D" w:rsidP="00A3476D">
            <w:pPr>
              <w:rPr>
                <w:rFonts w:ascii="Times New Roman" w:hAnsi="Times New Roman" w:cs="Times New Roman"/>
                <w:b/>
                <w:bCs/>
                <w:i/>
                <w:iCs/>
                <w:lang w:val="en-US"/>
              </w:rPr>
            </w:pPr>
          </w:p>
        </w:tc>
      </w:tr>
      <w:tr w:rsidR="00C703E3" w:rsidRPr="00C703E3" w14:paraId="514EDAD0" w14:textId="77777777" w:rsidTr="00177BE3">
        <w:trPr>
          <w:trHeight w:val="57"/>
        </w:trPr>
        <w:tc>
          <w:tcPr>
            <w:tcW w:w="2888" w:type="pct"/>
            <w:noWrap/>
            <w:hideMark/>
          </w:tcPr>
          <w:p w14:paraId="5CE49C57"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Product performance → Cognitive CE</w:t>
            </w:r>
          </w:p>
        </w:tc>
        <w:tc>
          <w:tcPr>
            <w:tcW w:w="1056" w:type="pct"/>
            <w:noWrap/>
            <w:hideMark/>
          </w:tcPr>
          <w:p w14:paraId="494EA1A7"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hideMark/>
          </w:tcPr>
          <w:p w14:paraId="689C5AA8" w14:textId="77777777" w:rsidR="00A3476D" w:rsidRPr="00C703E3" w:rsidRDefault="00A3476D" w:rsidP="00A3476D">
            <w:pPr>
              <w:jc w:val="center"/>
              <w:rPr>
                <w:rFonts w:ascii="Times New Roman" w:hAnsi="Times New Roman" w:cs="Times New Roman"/>
                <w:lang w:val="en-US"/>
              </w:rPr>
            </w:pPr>
          </w:p>
        </w:tc>
      </w:tr>
      <w:tr w:rsidR="00C703E3" w:rsidRPr="00C703E3" w14:paraId="5180CD3D" w14:textId="77777777" w:rsidTr="00E7754C">
        <w:trPr>
          <w:trHeight w:val="57"/>
        </w:trPr>
        <w:tc>
          <w:tcPr>
            <w:tcW w:w="2888" w:type="pct"/>
            <w:noWrap/>
            <w:hideMark/>
          </w:tcPr>
          <w:p w14:paraId="79104EF6"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Product performance → Emotional CE</w:t>
            </w:r>
          </w:p>
        </w:tc>
        <w:tc>
          <w:tcPr>
            <w:tcW w:w="1056" w:type="pct"/>
            <w:noWrap/>
            <w:hideMark/>
          </w:tcPr>
          <w:p w14:paraId="01B23C7D"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.04*</w:t>
            </w:r>
          </w:p>
        </w:tc>
        <w:tc>
          <w:tcPr>
            <w:tcW w:w="1056" w:type="pct"/>
            <w:noWrap/>
            <w:hideMark/>
          </w:tcPr>
          <w:p w14:paraId="2DC74A79"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5.52</w:t>
            </w:r>
          </w:p>
        </w:tc>
      </w:tr>
      <w:tr w:rsidR="00C703E3" w:rsidRPr="00C703E3" w14:paraId="36C33FAA" w14:textId="77777777" w:rsidTr="00A3476D">
        <w:trPr>
          <w:trHeight w:val="57"/>
        </w:trPr>
        <w:tc>
          <w:tcPr>
            <w:tcW w:w="2888" w:type="pct"/>
            <w:noWrap/>
            <w:hideMark/>
          </w:tcPr>
          <w:p w14:paraId="73CD9ED2"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Product performance → Behavioral CE</w:t>
            </w:r>
          </w:p>
        </w:tc>
        <w:tc>
          <w:tcPr>
            <w:tcW w:w="1056" w:type="pct"/>
            <w:noWrap/>
            <w:hideMark/>
          </w:tcPr>
          <w:p w14:paraId="3252CB50"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w:t>
            </w:r>
          </w:p>
        </w:tc>
        <w:tc>
          <w:tcPr>
            <w:tcW w:w="1056" w:type="pct"/>
            <w:noWrap/>
            <w:hideMark/>
          </w:tcPr>
          <w:p w14:paraId="2D4E7AA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9.98</w:t>
            </w:r>
          </w:p>
        </w:tc>
      </w:tr>
      <w:tr w:rsidR="00C703E3" w:rsidRPr="00C703E3" w14:paraId="5BF80FE9" w14:textId="77777777" w:rsidTr="00A3476D">
        <w:trPr>
          <w:trHeight w:val="57"/>
        </w:trPr>
        <w:tc>
          <w:tcPr>
            <w:tcW w:w="2888" w:type="pct"/>
            <w:noWrap/>
            <w:hideMark/>
          </w:tcPr>
          <w:p w14:paraId="592D3A19"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Brand associations → Cognitive CE</w:t>
            </w:r>
          </w:p>
        </w:tc>
        <w:tc>
          <w:tcPr>
            <w:tcW w:w="1056" w:type="pct"/>
            <w:noWrap/>
            <w:hideMark/>
          </w:tcPr>
          <w:p w14:paraId="371AB76F"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hideMark/>
          </w:tcPr>
          <w:p w14:paraId="16FBFBD0" w14:textId="77777777" w:rsidR="00A3476D" w:rsidRPr="00C703E3" w:rsidRDefault="00A3476D" w:rsidP="00A3476D">
            <w:pPr>
              <w:jc w:val="center"/>
              <w:rPr>
                <w:rFonts w:ascii="Times New Roman" w:hAnsi="Times New Roman" w:cs="Times New Roman"/>
                <w:lang w:val="en-US"/>
              </w:rPr>
            </w:pPr>
          </w:p>
        </w:tc>
      </w:tr>
      <w:tr w:rsidR="00C703E3" w:rsidRPr="00C703E3" w14:paraId="0FF5DC20" w14:textId="77777777" w:rsidTr="0028295F">
        <w:trPr>
          <w:trHeight w:val="57"/>
        </w:trPr>
        <w:tc>
          <w:tcPr>
            <w:tcW w:w="2888" w:type="pct"/>
            <w:noWrap/>
            <w:hideMark/>
          </w:tcPr>
          <w:p w14:paraId="78EB20F9"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Brand associations → Emotional CE</w:t>
            </w:r>
          </w:p>
        </w:tc>
        <w:tc>
          <w:tcPr>
            <w:tcW w:w="1056" w:type="pct"/>
            <w:noWrap/>
            <w:hideMark/>
          </w:tcPr>
          <w:p w14:paraId="6F5CD6E2"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.16*</w:t>
            </w:r>
          </w:p>
        </w:tc>
        <w:tc>
          <w:tcPr>
            <w:tcW w:w="1056" w:type="pct"/>
            <w:noWrap/>
            <w:hideMark/>
          </w:tcPr>
          <w:p w14:paraId="57AC81A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16.97</w:t>
            </w:r>
          </w:p>
        </w:tc>
      </w:tr>
      <w:tr w:rsidR="00C703E3" w:rsidRPr="00C703E3" w14:paraId="4724F16B" w14:textId="77777777" w:rsidTr="00A631CB">
        <w:trPr>
          <w:trHeight w:val="57"/>
        </w:trPr>
        <w:tc>
          <w:tcPr>
            <w:tcW w:w="2888" w:type="pct"/>
            <w:tcBorders>
              <w:bottom w:val="single" w:sz="4" w:space="0" w:color="auto"/>
            </w:tcBorders>
            <w:noWrap/>
            <w:hideMark/>
          </w:tcPr>
          <w:p w14:paraId="65CD2394"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Brand associations → Behavioral CE</w:t>
            </w:r>
          </w:p>
        </w:tc>
        <w:tc>
          <w:tcPr>
            <w:tcW w:w="1056" w:type="pct"/>
            <w:tcBorders>
              <w:bottom w:val="single" w:sz="4" w:space="0" w:color="auto"/>
            </w:tcBorders>
            <w:noWrap/>
            <w:hideMark/>
          </w:tcPr>
          <w:p w14:paraId="09DAE259"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.20*</w:t>
            </w:r>
          </w:p>
        </w:tc>
        <w:tc>
          <w:tcPr>
            <w:tcW w:w="1056" w:type="pct"/>
            <w:tcBorders>
              <w:bottom w:val="single" w:sz="4" w:space="0" w:color="auto"/>
            </w:tcBorders>
            <w:noWrap/>
            <w:hideMark/>
          </w:tcPr>
          <w:p w14:paraId="2D2A344B"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18.63</w:t>
            </w:r>
          </w:p>
        </w:tc>
      </w:tr>
      <w:tr w:rsidR="00C703E3" w:rsidRPr="00C703E3" w14:paraId="341B40EA" w14:textId="77777777" w:rsidTr="00A631CB">
        <w:trPr>
          <w:trHeight w:val="57"/>
        </w:trPr>
        <w:tc>
          <w:tcPr>
            <w:tcW w:w="2888" w:type="pct"/>
            <w:tcBorders>
              <w:top w:val="single" w:sz="4" w:space="0" w:color="auto"/>
            </w:tcBorders>
            <w:noWrap/>
          </w:tcPr>
          <w:p w14:paraId="3D3E9F0F" w14:textId="68EC80B4" w:rsidR="00A3476D" w:rsidRPr="00C703E3" w:rsidRDefault="00A3476D" w:rsidP="00A3476D">
            <w:pPr>
              <w:rPr>
                <w:rFonts w:ascii="Times New Roman" w:hAnsi="Times New Roman" w:cs="Times New Roman"/>
                <w:b/>
                <w:bCs/>
                <w:lang w:val="en-US"/>
              </w:rPr>
            </w:pPr>
            <w:r w:rsidRPr="00C703E3">
              <w:rPr>
                <w:rFonts w:ascii="Times New Roman" w:hAnsi="Times New Roman" w:cs="Times New Roman"/>
                <w:b/>
                <w:bCs/>
                <w:lang w:val="en-US"/>
              </w:rPr>
              <w:t>CE DIMENSIONS</w:t>
            </w:r>
          </w:p>
        </w:tc>
        <w:tc>
          <w:tcPr>
            <w:tcW w:w="1056" w:type="pct"/>
            <w:tcBorders>
              <w:top w:val="single" w:sz="4" w:space="0" w:color="auto"/>
            </w:tcBorders>
            <w:noWrap/>
          </w:tcPr>
          <w:p w14:paraId="2668D998" w14:textId="77777777" w:rsidR="00A3476D" w:rsidRPr="00C703E3" w:rsidRDefault="00A3476D" w:rsidP="00A3476D">
            <w:pPr>
              <w:jc w:val="center"/>
              <w:rPr>
                <w:rFonts w:ascii="Times New Roman" w:hAnsi="Times New Roman" w:cs="Times New Roman"/>
                <w:b/>
                <w:bCs/>
                <w:lang w:val="en-US"/>
              </w:rPr>
            </w:pPr>
          </w:p>
        </w:tc>
        <w:tc>
          <w:tcPr>
            <w:tcW w:w="1056" w:type="pct"/>
            <w:tcBorders>
              <w:top w:val="single" w:sz="4" w:space="0" w:color="auto"/>
            </w:tcBorders>
            <w:noWrap/>
          </w:tcPr>
          <w:p w14:paraId="1F705936" w14:textId="77777777" w:rsidR="00A3476D" w:rsidRPr="00C703E3" w:rsidRDefault="00A3476D" w:rsidP="00A3476D">
            <w:pPr>
              <w:jc w:val="center"/>
              <w:rPr>
                <w:rFonts w:ascii="Times New Roman" w:hAnsi="Times New Roman" w:cs="Times New Roman"/>
                <w:b/>
                <w:bCs/>
                <w:lang w:val="en-US"/>
              </w:rPr>
            </w:pPr>
          </w:p>
        </w:tc>
      </w:tr>
      <w:tr w:rsidR="00C703E3" w:rsidRPr="00C703E3" w14:paraId="6AEE5239" w14:textId="77777777" w:rsidTr="00A631CB">
        <w:trPr>
          <w:trHeight w:val="57"/>
        </w:trPr>
        <w:tc>
          <w:tcPr>
            <w:tcW w:w="2888" w:type="pct"/>
            <w:noWrap/>
            <w:hideMark/>
          </w:tcPr>
          <w:p w14:paraId="71C5673B"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Cognitive CE → Emotional CE</w:t>
            </w:r>
          </w:p>
        </w:tc>
        <w:tc>
          <w:tcPr>
            <w:tcW w:w="1056" w:type="pct"/>
            <w:noWrap/>
            <w:hideMark/>
          </w:tcPr>
          <w:p w14:paraId="3D164509"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hideMark/>
          </w:tcPr>
          <w:p w14:paraId="1A6334D3" w14:textId="77777777" w:rsidR="00A3476D" w:rsidRPr="00C703E3" w:rsidRDefault="00A3476D" w:rsidP="00A3476D">
            <w:pPr>
              <w:jc w:val="center"/>
              <w:rPr>
                <w:rFonts w:ascii="Times New Roman" w:hAnsi="Times New Roman" w:cs="Times New Roman"/>
                <w:lang w:val="en-US"/>
              </w:rPr>
            </w:pPr>
          </w:p>
        </w:tc>
      </w:tr>
      <w:tr w:rsidR="00C703E3" w:rsidRPr="00C703E3" w14:paraId="46C6C486" w14:textId="77777777" w:rsidTr="00177BE3">
        <w:trPr>
          <w:trHeight w:val="57"/>
        </w:trPr>
        <w:tc>
          <w:tcPr>
            <w:tcW w:w="2888" w:type="pct"/>
            <w:noWrap/>
            <w:hideMark/>
          </w:tcPr>
          <w:p w14:paraId="1E2A2871"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Cognitive CE → Behavioral CE</w:t>
            </w:r>
          </w:p>
        </w:tc>
        <w:tc>
          <w:tcPr>
            <w:tcW w:w="1056" w:type="pct"/>
            <w:noWrap/>
            <w:hideMark/>
          </w:tcPr>
          <w:p w14:paraId="525E416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.12*</w:t>
            </w:r>
          </w:p>
        </w:tc>
        <w:tc>
          <w:tcPr>
            <w:tcW w:w="1056" w:type="pct"/>
            <w:noWrap/>
            <w:hideMark/>
          </w:tcPr>
          <w:p w14:paraId="04FF0746"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11.55</w:t>
            </w:r>
          </w:p>
        </w:tc>
      </w:tr>
      <w:tr w:rsidR="00C703E3" w:rsidRPr="00C703E3" w14:paraId="0140AB0B" w14:textId="77777777" w:rsidTr="00A631CB">
        <w:trPr>
          <w:trHeight w:val="57"/>
        </w:trPr>
        <w:tc>
          <w:tcPr>
            <w:tcW w:w="2888" w:type="pct"/>
            <w:tcBorders>
              <w:bottom w:val="single" w:sz="4" w:space="0" w:color="auto"/>
            </w:tcBorders>
            <w:noWrap/>
            <w:hideMark/>
          </w:tcPr>
          <w:p w14:paraId="6BC58DFD"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Emotional CE → Behavioral CE</w:t>
            </w:r>
          </w:p>
        </w:tc>
        <w:tc>
          <w:tcPr>
            <w:tcW w:w="1056" w:type="pct"/>
            <w:tcBorders>
              <w:bottom w:val="single" w:sz="4" w:space="0" w:color="auto"/>
            </w:tcBorders>
            <w:noWrap/>
            <w:hideMark/>
          </w:tcPr>
          <w:p w14:paraId="14E5187A"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tcBorders>
              <w:bottom w:val="single" w:sz="4" w:space="0" w:color="auto"/>
            </w:tcBorders>
            <w:noWrap/>
            <w:hideMark/>
          </w:tcPr>
          <w:p w14:paraId="33E8B3A6" w14:textId="77777777" w:rsidR="00A3476D" w:rsidRPr="00C703E3" w:rsidRDefault="00A3476D" w:rsidP="00A3476D">
            <w:pPr>
              <w:jc w:val="center"/>
              <w:rPr>
                <w:rFonts w:ascii="Times New Roman" w:hAnsi="Times New Roman" w:cs="Times New Roman"/>
                <w:lang w:val="en-US"/>
              </w:rPr>
            </w:pPr>
          </w:p>
        </w:tc>
      </w:tr>
      <w:tr w:rsidR="00C703E3" w:rsidRPr="00C703E3" w14:paraId="067D8ABC" w14:textId="77777777" w:rsidTr="00A631CB">
        <w:trPr>
          <w:trHeight w:val="57"/>
        </w:trPr>
        <w:tc>
          <w:tcPr>
            <w:tcW w:w="2888" w:type="pct"/>
            <w:tcBorders>
              <w:top w:val="single" w:sz="4" w:space="0" w:color="auto"/>
            </w:tcBorders>
            <w:noWrap/>
          </w:tcPr>
          <w:p w14:paraId="30D49A5A" w14:textId="7063470C" w:rsidR="00A3476D" w:rsidRPr="00C703E3" w:rsidRDefault="00A3476D" w:rsidP="00A3476D">
            <w:pPr>
              <w:rPr>
                <w:rFonts w:ascii="Times New Roman" w:hAnsi="Times New Roman" w:cs="Times New Roman"/>
                <w:b/>
                <w:bCs/>
                <w:lang w:val="en-US"/>
              </w:rPr>
            </w:pPr>
            <w:r w:rsidRPr="00C703E3">
              <w:rPr>
                <w:rFonts w:ascii="Times New Roman" w:hAnsi="Times New Roman" w:cs="Times New Roman"/>
                <w:b/>
                <w:bCs/>
                <w:lang w:val="en-US"/>
              </w:rPr>
              <w:t>CONSEQUENCES</w:t>
            </w:r>
          </w:p>
        </w:tc>
        <w:tc>
          <w:tcPr>
            <w:tcW w:w="1056" w:type="pct"/>
            <w:tcBorders>
              <w:top w:val="single" w:sz="4" w:space="0" w:color="auto"/>
            </w:tcBorders>
            <w:noWrap/>
          </w:tcPr>
          <w:p w14:paraId="67323893" w14:textId="77777777" w:rsidR="00A3476D" w:rsidRPr="00C703E3" w:rsidRDefault="00A3476D" w:rsidP="00A3476D">
            <w:pPr>
              <w:jc w:val="center"/>
              <w:rPr>
                <w:rFonts w:ascii="Times New Roman" w:hAnsi="Times New Roman" w:cs="Times New Roman"/>
                <w:b/>
                <w:bCs/>
                <w:lang w:val="en-US"/>
              </w:rPr>
            </w:pPr>
          </w:p>
        </w:tc>
        <w:tc>
          <w:tcPr>
            <w:tcW w:w="1056" w:type="pct"/>
            <w:tcBorders>
              <w:top w:val="single" w:sz="4" w:space="0" w:color="auto"/>
            </w:tcBorders>
            <w:noWrap/>
          </w:tcPr>
          <w:p w14:paraId="0CB13CFE" w14:textId="77777777" w:rsidR="00A3476D" w:rsidRPr="00C703E3" w:rsidRDefault="00A3476D" w:rsidP="00A3476D">
            <w:pPr>
              <w:jc w:val="center"/>
              <w:rPr>
                <w:rFonts w:ascii="Times New Roman" w:hAnsi="Times New Roman" w:cs="Times New Roman"/>
                <w:b/>
                <w:bCs/>
                <w:lang w:val="en-US"/>
              </w:rPr>
            </w:pPr>
          </w:p>
        </w:tc>
      </w:tr>
      <w:tr w:rsidR="00C703E3" w:rsidRPr="00C703E3" w14:paraId="4D647BA0" w14:textId="77777777" w:rsidTr="00A631CB">
        <w:trPr>
          <w:trHeight w:val="57"/>
        </w:trPr>
        <w:tc>
          <w:tcPr>
            <w:tcW w:w="2888" w:type="pct"/>
            <w:noWrap/>
            <w:hideMark/>
          </w:tcPr>
          <w:p w14:paraId="2ABAE22F"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Task-based initiatives → Behavioral intentions</w:t>
            </w:r>
          </w:p>
        </w:tc>
        <w:tc>
          <w:tcPr>
            <w:tcW w:w="1056" w:type="pct"/>
            <w:noWrap/>
            <w:hideMark/>
          </w:tcPr>
          <w:p w14:paraId="5E83F1E0"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.04*</w:t>
            </w:r>
          </w:p>
        </w:tc>
        <w:tc>
          <w:tcPr>
            <w:tcW w:w="1056" w:type="pct"/>
            <w:noWrap/>
            <w:hideMark/>
          </w:tcPr>
          <w:p w14:paraId="06E2FF30"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10.96</w:t>
            </w:r>
          </w:p>
        </w:tc>
      </w:tr>
      <w:tr w:rsidR="00C703E3" w:rsidRPr="00C703E3" w14:paraId="654C7238" w14:textId="77777777" w:rsidTr="00177BE3">
        <w:trPr>
          <w:trHeight w:val="57"/>
        </w:trPr>
        <w:tc>
          <w:tcPr>
            <w:tcW w:w="2888" w:type="pct"/>
            <w:noWrap/>
            <w:hideMark/>
          </w:tcPr>
          <w:p w14:paraId="22E782E4"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Experiential initiatives → Behavioral intentions</w:t>
            </w:r>
          </w:p>
        </w:tc>
        <w:tc>
          <w:tcPr>
            <w:tcW w:w="1056" w:type="pct"/>
            <w:noWrap/>
            <w:hideMark/>
          </w:tcPr>
          <w:p w14:paraId="26952F89"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.03*</w:t>
            </w:r>
          </w:p>
        </w:tc>
        <w:tc>
          <w:tcPr>
            <w:tcW w:w="1056" w:type="pct"/>
            <w:noWrap/>
            <w:hideMark/>
          </w:tcPr>
          <w:p w14:paraId="444D51EB"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10.24</w:t>
            </w:r>
          </w:p>
        </w:tc>
      </w:tr>
      <w:tr w:rsidR="00C703E3" w:rsidRPr="00C703E3" w14:paraId="67C877BE" w14:textId="77777777" w:rsidTr="0028295F">
        <w:trPr>
          <w:trHeight w:val="57"/>
        </w:trPr>
        <w:tc>
          <w:tcPr>
            <w:tcW w:w="2888" w:type="pct"/>
            <w:noWrap/>
            <w:hideMark/>
          </w:tcPr>
          <w:p w14:paraId="40C6C3FB"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Product performance → Behavioral intentions</w:t>
            </w:r>
          </w:p>
        </w:tc>
        <w:tc>
          <w:tcPr>
            <w:tcW w:w="1056" w:type="pct"/>
            <w:noWrap/>
            <w:hideMark/>
          </w:tcPr>
          <w:p w14:paraId="245954C5"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.08*</w:t>
            </w:r>
          </w:p>
        </w:tc>
        <w:tc>
          <w:tcPr>
            <w:tcW w:w="1056" w:type="pct"/>
            <w:noWrap/>
            <w:hideMark/>
          </w:tcPr>
          <w:p w14:paraId="1215C237"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10.93</w:t>
            </w:r>
          </w:p>
        </w:tc>
      </w:tr>
      <w:tr w:rsidR="00C703E3" w:rsidRPr="00C703E3" w14:paraId="5E5A14BB" w14:textId="77777777" w:rsidTr="0028295F">
        <w:trPr>
          <w:trHeight w:val="57"/>
        </w:trPr>
        <w:tc>
          <w:tcPr>
            <w:tcW w:w="2888" w:type="pct"/>
            <w:noWrap/>
            <w:hideMark/>
          </w:tcPr>
          <w:p w14:paraId="10A6A3F8"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Brand associations → Behavioral intentions</w:t>
            </w:r>
          </w:p>
        </w:tc>
        <w:tc>
          <w:tcPr>
            <w:tcW w:w="1056" w:type="pct"/>
            <w:noWrap/>
            <w:hideMark/>
          </w:tcPr>
          <w:p w14:paraId="63ED22CE"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.06*</w:t>
            </w:r>
          </w:p>
        </w:tc>
        <w:tc>
          <w:tcPr>
            <w:tcW w:w="1056" w:type="pct"/>
            <w:noWrap/>
            <w:hideMark/>
          </w:tcPr>
          <w:p w14:paraId="1B5D1E24"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12.82</w:t>
            </w:r>
          </w:p>
        </w:tc>
      </w:tr>
      <w:tr w:rsidR="00C703E3" w:rsidRPr="00C703E3" w14:paraId="749C214A" w14:textId="77777777" w:rsidTr="00177BE3">
        <w:trPr>
          <w:trHeight w:val="57"/>
        </w:trPr>
        <w:tc>
          <w:tcPr>
            <w:tcW w:w="2888" w:type="pct"/>
            <w:noWrap/>
            <w:hideMark/>
          </w:tcPr>
          <w:p w14:paraId="29ED0DFE"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Cognitive CE → Behavioral intentions</w:t>
            </w:r>
          </w:p>
        </w:tc>
        <w:tc>
          <w:tcPr>
            <w:tcW w:w="1056" w:type="pct"/>
            <w:noWrap/>
            <w:hideMark/>
          </w:tcPr>
          <w:p w14:paraId="063E9448"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.11*</w:t>
            </w:r>
          </w:p>
        </w:tc>
        <w:tc>
          <w:tcPr>
            <w:tcW w:w="1056" w:type="pct"/>
            <w:noWrap/>
            <w:hideMark/>
          </w:tcPr>
          <w:p w14:paraId="29CB3AD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13.32</w:t>
            </w:r>
          </w:p>
        </w:tc>
      </w:tr>
      <w:tr w:rsidR="00C703E3" w:rsidRPr="00C703E3" w14:paraId="27151090" w14:textId="77777777" w:rsidTr="00177BE3">
        <w:trPr>
          <w:trHeight w:val="57"/>
        </w:trPr>
        <w:tc>
          <w:tcPr>
            <w:tcW w:w="2888" w:type="pct"/>
            <w:noWrap/>
            <w:hideMark/>
          </w:tcPr>
          <w:p w14:paraId="5D682328"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Emotional CE → Behavioral intentions</w:t>
            </w:r>
          </w:p>
        </w:tc>
        <w:tc>
          <w:tcPr>
            <w:tcW w:w="1056" w:type="pct"/>
            <w:noWrap/>
            <w:hideMark/>
          </w:tcPr>
          <w:p w14:paraId="7F199835"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.08*</w:t>
            </w:r>
          </w:p>
        </w:tc>
        <w:tc>
          <w:tcPr>
            <w:tcW w:w="1056" w:type="pct"/>
            <w:noWrap/>
            <w:hideMark/>
          </w:tcPr>
          <w:p w14:paraId="13F131ED"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10.50</w:t>
            </w:r>
          </w:p>
        </w:tc>
      </w:tr>
      <w:tr w:rsidR="00C703E3" w:rsidRPr="00C703E3" w14:paraId="0C567D2F" w14:textId="77777777" w:rsidTr="0028295F">
        <w:trPr>
          <w:trHeight w:val="57"/>
        </w:trPr>
        <w:tc>
          <w:tcPr>
            <w:tcW w:w="2888" w:type="pct"/>
            <w:tcBorders>
              <w:bottom w:val="single" w:sz="4" w:space="0" w:color="auto"/>
            </w:tcBorders>
            <w:noWrap/>
            <w:hideMark/>
          </w:tcPr>
          <w:p w14:paraId="3D55B9B5"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Behavioral CE → Behavioral intentions</w:t>
            </w:r>
          </w:p>
        </w:tc>
        <w:tc>
          <w:tcPr>
            <w:tcW w:w="1056" w:type="pct"/>
            <w:tcBorders>
              <w:bottom w:val="single" w:sz="4" w:space="0" w:color="auto"/>
            </w:tcBorders>
            <w:noWrap/>
            <w:hideMark/>
          </w:tcPr>
          <w:p w14:paraId="1CC21EDC"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tcBorders>
              <w:bottom w:val="single" w:sz="4" w:space="0" w:color="auto"/>
            </w:tcBorders>
            <w:noWrap/>
            <w:hideMark/>
          </w:tcPr>
          <w:p w14:paraId="5E26AA0C" w14:textId="77777777" w:rsidR="00A3476D" w:rsidRPr="00C703E3" w:rsidRDefault="00A3476D" w:rsidP="00A3476D">
            <w:pPr>
              <w:jc w:val="center"/>
              <w:rPr>
                <w:rFonts w:ascii="Times New Roman" w:hAnsi="Times New Roman" w:cs="Times New Roman"/>
                <w:lang w:val="en-US"/>
              </w:rPr>
            </w:pPr>
          </w:p>
        </w:tc>
      </w:tr>
      <w:tr w:rsidR="00C703E3" w:rsidRPr="00C703E3" w14:paraId="69F82C8D" w14:textId="77777777" w:rsidTr="00177BE3">
        <w:trPr>
          <w:trHeight w:val="57"/>
        </w:trPr>
        <w:tc>
          <w:tcPr>
            <w:tcW w:w="2888" w:type="pct"/>
            <w:noWrap/>
            <w:hideMark/>
          </w:tcPr>
          <w:p w14:paraId="029C9F41"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Task-based initiatives → Behavioral outcome</w:t>
            </w:r>
          </w:p>
        </w:tc>
        <w:tc>
          <w:tcPr>
            <w:tcW w:w="1056" w:type="pct"/>
            <w:noWrap/>
            <w:hideMark/>
          </w:tcPr>
          <w:p w14:paraId="4D9623E7"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.07*</w:t>
            </w:r>
          </w:p>
        </w:tc>
        <w:tc>
          <w:tcPr>
            <w:tcW w:w="1056" w:type="pct"/>
            <w:noWrap/>
            <w:hideMark/>
          </w:tcPr>
          <w:p w14:paraId="13EC43F8"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10.71</w:t>
            </w:r>
          </w:p>
        </w:tc>
      </w:tr>
      <w:tr w:rsidR="00C703E3" w:rsidRPr="00C703E3" w14:paraId="4729B327" w14:textId="77777777" w:rsidTr="00177BE3">
        <w:trPr>
          <w:trHeight w:val="57"/>
        </w:trPr>
        <w:tc>
          <w:tcPr>
            <w:tcW w:w="2888" w:type="pct"/>
            <w:noWrap/>
            <w:hideMark/>
          </w:tcPr>
          <w:p w14:paraId="70D2048C"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Experiential initiatives → Behavioral outcome</w:t>
            </w:r>
          </w:p>
        </w:tc>
        <w:tc>
          <w:tcPr>
            <w:tcW w:w="1056" w:type="pct"/>
            <w:noWrap/>
            <w:hideMark/>
          </w:tcPr>
          <w:p w14:paraId="44055B35"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.06*</w:t>
            </w:r>
          </w:p>
        </w:tc>
        <w:tc>
          <w:tcPr>
            <w:tcW w:w="1056" w:type="pct"/>
            <w:noWrap/>
            <w:hideMark/>
          </w:tcPr>
          <w:p w14:paraId="1C88CCE8"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9.78</w:t>
            </w:r>
          </w:p>
        </w:tc>
      </w:tr>
      <w:tr w:rsidR="00C703E3" w:rsidRPr="00C703E3" w14:paraId="56397DC4" w14:textId="77777777" w:rsidTr="0028295F">
        <w:trPr>
          <w:trHeight w:val="57"/>
        </w:trPr>
        <w:tc>
          <w:tcPr>
            <w:tcW w:w="2888" w:type="pct"/>
            <w:noWrap/>
            <w:hideMark/>
          </w:tcPr>
          <w:p w14:paraId="25CAB4F6"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Product performance → Behavioral outcome</w:t>
            </w:r>
          </w:p>
        </w:tc>
        <w:tc>
          <w:tcPr>
            <w:tcW w:w="1056" w:type="pct"/>
            <w:noWrap/>
            <w:hideMark/>
          </w:tcPr>
          <w:p w14:paraId="6C8D1A6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.03*</w:t>
            </w:r>
          </w:p>
        </w:tc>
        <w:tc>
          <w:tcPr>
            <w:tcW w:w="1056" w:type="pct"/>
            <w:noWrap/>
            <w:hideMark/>
          </w:tcPr>
          <w:p w14:paraId="7C39F358"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5.71</w:t>
            </w:r>
          </w:p>
        </w:tc>
      </w:tr>
      <w:tr w:rsidR="00C703E3" w:rsidRPr="00C703E3" w14:paraId="0A4D660A" w14:textId="77777777" w:rsidTr="0028295F">
        <w:trPr>
          <w:trHeight w:val="57"/>
        </w:trPr>
        <w:tc>
          <w:tcPr>
            <w:tcW w:w="2888" w:type="pct"/>
            <w:noWrap/>
            <w:hideMark/>
          </w:tcPr>
          <w:p w14:paraId="769A9959"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Brand associations → Behavioral outcome</w:t>
            </w:r>
          </w:p>
        </w:tc>
        <w:tc>
          <w:tcPr>
            <w:tcW w:w="1056" w:type="pct"/>
            <w:noWrap/>
            <w:hideMark/>
          </w:tcPr>
          <w:p w14:paraId="23F9E0AC"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.08*</w:t>
            </w:r>
          </w:p>
        </w:tc>
        <w:tc>
          <w:tcPr>
            <w:tcW w:w="1056" w:type="pct"/>
            <w:noWrap/>
            <w:hideMark/>
          </w:tcPr>
          <w:p w14:paraId="442CEB58"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10.80</w:t>
            </w:r>
          </w:p>
        </w:tc>
      </w:tr>
      <w:tr w:rsidR="00C703E3" w:rsidRPr="00C703E3" w14:paraId="34B22017" w14:textId="77777777" w:rsidTr="00177BE3">
        <w:trPr>
          <w:trHeight w:val="57"/>
        </w:trPr>
        <w:tc>
          <w:tcPr>
            <w:tcW w:w="2888" w:type="pct"/>
            <w:noWrap/>
            <w:hideMark/>
          </w:tcPr>
          <w:p w14:paraId="14E8551B"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Cognitive CE → Behavioral outcome</w:t>
            </w:r>
          </w:p>
        </w:tc>
        <w:tc>
          <w:tcPr>
            <w:tcW w:w="1056" w:type="pct"/>
            <w:noWrap/>
            <w:hideMark/>
          </w:tcPr>
          <w:p w14:paraId="3015AEBF"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.03*</w:t>
            </w:r>
          </w:p>
        </w:tc>
        <w:tc>
          <w:tcPr>
            <w:tcW w:w="1056" w:type="pct"/>
            <w:noWrap/>
            <w:hideMark/>
          </w:tcPr>
          <w:p w14:paraId="4ADDA93B"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9.39</w:t>
            </w:r>
          </w:p>
        </w:tc>
      </w:tr>
      <w:tr w:rsidR="00C703E3" w:rsidRPr="00C703E3" w14:paraId="04B56DF8" w14:textId="77777777" w:rsidTr="0028295F">
        <w:trPr>
          <w:trHeight w:val="57"/>
        </w:trPr>
        <w:tc>
          <w:tcPr>
            <w:tcW w:w="2888" w:type="pct"/>
            <w:noWrap/>
            <w:hideMark/>
          </w:tcPr>
          <w:p w14:paraId="647E388D"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Emotional CE → Behavioral outcome</w:t>
            </w:r>
          </w:p>
        </w:tc>
        <w:tc>
          <w:tcPr>
            <w:tcW w:w="1056" w:type="pct"/>
            <w:noWrap/>
            <w:hideMark/>
          </w:tcPr>
          <w:p w14:paraId="594C6950"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.02*</w:t>
            </w:r>
          </w:p>
        </w:tc>
        <w:tc>
          <w:tcPr>
            <w:tcW w:w="1056" w:type="pct"/>
            <w:noWrap/>
            <w:hideMark/>
          </w:tcPr>
          <w:p w14:paraId="63711813"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8.23</w:t>
            </w:r>
          </w:p>
        </w:tc>
      </w:tr>
      <w:tr w:rsidR="00C703E3" w:rsidRPr="00C703E3" w14:paraId="2BDBCF3A" w14:textId="77777777" w:rsidTr="00177BE3">
        <w:trPr>
          <w:trHeight w:val="57"/>
        </w:trPr>
        <w:tc>
          <w:tcPr>
            <w:tcW w:w="2888" w:type="pct"/>
            <w:noWrap/>
            <w:hideMark/>
          </w:tcPr>
          <w:p w14:paraId="68048BE1"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Behavioral CE → Behavioral outcome</w:t>
            </w:r>
          </w:p>
        </w:tc>
        <w:tc>
          <w:tcPr>
            <w:tcW w:w="1056" w:type="pct"/>
            <w:noWrap/>
            <w:hideMark/>
          </w:tcPr>
          <w:p w14:paraId="11771B72"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.07*</w:t>
            </w:r>
          </w:p>
        </w:tc>
        <w:tc>
          <w:tcPr>
            <w:tcW w:w="1056" w:type="pct"/>
            <w:noWrap/>
            <w:hideMark/>
          </w:tcPr>
          <w:p w14:paraId="21649CB0"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10.60</w:t>
            </w:r>
          </w:p>
        </w:tc>
      </w:tr>
      <w:tr w:rsidR="00C703E3" w:rsidRPr="00C703E3" w14:paraId="5CE4F8E1" w14:textId="77777777" w:rsidTr="0028295F">
        <w:trPr>
          <w:trHeight w:val="57"/>
        </w:trPr>
        <w:tc>
          <w:tcPr>
            <w:tcW w:w="2888" w:type="pct"/>
            <w:noWrap/>
            <w:hideMark/>
          </w:tcPr>
          <w:p w14:paraId="1C2C9AFB" w14:textId="77777777"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Behavioral intentions → Behavioral outcome</w:t>
            </w:r>
          </w:p>
        </w:tc>
        <w:tc>
          <w:tcPr>
            <w:tcW w:w="1056" w:type="pct"/>
            <w:noWrap/>
            <w:hideMark/>
          </w:tcPr>
          <w:p w14:paraId="76425191" w14:textId="77777777"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w:t>
            </w:r>
          </w:p>
        </w:tc>
        <w:tc>
          <w:tcPr>
            <w:tcW w:w="1056" w:type="pct"/>
            <w:noWrap/>
            <w:hideMark/>
          </w:tcPr>
          <w:p w14:paraId="69402554" w14:textId="77777777" w:rsidR="00A3476D" w:rsidRPr="00C703E3" w:rsidRDefault="00A3476D" w:rsidP="00A3476D">
            <w:pPr>
              <w:jc w:val="center"/>
              <w:rPr>
                <w:rFonts w:ascii="Times New Roman" w:hAnsi="Times New Roman" w:cs="Times New Roman"/>
                <w:lang w:val="en-US"/>
              </w:rPr>
            </w:pPr>
          </w:p>
        </w:tc>
      </w:tr>
      <w:tr w:rsidR="00C703E3" w:rsidRPr="00C703E3" w14:paraId="047E7693" w14:textId="77777777" w:rsidTr="006922F8">
        <w:trPr>
          <w:trHeight w:val="57"/>
        </w:trPr>
        <w:tc>
          <w:tcPr>
            <w:tcW w:w="2888" w:type="pct"/>
            <w:noWrap/>
          </w:tcPr>
          <w:p w14:paraId="3FB81D93" w14:textId="77777777" w:rsidR="00A3476D" w:rsidRPr="00C703E3" w:rsidRDefault="00A3476D" w:rsidP="00A3476D">
            <w:pPr>
              <w:rPr>
                <w:rFonts w:ascii="Times New Roman" w:hAnsi="Times New Roman" w:cs="Times New Roman"/>
                <w:szCs w:val="10"/>
                <w:lang w:val="en-US"/>
              </w:rPr>
            </w:pPr>
          </w:p>
        </w:tc>
        <w:tc>
          <w:tcPr>
            <w:tcW w:w="1056" w:type="pct"/>
            <w:noWrap/>
          </w:tcPr>
          <w:p w14:paraId="15536AEB" w14:textId="77777777" w:rsidR="00A3476D" w:rsidRPr="00C703E3" w:rsidRDefault="00A3476D" w:rsidP="00A3476D">
            <w:pPr>
              <w:jc w:val="center"/>
              <w:rPr>
                <w:rFonts w:ascii="Times New Roman" w:hAnsi="Times New Roman" w:cs="Times New Roman"/>
                <w:szCs w:val="10"/>
                <w:lang w:val="en-US"/>
              </w:rPr>
            </w:pPr>
          </w:p>
        </w:tc>
        <w:tc>
          <w:tcPr>
            <w:tcW w:w="1056" w:type="pct"/>
            <w:noWrap/>
          </w:tcPr>
          <w:p w14:paraId="3C397D08" w14:textId="77777777" w:rsidR="00A3476D" w:rsidRPr="00C703E3" w:rsidRDefault="00A3476D" w:rsidP="00A3476D">
            <w:pPr>
              <w:jc w:val="center"/>
              <w:rPr>
                <w:rFonts w:ascii="Times New Roman" w:hAnsi="Times New Roman" w:cs="Times New Roman"/>
                <w:szCs w:val="10"/>
                <w:lang w:val="en-US"/>
              </w:rPr>
            </w:pPr>
          </w:p>
        </w:tc>
      </w:tr>
      <w:tr w:rsidR="00C703E3" w:rsidRPr="00C703E3" w14:paraId="07105AF6" w14:textId="77777777" w:rsidTr="006922F8">
        <w:trPr>
          <w:trHeight w:val="57"/>
        </w:trPr>
        <w:tc>
          <w:tcPr>
            <w:tcW w:w="2888" w:type="pct"/>
            <w:noWrap/>
          </w:tcPr>
          <w:p w14:paraId="4FFADFFB" w14:textId="6DF26CA0"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Model fit:</w:t>
            </w:r>
          </w:p>
        </w:tc>
        <w:tc>
          <w:tcPr>
            <w:tcW w:w="1056" w:type="pct"/>
            <w:noWrap/>
          </w:tcPr>
          <w:p w14:paraId="666F931F" w14:textId="77777777" w:rsidR="00A3476D" w:rsidRPr="00C703E3" w:rsidRDefault="00A3476D" w:rsidP="00A3476D">
            <w:pPr>
              <w:jc w:val="center"/>
              <w:rPr>
                <w:rFonts w:ascii="Times New Roman" w:hAnsi="Times New Roman" w:cs="Times New Roman"/>
                <w:lang w:val="en-US"/>
              </w:rPr>
            </w:pPr>
          </w:p>
        </w:tc>
        <w:tc>
          <w:tcPr>
            <w:tcW w:w="1056" w:type="pct"/>
            <w:noWrap/>
          </w:tcPr>
          <w:p w14:paraId="616BFE87" w14:textId="77777777" w:rsidR="00A3476D" w:rsidRPr="00C703E3" w:rsidRDefault="00A3476D" w:rsidP="00A3476D">
            <w:pPr>
              <w:jc w:val="center"/>
              <w:rPr>
                <w:rFonts w:ascii="Times New Roman" w:hAnsi="Times New Roman" w:cs="Times New Roman"/>
                <w:lang w:val="en-US"/>
              </w:rPr>
            </w:pPr>
          </w:p>
        </w:tc>
      </w:tr>
      <w:tr w:rsidR="00C703E3" w:rsidRPr="00C703E3" w14:paraId="6CC72751" w14:textId="77777777" w:rsidTr="006922F8">
        <w:trPr>
          <w:trHeight w:val="57"/>
        </w:trPr>
        <w:tc>
          <w:tcPr>
            <w:tcW w:w="2888" w:type="pct"/>
            <w:noWrap/>
          </w:tcPr>
          <w:p w14:paraId="369E14D8" w14:textId="176ECFAB"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Goodness-of-fit index</w:t>
            </w:r>
          </w:p>
        </w:tc>
        <w:tc>
          <w:tcPr>
            <w:tcW w:w="1056" w:type="pct"/>
            <w:noWrap/>
          </w:tcPr>
          <w:p w14:paraId="699271BE" w14:textId="6A611112"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.97</w:t>
            </w:r>
          </w:p>
        </w:tc>
        <w:tc>
          <w:tcPr>
            <w:tcW w:w="1056" w:type="pct"/>
            <w:noWrap/>
          </w:tcPr>
          <w:p w14:paraId="3222669B" w14:textId="77777777" w:rsidR="00A3476D" w:rsidRPr="00C703E3" w:rsidRDefault="00A3476D" w:rsidP="00A3476D">
            <w:pPr>
              <w:jc w:val="center"/>
              <w:rPr>
                <w:rFonts w:ascii="Times New Roman" w:hAnsi="Times New Roman" w:cs="Times New Roman"/>
                <w:lang w:val="en-US"/>
              </w:rPr>
            </w:pPr>
          </w:p>
        </w:tc>
      </w:tr>
      <w:tr w:rsidR="00C703E3" w:rsidRPr="00C703E3" w14:paraId="5C4B57A3" w14:textId="77777777" w:rsidTr="006922F8">
        <w:trPr>
          <w:trHeight w:val="57"/>
        </w:trPr>
        <w:tc>
          <w:tcPr>
            <w:tcW w:w="2888" w:type="pct"/>
            <w:noWrap/>
          </w:tcPr>
          <w:p w14:paraId="01DF4AA6" w14:textId="11219390"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Root mean residual</w:t>
            </w:r>
          </w:p>
        </w:tc>
        <w:tc>
          <w:tcPr>
            <w:tcW w:w="1056" w:type="pct"/>
            <w:noWrap/>
          </w:tcPr>
          <w:p w14:paraId="6E3F6A9E" w14:textId="18399DF0"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.04</w:t>
            </w:r>
          </w:p>
        </w:tc>
        <w:tc>
          <w:tcPr>
            <w:tcW w:w="1056" w:type="pct"/>
            <w:noWrap/>
          </w:tcPr>
          <w:p w14:paraId="11EA1599" w14:textId="77777777" w:rsidR="00A3476D" w:rsidRPr="00C703E3" w:rsidRDefault="00A3476D" w:rsidP="00A3476D">
            <w:pPr>
              <w:jc w:val="center"/>
              <w:rPr>
                <w:rFonts w:ascii="Times New Roman" w:hAnsi="Times New Roman" w:cs="Times New Roman"/>
                <w:lang w:val="en-US"/>
              </w:rPr>
            </w:pPr>
          </w:p>
        </w:tc>
      </w:tr>
      <w:tr w:rsidR="00C703E3" w:rsidRPr="00C703E3" w14:paraId="1312105B" w14:textId="77777777" w:rsidTr="006922F8">
        <w:trPr>
          <w:trHeight w:val="57"/>
        </w:trPr>
        <w:tc>
          <w:tcPr>
            <w:tcW w:w="2888" w:type="pct"/>
            <w:tcBorders>
              <w:bottom w:val="single" w:sz="4" w:space="0" w:color="auto"/>
            </w:tcBorders>
            <w:noWrap/>
          </w:tcPr>
          <w:p w14:paraId="28D83B91" w14:textId="5026B6E1" w:rsidR="00A3476D" w:rsidRPr="00C703E3" w:rsidRDefault="00A3476D" w:rsidP="00A3476D">
            <w:pPr>
              <w:rPr>
                <w:rFonts w:ascii="Times New Roman" w:hAnsi="Times New Roman" w:cs="Times New Roman"/>
                <w:lang w:val="en-US"/>
              </w:rPr>
            </w:pPr>
            <w:r w:rsidRPr="00C703E3">
              <w:rPr>
                <w:rFonts w:ascii="Times New Roman" w:hAnsi="Times New Roman" w:cs="Times New Roman"/>
                <w:lang w:val="en-US"/>
              </w:rPr>
              <w:t>Standardized mean residual</w:t>
            </w:r>
          </w:p>
        </w:tc>
        <w:tc>
          <w:tcPr>
            <w:tcW w:w="1056" w:type="pct"/>
            <w:tcBorders>
              <w:bottom w:val="single" w:sz="4" w:space="0" w:color="auto"/>
            </w:tcBorders>
            <w:noWrap/>
          </w:tcPr>
          <w:p w14:paraId="0A71F7FB" w14:textId="7A748F0F" w:rsidR="00A3476D" w:rsidRPr="00C703E3" w:rsidRDefault="00A3476D" w:rsidP="00A3476D">
            <w:pPr>
              <w:jc w:val="center"/>
              <w:rPr>
                <w:rFonts w:ascii="Times New Roman" w:hAnsi="Times New Roman" w:cs="Times New Roman"/>
                <w:lang w:val="en-US"/>
              </w:rPr>
            </w:pPr>
            <w:r w:rsidRPr="00C703E3">
              <w:rPr>
                <w:rFonts w:ascii="Times New Roman" w:hAnsi="Times New Roman" w:cs="Times New Roman"/>
                <w:lang w:val="en-US"/>
              </w:rPr>
              <w:t>.04</w:t>
            </w:r>
          </w:p>
        </w:tc>
        <w:tc>
          <w:tcPr>
            <w:tcW w:w="1056" w:type="pct"/>
            <w:tcBorders>
              <w:bottom w:val="single" w:sz="4" w:space="0" w:color="auto"/>
            </w:tcBorders>
            <w:noWrap/>
          </w:tcPr>
          <w:p w14:paraId="5143048A" w14:textId="77777777" w:rsidR="00A3476D" w:rsidRPr="00C703E3" w:rsidRDefault="00A3476D" w:rsidP="00A3476D">
            <w:pPr>
              <w:jc w:val="center"/>
              <w:rPr>
                <w:rFonts w:ascii="Times New Roman" w:hAnsi="Times New Roman" w:cs="Times New Roman"/>
                <w:lang w:val="en-US"/>
              </w:rPr>
            </w:pPr>
          </w:p>
        </w:tc>
      </w:tr>
    </w:tbl>
    <w:p w14:paraId="1AC2F5B6" w14:textId="6201B3E9" w:rsidR="006922F8" w:rsidRPr="00C703E3" w:rsidRDefault="006922F8" w:rsidP="006922F8">
      <w:pPr>
        <w:spacing w:after="0" w:line="240" w:lineRule="auto"/>
        <w:rPr>
          <w:rFonts w:ascii="Times New Roman" w:hAnsi="Times New Roman" w:cs="Times New Roman"/>
          <w:sz w:val="20"/>
          <w:szCs w:val="20"/>
        </w:rPr>
      </w:pPr>
      <w:bookmarkStart w:id="3" w:name="_Hlk109397864"/>
      <w:r w:rsidRPr="00C703E3">
        <w:rPr>
          <w:rFonts w:ascii="Times New Roman" w:hAnsi="Times New Roman" w:cs="Times New Roman"/>
          <w:sz w:val="18"/>
          <w:szCs w:val="20"/>
        </w:rPr>
        <w:t xml:space="preserve">* </w:t>
      </w:r>
      <w:r w:rsidRPr="00C703E3">
        <w:rPr>
          <w:rFonts w:ascii="Times New Roman" w:hAnsi="Times New Roman" w:cs="Times New Roman"/>
          <w:i/>
          <w:sz w:val="18"/>
          <w:szCs w:val="20"/>
        </w:rPr>
        <w:t>p</w:t>
      </w:r>
      <w:r w:rsidRPr="00C703E3">
        <w:rPr>
          <w:rFonts w:ascii="Times New Roman" w:hAnsi="Times New Roman" w:cs="Times New Roman"/>
          <w:sz w:val="18"/>
          <w:szCs w:val="20"/>
        </w:rPr>
        <w:t xml:space="preserve"> &lt; .05.</w:t>
      </w:r>
    </w:p>
    <w:bookmarkEnd w:id="3"/>
    <w:p w14:paraId="0B36F237" w14:textId="609097AC" w:rsidR="00C41AC4" w:rsidRPr="00C703E3" w:rsidRDefault="00C41AC4" w:rsidP="00C41AC4">
      <w:pPr>
        <w:rPr>
          <w:rFonts w:ascii="Times New Roman" w:hAnsi="Times New Roman" w:cs="Times New Roman"/>
          <w:sz w:val="20"/>
          <w:szCs w:val="20"/>
        </w:rPr>
      </w:pPr>
    </w:p>
    <w:p w14:paraId="26177B53" w14:textId="41886C72" w:rsidR="00C41AC4" w:rsidRPr="00C703E3" w:rsidRDefault="00C41AC4" w:rsidP="00C41AC4">
      <w:pPr>
        <w:rPr>
          <w:rFonts w:ascii="Times New Roman" w:hAnsi="Times New Roman" w:cs="Times New Roman"/>
          <w:sz w:val="20"/>
          <w:szCs w:val="20"/>
        </w:rPr>
      </w:pPr>
    </w:p>
    <w:p w14:paraId="29B52CE7" w14:textId="1A6853CD" w:rsidR="00C41AC4" w:rsidRPr="00C703E3" w:rsidRDefault="00C41AC4" w:rsidP="00C41AC4">
      <w:pPr>
        <w:rPr>
          <w:rFonts w:ascii="Times New Roman" w:hAnsi="Times New Roman" w:cs="Times New Roman"/>
          <w:sz w:val="20"/>
          <w:szCs w:val="20"/>
        </w:rPr>
      </w:pPr>
    </w:p>
    <w:p w14:paraId="2F63B21F" w14:textId="65AECD9C" w:rsidR="00C41AC4" w:rsidRPr="00C703E3" w:rsidRDefault="00C41AC4" w:rsidP="00C41AC4">
      <w:pPr>
        <w:rPr>
          <w:rFonts w:ascii="Times New Roman" w:hAnsi="Times New Roman" w:cs="Times New Roman"/>
          <w:sz w:val="20"/>
          <w:szCs w:val="20"/>
        </w:rPr>
      </w:pPr>
    </w:p>
    <w:p w14:paraId="7E12B861" w14:textId="3220B79F" w:rsidR="00C41AC4" w:rsidRPr="00C703E3" w:rsidRDefault="00C41AC4" w:rsidP="00C41AC4">
      <w:pPr>
        <w:rPr>
          <w:rFonts w:ascii="Times New Roman" w:hAnsi="Times New Roman" w:cs="Times New Roman"/>
          <w:sz w:val="20"/>
          <w:szCs w:val="20"/>
        </w:rPr>
      </w:pPr>
    </w:p>
    <w:p w14:paraId="647138AD" w14:textId="77777777" w:rsidR="008B7D0B" w:rsidRPr="00C703E3" w:rsidRDefault="008B7D0B" w:rsidP="008B7D0B">
      <w:pPr>
        <w:spacing w:after="0" w:line="240" w:lineRule="auto"/>
        <w:jc w:val="center"/>
        <w:rPr>
          <w:rFonts w:ascii="Times New Roman" w:hAnsi="Times New Roman" w:cs="Times New Roman"/>
          <w:b/>
          <w:sz w:val="24"/>
        </w:rPr>
        <w:sectPr w:rsidR="008B7D0B"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sectPr>
      </w:pPr>
    </w:p>
    <w:p w14:paraId="4F01A7C9" w14:textId="32A5E33A" w:rsidR="008B7D0B" w:rsidRPr="00C703E3" w:rsidRDefault="008B7D0B" w:rsidP="008B7D0B">
      <w:pPr>
        <w:spacing w:after="0" w:line="240" w:lineRule="auto"/>
        <w:jc w:val="center"/>
        <w:rPr>
          <w:rFonts w:ascii="Times New Roman" w:hAnsi="Times New Roman" w:cs="Times New Roman"/>
          <w:b/>
          <w:sz w:val="24"/>
        </w:rPr>
      </w:pPr>
      <w:r w:rsidRPr="00C703E3">
        <w:rPr>
          <w:rFonts w:ascii="Times New Roman" w:hAnsi="Times New Roman" w:cs="Times New Roman"/>
          <w:b/>
          <w:sz w:val="24"/>
          <w:szCs w:val="24"/>
        </w:rPr>
        <w:lastRenderedPageBreak/>
        <w:t>Web Appendix I</w:t>
      </w:r>
      <w:r w:rsidRPr="00C703E3">
        <w:rPr>
          <w:rFonts w:ascii="Times New Roman" w:hAnsi="Times New Roman" w:cs="Times New Roman"/>
          <w:b/>
          <w:sz w:val="24"/>
        </w:rPr>
        <w:t xml:space="preserve">: </w:t>
      </w:r>
      <w:bookmarkStart w:id="4" w:name="_Hlk109397909"/>
      <w:r w:rsidRPr="00C703E3">
        <w:rPr>
          <w:rFonts w:ascii="Times New Roman" w:hAnsi="Times New Roman" w:cs="Times New Roman"/>
          <w:b/>
          <w:sz w:val="24"/>
        </w:rPr>
        <w:t xml:space="preserve">Testing Reverse Causality of CE Dimensions in Meta-Analytic Framework </w:t>
      </w:r>
      <w:bookmarkEnd w:id="4"/>
    </w:p>
    <w:p w14:paraId="210AE8F6" w14:textId="3A97E462" w:rsidR="00030BDF" w:rsidRPr="00C703E3" w:rsidRDefault="00030BDF" w:rsidP="008B7D0B">
      <w:pPr>
        <w:spacing w:after="0" w:line="240" w:lineRule="auto"/>
        <w:jc w:val="center"/>
        <w:rPr>
          <w:rFonts w:ascii="Times New Roman" w:hAnsi="Times New Roman" w:cs="Times New Roman"/>
          <w:b/>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1677"/>
        <w:gridCol w:w="1677"/>
      </w:tblGrid>
      <w:tr w:rsidR="00C703E3" w:rsidRPr="00C703E3" w14:paraId="1C3A50ED" w14:textId="77777777" w:rsidTr="002C78CF">
        <w:trPr>
          <w:trHeight w:val="62"/>
        </w:trPr>
        <w:tc>
          <w:tcPr>
            <w:tcW w:w="3142" w:type="pct"/>
            <w:tcBorders>
              <w:top w:val="single" w:sz="4" w:space="0" w:color="auto"/>
              <w:bottom w:val="single" w:sz="4" w:space="0" w:color="auto"/>
            </w:tcBorders>
            <w:noWrap/>
            <w:hideMark/>
          </w:tcPr>
          <w:p w14:paraId="2F1548DE" w14:textId="77777777" w:rsidR="00030BDF" w:rsidRPr="00C703E3" w:rsidRDefault="00030BDF" w:rsidP="00030BDF">
            <w:pPr>
              <w:rPr>
                <w:rFonts w:ascii="Times New Roman" w:eastAsia="Calibri" w:hAnsi="Times New Roman" w:cs="Times New Roman"/>
                <w:b/>
                <w:sz w:val="24"/>
                <w:szCs w:val="24"/>
                <w:lang w:val="en-US"/>
              </w:rPr>
            </w:pPr>
            <w:r w:rsidRPr="00C703E3">
              <w:rPr>
                <w:rFonts w:ascii="Times New Roman" w:eastAsia="Calibri" w:hAnsi="Times New Roman" w:cs="Times New Roman"/>
                <w:b/>
                <w:sz w:val="24"/>
                <w:szCs w:val="24"/>
                <w:lang w:val="en-US"/>
              </w:rPr>
              <w:t>Relationship</w:t>
            </w:r>
          </w:p>
        </w:tc>
        <w:tc>
          <w:tcPr>
            <w:tcW w:w="929" w:type="pct"/>
            <w:tcBorders>
              <w:top w:val="single" w:sz="4" w:space="0" w:color="auto"/>
              <w:bottom w:val="single" w:sz="4" w:space="0" w:color="auto"/>
            </w:tcBorders>
            <w:noWrap/>
            <w:hideMark/>
          </w:tcPr>
          <w:p w14:paraId="5E99473C" w14:textId="77777777" w:rsidR="00030BDF" w:rsidRPr="00C703E3" w:rsidRDefault="00030BDF" w:rsidP="00030BDF">
            <w:pPr>
              <w:jc w:val="center"/>
              <w:rPr>
                <w:rFonts w:ascii="Times New Roman" w:eastAsia="Calibri" w:hAnsi="Times New Roman" w:cs="Times New Roman"/>
                <w:b/>
                <w:sz w:val="24"/>
                <w:szCs w:val="24"/>
                <w:lang w:val="en-US"/>
              </w:rPr>
            </w:pPr>
            <w:r w:rsidRPr="00C703E3">
              <w:rPr>
                <w:rFonts w:ascii="Times New Roman" w:eastAsia="Calibri" w:hAnsi="Times New Roman" w:cs="Times New Roman"/>
                <w:b/>
                <w:sz w:val="24"/>
                <w:szCs w:val="24"/>
                <w:lang w:val="en-US"/>
              </w:rPr>
              <w:t>Estimate</w:t>
            </w:r>
          </w:p>
        </w:tc>
        <w:tc>
          <w:tcPr>
            <w:tcW w:w="929" w:type="pct"/>
            <w:tcBorders>
              <w:top w:val="single" w:sz="4" w:space="0" w:color="auto"/>
              <w:bottom w:val="single" w:sz="4" w:space="0" w:color="auto"/>
            </w:tcBorders>
            <w:noWrap/>
            <w:hideMark/>
          </w:tcPr>
          <w:p w14:paraId="394EB9CA" w14:textId="77777777" w:rsidR="00030BDF" w:rsidRPr="00C703E3" w:rsidRDefault="00030BDF" w:rsidP="00030BDF">
            <w:pPr>
              <w:jc w:val="center"/>
              <w:rPr>
                <w:rFonts w:ascii="Times New Roman" w:eastAsia="Calibri" w:hAnsi="Times New Roman" w:cs="Times New Roman"/>
                <w:b/>
                <w:sz w:val="24"/>
                <w:szCs w:val="24"/>
                <w:lang w:val="en-US"/>
              </w:rPr>
            </w:pPr>
            <w:r w:rsidRPr="00C703E3">
              <w:rPr>
                <w:rFonts w:ascii="Times New Roman" w:eastAsia="Calibri" w:hAnsi="Times New Roman" w:cs="Times New Roman"/>
                <w:b/>
                <w:sz w:val="24"/>
                <w:szCs w:val="24"/>
                <w:lang w:val="en-US"/>
              </w:rPr>
              <w:t>t-value</w:t>
            </w:r>
          </w:p>
        </w:tc>
      </w:tr>
      <w:tr w:rsidR="00C703E3" w:rsidRPr="00C703E3" w14:paraId="2610841C" w14:textId="77777777" w:rsidTr="002C78CF">
        <w:trPr>
          <w:trHeight w:val="62"/>
        </w:trPr>
        <w:tc>
          <w:tcPr>
            <w:tcW w:w="3142" w:type="pct"/>
            <w:tcBorders>
              <w:top w:val="single" w:sz="4" w:space="0" w:color="auto"/>
            </w:tcBorders>
            <w:noWrap/>
          </w:tcPr>
          <w:p w14:paraId="4BB7D6FB" w14:textId="552BC21A" w:rsidR="00A3476D" w:rsidRPr="00C703E3" w:rsidRDefault="00A3476D" w:rsidP="00030BDF">
            <w:pPr>
              <w:rPr>
                <w:rFonts w:ascii="Times New Roman" w:eastAsia="Calibri" w:hAnsi="Times New Roman" w:cs="Times New Roman"/>
                <w:b/>
                <w:sz w:val="24"/>
                <w:szCs w:val="24"/>
                <w:lang w:val="en-US"/>
              </w:rPr>
            </w:pPr>
            <w:r w:rsidRPr="00C703E3">
              <w:rPr>
                <w:rFonts w:ascii="Times New Roman" w:eastAsia="Calibri" w:hAnsi="Times New Roman" w:cs="Times New Roman"/>
                <w:b/>
                <w:sz w:val="24"/>
                <w:szCs w:val="24"/>
                <w:lang w:val="en-US"/>
              </w:rPr>
              <w:t>ANTECEDENTS</w:t>
            </w:r>
          </w:p>
        </w:tc>
        <w:tc>
          <w:tcPr>
            <w:tcW w:w="929" w:type="pct"/>
            <w:tcBorders>
              <w:top w:val="single" w:sz="4" w:space="0" w:color="auto"/>
            </w:tcBorders>
            <w:noWrap/>
          </w:tcPr>
          <w:p w14:paraId="66BF41AF" w14:textId="77777777" w:rsidR="00A3476D" w:rsidRPr="00C703E3" w:rsidRDefault="00A3476D" w:rsidP="00030BDF">
            <w:pPr>
              <w:jc w:val="center"/>
              <w:rPr>
                <w:rFonts w:ascii="Times New Roman" w:eastAsia="Calibri" w:hAnsi="Times New Roman" w:cs="Times New Roman"/>
                <w:b/>
                <w:sz w:val="24"/>
                <w:szCs w:val="24"/>
                <w:lang w:val="en-US"/>
              </w:rPr>
            </w:pPr>
          </w:p>
        </w:tc>
        <w:tc>
          <w:tcPr>
            <w:tcW w:w="929" w:type="pct"/>
            <w:tcBorders>
              <w:top w:val="single" w:sz="4" w:space="0" w:color="auto"/>
            </w:tcBorders>
            <w:noWrap/>
          </w:tcPr>
          <w:p w14:paraId="5247C2FF" w14:textId="77777777" w:rsidR="00A3476D" w:rsidRPr="00C703E3" w:rsidRDefault="00A3476D" w:rsidP="00030BDF">
            <w:pPr>
              <w:jc w:val="center"/>
              <w:rPr>
                <w:rFonts w:ascii="Times New Roman" w:eastAsia="Calibri" w:hAnsi="Times New Roman" w:cs="Times New Roman"/>
                <w:b/>
                <w:sz w:val="24"/>
                <w:szCs w:val="24"/>
                <w:lang w:val="en-US"/>
              </w:rPr>
            </w:pPr>
          </w:p>
        </w:tc>
      </w:tr>
      <w:tr w:rsidR="00C703E3" w:rsidRPr="00C703E3" w14:paraId="40DDF5CF" w14:textId="77777777" w:rsidTr="002C78CF">
        <w:trPr>
          <w:trHeight w:val="62"/>
        </w:trPr>
        <w:tc>
          <w:tcPr>
            <w:tcW w:w="3142" w:type="pct"/>
            <w:noWrap/>
          </w:tcPr>
          <w:p w14:paraId="1D4DD8CD" w14:textId="15EF9CD3" w:rsidR="00A3476D" w:rsidRPr="00C703E3" w:rsidRDefault="00A3476D" w:rsidP="00030BDF">
            <w:pPr>
              <w:rPr>
                <w:rFonts w:ascii="Times New Roman" w:eastAsia="Calibri" w:hAnsi="Times New Roman" w:cs="Times New Roman"/>
                <w:b/>
                <w:i/>
                <w:iCs/>
                <w:sz w:val="24"/>
                <w:szCs w:val="24"/>
                <w:lang w:val="en-US"/>
              </w:rPr>
            </w:pPr>
            <w:r w:rsidRPr="00C703E3">
              <w:rPr>
                <w:rFonts w:ascii="Times New Roman" w:eastAsia="Calibri" w:hAnsi="Times New Roman" w:cs="Times New Roman"/>
                <w:b/>
                <w:i/>
                <w:iCs/>
                <w:sz w:val="24"/>
                <w:szCs w:val="24"/>
                <w:lang w:val="en-US"/>
              </w:rPr>
              <w:t>CE Marketing</w:t>
            </w:r>
          </w:p>
        </w:tc>
        <w:tc>
          <w:tcPr>
            <w:tcW w:w="929" w:type="pct"/>
            <w:noWrap/>
          </w:tcPr>
          <w:p w14:paraId="4E82E539" w14:textId="77777777" w:rsidR="00A3476D" w:rsidRPr="00C703E3" w:rsidRDefault="00A3476D" w:rsidP="00030BDF">
            <w:pPr>
              <w:jc w:val="center"/>
              <w:rPr>
                <w:rFonts w:ascii="Times New Roman" w:eastAsia="Calibri" w:hAnsi="Times New Roman" w:cs="Times New Roman"/>
                <w:b/>
                <w:i/>
                <w:iCs/>
                <w:sz w:val="24"/>
                <w:szCs w:val="24"/>
                <w:lang w:val="en-US"/>
              </w:rPr>
            </w:pPr>
          </w:p>
        </w:tc>
        <w:tc>
          <w:tcPr>
            <w:tcW w:w="929" w:type="pct"/>
            <w:noWrap/>
          </w:tcPr>
          <w:p w14:paraId="0EA090C1" w14:textId="77777777" w:rsidR="00A3476D" w:rsidRPr="00C703E3" w:rsidRDefault="00A3476D" w:rsidP="00030BDF">
            <w:pPr>
              <w:jc w:val="center"/>
              <w:rPr>
                <w:rFonts w:ascii="Times New Roman" w:eastAsia="Calibri" w:hAnsi="Times New Roman" w:cs="Times New Roman"/>
                <w:b/>
                <w:i/>
                <w:iCs/>
                <w:sz w:val="24"/>
                <w:szCs w:val="24"/>
                <w:lang w:val="en-US"/>
              </w:rPr>
            </w:pPr>
          </w:p>
        </w:tc>
      </w:tr>
      <w:tr w:rsidR="00C703E3" w:rsidRPr="00C703E3" w14:paraId="64A9C57F" w14:textId="77777777" w:rsidTr="00E7754C">
        <w:trPr>
          <w:trHeight w:val="62"/>
        </w:trPr>
        <w:tc>
          <w:tcPr>
            <w:tcW w:w="3142" w:type="pct"/>
            <w:shd w:val="clear" w:color="auto" w:fill="auto"/>
            <w:noWrap/>
            <w:hideMark/>
          </w:tcPr>
          <w:p w14:paraId="0F8F5909"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Task-based initiatives → Cognitive CE</w:t>
            </w:r>
          </w:p>
        </w:tc>
        <w:tc>
          <w:tcPr>
            <w:tcW w:w="929" w:type="pct"/>
            <w:shd w:val="clear" w:color="auto" w:fill="auto"/>
            <w:noWrap/>
          </w:tcPr>
          <w:p w14:paraId="09576AE4"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.18*</w:t>
            </w:r>
          </w:p>
        </w:tc>
        <w:tc>
          <w:tcPr>
            <w:tcW w:w="929" w:type="pct"/>
            <w:shd w:val="clear" w:color="auto" w:fill="auto"/>
            <w:noWrap/>
          </w:tcPr>
          <w:p w14:paraId="79AC5E47"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12.78</w:t>
            </w:r>
          </w:p>
        </w:tc>
      </w:tr>
      <w:tr w:rsidR="00C703E3" w:rsidRPr="00C703E3" w14:paraId="2F32C6DA" w14:textId="77777777" w:rsidTr="00E7754C">
        <w:trPr>
          <w:trHeight w:val="62"/>
        </w:trPr>
        <w:tc>
          <w:tcPr>
            <w:tcW w:w="3142" w:type="pct"/>
            <w:shd w:val="clear" w:color="auto" w:fill="auto"/>
            <w:noWrap/>
          </w:tcPr>
          <w:p w14:paraId="57DE630F"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Task-based initiatives → Emotional CE</w:t>
            </w:r>
          </w:p>
        </w:tc>
        <w:tc>
          <w:tcPr>
            <w:tcW w:w="929" w:type="pct"/>
            <w:shd w:val="clear" w:color="auto" w:fill="auto"/>
            <w:noWrap/>
          </w:tcPr>
          <w:p w14:paraId="098B2BCA"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.22*</w:t>
            </w:r>
          </w:p>
        </w:tc>
        <w:tc>
          <w:tcPr>
            <w:tcW w:w="929" w:type="pct"/>
            <w:shd w:val="clear" w:color="auto" w:fill="auto"/>
            <w:noWrap/>
          </w:tcPr>
          <w:p w14:paraId="3B1BA918"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16.84</w:t>
            </w:r>
          </w:p>
        </w:tc>
      </w:tr>
      <w:tr w:rsidR="00C703E3" w:rsidRPr="00C703E3" w14:paraId="03E361E9" w14:textId="77777777" w:rsidTr="00A3476D">
        <w:trPr>
          <w:trHeight w:val="62"/>
        </w:trPr>
        <w:tc>
          <w:tcPr>
            <w:tcW w:w="3142" w:type="pct"/>
            <w:shd w:val="clear" w:color="auto" w:fill="auto"/>
            <w:noWrap/>
            <w:hideMark/>
          </w:tcPr>
          <w:p w14:paraId="26DB2034"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 xml:space="preserve">Task-based initiatives → Behavioral CE </w:t>
            </w:r>
          </w:p>
        </w:tc>
        <w:tc>
          <w:tcPr>
            <w:tcW w:w="929" w:type="pct"/>
            <w:shd w:val="clear" w:color="auto" w:fill="auto"/>
            <w:noWrap/>
          </w:tcPr>
          <w:p w14:paraId="3F6F2C9A"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270EF540" w14:textId="77777777" w:rsidR="00A3476D" w:rsidRPr="00C703E3" w:rsidRDefault="00A3476D" w:rsidP="00E7754C">
            <w:pPr>
              <w:jc w:val="center"/>
              <w:rPr>
                <w:rFonts w:ascii="Times New Roman" w:eastAsia="Calibri" w:hAnsi="Times New Roman" w:cs="Times New Roman"/>
                <w:sz w:val="24"/>
                <w:szCs w:val="24"/>
                <w:lang w:val="en-US"/>
              </w:rPr>
            </w:pPr>
          </w:p>
        </w:tc>
      </w:tr>
      <w:tr w:rsidR="00C703E3" w:rsidRPr="00C703E3" w14:paraId="4E533216" w14:textId="77777777" w:rsidTr="00177BE3">
        <w:trPr>
          <w:trHeight w:val="62"/>
        </w:trPr>
        <w:tc>
          <w:tcPr>
            <w:tcW w:w="3142" w:type="pct"/>
            <w:shd w:val="clear" w:color="auto" w:fill="auto"/>
            <w:noWrap/>
          </w:tcPr>
          <w:p w14:paraId="5C7809A4"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Experiential initiatives → Cognitive CE</w:t>
            </w:r>
          </w:p>
        </w:tc>
        <w:tc>
          <w:tcPr>
            <w:tcW w:w="929" w:type="pct"/>
            <w:shd w:val="clear" w:color="auto" w:fill="auto"/>
            <w:noWrap/>
          </w:tcPr>
          <w:p w14:paraId="0416CDB2"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.25*</w:t>
            </w:r>
          </w:p>
        </w:tc>
        <w:tc>
          <w:tcPr>
            <w:tcW w:w="929" w:type="pct"/>
            <w:shd w:val="clear" w:color="auto" w:fill="auto"/>
            <w:noWrap/>
          </w:tcPr>
          <w:p w14:paraId="79DDD577"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17.85</w:t>
            </w:r>
          </w:p>
        </w:tc>
      </w:tr>
      <w:tr w:rsidR="00C703E3" w:rsidRPr="00C703E3" w14:paraId="304258C3" w14:textId="77777777" w:rsidTr="00A3476D">
        <w:trPr>
          <w:trHeight w:val="62"/>
        </w:trPr>
        <w:tc>
          <w:tcPr>
            <w:tcW w:w="3142" w:type="pct"/>
            <w:shd w:val="clear" w:color="auto" w:fill="auto"/>
            <w:noWrap/>
            <w:hideMark/>
          </w:tcPr>
          <w:p w14:paraId="4B0F0495"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Experiential initiatives → Emotional CE</w:t>
            </w:r>
          </w:p>
        </w:tc>
        <w:tc>
          <w:tcPr>
            <w:tcW w:w="929" w:type="pct"/>
            <w:shd w:val="clear" w:color="auto" w:fill="auto"/>
            <w:noWrap/>
          </w:tcPr>
          <w:p w14:paraId="1A2F9B01"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.14*</w:t>
            </w:r>
          </w:p>
        </w:tc>
        <w:tc>
          <w:tcPr>
            <w:tcW w:w="929" w:type="pct"/>
            <w:shd w:val="clear" w:color="auto" w:fill="auto"/>
            <w:noWrap/>
          </w:tcPr>
          <w:p w14:paraId="2F5A24CB"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10.61</w:t>
            </w:r>
          </w:p>
        </w:tc>
      </w:tr>
      <w:tr w:rsidR="00C703E3" w:rsidRPr="00C703E3" w14:paraId="05999B90" w14:textId="77777777" w:rsidTr="00A3476D">
        <w:trPr>
          <w:trHeight w:val="62"/>
        </w:trPr>
        <w:tc>
          <w:tcPr>
            <w:tcW w:w="3142" w:type="pct"/>
            <w:tcBorders>
              <w:bottom w:val="single" w:sz="4" w:space="0" w:color="auto"/>
            </w:tcBorders>
            <w:shd w:val="clear" w:color="auto" w:fill="auto"/>
            <w:noWrap/>
            <w:hideMark/>
          </w:tcPr>
          <w:p w14:paraId="7EAF00AE"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Experiential initiatives → Behavioral CE</w:t>
            </w:r>
          </w:p>
        </w:tc>
        <w:tc>
          <w:tcPr>
            <w:tcW w:w="929" w:type="pct"/>
            <w:tcBorders>
              <w:bottom w:val="single" w:sz="4" w:space="0" w:color="auto"/>
            </w:tcBorders>
            <w:shd w:val="clear" w:color="auto" w:fill="auto"/>
            <w:noWrap/>
          </w:tcPr>
          <w:p w14:paraId="1ABA06AE"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tcBorders>
              <w:bottom w:val="single" w:sz="4" w:space="0" w:color="auto"/>
            </w:tcBorders>
            <w:shd w:val="clear" w:color="auto" w:fill="auto"/>
            <w:noWrap/>
          </w:tcPr>
          <w:p w14:paraId="6D9EF13D" w14:textId="77777777" w:rsidR="00A3476D" w:rsidRPr="00C703E3" w:rsidRDefault="00A3476D" w:rsidP="00E7754C">
            <w:pPr>
              <w:jc w:val="center"/>
              <w:rPr>
                <w:rFonts w:ascii="Times New Roman" w:eastAsia="Calibri" w:hAnsi="Times New Roman" w:cs="Times New Roman"/>
                <w:sz w:val="24"/>
                <w:szCs w:val="24"/>
                <w:lang w:val="en-US"/>
              </w:rPr>
            </w:pPr>
          </w:p>
        </w:tc>
      </w:tr>
      <w:tr w:rsidR="00C703E3" w:rsidRPr="00C703E3" w14:paraId="08C39034" w14:textId="77777777" w:rsidTr="00A3476D">
        <w:trPr>
          <w:trHeight w:val="62"/>
        </w:trPr>
        <w:tc>
          <w:tcPr>
            <w:tcW w:w="3142" w:type="pct"/>
            <w:tcBorders>
              <w:top w:val="single" w:sz="4" w:space="0" w:color="auto"/>
            </w:tcBorders>
            <w:shd w:val="clear" w:color="auto" w:fill="auto"/>
            <w:noWrap/>
          </w:tcPr>
          <w:p w14:paraId="70AD6FA2" w14:textId="2DF1DEFB" w:rsidR="00A3476D" w:rsidRPr="00C703E3" w:rsidRDefault="00A3476D" w:rsidP="00E7754C">
            <w:pPr>
              <w:rPr>
                <w:rFonts w:ascii="Times New Roman" w:eastAsia="Calibri" w:hAnsi="Times New Roman" w:cs="Times New Roman"/>
                <w:b/>
                <w:i/>
                <w:iCs/>
                <w:sz w:val="24"/>
                <w:szCs w:val="24"/>
                <w:lang w:val="en-US"/>
              </w:rPr>
            </w:pPr>
            <w:r w:rsidRPr="00C703E3">
              <w:rPr>
                <w:rFonts w:ascii="Times New Roman" w:eastAsia="Calibri" w:hAnsi="Times New Roman" w:cs="Times New Roman"/>
                <w:b/>
                <w:i/>
                <w:iCs/>
                <w:sz w:val="24"/>
                <w:szCs w:val="24"/>
                <w:lang w:val="en-US"/>
              </w:rPr>
              <w:t>Traditional Marketing</w:t>
            </w:r>
          </w:p>
        </w:tc>
        <w:tc>
          <w:tcPr>
            <w:tcW w:w="929" w:type="pct"/>
            <w:tcBorders>
              <w:top w:val="single" w:sz="4" w:space="0" w:color="auto"/>
            </w:tcBorders>
            <w:shd w:val="clear" w:color="auto" w:fill="auto"/>
            <w:noWrap/>
          </w:tcPr>
          <w:p w14:paraId="48A09183" w14:textId="77777777" w:rsidR="00A3476D" w:rsidRPr="00C703E3" w:rsidRDefault="00A3476D" w:rsidP="00A3476D">
            <w:pPr>
              <w:rPr>
                <w:rFonts w:ascii="Times New Roman" w:eastAsia="Calibri" w:hAnsi="Times New Roman" w:cs="Times New Roman"/>
                <w:b/>
                <w:i/>
                <w:iCs/>
                <w:sz w:val="24"/>
                <w:szCs w:val="24"/>
                <w:lang w:val="en-US"/>
              </w:rPr>
            </w:pPr>
          </w:p>
        </w:tc>
        <w:tc>
          <w:tcPr>
            <w:tcW w:w="929" w:type="pct"/>
            <w:tcBorders>
              <w:top w:val="single" w:sz="4" w:space="0" w:color="auto"/>
            </w:tcBorders>
            <w:shd w:val="clear" w:color="auto" w:fill="auto"/>
            <w:noWrap/>
          </w:tcPr>
          <w:p w14:paraId="52FB2B93" w14:textId="77777777" w:rsidR="00A3476D" w:rsidRPr="00C703E3" w:rsidRDefault="00A3476D" w:rsidP="00A3476D">
            <w:pPr>
              <w:rPr>
                <w:rFonts w:ascii="Times New Roman" w:eastAsia="Calibri" w:hAnsi="Times New Roman" w:cs="Times New Roman"/>
                <w:b/>
                <w:i/>
                <w:iCs/>
                <w:sz w:val="24"/>
                <w:szCs w:val="24"/>
                <w:lang w:val="en-US"/>
              </w:rPr>
            </w:pPr>
          </w:p>
        </w:tc>
      </w:tr>
      <w:tr w:rsidR="00C703E3" w:rsidRPr="00C703E3" w14:paraId="7D65ED1E" w14:textId="77777777" w:rsidTr="00A3476D">
        <w:trPr>
          <w:trHeight w:val="62"/>
        </w:trPr>
        <w:tc>
          <w:tcPr>
            <w:tcW w:w="3142" w:type="pct"/>
            <w:shd w:val="clear" w:color="auto" w:fill="auto"/>
            <w:noWrap/>
            <w:hideMark/>
          </w:tcPr>
          <w:p w14:paraId="68B55992"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Product performance → Cognitive CE</w:t>
            </w:r>
          </w:p>
        </w:tc>
        <w:tc>
          <w:tcPr>
            <w:tcW w:w="929" w:type="pct"/>
            <w:shd w:val="clear" w:color="auto" w:fill="auto"/>
            <w:noWrap/>
          </w:tcPr>
          <w:p w14:paraId="103A1F3E"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20CD41E7"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7382EDEC" w14:textId="77777777" w:rsidTr="00E7754C">
        <w:trPr>
          <w:trHeight w:val="62"/>
        </w:trPr>
        <w:tc>
          <w:tcPr>
            <w:tcW w:w="3142" w:type="pct"/>
            <w:shd w:val="clear" w:color="auto" w:fill="auto"/>
            <w:noWrap/>
            <w:hideMark/>
          </w:tcPr>
          <w:p w14:paraId="256D19FB"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Product performance → Emotional CE</w:t>
            </w:r>
          </w:p>
        </w:tc>
        <w:tc>
          <w:tcPr>
            <w:tcW w:w="929" w:type="pct"/>
            <w:shd w:val="clear" w:color="auto" w:fill="auto"/>
            <w:noWrap/>
          </w:tcPr>
          <w:p w14:paraId="658A87AD"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.10*</w:t>
            </w:r>
          </w:p>
        </w:tc>
        <w:tc>
          <w:tcPr>
            <w:tcW w:w="929" w:type="pct"/>
            <w:shd w:val="clear" w:color="auto" w:fill="auto"/>
            <w:noWrap/>
          </w:tcPr>
          <w:p w14:paraId="0E83DB5B"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6.19</w:t>
            </w:r>
          </w:p>
        </w:tc>
      </w:tr>
      <w:tr w:rsidR="00C703E3" w:rsidRPr="00C703E3" w14:paraId="7D9878B4" w14:textId="77777777" w:rsidTr="00E7754C">
        <w:trPr>
          <w:trHeight w:val="62"/>
        </w:trPr>
        <w:tc>
          <w:tcPr>
            <w:tcW w:w="3142" w:type="pct"/>
            <w:shd w:val="clear" w:color="auto" w:fill="auto"/>
            <w:noWrap/>
            <w:hideMark/>
          </w:tcPr>
          <w:p w14:paraId="6F46C2F9"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Product performance → Behavioral CE</w:t>
            </w:r>
          </w:p>
        </w:tc>
        <w:tc>
          <w:tcPr>
            <w:tcW w:w="929" w:type="pct"/>
            <w:shd w:val="clear" w:color="auto" w:fill="auto"/>
            <w:noWrap/>
          </w:tcPr>
          <w:p w14:paraId="08B2CBF0"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.35*</w:t>
            </w:r>
          </w:p>
        </w:tc>
        <w:tc>
          <w:tcPr>
            <w:tcW w:w="929" w:type="pct"/>
            <w:shd w:val="clear" w:color="auto" w:fill="auto"/>
            <w:noWrap/>
          </w:tcPr>
          <w:p w14:paraId="4E4664DE"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17.95</w:t>
            </w:r>
          </w:p>
        </w:tc>
      </w:tr>
      <w:tr w:rsidR="00C703E3" w:rsidRPr="00C703E3" w14:paraId="782EAEC5" w14:textId="77777777" w:rsidTr="005E0CB1">
        <w:trPr>
          <w:trHeight w:val="62"/>
        </w:trPr>
        <w:tc>
          <w:tcPr>
            <w:tcW w:w="3142" w:type="pct"/>
            <w:shd w:val="clear" w:color="auto" w:fill="auto"/>
            <w:noWrap/>
            <w:hideMark/>
          </w:tcPr>
          <w:p w14:paraId="4A468C90"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Brand associations → Cognitive CE</w:t>
            </w:r>
          </w:p>
        </w:tc>
        <w:tc>
          <w:tcPr>
            <w:tcW w:w="929" w:type="pct"/>
            <w:shd w:val="clear" w:color="auto" w:fill="auto"/>
            <w:noWrap/>
          </w:tcPr>
          <w:p w14:paraId="0F8B431D"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.31*</w:t>
            </w:r>
          </w:p>
        </w:tc>
        <w:tc>
          <w:tcPr>
            <w:tcW w:w="929" w:type="pct"/>
            <w:shd w:val="clear" w:color="auto" w:fill="auto"/>
            <w:noWrap/>
          </w:tcPr>
          <w:p w14:paraId="6C9A57FE"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20.30</w:t>
            </w:r>
          </w:p>
        </w:tc>
      </w:tr>
      <w:tr w:rsidR="00C703E3" w:rsidRPr="00C703E3" w14:paraId="5D2C7E69" w14:textId="77777777" w:rsidTr="00E7754C">
        <w:trPr>
          <w:trHeight w:val="62"/>
        </w:trPr>
        <w:tc>
          <w:tcPr>
            <w:tcW w:w="3142" w:type="pct"/>
            <w:shd w:val="clear" w:color="auto" w:fill="auto"/>
            <w:noWrap/>
            <w:hideMark/>
          </w:tcPr>
          <w:p w14:paraId="21FBC02B"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Brand associations → Emotional CE</w:t>
            </w:r>
          </w:p>
        </w:tc>
        <w:tc>
          <w:tcPr>
            <w:tcW w:w="929" w:type="pct"/>
            <w:shd w:val="clear" w:color="auto" w:fill="auto"/>
            <w:noWrap/>
          </w:tcPr>
          <w:p w14:paraId="5207EAA4"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.16*</w:t>
            </w:r>
          </w:p>
        </w:tc>
        <w:tc>
          <w:tcPr>
            <w:tcW w:w="929" w:type="pct"/>
            <w:shd w:val="clear" w:color="auto" w:fill="auto"/>
            <w:noWrap/>
          </w:tcPr>
          <w:p w14:paraId="14C17830"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10.78</w:t>
            </w:r>
          </w:p>
        </w:tc>
      </w:tr>
      <w:tr w:rsidR="00C703E3" w:rsidRPr="00C703E3" w14:paraId="3B06B78C" w14:textId="77777777" w:rsidTr="002C78CF">
        <w:trPr>
          <w:trHeight w:val="62"/>
        </w:trPr>
        <w:tc>
          <w:tcPr>
            <w:tcW w:w="3142" w:type="pct"/>
            <w:tcBorders>
              <w:bottom w:val="single" w:sz="4" w:space="0" w:color="auto"/>
            </w:tcBorders>
            <w:shd w:val="clear" w:color="auto" w:fill="auto"/>
            <w:noWrap/>
            <w:hideMark/>
          </w:tcPr>
          <w:p w14:paraId="4450ABC4" w14:textId="77777777" w:rsidR="00A3476D" w:rsidRPr="00C703E3" w:rsidRDefault="00A3476D" w:rsidP="00E7754C">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Brand associations → Behavioral CE</w:t>
            </w:r>
          </w:p>
        </w:tc>
        <w:tc>
          <w:tcPr>
            <w:tcW w:w="929" w:type="pct"/>
            <w:tcBorders>
              <w:bottom w:val="single" w:sz="4" w:space="0" w:color="auto"/>
            </w:tcBorders>
            <w:shd w:val="clear" w:color="auto" w:fill="auto"/>
            <w:noWrap/>
          </w:tcPr>
          <w:p w14:paraId="65DA5E2F"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.22*</w:t>
            </w:r>
          </w:p>
        </w:tc>
        <w:tc>
          <w:tcPr>
            <w:tcW w:w="929" w:type="pct"/>
            <w:tcBorders>
              <w:bottom w:val="single" w:sz="4" w:space="0" w:color="auto"/>
            </w:tcBorders>
            <w:shd w:val="clear" w:color="auto" w:fill="auto"/>
            <w:noWrap/>
          </w:tcPr>
          <w:p w14:paraId="055C2511" w14:textId="77777777" w:rsidR="00A3476D" w:rsidRPr="00C703E3" w:rsidRDefault="00A3476D" w:rsidP="00E7754C">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11.28</w:t>
            </w:r>
          </w:p>
        </w:tc>
      </w:tr>
      <w:tr w:rsidR="00C703E3" w:rsidRPr="00C703E3" w14:paraId="4E2818C5" w14:textId="77777777" w:rsidTr="002C78CF">
        <w:trPr>
          <w:trHeight w:val="62"/>
        </w:trPr>
        <w:tc>
          <w:tcPr>
            <w:tcW w:w="3142" w:type="pct"/>
            <w:tcBorders>
              <w:top w:val="single" w:sz="4" w:space="0" w:color="auto"/>
            </w:tcBorders>
            <w:shd w:val="clear" w:color="auto" w:fill="auto"/>
            <w:noWrap/>
          </w:tcPr>
          <w:p w14:paraId="740B1DFB" w14:textId="4BD75EF6" w:rsidR="00A3476D" w:rsidRPr="00C703E3" w:rsidRDefault="00A3476D" w:rsidP="00E7754C">
            <w:pPr>
              <w:rPr>
                <w:rFonts w:ascii="Times New Roman" w:eastAsia="Calibri" w:hAnsi="Times New Roman" w:cs="Times New Roman"/>
                <w:b/>
                <w:bCs/>
                <w:sz w:val="24"/>
                <w:szCs w:val="24"/>
                <w:lang w:val="en-US"/>
              </w:rPr>
            </w:pPr>
            <w:r w:rsidRPr="00C703E3">
              <w:rPr>
                <w:rFonts w:ascii="Times New Roman" w:eastAsia="Calibri" w:hAnsi="Times New Roman" w:cs="Times New Roman"/>
                <w:b/>
                <w:bCs/>
                <w:sz w:val="24"/>
                <w:szCs w:val="24"/>
                <w:lang w:val="en-US"/>
              </w:rPr>
              <w:t>CE DIMENSIONS</w:t>
            </w:r>
          </w:p>
        </w:tc>
        <w:tc>
          <w:tcPr>
            <w:tcW w:w="929" w:type="pct"/>
            <w:tcBorders>
              <w:top w:val="single" w:sz="4" w:space="0" w:color="auto"/>
            </w:tcBorders>
            <w:shd w:val="clear" w:color="auto" w:fill="auto"/>
            <w:noWrap/>
          </w:tcPr>
          <w:p w14:paraId="698A2F00" w14:textId="77777777" w:rsidR="00A3476D" w:rsidRPr="00C703E3" w:rsidRDefault="00A3476D" w:rsidP="00E7754C">
            <w:pPr>
              <w:jc w:val="center"/>
              <w:rPr>
                <w:rFonts w:ascii="Times New Roman" w:eastAsia="Calibri" w:hAnsi="Times New Roman" w:cs="Times New Roman"/>
                <w:b/>
                <w:bCs/>
                <w:sz w:val="24"/>
                <w:szCs w:val="24"/>
                <w:lang w:val="en-US"/>
              </w:rPr>
            </w:pPr>
          </w:p>
        </w:tc>
        <w:tc>
          <w:tcPr>
            <w:tcW w:w="929" w:type="pct"/>
            <w:tcBorders>
              <w:top w:val="single" w:sz="4" w:space="0" w:color="auto"/>
            </w:tcBorders>
            <w:shd w:val="clear" w:color="auto" w:fill="auto"/>
            <w:noWrap/>
          </w:tcPr>
          <w:p w14:paraId="753A06E9" w14:textId="77777777" w:rsidR="00A3476D" w:rsidRPr="00C703E3" w:rsidRDefault="00A3476D" w:rsidP="00E7754C">
            <w:pPr>
              <w:jc w:val="center"/>
              <w:rPr>
                <w:rFonts w:ascii="Times New Roman" w:eastAsia="Calibri" w:hAnsi="Times New Roman" w:cs="Times New Roman"/>
                <w:b/>
                <w:bCs/>
                <w:sz w:val="24"/>
                <w:szCs w:val="24"/>
                <w:lang w:val="en-US"/>
              </w:rPr>
            </w:pPr>
          </w:p>
        </w:tc>
      </w:tr>
      <w:tr w:rsidR="00C703E3" w:rsidRPr="00C703E3" w14:paraId="57D5734F" w14:textId="77777777" w:rsidTr="002C78CF">
        <w:trPr>
          <w:trHeight w:val="62"/>
        </w:trPr>
        <w:tc>
          <w:tcPr>
            <w:tcW w:w="3142" w:type="pct"/>
            <w:shd w:val="clear" w:color="auto" w:fill="auto"/>
            <w:noWrap/>
            <w:hideMark/>
          </w:tcPr>
          <w:p w14:paraId="25084E3A"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Behavioral CE → Cognitive CE</w:t>
            </w:r>
          </w:p>
        </w:tc>
        <w:tc>
          <w:tcPr>
            <w:tcW w:w="929" w:type="pct"/>
            <w:shd w:val="clear" w:color="auto" w:fill="auto"/>
            <w:noWrap/>
          </w:tcPr>
          <w:p w14:paraId="4AADD9B7"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.35*</w:t>
            </w:r>
          </w:p>
        </w:tc>
        <w:tc>
          <w:tcPr>
            <w:tcW w:w="929" w:type="pct"/>
            <w:shd w:val="clear" w:color="auto" w:fill="auto"/>
            <w:noWrap/>
          </w:tcPr>
          <w:p w14:paraId="0A8628BC"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23.68</w:t>
            </w:r>
          </w:p>
        </w:tc>
      </w:tr>
      <w:tr w:rsidR="00C703E3" w:rsidRPr="00C703E3" w14:paraId="13CEA6E4" w14:textId="77777777" w:rsidTr="005E0CB1">
        <w:trPr>
          <w:trHeight w:val="62"/>
        </w:trPr>
        <w:tc>
          <w:tcPr>
            <w:tcW w:w="3142" w:type="pct"/>
            <w:shd w:val="clear" w:color="auto" w:fill="auto"/>
            <w:noWrap/>
            <w:hideMark/>
          </w:tcPr>
          <w:p w14:paraId="73A6F6BA"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Behavioral CE → Emotional CE</w:t>
            </w:r>
          </w:p>
        </w:tc>
        <w:tc>
          <w:tcPr>
            <w:tcW w:w="929" w:type="pct"/>
            <w:shd w:val="clear" w:color="auto" w:fill="auto"/>
            <w:noWrap/>
          </w:tcPr>
          <w:p w14:paraId="67543049"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.24*</w:t>
            </w:r>
          </w:p>
        </w:tc>
        <w:tc>
          <w:tcPr>
            <w:tcW w:w="929" w:type="pct"/>
            <w:shd w:val="clear" w:color="auto" w:fill="auto"/>
            <w:noWrap/>
          </w:tcPr>
          <w:p w14:paraId="23CD3DF5"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16.95</w:t>
            </w:r>
          </w:p>
        </w:tc>
      </w:tr>
      <w:tr w:rsidR="00C703E3" w:rsidRPr="00C703E3" w14:paraId="38042817" w14:textId="77777777" w:rsidTr="002C78CF">
        <w:trPr>
          <w:trHeight w:val="62"/>
        </w:trPr>
        <w:tc>
          <w:tcPr>
            <w:tcW w:w="3142" w:type="pct"/>
            <w:tcBorders>
              <w:bottom w:val="single" w:sz="4" w:space="0" w:color="auto"/>
            </w:tcBorders>
            <w:shd w:val="clear" w:color="auto" w:fill="auto"/>
            <w:noWrap/>
            <w:hideMark/>
          </w:tcPr>
          <w:p w14:paraId="49F71762"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Cognitive CE → Emotional CE</w:t>
            </w:r>
          </w:p>
        </w:tc>
        <w:tc>
          <w:tcPr>
            <w:tcW w:w="929" w:type="pct"/>
            <w:tcBorders>
              <w:bottom w:val="single" w:sz="4" w:space="0" w:color="auto"/>
            </w:tcBorders>
            <w:shd w:val="clear" w:color="auto" w:fill="auto"/>
            <w:noWrap/>
          </w:tcPr>
          <w:p w14:paraId="2748D874"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.28*</w:t>
            </w:r>
          </w:p>
        </w:tc>
        <w:tc>
          <w:tcPr>
            <w:tcW w:w="929" w:type="pct"/>
            <w:tcBorders>
              <w:bottom w:val="single" w:sz="4" w:space="0" w:color="auto"/>
            </w:tcBorders>
            <w:shd w:val="clear" w:color="auto" w:fill="auto"/>
            <w:noWrap/>
          </w:tcPr>
          <w:p w14:paraId="30A4A96B"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16.93</w:t>
            </w:r>
          </w:p>
        </w:tc>
      </w:tr>
      <w:tr w:rsidR="00C703E3" w:rsidRPr="00C703E3" w14:paraId="335F1339" w14:textId="77777777" w:rsidTr="002C78CF">
        <w:trPr>
          <w:trHeight w:val="62"/>
        </w:trPr>
        <w:tc>
          <w:tcPr>
            <w:tcW w:w="3142" w:type="pct"/>
            <w:tcBorders>
              <w:top w:val="single" w:sz="4" w:space="0" w:color="auto"/>
            </w:tcBorders>
            <w:shd w:val="clear" w:color="auto" w:fill="auto"/>
            <w:noWrap/>
          </w:tcPr>
          <w:p w14:paraId="6964ACAD" w14:textId="215CFE06" w:rsidR="00A3476D" w:rsidRPr="00C703E3" w:rsidRDefault="00A3476D" w:rsidP="00177BE3">
            <w:pPr>
              <w:rPr>
                <w:rFonts w:ascii="Times New Roman" w:eastAsia="Calibri" w:hAnsi="Times New Roman" w:cs="Times New Roman"/>
                <w:b/>
                <w:bCs/>
                <w:sz w:val="24"/>
                <w:szCs w:val="24"/>
                <w:lang w:val="en-US"/>
              </w:rPr>
            </w:pPr>
            <w:r w:rsidRPr="00C703E3">
              <w:rPr>
                <w:rFonts w:ascii="Times New Roman" w:eastAsia="Calibri" w:hAnsi="Times New Roman" w:cs="Times New Roman"/>
                <w:b/>
                <w:bCs/>
                <w:sz w:val="24"/>
                <w:szCs w:val="24"/>
                <w:lang w:val="en-US"/>
              </w:rPr>
              <w:t>CONSEQUENCES</w:t>
            </w:r>
          </w:p>
        </w:tc>
        <w:tc>
          <w:tcPr>
            <w:tcW w:w="929" w:type="pct"/>
            <w:tcBorders>
              <w:top w:val="single" w:sz="4" w:space="0" w:color="auto"/>
            </w:tcBorders>
            <w:shd w:val="clear" w:color="auto" w:fill="auto"/>
            <w:noWrap/>
          </w:tcPr>
          <w:p w14:paraId="5641496E" w14:textId="77777777" w:rsidR="00A3476D" w:rsidRPr="00C703E3" w:rsidRDefault="00A3476D" w:rsidP="0044731F">
            <w:pPr>
              <w:jc w:val="center"/>
              <w:rPr>
                <w:rFonts w:ascii="Times New Roman" w:eastAsia="Calibri" w:hAnsi="Times New Roman" w:cs="Times New Roman"/>
                <w:b/>
                <w:bCs/>
                <w:sz w:val="24"/>
                <w:szCs w:val="24"/>
                <w:lang w:val="en-US"/>
              </w:rPr>
            </w:pPr>
          </w:p>
        </w:tc>
        <w:tc>
          <w:tcPr>
            <w:tcW w:w="929" w:type="pct"/>
            <w:tcBorders>
              <w:top w:val="single" w:sz="4" w:space="0" w:color="auto"/>
            </w:tcBorders>
            <w:shd w:val="clear" w:color="auto" w:fill="auto"/>
            <w:noWrap/>
          </w:tcPr>
          <w:p w14:paraId="21AADFF9" w14:textId="77777777" w:rsidR="00A3476D" w:rsidRPr="00C703E3" w:rsidRDefault="00A3476D" w:rsidP="0044731F">
            <w:pPr>
              <w:jc w:val="center"/>
              <w:rPr>
                <w:rFonts w:ascii="Times New Roman" w:eastAsia="Calibri" w:hAnsi="Times New Roman" w:cs="Times New Roman"/>
                <w:b/>
                <w:bCs/>
                <w:sz w:val="24"/>
                <w:szCs w:val="24"/>
                <w:lang w:val="en-US"/>
              </w:rPr>
            </w:pPr>
          </w:p>
        </w:tc>
      </w:tr>
      <w:tr w:rsidR="00C703E3" w:rsidRPr="00C703E3" w14:paraId="0F996E58" w14:textId="77777777" w:rsidTr="00177BE3">
        <w:trPr>
          <w:trHeight w:val="62"/>
        </w:trPr>
        <w:tc>
          <w:tcPr>
            <w:tcW w:w="3142" w:type="pct"/>
            <w:shd w:val="clear" w:color="auto" w:fill="auto"/>
            <w:noWrap/>
            <w:hideMark/>
          </w:tcPr>
          <w:p w14:paraId="31E9E779"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Task-based initiatives → Behavioral intentions</w:t>
            </w:r>
          </w:p>
        </w:tc>
        <w:tc>
          <w:tcPr>
            <w:tcW w:w="929" w:type="pct"/>
            <w:shd w:val="clear" w:color="auto" w:fill="auto"/>
            <w:noWrap/>
          </w:tcPr>
          <w:p w14:paraId="7561CA8C"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.19*</w:t>
            </w:r>
          </w:p>
        </w:tc>
        <w:tc>
          <w:tcPr>
            <w:tcW w:w="929" w:type="pct"/>
            <w:shd w:val="clear" w:color="auto" w:fill="auto"/>
            <w:noWrap/>
          </w:tcPr>
          <w:p w14:paraId="43A4428A"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11.17</w:t>
            </w:r>
          </w:p>
        </w:tc>
      </w:tr>
      <w:tr w:rsidR="00C703E3" w:rsidRPr="00C703E3" w14:paraId="6AF62F4E" w14:textId="77777777" w:rsidTr="00177BE3">
        <w:trPr>
          <w:trHeight w:val="62"/>
        </w:trPr>
        <w:tc>
          <w:tcPr>
            <w:tcW w:w="3142" w:type="pct"/>
            <w:noWrap/>
            <w:hideMark/>
          </w:tcPr>
          <w:p w14:paraId="0C2AE104"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Experiential initiatives → Behavioral intentions</w:t>
            </w:r>
          </w:p>
        </w:tc>
        <w:tc>
          <w:tcPr>
            <w:tcW w:w="929" w:type="pct"/>
            <w:noWrap/>
          </w:tcPr>
          <w:p w14:paraId="64070F06"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.12*</w:t>
            </w:r>
          </w:p>
        </w:tc>
        <w:tc>
          <w:tcPr>
            <w:tcW w:w="929" w:type="pct"/>
            <w:noWrap/>
          </w:tcPr>
          <w:p w14:paraId="7DD83856"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7.11</w:t>
            </w:r>
          </w:p>
        </w:tc>
      </w:tr>
      <w:tr w:rsidR="00C703E3" w:rsidRPr="00C703E3" w14:paraId="1C50308D" w14:textId="77777777" w:rsidTr="005E0CB1">
        <w:trPr>
          <w:trHeight w:val="62"/>
        </w:trPr>
        <w:tc>
          <w:tcPr>
            <w:tcW w:w="3142" w:type="pct"/>
            <w:noWrap/>
            <w:hideMark/>
          </w:tcPr>
          <w:p w14:paraId="0181AB1E"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Product performance → Behavioral intentions</w:t>
            </w:r>
          </w:p>
        </w:tc>
        <w:tc>
          <w:tcPr>
            <w:tcW w:w="929" w:type="pct"/>
            <w:noWrap/>
          </w:tcPr>
          <w:p w14:paraId="668E410A"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.13*</w:t>
            </w:r>
          </w:p>
        </w:tc>
        <w:tc>
          <w:tcPr>
            <w:tcW w:w="929" w:type="pct"/>
            <w:noWrap/>
          </w:tcPr>
          <w:p w14:paraId="7A61FDBD"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6.45</w:t>
            </w:r>
          </w:p>
        </w:tc>
      </w:tr>
      <w:tr w:rsidR="00C703E3" w:rsidRPr="00C703E3" w14:paraId="3F2C1068" w14:textId="77777777" w:rsidTr="005E0CB1">
        <w:trPr>
          <w:trHeight w:val="62"/>
        </w:trPr>
        <w:tc>
          <w:tcPr>
            <w:tcW w:w="3142" w:type="pct"/>
            <w:noWrap/>
            <w:hideMark/>
          </w:tcPr>
          <w:p w14:paraId="4B63527C"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Brand associations → Behavioral intentions</w:t>
            </w:r>
          </w:p>
        </w:tc>
        <w:tc>
          <w:tcPr>
            <w:tcW w:w="929" w:type="pct"/>
            <w:noWrap/>
          </w:tcPr>
          <w:p w14:paraId="3C6040E7"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.25*</w:t>
            </w:r>
          </w:p>
        </w:tc>
        <w:tc>
          <w:tcPr>
            <w:tcW w:w="929" w:type="pct"/>
            <w:noWrap/>
          </w:tcPr>
          <w:p w14:paraId="53A6C04C"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12.83</w:t>
            </w:r>
          </w:p>
        </w:tc>
      </w:tr>
      <w:tr w:rsidR="00C703E3" w:rsidRPr="00C703E3" w14:paraId="207AFC8F" w14:textId="77777777" w:rsidTr="005E0CB1">
        <w:trPr>
          <w:trHeight w:val="62"/>
        </w:trPr>
        <w:tc>
          <w:tcPr>
            <w:tcW w:w="3142" w:type="pct"/>
            <w:shd w:val="clear" w:color="auto" w:fill="auto"/>
            <w:noWrap/>
            <w:hideMark/>
          </w:tcPr>
          <w:p w14:paraId="77F9B60E"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Cognitive CE → Behavioral intentions</w:t>
            </w:r>
          </w:p>
        </w:tc>
        <w:tc>
          <w:tcPr>
            <w:tcW w:w="929" w:type="pct"/>
            <w:shd w:val="clear" w:color="auto" w:fill="auto"/>
            <w:noWrap/>
          </w:tcPr>
          <w:p w14:paraId="41CA265B"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.09*</w:t>
            </w:r>
          </w:p>
        </w:tc>
        <w:tc>
          <w:tcPr>
            <w:tcW w:w="929" w:type="pct"/>
            <w:shd w:val="clear" w:color="auto" w:fill="auto"/>
            <w:noWrap/>
          </w:tcPr>
          <w:p w14:paraId="032E40DC"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4.08</w:t>
            </w:r>
          </w:p>
        </w:tc>
      </w:tr>
      <w:tr w:rsidR="00C703E3" w:rsidRPr="00C703E3" w14:paraId="0425DB73" w14:textId="77777777" w:rsidTr="005E0CB1">
        <w:trPr>
          <w:trHeight w:val="62"/>
        </w:trPr>
        <w:tc>
          <w:tcPr>
            <w:tcW w:w="3142" w:type="pct"/>
            <w:tcBorders>
              <w:bottom w:val="single" w:sz="4" w:space="0" w:color="auto"/>
            </w:tcBorders>
            <w:shd w:val="clear" w:color="auto" w:fill="auto"/>
            <w:noWrap/>
            <w:hideMark/>
          </w:tcPr>
          <w:p w14:paraId="5E293532"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Emotional CE → Behavioral intentions</w:t>
            </w:r>
          </w:p>
        </w:tc>
        <w:tc>
          <w:tcPr>
            <w:tcW w:w="929" w:type="pct"/>
            <w:tcBorders>
              <w:bottom w:val="single" w:sz="4" w:space="0" w:color="auto"/>
            </w:tcBorders>
            <w:shd w:val="clear" w:color="auto" w:fill="auto"/>
            <w:noWrap/>
          </w:tcPr>
          <w:p w14:paraId="6DEAAF2E"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.13*</w:t>
            </w:r>
          </w:p>
        </w:tc>
        <w:tc>
          <w:tcPr>
            <w:tcW w:w="929" w:type="pct"/>
            <w:tcBorders>
              <w:bottom w:val="single" w:sz="4" w:space="0" w:color="auto"/>
            </w:tcBorders>
            <w:shd w:val="clear" w:color="auto" w:fill="auto"/>
            <w:noWrap/>
          </w:tcPr>
          <w:p w14:paraId="5F4F66C1"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5.65</w:t>
            </w:r>
          </w:p>
        </w:tc>
      </w:tr>
      <w:tr w:rsidR="00C703E3" w:rsidRPr="00C703E3" w14:paraId="71C8CB13" w14:textId="77777777" w:rsidTr="005E0CB1">
        <w:trPr>
          <w:trHeight w:val="62"/>
        </w:trPr>
        <w:tc>
          <w:tcPr>
            <w:tcW w:w="3142" w:type="pct"/>
            <w:tcBorders>
              <w:top w:val="single" w:sz="4" w:space="0" w:color="auto"/>
            </w:tcBorders>
            <w:shd w:val="clear" w:color="auto" w:fill="auto"/>
            <w:noWrap/>
            <w:hideMark/>
          </w:tcPr>
          <w:p w14:paraId="635091BF"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Task-based initiatives → Behavioral outcome</w:t>
            </w:r>
          </w:p>
        </w:tc>
        <w:tc>
          <w:tcPr>
            <w:tcW w:w="929" w:type="pct"/>
            <w:tcBorders>
              <w:top w:val="single" w:sz="4" w:space="0" w:color="auto"/>
            </w:tcBorders>
            <w:shd w:val="clear" w:color="auto" w:fill="auto"/>
            <w:noWrap/>
          </w:tcPr>
          <w:p w14:paraId="24F438F6"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tcBorders>
              <w:top w:val="single" w:sz="4" w:space="0" w:color="auto"/>
            </w:tcBorders>
            <w:shd w:val="clear" w:color="auto" w:fill="auto"/>
            <w:noWrap/>
          </w:tcPr>
          <w:p w14:paraId="4839F069"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49AC5E4E" w14:textId="77777777" w:rsidTr="00177BE3">
        <w:trPr>
          <w:trHeight w:val="62"/>
        </w:trPr>
        <w:tc>
          <w:tcPr>
            <w:tcW w:w="3142" w:type="pct"/>
            <w:shd w:val="clear" w:color="auto" w:fill="auto"/>
            <w:noWrap/>
            <w:hideMark/>
          </w:tcPr>
          <w:p w14:paraId="3F239D6D"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Experiential initiatives → Behavioral outcome</w:t>
            </w:r>
          </w:p>
        </w:tc>
        <w:tc>
          <w:tcPr>
            <w:tcW w:w="929" w:type="pct"/>
            <w:shd w:val="clear" w:color="auto" w:fill="auto"/>
            <w:noWrap/>
          </w:tcPr>
          <w:p w14:paraId="545B2C72"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48C5070D"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2BD15258" w14:textId="77777777" w:rsidTr="00177BE3">
        <w:trPr>
          <w:trHeight w:val="62"/>
        </w:trPr>
        <w:tc>
          <w:tcPr>
            <w:tcW w:w="3142" w:type="pct"/>
            <w:shd w:val="clear" w:color="auto" w:fill="auto"/>
            <w:noWrap/>
            <w:hideMark/>
          </w:tcPr>
          <w:p w14:paraId="74AAB558"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Product performance → Behavioral outcome</w:t>
            </w:r>
          </w:p>
        </w:tc>
        <w:tc>
          <w:tcPr>
            <w:tcW w:w="929" w:type="pct"/>
            <w:shd w:val="clear" w:color="auto" w:fill="auto"/>
            <w:noWrap/>
          </w:tcPr>
          <w:p w14:paraId="53FBD718"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7F77A3BC"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61BA08C8" w14:textId="77777777" w:rsidTr="005E0CB1">
        <w:trPr>
          <w:trHeight w:val="62"/>
        </w:trPr>
        <w:tc>
          <w:tcPr>
            <w:tcW w:w="3142" w:type="pct"/>
            <w:shd w:val="clear" w:color="auto" w:fill="auto"/>
            <w:noWrap/>
            <w:hideMark/>
          </w:tcPr>
          <w:p w14:paraId="4F653220"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Brand associations → Behavioral outcome</w:t>
            </w:r>
          </w:p>
        </w:tc>
        <w:tc>
          <w:tcPr>
            <w:tcW w:w="929" w:type="pct"/>
            <w:shd w:val="clear" w:color="auto" w:fill="auto"/>
            <w:noWrap/>
          </w:tcPr>
          <w:p w14:paraId="7840DA1A"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.28*</w:t>
            </w:r>
          </w:p>
        </w:tc>
        <w:tc>
          <w:tcPr>
            <w:tcW w:w="929" w:type="pct"/>
            <w:shd w:val="clear" w:color="auto" w:fill="auto"/>
            <w:noWrap/>
          </w:tcPr>
          <w:p w14:paraId="6AFC0789"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14.05</w:t>
            </w:r>
          </w:p>
        </w:tc>
      </w:tr>
      <w:tr w:rsidR="00C703E3" w:rsidRPr="00C703E3" w14:paraId="0024CA6C" w14:textId="77777777" w:rsidTr="00177BE3">
        <w:trPr>
          <w:trHeight w:val="62"/>
        </w:trPr>
        <w:tc>
          <w:tcPr>
            <w:tcW w:w="3142" w:type="pct"/>
            <w:shd w:val="clear" w:color="auto" w:fill="auto"/>
            <w:noWrap/>
            <w:hideMark/>
          </w:tcPr>
          <w:p w14:paraId="1FF882A5"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 xml:space="preserve">Behavioral CE → Behavioral outcome </w:t>
            </w:r>
          </w:p>
        </w:tc>
        <w:tc>
          <w:tcPr>
            <w:tcW w:w="929" w:type="pct"/>
            <w:shd w:val="clear" w:color="auto" w:fill="auto"/>
            <w:noWrap/>
            <w:hideMark/>
          </w:tcPr>
          <w:p w14:paraId="1BB8C744"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hideMark/>
          </w:tcPr>
          <w:p w14:paraId="1AC12E95"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56207014" w14:textId="77777777" w:rsidTr="00177BE3">
        <w:trPr>
          <w:trHeight w:val="62"/>
        </w:trPr>
        <w:tc>
          <w:tcPr>
            <w:tcW w:w="3142" w:type="pct"/>
            <w:shd w:val="clear" w:color="auto" w:fill="auto"/>
            <w:noWrap/>
            <w:hideMark/>
          </w:tcPr>
          <w:p w14:paraId="7419E898"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Cognitive CE → Behavioral outcome</w:t>
            </w:r>
          </w:p>
        </w:tc>
        <w:tc>
          <w:tcPr>
            <w:tcW w:w="929" w:type="pct"/>
            <w:shd w:val="clear" w:color="auto" w:fill="auto"/>
            <w:noWrap/>
          </w:tcPr>
          <w:p w14:paraId="20FD060F"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25DE2439"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59296B96" w14:textId="77777777" w:rsidTr="00177BE3">
        <w:trPr>
          <w:trHeight w:val="62"/>
        </w:trPr>
        <w:tc>
          <w:tcPr>
            <w:tcW w:w="3142" w:type="pct"/>
            <w:shd w:val="clear" w:color="auto" w:fill="auto"/>
            <w:noWrap/>
            <w:hideMark/>
          </w:tcPr>
          <w:p w14:paraId="5E1C7897"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Emotional CE → Behavioral outcome</w:t>
            </w:r>
          </w:p>
        </w:tc>
        <w:tc>
          <w:tcPr>
            <w:tcW w:w="929" w:type="pct"/>
            <w:shd w:val="clear" w:color="auto" w:fill="auto"/>
            <w:noWrap/>
          </w:tcPr>
          <w:p w14:paraId="054B1A44"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w:t>
            </w:r>
          </w:p>
        </w:tc>
        <w:tc>
          <w:tcPr>
            <w:tcW w:w="929" w:type="pct"/>
            <w:shd w:val="clear" w:color="auto" w:fill="auto"/>
            <w:noWrap/>
          </w:tcPr>
          <w:p w14:paraId="2D3B5B47" w14:textId="77777777" w:rsidR="005E0CB1" w:rsidRPr="00C703E3" w:rsidRDefault="005E0CB1" w:rsidP="0044731F">
            <w:pPr>
              <w:jc w:val="center"/>
              <w:rPr>
                <w:rFonts w:ascii="Times New Roman" w:eastAsia="Calibri" w:hAnsi="Times New Roman" w:cs="Times New Roman"/>
                <w:sz w:val="24"/>
                <w:szCs w:val="24"/>
                <w:lang w:val="en-US"/>
              </w:rPr>
            </w:pPr>
          </w:p>
        </w:tc>
      </w:tr>
      <w:tr w:rsidR="00C703E3" w:rsidRPr="00C703E3" w14:paraId="5376A4D0" w14:textId="77777777" w:rsidTr="005E0CB1">
        <w:trPr>
          <w:trHeight w:val="62"/>
        </w:trPr>
        <w:tc>
          <w:tcPr>
            <w:tcW w:w="3142" w:type="pct"/>
            <w:tcBorders>
              <w:bottom w:val="single" w:sz="4" w:space="0" w:color="auto"/>
            </w:tcBorders>
            <w:noWrap/>
            <w:hideMark/>
          </w:tcPr>
          <w:p w14:paraId="12C7925C" w14:textId="77777777" w:rsidR="005E0CB1" w:rsidRPr="00C703E3" w:rsidRDefault="005E0CB1" w:rsidP="00177BE3">
            <w:pP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Behavioral intentions → Behavioral outcome</w:t>
            </w:r>
          </w:p>
        </w:tc>
        <w:tc>
          <w:tcPr>
            <w:tcW w:w="929" w:type="pct"/>
            <w:tcBorders>
              <w:bottom w:val="single" w:sz="4" w:space="0" w:color="auto"/>
            </w:tcBorders>
            <w:noWrap/>
          </w:tcPr>
          <w:p w14:paraId="0D469A88"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.26*</w:t>
            </w:r>
          </w:p>
        </w:tc>
        <w:tc>
          <w:tcPr>
            <w:tcW w:w="929" w:type="pct"/>
            <w:tcBorders>
              <w:bottom w:val="single" w:sz="4" w:space="0" w:color="auto"/>
            </w:tcBorders>
            <w:noWrap/>
          </w:tcPr>
          <w:p w14:paraId="68A31557" w14:textId="77777777" w:rsidR="005E0CB1" w:rsidRPr="00C703E3" w:rsidRDefault="005E0CB1" w:rsidP="0044731F">
            <w:pPr>
              <w:jc w:val="center"/>
              <w:rPr>
                <w:rFonts w:ascii="Times New Roman" w:eastAsia="Calibri" w:hAnsi="Times New Roman" w:cs="Times New Roman"/>
                <w:sz w:val="24"/>
                <w:szCs w:val="24"/>
                <w:lang w:val="en-US"/>
              </w:rPr>
            </w:pPr>
            <w:r w:rsidRPr="00C703E3">
              <w:rPr>
                <w:rFonts w:ascii="Times New Roman" w:eastAsia="Calibri" w:hAnsi="Times New Roman" w:cs="Times New Roman"/>
                <w:sz w:val="24"/>
                <w:szCs w:val="24"/>
                <w:lang w:val="en-US"/>
              </w:rPr>
              <w:t>12.99</w:t>
            </w:r>
          </w:p>
        </w:tc>
      </w:tr>
    </w:tbl>
    <w:p w14:paraId="1839EEFD" w14:textId="5C6609FB" w:rsidR="008F4D66" w:rsidRPr="00C703E3" w:rsidRDefault="0044731F" w:rsidP="00030BDF">
      <w:pPr>
        <w:spacing w:after="0" w:line="240" w:lineRule="auto"/>
        <w:rPr>
          <w:rFonts w:ascii="Times New Roman" w:hAnsi="Times New Roman" w:cs="Times New Roman"/>
          <w:sz w:val="20"/>
        </w:rPr>
      </w:pPr>
      <w:r w:rsidRPr="00C703E3">
        <w:rPr>
          <w:rFonts w:ascii="Times New Roman" w:hAnsi="Times New Roman" w:cs="Times New Roman"/>
          <w:sz w:val="20"/>
        </w:rPr>
        <w:t xml:space="preserve">* </w:t>
      </w:r>
      <w:r w:rsidRPr="00C703E3">
        <w:rPr>
          <w:rFonts w:ascii="Times New Roman" w:hAnsi="Times New Roman" w:cs="Times New Roman"/>
          <w:i/>
          <w:sz w:val="20"/>
        </w:rPr>
        <w:t>p</w:t>
      </w:r>
      <w:r w:rsidRPr="00C703E3">
        <w:rPr>
          <w:rFonts w:ascii="Times New Roman" w:hAnsi="Times New Roman" w:cs="Times New Roman"/>
          <w:sz w:val="20"/>
        </w:rPr>
        <w:t xml:space="preserve"> &lt; .05. </w:t>
      </w:r>
    </w:p>
    <w:p w14:paraId="60BE6261" w14:textId="76FD2A37" w:rsidR="00030BDF" w:rsidRPr="00C703E3" w:rsidRDefault="008F4D66" w:rsidP="00030BDF">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When we compare </w:t>
      </w:r>
      <w:r w:rsidR="00030BDF" w:rsidRPr="00C703E3">
        <w:rPr>
          <w:rFonts w:ascii="Times New Roman" w:hAnsi="Times New Roman" w:cs="Times New Roman"/>
          <w:sz w:val="20"/>
          <w:szCs w:val="20"/>
        </w:rPr>
        <w:t xml:space="preserve">the proposed model with this model, we note that </w:t>
      </w:r>
      <w:r w:rsidRPr="00C703E3">
        <w:rPr>
          <w:rFonts w:ascii="Times New Roman" w:hAnsi="Times New Roman" w:cs="Times New Roman"/>
          <w:sz w:val="20"/>
          <w:szCs w:val="20"/>
        </w:rPr>
        <w:t xml:space="preserve">they </w:t>
      </w:r>
      <w:r w:rsidR="00030BDF" w:rsidRPr="00C703E3">
        <w:rPr>
          <w:rFonts w:ascii="Times New Roman" w:hAnsi="Times New Roman" w:cs="Times New Roman"/>
          <w:sz w:val="20"/>
          <w:szCs w:val="20"/>
        </w:rPr>
        <w:t xml:space="preserve">differ in their complexity (i.e., number of relationships). Thus, we </w:t>
      </w:r>
      <w:r w:rsidRPr="00C703E3">
        <w:rPr>
          <w:rFonts w:ascii="Times New Roman" w:hAnsi="Times New Roman" w:cs="Times New Roman"/>
          <w:sz w:val="20"/>
          <w:szCs w:val="20"/>
        </w:rPr>
        <w:t xml:space="preserve">use </w:t>
      </w:r>
      <w:r w:rsidR="00030BDF" w:rsidRPr="00C703E3">
        <w:rPr>
          <w:rFonts w:ascii="Times New Roman" w:hAnsi="Times New Roman" w:cs="Times New Roman"/>
          <w:sz w:val="20"/>
          <w:szCs w:val="20"/>
        </w:rPr>
        <w:t xml:space="preserve">fit criteria that consider differences in model complexity. Both </w:t>
      </w:r>
      <w:r w:rsidRPr="00C703E3">
        <w:rPr>
          <w:rFonts w:ascii="Times New Roman" w:hAnsi="Times New Roman" w:cs="Times New Roman"/>
          <w:sz w:val="20"/>
          <w:szCs w:val="20"/>
        </w:rPr>
        <w:t xml:space="preserve">the </w:t>
      </w:r>
      <w:r w:rsidR="00030BDF" w:rsidRPr="00C703E3">
        <w:rPr>
          <w:rFonts w:ascii="Times New Roman" w:hAnsi="Times New Roman" w:cs="Times New Roman"/>
          <w:sz w:val="20"/>
          <w:szCs w:val="20"/>
        </w:rPr>
        <w:t>parsimonious normed fit index (PNFI) and parsimony goodness-of-fit index (PGFI) suggest the proposed model outperforms the alternative model (</w:t>
      </w:r>
      <w:proofErr w:type="spellStart"/>
      <w:r w:rsidR="00030BDF" w:rsidRPr="00C703E3">
        <w:rPr>
          <w:rFonts w:ascii="Times New Roman" w:hAnsi="Times New Roman" w:cs="Times New Roman"/>
          <w:sz w:val="20"/>
          <w:szCs w:val="20"/>
        </w:rPr>
        <w:t>PNFI</w:t>
      </w:r>
      <w:r w:rsidR="00030BDF" w:rsidRPr="00C703E3">
        <w:rPr>
          <w:rFonts w:ascii="Times New Roman" w:hAnsi="Times New Roman" w:cs="Times New Roman"/>
          <w:sz w:val="20"/>
          <w:szCs w:val="20"/>
          <w:vertAlign w:val="subscript"/>
        </w:rPr>
        <w:t>proposed</w:t>
      </w:r>
      <w:proofErr w:type="spellEnd"/>
      <w:r w:rsidR="002A0141" w:rsidRPr="00C703E3">
        <w:rPr>
          <w:rFonts w:ascii="Times New Roman" w:hAnsi="Times New Roman" w:cs="Times New Roman"/>
          <w:sz w:val="20"/>
          <w:szCs w:val="20"/>
        </w:rPr>
        <w:t xml:space="preserve"> = </w:t>
      </w:r>
      <w:r w:rsidR="00030BDF" w:rsidRPr="00C703E3">
        <w:rPr>
          <w:rFonts w:ascii="Times New Roman" w:hAnsi="Times New Roman" w:cs="Times New Roman"/>
          <w:sz w:val="20"/>
          <w:szCs w:val="20"/>
        </w:rPr>
        <w:t>.30</w:t>
      </w:r>
      <w:r w:rsidRPr="00C703E3">
        <w:rPr>
          <w:rFonts w:ascii="Times New Roman" w:hAnsi="Times New Roman" w:cs="Times New Roman"/>
          <w:sz w:val="20"/>
          <w:szCs w:val="20"/>
        </w:rPr>
        <w:t>,</w:t>
      </w:r>
      <w:r w:rsidR="00030BDF" w:rsidRPr="00C703E3">
        <w:rPr>
          <w:rFonts w:ascii="Times New Roman" w:hAnsi="Times New Roman" w:cs="Times New Roman"/>
          <w:sz w:val="20"/>
          <w:szCs w:val="20"/>
        </w:rPr>
        <w:t xml:space="preserve"> </w:t>
      </w:r>
      <w:proofErr w:type="spellStart"/>
      <w:r w:rsidR="00030BDF" w:rsidRPr="00C703E3">
        <w:rPr>
          <w:rFonts w:ascii="Times New Roman" w:hAnsi="Times New Roman" w:cs="Times New Roman"/>
          <w:sz w:val="20"/>
          <w:szCs w:val="20"/>
        </w:rPr>
        <w:t>PNFI</w:t>
      </w:r>
      <w:r w:rsidR="00030BDF" w:rsidRPr="00C703E3">
        <w:rPr>
          <w:rFonts w:ascii="Times New Roman" w:hAnsi="Times New Roman" w:cs="Times New Roman"/>
          <w:sz w:val="20"/>
          <w:szCs w:val="20"/>
          <w:vertAlign w:val="subscript"/>
        </w:rPr>
        <w:t>alternative</w:t>
      </w:r>
      <w:proofErr w:type="spellEnd"/>
      <w:r w:rsidR="002A0141" w:rsidRPr="00C703E3">
        <w:rPr>
          <w:rFonts w:ascii="Times New Roman" w:hAnsi="Times New Roman" w:cs="Times New Roman"/>
          <w:sz w:val="20"/>
          <w:szCs w:val="20"/>
        </w:rPr>
        <w:t xml:space="preserve"> = </w:t>
      </w:r>
      <w:r w:rsidR="00030BDF" w:rsidRPr="00C703E3">
        <w:rPr>
          <w:rFonts w:ascii="Times New Roman" w:hAnsi="Times New Roman" w:cs="Times New Roman"/>
          <w:sz w:val="20"/>
          <w:szCs w:val="20"/>
        </w:rPr>
        <w:t xml:space="preserve">.27; </w:t>
      </w:r>
      <w:proofErr w:type="spellStart"/>
      <w:r w:rsidR="00030BDF" w:rsidRPr="00C703E3">
        <w:rPr>
          <w:rFonts w:ascii="Times New Roman" w:hAnsi="Times New Roman" w:cs="Times New Roman"/>
          <w:sz w:val="20"/>
          <w:szCs w:val="20"/>
        </w:rPr>
        <w:t>PGFI</w:t>
      </w:r>
      <w:r w:rsidR="00030BDF" w:rsidRPr="00C703E3">
        <w:rPr>
          <w:rFonts w:ascii="Times New Roman" w:hAnsi="Times New Roman" w:cs="Times New Roman"/>
          <w:sz w:val="20"/>
          <w:szCs w:val="20"/>
          <w:vertAlign w:val="subscript"/>
        </w:rPr>
        <w:t>proposed</w:t>
      </w:r>
      <w:proofErr w:type="spellEnd"/>
      <w:r w:rsidR="002A0141" w:rsidRPr="00C703E3">
        <w:rPr>
          <w:rFonts w:ascii="Times New Roman" w:hAnsi="Times New Roman" w:cs="Times New Roman"/>
          <w:sz w:val="20"/>
          <w:szCs w:val="20"/>
        </w:rPr>
        <w:t xml:space="preserve"> = </w:t>
      </w:r>
      <w:r w:rsidR="00030BDF" w:rsidRPr="00C703E3">
        <w:rPr>
          <w:rFonts w:ascii="Times New Roman" w:hAnsi="Times New Roman" w:cs="Times New Roman"/>
          <w:sz w:val="20"/>
          <w:szCs w:val="20"/>
        </w:rPr>
        <w:t>.24</w:t>
      </w:r>
      <w:r w:rsidRPr="00C703E3">
        <w:rPr>
          <w:rFonts w:ascii="Times New Roman" w:hAnsi="Times New Roman" w:cs="Times New Roman"/>
          <w:sz w:val="20"/>
          <w:szCs w:val="20"/>
        </w:rPr>
        <w:t>,</w:t>
      </w:r>
      <w:r w:rsidR="00030BDF" w:rsidRPr="00C703E3">
        <w:rPr>
          <w:rFonts w:ascii="Times New Roman" w:hAnsi="Times New Roman" w:cs="Times New Roman"/>
          <w:sz w:val="20"/>
          <w:szCs w:val="20"/>
        </w:rPr>
        <w:t xml:space="preserve"> </w:t>
      </w:r>
      <w:proofErr w:type="spellStart"/>
      <w:r w:rsidR="00030BDF" w:rsidRPr="00C703E3">
        <w:rPr>
          <w:rFonts w:ascii="Times New Roman" w:hAnsi="Times New Roman" w:cs="Times New Roman"/>
          <w:sz w:val="20"/>
          <w:szCs w:val="20"/>
        </w:rPr>
        <w:t>PGFI</w:t>
      </w:r>
      <w:r w:rsidR="00030BDF" w:rsidRPr="00C703E3">
        <w:rPr>
          <w:rFonts w:ascii="Times New Roman" w:hAnsi="Times New Roman" w:cs="Times New Roman"/>
          <w:sz w:val="20"/>
          <w:szCs w:val="20"/>
          <w:vertAlign w:val="subscript"/>
        </w:rPr>
        <w:t>alternative</w:t>
      </w:r>
      <w:proofErr w:type="spellEnd"/>
      <w:r w:rsidR="002A0141" w:rsidRPr="00C703E3">
        <w:rPr>
          <w:rFonts w:ascii="Times New Roman" w:hAnsi="Times New Roman" w:cs="Times New Roman"/>
          <w:sz w:val="20"/>
          <w:szCs w:val="20"/>
        </w:rPr>
        <w:t xml:space="preserve"> = </w:t>
      </w:r>
      <w:r w:rsidR="00030BDF" w:rsidRPr="00C703E3">
        <w:rPr>
          <w:rFonts w:ascii="Times New Roman" w:hAnsi="Times New Roman" w:cs="Times New Roman"/>
          <w:sz w:val="20"/>
          <w:szCs w:val="20"/>
        </w:rPr>
        <w:t>.22).</w:t>
      </w:r>
    </w:p>
    <w:p w14:paraId="42BCB04F" w14:textId="5BC4A362" w:rsidR="00030BDF" w:rsidRPr="00C703E3" w:rsidRDefault="00030BDF" w:rsidP="00030BDF">
      <w:pPr>
        <w:spacing w:after="0" w:line="240" w:lineRule="auto"/>
        <w:rPr>
          <w:rFonts w:ascii="Times New Roman" w:hAnsi="Times New Roman" w:cs="Times New Roman"/>
          <w:sz w:val="20"/>
          <w:szCs w:val="20"/>
        </w:rPr>
      </w:pPr>
    </w:p>
    <w:p w14:paraId="2C312F7F" w14:textId="1FE8C9C8" w:rsidR="00CF5374" w:rsidRPr="00C703E3" w:rsidRDefault="00CF5374" w:rsidP="00CF5374">
      <w:pPr>
        <w:widowControl w:val="0"/>
        <w:spacing w:after="0" w:line="480" w:lineRule="auto"/>
        <w:rPr>
          <w:rFonts w:ascii="Times New Roman" w:hAnsi="Times New Roman" w:cs="Times New Roman"/>
          <w:b/>
          <w:bCs/>
          <w:sz w:val="24"/>
          <w:szCs w:val="24"/>
        </w:rPr>
        <w:sectPr w:rsidR="00CF5374" w:rsidRPr="00C703E3" w:rsidSect="002C78CF">
          <w:pgSz w:w="11906" w:h="16838"/>
          <w:pgMar w:top="1440" w:right="1440" w:bottom="1440" w:left="1440" w:header="708" w:footer="708" w:gutter="0"/>
          <w:pgBorders w:offsetFrom="page">
            <w:top w:val="none" w:sz="0" w:space="0" w:color="000000"/>
            <w:left w:val="none" w:sz="0" w:space="0" w:color="000000"/>
            <w:bottom w:val="none" w:sz="0" w:space="0" w:color="000000"/>
            <w:right w:val="none" w:sz="0" w:space="0" w:color="000000"/>
          </w:pgBorders>
          <w:cols w:space="720"/>
        </w:sectPr>
      </w:pPr>
    </w:p>
    <w:tbl>
      <w:tblPr>
        <w:tblW w:w="5000" w:type="pct"/>
        <w:tblCellMar>
          <w:left w:w="0" w:type="dxa"/>
          <w:right w:w="0" w:type="dxa"/>
        </w:tblCellMar>
        <w:tblLook w:val="04A0" w:firstRow="1" w:lastRow="0" w:firstColumn="1" w:lastColumn="0" w:noHBand="0" w:noVBand="1"/>
      </w:tblPr>
      <w:tblGrid>
        <w:gridCol w:w="4685"/>
        <w:gridCol w:w="849"/>
        <w:gridCol w:w="843"/>
        <w:gridCol w:w="843"/>
        <w:gridCol w:w="843"/>
        <w:gridCol w:w="843"/>
        <w:gridCol w:w="843"/>
        <w:gridCol w:w="843"/>
        <w:gridCol w:w="843"/>
        <w:gridCol w:w="843"/>
        <w:gridCol w:w="843"/>
        <w:gridCol w:w="837"/>
      </w:tblGrid>
      <w:tr w:rsidR="00C703E3" w:rsidRPr="00C703E3" w14:paraId="1A64E19C" w14:textId="77777777" w:rsidTr="00E55441">
        <w:trPr>
          <w:cantSplit/>
          <w:trHeight w:val="54"/>
          <w:tblHeader/>
        </w:trPr>
        <w:tc>
          <w:tcPr>
            <w:tcW w:w="5000" w:type="pct"/>
            <w:gridSpan w:val="12"/>
            <w:tcBorders>
              <w:bottom w:val="single" w:sz="4" w:space="0" w:color="auto"/>
            </w:tcBorders>
            <w:noWrap/>
            <w:vAlign w:val="bottom"/>
          </w:tcPr>
          <w:p w14:paraId="6FBA4E0E" w14:textId="35587C92" w:rsidR="001A655C" w:rsidRPr="00C703E3" w:rsidRDefault="00E55441" w:rsidP="006922F8">
            <w:pPr>
              <w:spacing w:after="0" w:line="240" w:lineRule="auto"/>
              <w:jc w:val="center"/>
              <w:rPr>
                <w:rFonts w:ascii="Times New Roman" w:hAnsi="Times New Roman" w:cs="Times New Roman"/>
                <w:b/>
                <w:sz w:val="24"/>
                <w:szCs w:val="24"/>
              </w:rPr>
            </w:pPr>
            <w:r w:rsidRPr="00C703E3">
              <w:rPr>
                <w:rFonts w:ascii="Times New Roman" w:hAnsi="Times New Roman" w:cs="Times New Roman"/>
                <w:b/>
                <w:sz w:val="24"/>
                <w:szCs w:val="24"/>
              </w:rPr>
              <w:lastRenderedPageBreak/>
              <w:t xml:space="preserve">Web Appendix </w:t>
            </w:r>
            <w:r w:rsidR="00CF5374" w:rsidRPr="00C703E3">
              <w:rPr>
                <w:rFonts w:ascii="Times New Roman" w:hAnsi="Times New Roman" w:cs="Times New Roman"/>
                <w:b/>
                <w:sz w:val="24"/>
                <w:szCs w:val="24"/>
              </w:rPr>
              <w:t>J</w:t>
            </w:r>
            <w:r w:rsidRPr="00C703E3">
              <w:rPr>
                <w:rFonts w:ascii="Times New Roman" w:hAnsi="Times New Roman" w:cs="Times New Roman"/>
                <w:b/>
                <w:sz w:val="24"/>
                <w:szCs w:val="24"/>
              </w:rPr>
              <w:t>: Results of Subgroup Analysis</w:t>
            </w:r>
          </w:p>
          <w:p w14:paraId="2EEECE16" w14:textId="50EEAEF2" w:rsidR="00F04B3A" w:rsidRPr="00C703E3" w:rsidRDefault="00F04B3A" w:rsidP="006922F8">
            <w:pPr>
              <w:spacing w:after="0" w:line="240" w:lineRule="auto"/>
              <w:jc w:val="center"/>
              <w:rPr>
                <w:rFonts w:ascii="Times New Roman" w:hAnsi="Times New Roman" w:cs="Times New Roman"/>
                <w:b/>
                <w:sz w:val="24"/>
                <w:szCs w:val="24"/>
              </w:rPr>
            </w:pPr>
          </w:p>
        </w:tc>
      </w:tr>
      <w:tr w:rsidR="00C703E3" w:rsidRPr="00C703E3" w14:paraId="34E66794" w14:textId="77777777" w:rsidTr="00813C6D">
        <w:trPr>
          <w:cantSplit/>
          <w:trHeight w:val="2267"/>
          <w:tblHeader/>
        </w:trPr>
        <w:tc>
          <w:tcPr>
            <w:tcW w:w="1678" w:type="pct"/>
            <w:tcBorders>
              <w:top w:val="single" w:sz="4" w:space="0" w:color="auto"/>
              <w:bottom w:val="single" w:sz="4" w:space="0" w:color="auto"/>
            </w:tcBorders>
            <w:noWrap/>
            <w:vAlign w:val="bottom"/>
          </w:tcPr>
          <w:p w14:paraId="097DE237" w14:textId="4FE54587"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Relationship</w:t>
            </w:r>
          </w:p>
        </w:tc>
        <w:tc>
          <w:tcPr>
            <w:tcW w:w="304" w:type="pct"/>
            <w:tcBorders>
              <w:top w:val="single" w:sz="4" w:space="0" w:color="auto"/>
              <w:bottom w:val="single" w:sz="4" w:space="0" w:color="auto"/>
            </w:tcBorders>
            <w:noWrap/>
            <w:vAlign w:val="bottom"/>
          </w:tcPr>
          <w:p w14:paraId="3D5C1D4A" w14:textId="29A920F0"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k</w:t>
            </w:r>
          </w:p>
        </w:tc>
        <w:tc>
          <w:tcPr>
            <w:tcW w:w="302" w:type="pct"/>
            <w:tcBorders>
              <w:top w:val="single" w:sz="4" w:space="0" w:color="auto"/>
              <w:bottom w:val="single" w:sz="4" w:space="0" w:color="auto"/>
            </w:tcBorders>
            <w:noWrap/>
            <w:vAlign w:val="bottom"/>
          </w:tcPr>
          <w:p w14:paraId="11DC7A66" w14:textId="5861694F"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 </w:t>
            </w:r>
          </w:p>
        </w:tc>
        <w:tc>
          <w:tcPr>
            <w:tcW w:w="302" w:type="pct"/>
            <w:tcBorders>
              <w:top w:val="single" w:sz="4" w:space="0" w:color="auto"/>
              <w:bottom w:val="single" w:sz="4" w:space="0" w:color="auto"/>
            </w:tcBorders>
            <w:noWrap/>
            <w:textDirection w:val="btLr"/>
            <w:vAlign w:val="center"/>
          </w:tcPr>
          <w:p w14:paraId="52505EB7" w14:textId="40D6305F"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High: Contin. inter.</w:t>
            </w:r>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rPr>
              <w:t xml:space="preserve"> </w:t>
            </w:r>
            <w:r w:rsidRPr="00C703E3">
              <w:rPr>
                <w:rFonts w:ascii="Times New Roman" w:hAnsi="Times New Roman" w:cs="Times New Roman"/>
                <w:b/>
              </w:rPr>
              <w:br/>
              <w:t>Low: Spot interaction</w:t>
            </w:r>
          </w:p>
        </w:tc>
        <w:tc>
          <w:tcPr>
            <w:tcW w:w="302" w:type="pct"/>
            <w:tcBorders>
              <w:top w:val="single" w:sz="4" w:space="0" w:color="auto"/>
              <w:bottom w:val="single" w:sz="4" w:space="0" w:color="auto"/>
            </w:tcBorders>
            <w:noWrap/>
            <w:textDirection w:val="btLr"/>
            <w:vAlign w:val="center"/>
          </w:tcPr>
          <w:p w14:paraId="704E6D24" w14:textId="740A82D4"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 xml:space="preserve">High: Rich </w:t>
            </w:r>
            <w:proofErr w:type="gramStart"/>
            <w:r w:rsidRPr="00C703E3">
              <w:rPr>
                <w:rFonts w:ascii="Times New Roman" w:hAnsi="Times New Roman" w:cs="Times New Roman"/>
                <w:b/>
              </w:rPr>
              <w:t>interact</w:t>
            </w:r>
            <w:proofErr w:type="gramEnd"/>
            <w:r w:rsidRPr="00C703E3">
              <w:rPr>
                <w:rFonts w:ascii="Times New Roman" w:hAnsi="Times New Roman" w:cs="Times New Roman"/>
                <w:b/>
              </w:rPr>
              <w:t>.</w:t>
            </w:r>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rPr>
              <w:t xml:space="preserve"> Low: Lean interact.</w:t>
            </w:r>
          </w:p>
        </w:tc>
        <w:tc>
          <w:tcPr>
            <w:tcW w:w="302" w:type="pct"/>
            <w:tcBorders>
              <w:top w:val="single" w:sz="4" w:space="0" w:color="auto"/>
              <w:bottom w:val="single" w:sz="4" w:space="0" w:color="auto"/>
            </w:tcBorders>
            <w:noWrap/>
            <w:textDirection w:val="btLr"/>
            <w:vAlign w:val="center"/>
          </w:tcPr>
          <w:p w14:paraId="0BBDF60B" w14:textId="3F658446"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 xml:space="preserve">High: </w:t>
            </w:r>
            <w:proofErr w:type="spellStart"/>
            <w:r w:rsidRPr="00C703E3">
              <w:rPr>
                <w:rFonts w:ascii="Times New Roman" w:hAnsi="Times New Roman" w:cs="Times New Roman"/>
                <w:b/>
              </w:rPr>
              <w:t>Virt</w:t>
            </w:r>
            <w:proofErr w:type="spellEnd"/>
            <w:r w:rsidRPr="00C703E3">
              <w:rPr>
                <w:rFonts w:ascii="Times New Roman" w:hAnsi="Times New Roman" w:cs="Times New Roman"/>
                <w:b/>
              </w:rPr>
              <w:t>. platform</w:t>
            </w:r>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rPr>
              <w:t xml:space="preserve"> </w:t>
            </w:r>
            <w:r w:rsidRPr="00C703E3">
              <w:rPr>
                <w:rFonts w:ascii="Times New Roman" w:hAnsi="Times New Roman" w:cs="Times New Roman"/>
                <w:b/>
              </w:rPr>
              <w:br/>
              <w:t>Low: Phys. platform</w:t>
            </w:r>
          </w:p>
        </w:tc>
        <w:tc>
          <w:tcPr>
            <w:tcW w:w="302" w:type="pct"/>
            <w:tcBorders>
              <w:top w:val="single" w:sz="4" w:space="0" w:color="auto"/>
              <w:bottom w:val="single" w:sz="4" w:space="0" w:color="auto"/>
            </w:tcBorders>
            <w:noWrap/>
            <w:textDirection w:val="btLr"/>
            <w:vAlign w:val="center"/>
          </w:tcPr>
          <w:p w14:paraId="1194B022" w14:textId="34905742"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High: Customer-</w:t>
            </w:r>
            <w:proofErr w:type="spellStart"/>
            <w:r w:rsidRPr="00C703E3">
              <w:rPr>
                <w:rFonts w:ascii="Times New Roman" w:hAnsi="Times New Roman" w:cs="Times New Roman"/>
                <w:b/>
              </w:rPr>
              <w:t>init.</w:t>
            </w:r>
            <w:proofErr w:type="spellEnd"/>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rPr>
              <w:t xml:space="preserve"> </w:t>
            </w:r>
            <w:r w:rsidRPr="00C703E3">
              <w:rPr>
                <w:rFonts w:ascii="Times New Roman" w:hAnsi="Times New Roman" w:cs="Times New Roman"/>
                <w:b/>
              </w:rPr>
              <w:br/>
              <w:t>Low: Firm-initiated</w:t>
            </w:r>
          </w:p>
        </w:tc>
        <w:tc>
          <w:tcPr>
            <w:tcW w:w="302" w:type="pct"/>
            <w:tcBorders>
              <w:top w:val="single" w:sz="4" w:space="0" w:color="auto"/>
              <w:bottom w:val="single" w:sz="4" w:space="0" w:color="auto"/>
            </w:tcBorders>
            <w:noWrap/>
            <w:textDirection w:val="btLr"/>
            <w:vAlign w:val="center"/>
          </w:tcPr>
          <w:p w14:paraId="1035BB4E" w14:textId="3809799A"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High: Single-industry</w:t>
            </w:r>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rPr>
              <w:br/>
              <w:t xml:space="preserve">Low: Multiple </w:t>
            </w:r>
            <w:proofErr w:type="spellStart"/>
            <w:r w:rsidRPr="00C703E3">
              <w:rPr>
                <w:rFonts w:ascii="Times New Roman" w:hAnsi="Times New Roman" w:cs="Times New Roman"/>
                <w:b/>
              </w:rPr>
              <w:t>indust</w:t>
            </w:r>
            <w:proofErr w:type="spellEnd"/>
            <w:r w:rsidRPr="00C703E3">
              <w:rPr>
                <w:rFonts w:ascii="Times New Roman" w:hAnsi="Times New Roman" w:cs="Times New Roman"/>
                <w:b/>
              </w:rPr>
              <w:t>.</w:t>
            </w:r>
          </w:p>
        </w:tc>
        <w:tc>
          <w:tcPr>
            <w:tcW w:w="302" w:type="pct"/>
            <w:tcBorders>
              <w:top w:val="single" w:sz="4" w:space="0" w:color="auto"/>
              <w:bottom w:val="single" w:sz="4" w:space="0" w:color="auto"/>
            </w:tcBorders>
            <w:noWrap/>
            <w:textDirection w:val="btLr"/>
            <w:vAlign w:val="center"/>
          </w:tcPr>
          <w:p w14:paraId="785F6697" w14:textId="40767205" w:rsidR="002412B4" w:rsidRPr="00C703E3" w:rsidRDefault="002412B4" w:rsidP="002412B4">
            <w:pPr>
              <w:spacing w:after="0" w:line="240" w:lineRule="auto"/>
              <w:rPr>
                <w:rFonts w:ascii="Times New Roman" w:hAnsi="Times New Roman" w:cs="Times New Roman"/>
                <w:b/>
              </w:rPr>
            </w:pPr>
            <w:r w:rsidRPr="00C703E3">
              <w:rPr>
                <w:rFonts w:ascii="Times New Roman" w:hAnsi="Times New Roman" w:cs="Times New Roman"/>
                <w:b/>
              </w:rPr>
              <w:t>High: Survey</w:t>
            </w:r>
            <w:r w:rsidRPr="00C703E3">
              <w:rPr>
                <w:rFonts w:ascii="Times New Roman" w:hAnsi="Times New Roman" w:cs="Times New Roman"/>
                <w:b/>
                <w:szCs w:val="20"/>
              </w:rPr>
              <w:t xml:space="preserve"> </w:t>
            </w:r>
            <w:r w:rsidRPr="00C703E3">
              <w:rPr>
                <w:rFonts w:ascii="Times New Roman" w:hAnsi="Times New Roman" w:cs="Times New Roman"/>
                <w:b/>
                <w:vertAlign w:val="superscript"/>
              </w:rPr>
              <w:t>a</w:t>
            </w:r>
            <w:r w:rsidRPr="00C703E3">
              <w:rPr>
                <w:rFonts w:ascii="Times New Roman" w:hAnsi="Times New Roman" w:cs="Times New Roman"/>
                <w:b/>
                <w:vertAlign w:val="superscript"/>
              </w:rPr>
              <w:br/>
            </w:r>
            <w:r w:rsidRPr="00C703E3">
              <w:rPr>
                <w:rFonts w:ascii="Times New Roman" w:hAnsi="Times New Roman" w:cs="Times New Roman"/>
                <w:b/>
              </w:rPr>
              <w:t>Low: Other design</w:t>
            </w:r>
          </w:p>
        </w:tc>
        <w:tc>
          <w:tcPr>
            <w:tcW w:w="302" w:type="pct"/>
            <w:tcBorders>
              <w:top w:val="single" w:sz="4" w:space="0" w:color="auto"/>
              <w:bottom w:val="single" w:sz="4" w:space="0" w:color="auto"/>
            </w:tcBorders>
            <w:noWrap/>
            <w:textDirection w:val="btLr"/>
            <w:vAlign w:val="center"/>
          </w:tcPr>
          <w:p w14:paraId="7EEFA517" w14:textId="1B0108E7" w:rsidR="002412B4" w:rsidRPr="00C703E3" w:rsidRDefault="002412B4" w:rsidP="002412B4">
            <w:pPr>
              <w:spacing w:after="0" w:line="240" w:lineRule="auto"/>
              <w:rPr>
                <w:rFonts w:ascii="Times New Roman" w:hAnsi="Times New Roman" w:cs="Times New Roman"/>
                <w:b/>
                <w:szCs w:val="20"/>
              </w:rPr>
            </w:pPr>
            <w:r w:rsidRPr="00C703E3">
              <w:rPr>
                <w:rFonts w:ascii="Times New Roman" w:hAnsi="Times New Roman" w:cs="Times New Roman"/>
                <w:b/>
                <w:szCs w:val="20"/>
              </w:rPr>
              <w:t xml:space="preserve">Publication quality </w:t>
            </w:r>
            <w:r w:rsidRPr="00C703E3">
              <w:rPr>
                <w:rFonts w:ascii="Times New Roman" w:hAnsi="Times New Roman" w:cs="Times New Roman"/>
                <w:b/>
                <w:szCs w:val="20"/>
                <w:vertAlign w:val="superscript"/>
              </w:rPr>
              <w:t>b</w:t>
            </w:r>
          </w:p>
        </w:tc>
        <w:tc>
          <w:tcPr>
            <w:tcW w:w="302" w:type="pct"/>
            <w:tcBorders>
              <w:top w:val="single" w:sz="4" w:space="0" w:color="auto"/>
              <w:bottom w:val="single" w:sz="4" w:space="0" w:color="auto"/>
            </w:tcBorders>
            <w:noWrap/>
            <w:textDirection w:val="btLr"/>
            <w:vAlign w:val="center"/>
          </w:tcPr>
          <w:p w14:paraId="11BF4CA7" w14:textId="77777777" w:rsidR="002412B4" w:rsidRPr="00C703E3" w:rsidRDefault="002412B4" w:rsidP="002412B4">
            <w:pPr>
              <w:spacing w:after="0" w:line="240" w:lineRule="auto"/>
              <w:rPr>
                <w:rFonts w:ascii="Times New Roman" w:hAnsi="Times New Roman" w:cs="Times New Roman"/>
                <w:b/>
                <w:vertAlign w:val="superscript"/>
              </w:rPr>
            </w:pPr>
            <w:r w:rsidRPr="00C703E3">
              <w:rPr>
                <w:rFonts w:ascii="Times New Roman" w:hAnsi="Times New Roman" w:cs="Times New Roman"/>
                <w:b/>
                <w:szCs w:val="20"/>
              </w:rPr>
              <w:t xml:space="preserve">High: Published </w:t>
            </w:r>
            <w:r w:rsidRPr="00C703E3">
              <w:rPr>
                <w:rFonts w:ascii="Times New Roman" w:hAnsi="Times New Roman" w:cs="Times New Roman"/>
                <w:b/>
                <w:vertAlign w:val="superscript"/>
              </w:rPr>
              <w:t>a</w:t>
            </w:r>
          </w:p>
          <w:p w14:paraId="4A9D5579" w14:textId="72EC6820" w:rsidR="002412B4" w:rsidRPr="00C703E3" w:rsidRDefault="002412B4" w:rsidP="002412B4">
            <w:pPr>
              <w:spacing w:after="0" w:line="240" w:lineRule="auto"/>
              <w:rPr>
                <w:rFonts w:ascii="Times New Roman" w:hAnsi="Times New Roman" w:cs="Times New Roman"/>
                <w:b/>
                <w:szCs w:val="20"/>
              </w:rPr>
            </w:pPr>
            <w:r w:rsidRPr="00C703E3">
              <w:rPr>
                <w:rFonts w:ascii="Times New Roman" w:hAnsi="Times New Roman" w:cs="Times New Roman"/>
                <w:b/>
              </w:rPr>
              <w:t>Low: Not published</w:t>
            </w:r>
          </w:p>
        </w:tc>
        <w:tc>
          <w:tcPr>
            <w:tcW w:w="300" w:type="pct"/>
            <w:tcBorders>
              <w:top w:val="single" w:sz="4" w:space="0" w:color="auto"/>
              <w:bottom w:val="single" w:sz="4" w:space="0" w:color="auto"/>
            </w:tcBorders>
            <w:noWrap/>
            <w:textDirection w:val="btLr"/>
            <w:vAlign w:val="center"/>
          </w:tcPr>
          <w:p w14:paraId="10E4CF03" w14:textId="72637C13" w:rsidR="002412B4" w:rsidRPr="00C703E3" w:rsidRDefault="002412B4" w:rsidP="002412B4">
            <w:pPr>
              <w:spacing w:after="0" w:line="240" w:lineRule="auto"/>
              <w:rPr>
                <w:rFonts w:ascii="Times New Roman" w:hAnsi="Times New Roman" w:cs="Times New Roman"/>
                <w:b/>
                <w:szCs w:val="20"/>
              </w:rPr>
            </w:pPr>
            <w:r w:rsidRPr="00C703E3">
              <w:rPr>
                <w:rFonts w:ascii="Times New Roman" w:hAnsi="Times New Roman" w:cs="Times New Roman"/>
                <w:b/>
                <w:szCs w:val="20"/>
              </w:rPr>
              <w:t xml:space="preserve">Study year </w:t>
            </w:r>
            <w:r w:rsidRPr="00C703E3">
              <w:rPr>
                <w:rFonts w:ascii="Times New Roman" w:hAnsi="Times New Roman" w:cs="Times New Roman"/>
                <w:b/>
                <w:vertAlign w:val="superscript"/>
              </w:rPr>
              <w:t>b</w:t>
            </w:r>
          </w:p>
        </w:tc>
      </w:tr>
      <w:tr w:rsidR="00C703E3" w:rsidRPr="00C703E3" w14:paraId="4EAC4DC7" w14:textId="77777777" w:rsidTr="00E21C70">
        <w:trPr>
          <w:trHeight w:val="72"/>
        </w:trPr>
        <w:tc>
          <w:tcPr>
            <w:tcW w:w="1678" w:type="pct"/>
            <w:noWrap/>
            <w:vAlign w:val="bottom"/>
            <w:hideMark/>
          </w:tcPr>
          <w:p w14:paraId="6BD5E0DF"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Task-based initiatives → Cognitive CE</w:t>
            </w:r>
          </w:p>
        </w:tc>
        <w:tc>
          <w:tcPr>
            <w:tcW w:w="304" w:type="pct"/>
            <w:noWrap/>
            <w:vAlign w:val="bottom"/>
            <w:hideMark/>
          </w:tcPr>
          <w:p w14:paraId="0720B3EA"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15</w:t>
            </w:r>
          </w:p>
        </w:tc>
        <w:tc>
          <w:tcPr>
            <w:tcW w:w="302" w:type="pct"/>
            <w:noWrap/>
            <w:vAlign w:val="bottom"/>
            <w:hideMark/>
          </w:tcPr>
          <w:p w14:paraId="0CA2D6E0"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5E1A120F" w14:textId="5249E27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r w:rsidRPr="00C703E3">
              <w:rPr>
                <w:rFonts w:ascii="Times New Roman" w:hAnsi="Times New Roman" w:cs="Times New Roman"/>
                <w:vertAlign w:val="superscript"/>
              </w:rPr>
              <w:t xml:space="preserve"> A</w:t>
            </w:r>
          </w:p>
        </w:tc>
        <w:tc>
          <w:tcPr>
            <w:tcW w:w="302" w:type="pct"/>
            <w:noWrap/>
            <w:vAlign w:val="bottom"/>
          </w:tcPr>
          <w:p w14:paraId="2933BC9E" w14:textId="77810AC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r w:rsidRPr="00C703E3">
              <w:rPr>
                <w:rFonts w:ascii="Times New Roman" w:hAnsi="Times New Roman" w:cs="Times New Roman"/>
                <w:vertAlign w:val="superscript"/>
              </w:rPr>
              <w:t xml:space="preserve"> A</w:t>
            </w:r>
          </w:p>
        </w:tc>
        <w:tc>
          <w:tcPr>
            <w:tcW w:w="302" w:type="pct"/>
            <w:noWrap/>
          </w:tcPr>
          <w:p w14:paraId="40D7B3D8" w14:textId="2070530C"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2E1B3305" w14:textId="102EC58F"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6481209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.28</w:t>
            </w:r>
            <w:r w:rsidRPr="00C703E3">
              <w:rPr>
                <w:rFonts w:ascii="Times New Roman" w:hAnsi="Times New Roman" w:cs="Times New Roman"/>
                <w:vertAlign w:val="superscript"/>
              </w:rPr>
              <w:t xml:space="preserve"> A</w:t>
            </w:r>
          </w:p>
        </w:tc>
        <w:tc>
          <w:tcPr>
            <w:tcW w:w="302" w:type="pct"/>
            <w:noWrap/>
            <w:hideMark/>
          </w:tcPr>
          <w:p w14:paraId="48CBBED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4B64CEE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.09</w:t>
            </w:r>
          </w:p>
        </w:tc>
        <w:tc>
          <w:tcPr>
            <w:tcW w:w="302" w:type="pct"/>
            <w:noWrap/>
            <w:vAlign w:val="bottom"/>
            <w:hideMark/>
          </w:tcPr>
          <w:p w14:paraId="7561CEA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.42</w:t>
            </w:r>
            <w:r w:rsidRPr="00C703E3">
              <w:rPr>
                <w:rFonts w:ascii="Times New Roman" w:hAnsi="Times New Roman" w:cs="Times New Roman"/>
                <w:vertAlign w:val="superscript"/>
              </w:rPr>
              <w:t xml:space="preserve"> A</w:t>
            </w:r>
          </w:p>
        </w:tc>
        <w:tc>
          <w:tcPr>
            <w:tcW w:w="300" w:type="pct"/>
            <w:noWrap/>
            <w:vAlign w:val="bottom"/>
            <w:hideMark/>
          </w:tcPr>
          <w:p w14:paraId="4442B87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.10</w:t>
            </w:r>
          </w:p>
        </w:tc>
      </w:tr>
      <w:tr w:rsidR="00C703E3" w:rsidRPr="00C703E3" w14:paraId="4B50688F" w14:textId="77777777" w:rsidTr="00E21C70">
        <w:trPr>
          <w:trHeight w:val="62"/>
        </w:trPr>
        <w:tc>
          <w:tcPr>
            <w:tcW w:w="1678" w:type="pct"/>
            <w:noWrap/>
            <w:vAlign w:val="bottom"/>
            <w:hideMark/>
          </w:tcPr>
          <w:p w14:paraId="4330B83D" w14:textId="77777777" w:rsidR="002412B4" w:rsidRPr="00C703E3" w:rsidRDefault="002412B4" w:rsidP="002412B4">
            <w:pPr>
              <w:spacing w:after="0" w:line="240" w:lineRule="auto"/>
              <w:rPr>
                <w:lang w:eastAsia="en-GB"/>
              </w:rPr>
            </w:pPr>
          </w:p>
        </w:tc>
        <w:tc>
          <w:tcPr>
            <w:tcW w:w="304" w:type="pct"/>
            <w:noWrap/>
            <w:vAlign w:val="bottom"/>
            <w:hideMark/>
          </w:tcPr>
          <w:p w14:paraId="3F18DA0C" w14:textId="77777777" w:rsidR="002412B4" w:rsidRPr="00C703E3" w:rsidRDefault="002412B4" w:rsidP="002412B4">
            <w:pPr>
              <w:spacing w:after="0" w:line="240" w:lineRule="auto"/>
              <w:rPr>
                <w:lang w:eastAsia="en-GB"/>
              </w:rPr>
            </w:pPr>
          </w:p>
        </w:tc>
        <w:tc>
          <w:tcPr>
            <w:tcW w:w="302" w:type="pct"/>
            <w:noWrap/>
            <w:vAlign w:val="bottom"/>
            <w:hideMark/>
          </w:tcPr>
          <w:p w14:paraId="3771C8B0"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232CE8F9" w14:textId="2C8651B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.30</w:t>
            </w:r>
          </w:p>
        </w:tc>
        <w:tc>
          <w:tcPr>
            <w:tcW w:w="302" w:type="pct"/>
            <w:noWrap/>
            <w:vAlign w:val="bottom"/>
          </w:tcPr>
          <w:p w14:paraId="0CF2548E" w14:textId="37F913D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.42</w:t>
            </w:r>
          </w:p>
        </w:tc>
        <w:tc>
          <w:tcPr>
            <w:tcW w:w="302" w:type="pct"/>
            <w:noWrap/>
          </w:tcPr>
          <w:p w14:paraId="47A272A0" w14:textId="6D5DBC63"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3E142FF4" w14:textId="40112012"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2780769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hideMark/>
          </w:tcPr>
          <w:p w14:paraId="0652354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1AD1D382"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7EABF45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.25</w:t>
            </w:r>
          </w:p>
        </w:tc>
        <w:tc>
          <w:tcPr>
            <w:tcW w:w="300" w:type="pct"/>
            <w:noWrap/>
            <w:vAlign w:val="bottom"/>
            <w:hideMark/>
          </w:tcPr>
          <w:p w14:paraId="25C9D72C" w14:textId="77777777" w:rsidR="002412B4" w:rsidRPr="00C703E3" w:rsidRDefault="002412B4" w:rsidP="002412B4">
            <w:pPr>
              <w:spacing w:after="0" w:line="240" w:lineRule="auto"/>
              <w:rPr>
                <w:rFonts w:ascii="Times New Roman" w:hAnsi="Times New Roman" w:cs="Times New Roman"/>
              </w:rPr>
            </w:pPr>
          </w:p>
        </w:tc>
      </w:tr>
      <w:tr w:rsidR="00C703E3" w:rsidRPr="00C703E3" w14:paraId="44EC7323" w14:textId="77777777" w:rsidTr="00E21C70">
        <w:trPr>
          <w:trHeight w:val="62"/>
        </w:trPr>
        <w:tc>
          <w:tcPr>
            <w:tcW w:w="1678" w:type="pct"/>
            <w:noWrap/>
            <w:vAlign w:val="bottom"/>
            <w:hideMark/>
          </w:tcPr>
          <w:p w14:paraId="0C52F703"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 xml:space="preserve">Task-based initiatives → Emotional CE </w:t>
            </w:r>
          </w:p>
        </w:tc>
        <w:tc>
          <w:tcPr>
            <w:tcW w:w="304" w:type="pct"/>
            <w:noWrap/>
            <w:vAlign w:val="bottom"/>
            <w:hideMark/>
          </w:tcPr>
          <w:p w14:paraId="65DAE0D0"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18</w:t>
            </w:r>
          </w:p>
        </w:tc>
        <w:tc>
          <w:tcPr>
            <w:tcW w:w="302" w:type="pct"/>
            <w:noWrap/>
            <w:vAlign w:val="bottom"/>
            <w:hideMark/>
          </w:tcPr>
          <w:p w14:paraId="18EF8AA5"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38A691D1" w14:textId="697C35A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r w:rsidRPr="00C703E3">
              <w:rPr>
                <w:rFonts w:ascii="Times New Roman" w:hAnsi="Times New Roman" w:cs="Times New Roman"/>
                <w:vertAlign w:val="superscript"/>
              </w:rPr>
              <w:t xml:space="preserve"> A</w:t>
            </w:r>
          </w:p>
        </w:tc>
        <w:tc>
          <w:tcPr>
            <w:tcW w:w="302" w:type="pct"/>
            <w:noWrap/>
            <w:vAlign w:val="bottom"/>
          </w:tcPr>
          <w:p w14:paraId="6934C967" w14:textId="5D23AAE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.29</w:t>
            </w:r>
            <w:r w:rsidRPr="00C703E3">
              <w:rPr>
                <w:rFonts w:ascii="Times New Roman" w:hAnsi="Times New Roman" w:cs="Times New Roman"/>
                <w:vertAlign w:val="superscript"/>
              </w:rPr>
              <w:t xml:space="preserve"> A</w:t>
            </w:r>
          </w:p>
        </w:tc>
        <w:tc>
          <w:tcPr>
            <w:tcW w:w="302" w:type="pct"/>
            <w:noWrap/>
          </w:tcPr>
          <w:p w14:paraId="291F6363" w14:textId="6C0820FD"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3434A72E" w14:textId="0EE66A92"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62FE5DD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.43</w:t>
            </w:r>
            <w:r w:rsidRPr="00C703E3">
              <w:rPr>
                <w:rFonts w:ascii="Times New Roman" w:hAnsi="Times New Roman" w:cs="Times New Roman"/>
                <w:vertAlign w:val="superscript"/>
              </w:rPr>
              <w:t xml:space="preserve"> A</w:t>
            </w:r>
          </w:p>
        </w:tc>
        <w:tc>
          <w:tcPr>
            <w:tcW w:w="302" w:type="pct"/>
            <w:noWrap/>
            <w:hideMark/>
          </w:tcPr>
          <w:p w14:paraId="5363AC1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31CCFEA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.53</w:t>
            </w:r>
            <w:r w:rsidRPr="00C703E3">
              <w:rPr>
                <w:rFonts w:ascii="Times New Roman" w:hAnsi="Times New Roman" w:cs="Times New Roman"/>
                <w:vertAlign w:val="superscript"/>
              </w:rPr>
              <w:t xml:space="preserve"> A</w:t>
            </w:r>
          </w:p>
        </w:tc>
        <w:tc>
          <w:tcPr>
            <w:tcW w:w="302" w:type="pct"/>
            <w:noWrap/>
            <w:vAlign w:val="bottom"/>
            <w:hideMark/>
          </w:tcPr>
          <w:p w14:paraId="205193BA"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r w:rsidRPr="00C703E3">
              <w:rPr>
                <w:rFonts w:ascii="Times New Roman" w:hAnsi="Times New Roman" w:cs="Times New Roman"/>
                <w:vertAlign w:val="superscript"/>
              </w:rPr>
              <w:t xml:space="preserve"> A</w:t>
            </w:r>
          </w:p>
        </w:tc>
        <w:tc>
          <w:tcPr>
            <w:tcW w:w="300" w:type="pct"/>
            <w:noWrap/>
            <w:vAlign w:val="bottom"/>
            <w:hideMark/>
          </w:tcPr>
          <w:p w14:paraId="749CF83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r>
      <w:tr w:rsidR="00C703E3" w:rsidRPr="00C703E3" w14:paraId="59EB8524" w14:textId="77777777" w:rsidTr="00E21C70">
        <w:trPr>
          <w:trHeight w:val="62"/>
        </w:trPr>
        <w:tc>
          <w:tcPr>
            <w:tcW w:w="1678" w:type="pct"/>
            <w:noWrap/>
            <w:vAlign w:val="bottom"/>
            <w:hideMark/>
          </w:tcPr>
          <w:p w14:paraId="3E09CF12" w14:textId="77777777" w:rsidR="002412B4" w:rsidRPr="00C703E3" w:rsidRDefault="002412B4" w:rsidP="002412B4">
            <w:pPr>
              <w:spacing w:after="0" w:line="240" w:lineRule="auto"/>
              <w:rPr>
                <w:lang w:eastAsia="en-GB"/>
              </w:rPr>
            </w:pPr>
          </w:p>
        </w:tc>
        <w:tc>
          <w:tcPr>
            <w:tcW w:w="304" w:type="pct"/>
            <w:noWrap/>
            <w:vAlign w:val="bottom"/>
            <w:hideMark/>
          </w:tcPr>
          <w:p w14:paraId="1959B8B6" w14:textId="77777777" w:rsidR="002412B4" w:rsidRPr="00C703E3" w:rsidRDefault="002412B4" w:rsidP="002412B4">
            <w:pPr>
              <w:spacing w:after="0" w:line="240" w:lineRule="auto"/>
              <w:rPr>
                <w:lang w:eastAsia="en-GB"/>
              </w:rPr>
            </w:pPr>
          </w:p>
        </w:tc>
        <w:tc>
          <w:tcPr>
            <w:tcW w:w="302" w:type="pct"/>
            <w:noWrap/>
            <w:vAlign w:val="bottom"/>
            <w:hideMark/>
          </w:tcPr>
          <w:p w14:paraId="220FE96C"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577A9CC4" w14:textId="3C611CB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.42</w:t>
            </w:r>
          </w:p>
        </w:tc>
        <w:tc>
          <w:tcPr>
            <w:tcW w:w="302" w:type="pct"/>
            <w:noWrap/>
            <w:vAlign w:val="bottom"/>
          </w:tcPr>
          <w:p w14:paraId="15DCDE74" w14:textId="7497716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tcPr>
          <w:p w14:paraId="554EB40C" w14:textId="389322CE"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475E1B22" w14:textId="7FAB0269"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0043BAFA"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.58</w:t>
            </w:r>
          </w:p>
        </w:tc>
        <w:tc>
          <w:tcPr>
            <w:tcW w:w="302" w:type="pct"/>
            <w:noWrap/>
            <w:hideMark/>
          </w:tcPr>
          <w:p w14:paraId="4168B13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6863146C"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3C13571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0" w:type="pct"/>
            <w:noWrap/>
            <w:vAlign w:val="bottom"/>
            <w:hideMark/>
          </w:tcPr>
          <w:p w14:paraId="4D01D23E" w14:textId="77777777" w:rsidR="002412B4" w:rsidRPr="00C703E3" w:rsidRDefault="002412B4" w:rsidP="002412B4">
            <w:pPr>
              <w:spacing w:after="0" w:line="240" w:lineRule="auto"/>
              <w:rPr>
                <w:rFonts w:ascii="Times New Roman" w:hAnsi="Times New Roman" w:cs="Times New Roman"/>
              </w:rPr>
            </w:pPr>
          </w:p>
        </w:tc>
      </w:tr>
      <w:tr w:rsidR="00C703E3" w:rsidRPr="00C703E3" w14:paraId="73081BD3" w14:textId="77777777" w:rsidTr="002412B4">
        <w:trPr>
          <w:trHeight w:val="62"/>
        </w:trPr>
        <w:tc>
          <w:tcPr>
            <w:tcW w:w="1678" w:type="pct"/>
            <w:noWrap/>
            <w:vAlign w:val="bottom"/>
            <w:hideMark/>
          </w:tcPr>
          <w:p w14:paraId="5D79C8BD"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Task-based initiatives → Behavioral CE</w:t>
            </w:r>
          </w:p>
        </w:tc>
        <w:tc>
          <w:tcPr>
            <w:tcW w:w="304" w:type="pct"/>
            <w:noWrap/>
            <w:vAlign w:val="bottom"/>
            <w:hideMark/>
          </w:tcPr>
          <w:p w14:paraId="2416D2A1"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48</w:t>
            </w:r>
          </w:p>
        </w:tc>
        <w:tc>
          <w:tcPr>
            <w:tcW w:w="302" w:type="pct"/>
            <w:noWrap/>
            <w:vAlign w:val="bottom"/>
            <w:hideMark/>
          </w:tcPr>
          <w:p w14:paraId="1A9B2768"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4D438E1B" w14:textId="70E7070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.25</w:t>
            </w:r>
            <w:r w:rsidRPr="00C703E3">
              <w:rPr>
                <w:rFonts w:ascii="Times New Roman" w:hAnsi="Times New Roman" w:cs="Times New Roman"/>
                <w:vertAlign w:val="superscript"/>
              </w:rPr>
              <w:t xml:space="preserve"> A</w:t>
            </w:r>
          </w:p>
        </w:tc>
        <w:tc>
          <w:tcPr>
            <w:tcW w:w="302" w:type="pct"/>
            <w:noWrap/>
            <w:vAlign w:val="bottom"/>
          </w:tcPr>
          <w:p w14:paraId="33AF8D08" w14:textId="6A04E2B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.18</w:t>
            </w:r>
          </w:p>
        </w:tc>
        <w:tc>
          <w:tcPr>
            <w:tcW w:w="302" w:type="pct"/>
            <w:noWrap/>
            <w:vAlign w:val="bottom"/>
          </w:tcPr>
          <w:p w14:paraId="70C242F8" w14:textId="5E88849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.20</w:t>
            </w:r>
            <w:r w:rsidRPr="00C703E3">
              <w:rPr>
                <w:rFonts w:ascii="Times New Roman" w:hAnsi="Times New Roman" w:cs="Times New Roman"/>
                <w:vertAlign w:val="superscript"/>
              </w:rPr>
              <w:t xml:space="preserve"> A</w:t>
            </w:r>
          </w:p>
        </w:tc>
        <w:tc>
          <w:tcPr>
            <w:tcW w:w="302" w:type="pct"/>
            <w:noWrap/>
            <w:vAlign w:val="bottom"/>
          </w:tcPr>
          <w:p w14:paraId="679026D7" w14:textId="36532D8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r w:rsidRPr="00C703E3">
              <w:rPr>
                <w:rFonts w:ascii="Times New Roman" w:hAnsi="Times New Roman" w:cs="Times New Roman"/>
                <w:vertAlign w:val="superscript"/>
              </w:rPr>
              <w:t xml:space="preserve"> A</w:t>
            </w:r>
          </w:p>
        </w:tc>
        <w:tc>
          <w:tcPr>
            <w:tcW w:w="302" w:type="pct"/>
            <w:noWrap/>
            <w:vAlign w:val="bottom"/>
            <w:hideMark/>
          </w:tcPr>
          <w:p w14:paraId="202F04F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p>
        </w:tc>
        <w:tc>
          <w:tcPr>
            <w:tcW w:w="302" w:type="pct"/>
            <w:noWrap/>
            <w:vAlign w:val="bottom"/>
            <w:hideMark/>
          </w:tcPr>
          <w:p w14:paraId="46DE18B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r w:rsidRPr="00C703E3">
              <w:rPr>
                <w:rFonts w:ascii="Times New Roman" w:hAnsi="Times New Roman" w:cs="Times New Roman"/>
                <w:vertAlign w:val="superscript"/>
              </w:rPr>
              <w:t xml:space="preserve"> A</w:t>
            </w:r>
          </w:p>
        </w:tc>
        <w:tc>
          <w:tcPr>
            <w:tcW w:w="302" w:type="pct"/>
            <w:noWrap/>
            <w:vAlign w:val="bottom"/>
            <w:hideMark/>
          </w:tcPr>
          <w:p w14:paraId="516661D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.27</w:t>
            </w:r>
            <w:r w:rsidRPr="00C703E3">
              <w:rPr>
                <w:rFonts w:ascii="Times New Roman" w:hAnsi="Times New Roman" w:cs="Times New Roman"/>
                <w:vertAlign w:val="superscript"/>
              </w:rPr>
              <w:t xml:space="preserve"> A</w:t>
            </w:r>
          </w:p>
        </w:tc>
        <w:tc>
          <w:tcPr>
            <w:tcW w:w="302" w:type="pct"/>
            <w:noWrap/>
            <w:vAlign w:val="bottom"/>
            <w:hideMark/>
          </w:tcPr>
          <w:p w14:paraId="5FC56F7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r w:rsidRPr="00C703E3">
              <w:rPr>
                <w:rFonts w:ascii="Times New Roman" w:hAnsi="Times New Roman" w:cs="Times New Roman"/>
                <w:vertAlign w:val="superscript"/>
              </w:rPr>
              <w:t xml:space="preserve"> A</w:t>
            </w:r>
          </w:p>
        </w:tc>
        <w:tc>
          <w:tcPr>
            <w:tcW w:w="300" w:type="pct"/>
            <w:noWrap/>
            <w:vAlign w:val="bottom"/>
            <w:hideMark/>
          </w:tcPr>
          <w:p w14:paraId="3453198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p>
        </w:tc>
      </w:tr>
      <w:tr w:rsidR="00C703E3" w:rsidRPr="00C703E3" w14:paraId="19C9FC0A" w14:textId="77777777" w:rsidTr="002412B4">
        <w:trPr>
          <w:trHeight w:val="62"/>
        </w:trPr>
        <w:tc>
          <w:tcPr>
            <w:tcW w:w="1678" w:type="pct"/>
            <w:noWrap/>
            <w:vAlign w:val="bottom"/>
            <w:hideMark/>
          </w:tcPr>
          <w:p w14:paraId="1920532F" w14:textId="77777777" w:rsidR="002412B4" w:rsidRPr="00C703E3" w:rsidRDefault="002412B4" w:rsidP="002412B4">
            <w:pPr>
              <w:spacing w:after="0" w:line="240" w:lineRule="auto"/>
              <w:rPr>
                <w:lang w:eastAsia="en-GB"/>
              </w:rPr>
            </w:pPr>
          </w:p>
        </w:tc>
        <w:tc>
          <w:tcPr>
            <w:tcW w:w="304" w:type="pct"/>
            <w:noWrap/>
            <w:vAlign w:val="bottom"/>
            <w:hideMark/>
          </w:tcPr>
          <w:p w14:paraId="0823EA59" w14:textId="77777777" w:rsidR="002412B4" w:rsidRPr="00C703E3" w:rsidRDefault="002412B4" w:rsidP="002412B4">
            <w:pPr>
              <w:spacing w:after="0" w:line="240" w:lineRule="auto"/>
              <w:rPr>
                <w:lang w:eastAsia="en-GB"/>
              </w:rPr>
            </w:pPr>
          </w:p>
        </w:tc>
        <w:tc>
          <w:tcPr>
            <w:tcW w:w="302" w:type="pct"/>
            <w:noWrap/>
            <w:vAlign w:val="bottom"/>
            <w:hideMark/>
          </w:tcPr>
          <w:p w14:paraId="64E21B9E"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514A5A95" w14:textId="587A849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.18</w:t>
            </w:r>
          </w:p>
        </w:tc>
        <w:tc>
          <w:tcPr>
            <w:tcW w:w="302" w:type="pct"/>
            <w:noWrap/>
            <w:vAlign w:val="bottom"/>
          </w:tcPr>
          <w:p w14:paraId="2C81EC55" w14:textId="6F3D3CD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p>
        </w:tc>
        <w:tc>
          <w:tcPr>
            <w:tcW w:w="302" w:type="pct"/>
            <w:noWrap/>
            <w:vAlign w:val="bottom"/>
          </w:tcPr>
          <w:p w14:paraId="0F54496E" w14:textId="3005A4D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vAlign w:val="bottom"/>
          </w:tcPr>
          <w:p w14:paraId="2F91BE8E" w14:textId="639203C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.19</w:t>
            </w:r>
          </w:p>
        </w:tc>
        <w:tc>
          <w:tcPr>
            <w:tcW w:w="302" w:type="pct"/>
            <w:noWrap/>
            <w:vAlign w:val="bottom"/>
            <w:hideMark/>
          </w:tcPr>
          <w:p w14:paraId="05480CE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.20</w:t>
            </w:r>
          </w:p>
        </w:tc>
        <w:tc>
          <w:tcPr>
            <w:tcW w:w="302" w:type="pct"/>
            <w:noWrap/>
            <w:vAlign w:val="bottom"/>
            <w:hideMark/>
          </w:tcPr>
          <w:p w14:paraId="3823C00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.02</w:t>
            </w:r>
          </w:p>
        </w:tc>
        <w:tc>
          <w:tcPr>
            <w:tcW w:w="302" w:type="pct"/>
            <w:noWrap/>
            <w:vAlign w:val="bottom"/>
            <w:hideMark/>
          </w:tcPr>
          <w:p w14:paraId="4E8B8D29"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5AB340F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.19</w:t>
            </w:r>
          </w:p>
        </w:tc>
        <w:tc>
          <w:tcPr>
            <w:tcW w:w="300" w:type="pct"/>
            <w:noWrap/>
            <w:vAlign w:val="bottom"/>
            <w:hideMark/>
          </w:tcPr>
          <w:p w14:paraId="29CF8910" w14:textId="77777777" w:rsidR="002412B4" w:rsidRPr="00C703E3" w:rsidRDefault="002412B4" w:rsidP="002412B4">
            <w:pPr>
              <w:spacing w:after="0" w:line="240" w:lineRule="auto"/>
              <w:rPr>
                <w:rFonts w:ascii="Times New Roman" w:hAnsi="Times New Roman" w:cs="Times New Roman"/>
              </w:rPr>
            </w:pPr>
          </w:p>
        </w:tc>
      </w:tr>
      <w:tr w:rsidR="00C703E3" w:rsidRPr="00C703E3" w14:paraId="4B7E7B60" w14:textId="77777777" w:rsidTr="00E21C70">
        <w:trPr>
          <w:trHeight w:val="62"/>
        </w:trPr>
        <w:tc>
          <w:tcPr>
            <w:tcW w:w="1678" w:type="pct"/>
            <w:noWrap/>
            <w:vAlign w:val="bottom"/>
            <w:hideMark/>
          </w:tcPr>
          <w:p w14:paraId="1CDEA5F9"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Experiential initiatives → Cognitive CE</w:t>
            </w:r>
          </w:p>
        </w:tc>
        <w:tc>
          <w:tcPr>
            <w:tcW w:w="304" w:type="pct"/>
            <w:noWrap/>
            <w:vAlign w:val="bottom"/>
            <w:hideMark/>
          </w:tcPr>
          <w:p w14:paraId="2491FD07"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11</w:t>
            </w:r>
          </w:p>
        </w:tc>
        <w:tc>
          <w:tcPr>
            <w:tcW w:w="302" w:type="pct"/>
            <w:noWrap/>
            <w:vAlign w:val="bottom"/>
            <w:hideMark/>
          </w:tcPr>
          <w:p w14:paraId="0FA4B888"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3D47FBB8" w14:textId="1B54EA5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2" w:type="pct"/>
            <w:noWrap/>
            <w:vAlign w:val="bottom"/>
          </w:tcPr>
          <w:p w14:paraId="0D90922C" w14:textId="23AECF6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p>
        </w:tc>
        <w:tc>
          <w:tcPr>
            <w:tcW w:w="302" w:type="pct"/>
            <w:noWrap/>
          </w:tcPr>
          <w:p w14:paraId="7E444AAB" w14:textId="73A6E4AB"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tcPr>
          <w:p w14:paraId="1CF1742A" w14:textId="649F60F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p>
        </w:tc>
        <w:tc>
          <w:tcPr>
            <w:tcW w:w="302" w:type="pct"/>
            <w:noWrap/>
            <w:vAlign w:val="bottom"/>
            <w:hideMark/>
          </w:tcPr>
          <w:p w14:paraId="7602346A"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2" w:type="pct"/>
            <w:noWrap/>
            <w:vAlign w:val="bottom"/>
            <w:hideMark/>
          </w:tcPr>
          <w:p w14:paraId="4DA1B97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2" w:type="pct"/>
            <w:noWrap/>
            <w:vAlign w:val="bottom"/>
            <w:hideMark/>
          </w:tcPr>
          <w:p w14:paraId="50543CD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.00</w:t>
            </w:r>
          </w:p>
        </w:tc>
        <w:tc>
          <w:tcPr>
            <w:tcW w:w="302" w:type="pct"/>
            <w:noWrap/>
            <w:vAlign w:val="bottom"/>
            <w:hideMark/>
          </w:tcPr>
          <w:p w14:paraId="4AAE78D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0" w:type="pct"/>
            <w:noWrap/>
            <w:vAlign w:val="bottom"/>
            <w:hideMark/>
          </w:tcPr>
          <w:p w14:paraId="225FAD0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.00</w:t>
            </w:r>
          </w:p>
        </w:tc>
      </w:tr>
      <w:tr w:rsidR="00C703E3" w:rsidRPr="00C703E3" w14:paraId="0E7BA899" w14:textId="77777777" w:rsidTr="00E21C70">
        <w:trPr>
          <w:trHeight w:val="62"/>
        </w:trPr>
        <w:tc>
          <w:tcPr>
            <w:tcW w:w="1678" w:type="pct"/>
            <w:noWrap/>
            <w:vAlign w:val="bottom"/>
            <w:hideMark/>
          </w:tcPr>
          <w:p w14:paraId="4E4FFFCB" w14:textId="77777777" w:rsidR="002412B4" w:rsidRPr="00C703E3" w:rsidRDefault="002412B4" w:rsidP="002412B4">
            <w:pPr>
              <w:spacing w:after="0" w:line="240" w:lineRule="auto"/>
              <w:rPr>
                <w:rFonts w:ascii="Times New Roman" w:hAnsi="Times New Roman" w:cs="Times New Roman"/>
              </w:rPr>
            </w:pPr>
          </w:p>
        </w:tc>
        <w:tc>
          <w:tcPr>
            <w:tcW w:w="304" w:type="pct"/>
            <w:noWrap/>
            <w:vAlign w:val="bottom"/>
            <w:hideMark/>
          </w:tcPr>
          <w:p w14:paraId="6E14FA7E" w14:textId="77777777" w:rsidR="002412B4" w:rsidRPr="00C703E3" w:rsidRDefault="002412B4" w:rsidP="002412B4">
            <w:pPr>
              <w:spacing w:after="0" w:line="240" w:lineRule="auto"/>
              <w:rPr>
                <w:lang w:eastAsia="en-GB"/>
              </w:rPr>
            </w:pPr>
          </w:p>
        </w:tc>
        <w:tc>
          <w:tcPr>
            <w:tcW w:w="302" w:type="pct"/>
            <w:noWrap/>
            <w:vAlign w:val="bottom"/>
            <w:hideMark/>
          </w:tcPr>
          <w:p w14:paraId="35DA9542"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1D9CC498" w14:textId="0457FE1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2" w:type="pct"/>
            <w:noWrap/>
            <w:vAlign w:val="bottom"/>
          </w:tcPr>
          <w:p w14:paraId="222EB6DD" w14:textId="3EBC418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2" w:type="pct"/>
            <w:noWrap/>
          </w:tcPr>
          <w:p w14:paraId="752A063D" w14:textId="5158C744"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tcPr>
          <w:p w14:paraId="683E36B6" w14:textId="55E1511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2" w:type="pct"/>
            <w:noWrap/>
            <w:vAlign w:val="bottom"/>
            <w:hideMark/>
          </w:tcPr>
          <w:p w14:paraId="35C5DB5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2" w:type="pct"/>
            <w:noWrap/>
            <w:vAlign w:val="bottom"/>
            <w:hideMark/>
          </w:tcPr>
          <w:p w14:paraId="027BFEF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p>
        </w:tc>
        <w:tc>
          <w:tcPr>
            <w:tcW w:w="302" w:type="pct"/>
            <w:noWrap/>
            <w:vAlign w:val="bottom"/>
            <w:hideMark/>
          </w:tcPr>
          <w:p w14:paraId="69F1B860"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793B28D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p>
        </w:tc>
        <w:tc>
          <w:tcPr>
            <w:tcW w:w="300" w:type="pct"/>
            <w:noWrap/>
            <w:vAlign w:val="bottom"/>
            <w:hideMark/>
          </w:tcPr>
          <w:p w14:paraId="6D9BD65D" w14:textId="77777777" w:rsidR="002412B4" w:rsidRPr="00C703E3" w:rsidRDefault="002412B4" w:rsidP="002412B4">
            <w:pPr>
              <w:spacing w:after="0" w:line="240" w:lineRule="auto"/>
              <w:rPr>
                <w:rFonts w:ascii="Times New Roman" w:hAnsi="Times New Roman" w:cs="Times New Roman"/>
              </w:rPr>
            </w:pPr>
          </w:p>
        </w:tc>
      </w:tr>
      <w:tr w:rsidR="00C703E3" w:rsidRPr="00C703E3" w14:paraId="5DCF2D2B" w14:textId="77777777" w:rsidTr="00E21C70">
        <w:trPr>
          <w:trHeight w:val="62"/>
        </w:trPr>
        <w:tc>
          <w:tcPr>
            <w:tcW w:w="1678" w:type="pct"/>
            <w:noWrap/>
            <w:vAlign w:val="bottom"/>
            <w:hideMark/>
          </w:tcPr>
          <w:p w14:paraId="64A672B6"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Experiential initiatives → Emotional CE</w:t>
            </w:r>
          </w:p>
        </w:tc>
        <w:tc>
          <w:tcPr>
            <w:tcW w:w="304" w:type="pct"/>
            <w:noWrap/>
            <w:vAlign w:val="bottom"/>
            <w:hideMark/>
          </w:tcPr>
          <w:p w14:paraId="608BA408"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11</w:t>
            </w:r>
          </w:p>
        </w:tc>
        <w:tc>
          <w:tcPr>
            <w:tcW w:w="302" w:type="pct"/>
            <w:noWrap/>
            <w:vAlign w:val="bottom"/>
            <w:hideMark/>
          </w:tcPr>
          <w:p w14:paraId="6820A0AB"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46C0B130" w14:textId="572AAB3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.43</w:t>
            </w:r>
          </w:p>
        </w:tc>
        <w:tc>
          <w:tcPr>
            <w:tcW w:w="302" w:type="pct"/>
            <w:noWrap/>
            <w:vAlign w:val="bottom"/>
          </w:tcPr>
          <w:p w14:paraId="695A5BF2" w14:textId="1AF7284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.45</w:t>
            </w:r>
            <w:r w:rsidRPr="00C703E3">
              <w:rPr>
                <w:rFonts w:ascii="Times New Roman" w:hAnsi="Times New Roman" w:cs="Times New Roman"/>
                <w:vertAlign w:val="superscript"/>
              </w:rPr>
              <w:t xml:space="preserve"> A</w:t>
            </w:r>
          </w:p>
        </w:tc>
        <w:tc>
          <w:tcPr>
            <w:tcW w:w="302" w:type="pct"/>
            <w:noWrap/>
          </w:tcPr>
          <w:p w14:paraId="4A864721" w14:textId="3FF1EECC"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tcPr>
          <w:p w14:paraId="1C638C44" w14:textId="3F62EE7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.45</w:t>
            </w:r>
          </w:p>
        </w:tc>
        <w:tc>
          <w:tcPr>
            <w:tcW w:w="302" w:type="pct"/>
            <w:noWrap/>
            <w:vAlign w:val="bottom"/>
            <w:hideMark/>
          </w:tcPr>
          <w:p w14:paraId="3208C6E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.34</w:t>
            </w:r>
          </w:p>
        </w:tc>
        <w:tc>
          <w:tcPr>
            <w:tcW w:w="302" w:type="pct"/>
            <w:noWrap/>
            <w:vAlign w:val="bottom"/>
            <w:hideMark/>
          </w:tcPr>
          <w:p w14:paraId="15C42AB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.35</w:t>
            </w:r>
          </w:p>
        </w:tc>
        <w:tc>
          <w:tcPr>
            <w:tcW w:w="302" w:type="pct"/>
            <w:noWrap/>
            <w:vAlign w:val="bottom"/>
            <w:hideMark/>
          </w:tcPr>
          <w:p w14:paraId="21A8A12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.27</w:t>
            </w:r>
          </w:p>
        </w:tc>
        <w:tc>
          <w:tcPr>
            <w:tcW w:w="302" w:type="pct"/>
            <w:noWrap/>
            <w:vAlign w:val="bottom"/>
            <w:hideMark/>
          </w:tcPr>
          <w:p w14:paraId="5D3B1EB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.44</w:t>
            </w:r>
            <w:r w:rsidRPr="00C703E3">
              <w:rPr>
                <w:rFonts w:ascii="Times New Roman" w:hAnsi="Times New Roman" w:cs="Times New Roman"/>
                <w:vertAlign w:val="superscript"/>
              </w:rPr>
              <w:t xml:space="preserve"> A</w:t>
            </w:r>
          </w:p>
        </w:tc>
        <w:tc>
          <w:tcPr>
            <w:tcW w:w="300" w:type="pct"/>
            <w:noWrap/>
            <w:vAlign w:val="bottom"/>
            <w:hideMark/>
          </w:tcPr>
          <w:p w14:paraId="40176D7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-.32</w:t>
            </w:r>
          </w:p>
        </w:tc>
      </w:tr>
      <w:tr w:rsidR="00C703E3" w:rsidRPr="00C703E3" w14:paraId="08ADAAA6" w14:textId="77777777" w:rsidTr="00E21C70">
        <w:trPr>
          <w:trHeight w:val="62"/>
        </w:trPr>
        <w:tc>
          <w:tcPr>
            <w:tcW w:w="1678" w:type="pct"/>
            <w:noWrap/>
            <w:vAlign w:val="bottom"/>
            <w:hideMark/>
          </w:tcPr>
          <w:p w14:paraId="7004BAA3" w14:textId="77777777" w:rsidR="002412B4" w:rsidRPr="00C703E3" w:rsidRDefault="002412B4" w:rsidP="002412B4">
            <w:pPr>
              <w:spacing w:after="0" w:line="240" w:lineRule="auto"/>
              <w:rPr>
                <w:rFonts w:ascii="Times New Roman" w:hAnsi="Times New Roman" w:cs="Times New Roman"/>
              </w:rPr>
            </w:pPr>
          </w:p>
        </w:tc>
        <w:tc>
          <w:tcPr>
            <w:tcW w:w="304" w:type="pct"/>
            <w:noWrap/>
            <w:vAlign w:val="bottom"/>
            <w:hideMark/>
          </w:tcPr>
          <w:p w14:paraId="0078EE43" w14:textId="77777777" w:rsidR="002412B4" w:rsidRPr="00C703E3" w:rsidRDefault="002412B4" w:rsidP="002412B4">
            <w:pPr>
              <w:spacing w:after="0" w:line="240" w:lineRule="auto"/>
              <w:rPr>
                <w:lang w:eastAsia="en-GB"/>
              </w:rPr>
            </w:pPr>
          </w:p>
        </w:tc>
        <w:tc>
          <w:tcPr>
            <w:tcW w:w="302" w:type="pct"/>
            <w:noWrap/>
            <w:vAlign w:val="bottom"/>
            <w:hideMark/>
          </w:tcPr>
          <w:p w14:paraId="3A593B4F"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0C451DAB" w14:textId="16D1410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.35</w:t>
            </w:r>
          </w:p>
        </w:tc>
        <w:tc>
          <w:tcPr>
            <w:tcW w:w="302" w:type="pct"/>
            <w:noWrap/>
            <w:vAlign w:val="bottom"/>
          </w:tcPr>
          <w:p w14:paraId="528FF180" w14:textId="74B962F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.34</w:t>
            </w:r>
          </w:p>
        </w:tc>
        <w:tc>
          <w:tcPr>
            <w:tcW w:w="302" w:type="pct"/>
            <w:noWrap/>
          </w:tcPr>
          <w:p w14:paraId="7730A72B" w14:textId="5163035A"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tcPr>
          <w:p w14:paraId="208A1D80" w14:textId="5E846F6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.35</w:t>
            </w:r>
          </w:p>
        </w:tc>
        <w:tc>
          <w:tcPr>
            <w:tcW w:w="302" w:type="pct"/>
            <w:noWrap/>
            <w:vAlign w:val="bottom"/>
            <w:hideMark/>
          </w:tcPr>
          <w:p w14:paraId="6D9A7B2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.44</w:t>
            </w:r>
          </w:p>
        </w:tc>
        <w:tc>
          <w:tcPr>
            <w:tcW w:w="302" w:type="pct"/>
            <w:noWrap/>
            <w:vAlign w:val="bottom"/>
            <w:hideMark/>
          </w:tcPr>
          <w:p w14:paraId="5A73AE8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.45</w:t>
            </w:r>
          </w:p>
        </w:tc>
        <w:tc>
          <w:tcPr>
            <w:tcW w:w="302" w:type="pct"/>
            <w:noWrap/>
            <w:vAlign w:val="bottom"/>
            <w:hideMark/>
          </w:tcPr>
          <w:p w14:paraId="22FC75B3"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A3C0E0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.33</w:t>
            </w:r>
          </w:p>
        </w:tc>
        <w:tc>
          <w:tcPr>
            <w:tcW w:w="300" w:type="pct"/>
            <w:noWrap/>
            <w:vAlign w:val="bottom"/>
            <w:hideMark/>
          </w:tcPr>
          <w:p w14:paraId="7CF2C648" w14:textId="77777777" w:rsidR="002412B4" w:rsidRPr="00C703E3" w:rsidRDefault="002412B4" w:rsidP="002412B4">
            <w:pPr>
              <w:spacing w:after="0" w:line="240" w:lineRule="auto"/>
              <w:rPr>
                <w:rFonts w:ascii="Times New Roman" w:hAnsi="Times New Roman" w:cs="Times New Roman"/>
              </w:rPr>
            </w:pPr>
          </w:p>
        </w:tc>
      </w:tr>
      <w:tr w:rsidR="00C703E3" w:rsidRPr="00C703E3" w14:paraId="4C473AC3" w14:textId="77777777" w:rsidTr="002412B4">
        <w:trPr>
          <w:trHeight w:val="62"/>
        </w:trPr>
        <w:tc>
          <w:tcPr>
            <w:tcW w:w="1678" w:type="pct"/>
            <w:noWrap/>
            <w:vAlign w:val="bottom"/>
            <w:hideMark/>
          </w:tcPr>
          <w:p w14:paraId="2DC2DE2F"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Experiential initiatives → Behavioral CE</w:t>
            </w:r>
          </w:p>
        </w:tc>
        <w:tc>
          <w:tcPr>
            <w:tcW w:w="304" w:type="pct"/>
            <w:noWrap/>
            <w:vAlign w:val="bottom"/>
            <w:hideMark/>
          </w:tcPr>
          <w:p w14:paraId="27D28811"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33</w:t>
            </w:r>
          </w:p>
        </w:tc>
        <w:tc>
          <w:tcPr>
            <w:tcW w:w="302" w:type="pct"/>
            <w:noWrap/>
            <w:vAlign w:val="bottom"/>
            <w:hideMark/>
          </w:tcPr>
          <w:p w14:paraId="52BAC998"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62D4A8C1" w14:textId="0716965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.10</w:t>
            </w:r>
          </w:p>
        </w:tc>
        <w:tc>
          <w:tcPr>
            <w:tcW w:w="302" w:type="pct"/>
            <w:noWrap/>
            <w:vAlign w:val="bottom"/>
          </w:tcPr>
          <w:p w14:paraId="135ADA78" w14:textId="089358B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r w:rsidRPr="00C703E3">
              <w:rPr>
                <w:rFonts w:ascii="Times New Roman" w:hAnsi="Times New Roman" w:cs="Times New Roman"/>
                <w:vertAlign w:val="superscript"/>
              </w:rPr>
              <w:t xml:space="preserve"> A</w:t>
            </w:r>
          </w:p>
        </w:tc>
        <w:tc>
          <w:tcPr>
            <w:tcW w:w="302" w:type="pct"/>
            <w:noWrap/>
            <w:vAlign w:val="bottom"/>
          </w:tcPr>
          <w:p w14:paraId="1F7BE5B8" w14:textId="19B2CF3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.10</w:t>
            </w:r>
            <w:r w:rsidRPr="00C703E3">
              <w:rPr>
                <w:rFonts w:ascii="Times New Roman" w:hAnsi="Times New Roman" w:cs="Times New Roman"/>
                <w:vertAlign w:val="superscript"/>
              </w:rPr>
              <w:t xml:space="preserve"> A</w:t>
            </w:r>
          </w:p>
        </w:tc>
        <w:tc>
          <w:tcPr>
            <w:tcW w:w="302" w:type="pct"/>
            <w:noWrap/>
            <w:vAlign w:val="bottom"/>
          </w:tcPr>
          <w:p w14:paraId="6F287931" w14:textId="7BC409B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.34</w:t>
            </w:r>
            <w:r w:rsidRPr="00C703E3">
              <w:rPr>
                <w:rFonts w:ascii="Times New Roman" w:hAnsi="Times New Roman" w:cs="Times New Roman"/>
                <w:vertAlign w:val="superscript"/>
              </w:rPr>
              <w:t xml:space="preserve"> A</w:t>
            </w:r>
          </w:p>
        </w:tc>
        <w:tc>
          <w:tcPr>
            <w:tcW w:w="302" w:type="pct"/>
            <w:noWrap/>
            <w:vAlign w:val="bottom"/>
            <w:hideMark/>
          </w:tcPr>
          <w:p w14:paraId="7EBE333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r w:rsidRPr="00C703E3">
              <w:rPr>
                <w:rFonts w:ascii="Times New Roman" w:hAnsi="Times New Roman" w:cs="Times New Roman"/>
                <w:vertAlign w:val="superscript"/>
              </w:rPr>
              <w:t xml:space="preserve"> A</w:t>
            </w:r>
          </w:p>
        </w:tc>
        <w:tc>
          <w:tcPr>
            <w:tcW w:w="302" w:type="pct"/>
            <w:noWrap/>
            <w:vAlign w:val="bottom"/>
            <w:hideMark/>
          </w:tcPr>
          <w:p w14:paraId="61C01D9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.26</w:t>
            </w:r>
            <w:r w:rsidRPr="00C703E3">
              <w:rPr>
                <w:rFonts w:ascii="Times New Roman" w:hAnsi="Times New Roman" w:cs="Times New Roman"/>
                <w:vertAlign w:val="superscript"/>
              </w:rPr>
              <w:t xml:space="preserve"> A</w:t>
            </w:r>
          </w:p>
        </w:tc>
        <w:tc>
          <w:tcPr>
            <w:tcW w:w="302" w:type="pct"/>
            <w:noWrap/>
            <w:vAlign w:val="bottom"/>
            <w:hideMark/>
          </w:tcPr>
          <w:p w14:paraId="223C553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p>
        </w:tc>
        <w:tc>
          <w:tcPr>
            <w:tcW w:w="302" w:type="pct"/>
            <w:noWrap/>
            <w:vAlign w:val="bottom"/>
            <w:hideMark/>
          </w:tcPr>
          <w:p w14:paraId="7F9E08A0"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.13</w:t>
            </w:r>
            <w:r w:rsidRPr="00C703E3">
              <w:rPr>
                <w:rFonts w:ascii="Times New Roman" w:hAnsi="Times New Roman" w:cs="Times New Roman"/>
                <w:vertAlign w:val="superscript"/>
              </w:rPr>
              <w:t xml:space="preserve"> A</w:t>
            </w:r>
          </w:p>
        </w:tc>
        <w:tc>
          <w:tcPr>
            <w:tcW w:w="300" w:type="pct"/>
            <w:noWrap/>
            <w:vAlign w:val="bottom"/>
            <w:hideMark/>
          </w:tcPr>
          <w:p w14:paraId="6CBDE6A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.01</w:t>
            </w:r>
          </w:p>
        </w:tc>
      </w:tr>
      <w:tr w:rsidR="00C703E3" w:rsidRPr="00C703E3" w14:paraId="20B3A358" w14:textId="77777777" w:rsidTr="002412B4">
        <w:trPr>
          <w:trHeight w:val="62"/>
        </w:trPr>
        <w:tc>
          <w:tcPr>
            <w:tcW w:w="1678" w:type="pct"/>
            <w:noWrap/>
            <w:vAlign w:val="bottom"/>
            <w:hideMark/>
          </w:tcPr>
          <w:p w14:paraId="63A6226E" w14:textId="77777777" w:rsidR="002412B4" w:rsidRPr="00C703E3" w:rsidRDefault="002412B4" w:rsidP="002412B4">
            <w:pPr>
              <w:spacing w:after="0" w:line="240" w:lineRule="auto"/>
              <w:rPr>
                <w:rFonts w:ascii="Times New Roman" w:hAnsi="Times New Roman" w:cs="Times New Roman"/>
              </w:rPr>
            </w:pPr>
          </w:p>
        </w:tc>
        <w:tc>
          <w:tcPr>
            <w:tcW w:w="304" w:type="pct"/>
            <w:noWrap/>
            <w:vAlign w:val="bottom"/>
            <w:hideMark/>
          </w:tcPr>
          <w:p w14:paraId="7783BCC2" w14:textId="77777777" w:rsidR="002412B4" w:rsidRPr="00C703E3" w:rsidRDefault="002412B4" w:rsidP="002412B4">
            <w:pPr>
              <w:spacing w:after="0" w:line="240" w:lineRule="auto"/>
              <w:rPr>
                <w:lang w:eastAsia="en-GB"/>
              </w:rPr>
            </w:pPr>
          </w:p>
        </w:tc>
        <w:tc>
          <w:tcPr>
            <w:tcW w:w="302" w:type="pct"/>
            <w:noWrap/>
            <w:vAlign w:val="bottom"/>
            <w:hideMark/>
          </w:tcPr>
          <w:p w14:paraId="13ED66C6"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158C7CFE" w14:textId="17BEF95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.12</w:t>
            </w:r>
          </w:p>
        </w:tc>
        <w:tc>
          <w:tcPr>
            <w:tcW w:w="302" w:type="pct"/>
            <w:noWrap/>
            <w:vAlign w:val="bottom"/>
          </w:tcPr>
          <w:p w14:paraId="49A3E58E" w14:textId="146F389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.13</w:t>
            </w:r>
          </w:p>
        </w:tc>
        <w:tc>
          <w:tcPr>
            <w:tcW w:w="302" w:type="pct"/>
            <w:noWrap/>
            <w:vAlign w:val="bottom"/>
          </w:tcPr>
          <w:p w14:paraId="2FAA44CA" w14:textId="2AB53C5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.30</w:t>
            </w:r>
          </w:p>
        </w:tc>
        <w:tc>
          <w:tcPr>
            <w:tcW w:w="302" w:type="pct"/>
            <w:noWrap/>
            <w:vAlign w:val="bottom"/>
          </w:tcPr>
          <w:p w14:paraId="321DC8CF" w14:textId="05D8E2D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.11</w:t>
            </w:r>
          </w:p>
        </w:tc>
        <w:tc>
          <w:tcPr>
            <w:tcW w:w="302" w:type="pct"/>
            <w:noWrap/>
            <w:vAlign w:val="bottom"/>
            <w:hideMark/>
          </w:tcPr>
          <w:p w14:paraId="3BAD755B"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.18</w:t>
            </w:r>
          </w:p>
        </w:tc>
        <w:tc>
          <w:tcPr>
            <w:tcW w:w="302" w:type="pct"/>
            <w:noWrap/>
            <w:vAlign w:val="bottom"/>
            <w:hideMark/>
          </w:tcPr>
          <w:p w14:paraId="087BFAD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.00</w:t>
            </w:r>
          </w:p>
        </w:tc>
        <w:tc>
          <w:tcPr>
            <w:tcW w:w="302" w:type="pct"/>
            <w:noWrap/>
            <w:vAlign w:val="bottom"/>
            <w:hideMark/>
          </w:tcPr>
          <w:p w14:paraId="17525788"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CF4BEF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.07</w:t>
            </w:r>
          </w:p>
        </w:tc>
        <w:tc>
          <w:tcPr>
            <w:tcW w:w="300" w:type="pct"/>
            <w:noWrap/>
            <w:vAlign w:val="bottom"/>
            <w:hideMark/>
          </w:tcPr>
          <w:p w14:paraId="644E08C7" w14:textId="77777777" w:rsidR="002412B4" w:rsidRPr="00C703E3" w:rsidRDefault="002412B4" w:rsidP="002412B4">
            <w:pPr>
              <w:spacing w:after="0" w:line="240" w:lineRule="auto"/>
              <w:rPr>
                <w:rFonts w:ascii="Times New Roman" w:hAnsi="Times New Roman" w:cs="Times New Roman"/>
              </w:rPr>
            </w:pPr>
          </w:p>
        </w:tc>
      </w:tr>
      <w:tr w:rsidR="00C703E3" w:rsidRPr="00C703E3" w14:paraId="662238A7" w14:textId="77777777" w:rsidTr="002412B4">
        <w:trPr>
          <w:trHeight w:val="62"/>
        </w:trPr>
        <w:tc>
          <w:tcPr>
            <w:tcW w:w="1678" w:type="pct"/>
            <w:noWrap/>
            <w:vAlign w:val="bottom"/>
            <w:hideMark/>
          </w:tcPr>
          <w:p w14:paraId="34D06A1D"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Product performance → Cognitive CE</w:t>
            </w:r>
          </w:p>
        </w:tc>
        <w:tc>
          <w:tcPr>
            <w:tcW w:w="304" w:type="pct"/>
            <w:noWrap/>
            <w:vAlign w:val="bottom"/>
            <w:hideMark/>
          </w:tcPr>
          <w:p w14:paraId="3A83AFCE"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33</w:t>
            </w:r>
          </w:p>
        </w:tc>
        <w:tc>
          <w:tcPr>
            <w:tcW w:w="302" w:type="pct"/>
            <w:noWrap/>
            <w:vAlign w:val="bottom"/>
            <w:hideMark/>
          </w:tcPr>
          <w:p w14:paraId="68FC406F"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3040D0EB" w14:textId="09DA0FF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.40</w:t>
            </w:r>
            <w:r w:rsidRPr="00C703E3">
              <w:rPr>
                <w:rFonts w:ascii="Times New Roman" w:hAnsi="Times New Roman" w:cs="Times New Roman"/>
                <w:vertAlign w:val="superscript"/>
              </w:rPr>
              <w:t xml:space="preserve"> A</w:t>
            </w:r>
          </w:p>
        </w:tc>
        <w:tc>
          <w:tcPr>
            <w:tcW w:w="302" w:type="pct"/>
            <w:noWrap/>
            <w:vAlign w:val="bottom"/>
          </w:tcPr>
          <w:p w14:paraId="419BA51B" w14:textId="0DA2F87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vAlign w:val="bottom"/>
          </w:tcPr>
          <w:p w14:paraId="0B19DF91" w14:textId="6C83615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r w:rsidRPr="00C703E3">
              <w:rPr>
                <w:rFonts w:ascii="Times New Roman" w:hAnsi="Times New Roman" w:cs="Times New Roman"/>
                <w:vertAlign w:val="superscript"/>
              </w:rPr>
              <w:t xml:space="preserve"> A</w:t>
            </w:r>
          </w:p>
        </w:tc>
        <w:tc>
          <w:tcPr>
            <w:tcW w:w="302" w:type="pct"/>
            <w:noWrap/>
            <w:vAlign w:val="bottom"/>
          </w:tcPr>
          <w:p w14:paraId="7AA28095" w14:textId="073B386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p>
        </w:tc>
        <w:tc>
          <w:tcPr>
            <w:tcW w:w="302" w:type="pct"/>
            <w:noWrap/>
            <w:vAlign w:val="bottom"/>
            <w:hideMark/>
          </w:tcPr>
          <w:p w14:paraId="472BDC3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.52</w:t>
            </w:r>
            <w:r w:rsidRPr="00C703E3">
              <w:rPr>
                <w:rFonts w:ascii="Times New Roman" w:hAnsi="Times New Roman" w:cs="Times New Roman"/>
                <w:vertAlign w:val="superscript"/>
              </w:rPr>
              <w:t xml:space="preserve"> A</w:t>
            </w:r>
          </w:p>
        </w:tc>
        <w:tc>
          <w:tcPr>
            <w:tcW w:w="302" w:type="pct"/>
            <w:noWrap/>
            <w:vAlign w:val="bottom"/>
            <w:hideMark/>
          </w:tcPr>
          <w:p w14:paraId="78AB64F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hideMark/>
          </w:tcPr>
          <w:p w14:paraId="624D732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.06</w:t>
            </w:r>
          </w:p>
        </w:tc>
        <w:tc>
          <w:tcPr>
            <w:tcW w:w="302" w:type="pct"/>
            <w:noWrap/>
            <w:vAlign w:val="bottom"/>
            <w:hideMark/>
          </w:tcPr>
          <w:p w14:paraId="5046AEB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p>
        </w:tc>
        <w:tc>
          <w:tcPr>
            <w:tcW w:w="300" w:type="pct"/>
            <w:noWrap/>
            <w:vAlign w:val="bottom"/>
            <w:hideMark/>
          </w:tcPr>
          <w:p w14:paraId="42A8F09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.05</w:t>
            </w:r>
          </w:p>
        </w:tc>
      </w:tr>
      <w:tr w:rsidR="00C703E3" w:rsidRPr="00C703E3" w14:paraId="3F8AC2FB" w14:textId="77777777" w:rsidTr="002412B4">
        <w:trPr>
          <w:trHeight w:val="62"/>
        </w:trPr>
        <w:tc>
          <w:tcPr>
            <w:tcW w:w="1678" w:type="pct"/>
            <w:noWrap/>
            <w:vAlign w:val="bottom"/>
            <w:hideMark/>
          </w:tcPr>
          <w:p w14:paraId="49E4452B" w14:textId="77777777" w:rsidR="002412B4" w:rsidRPr="00C703E3" w:rsidRDefault="002412B4" w:rsidP="002412B4">
            <w:pPr>
              <w:spacing w:after="0" w:line="240" w:lineRule="auto"/>
              <w:rPr>
                <w:lang w:eastAsia="en-GB"/>
              </w:rPr>
            </w:pPr>
          </w:p>
        </w:tc>
        <w:tc>
          <w:tcPr>
            <w:tcW w:w="304" w:type="pct"/>
            <w:noWrap/>
            <w:vAlign w:val="bottom"/>
            <w:hideMark/>
          </w:tcPr>
          <w:p w14:paraId="553E6F0B" w14:textId="77777777" w:rsidR="002412B4" w:rsidRPr="00C703E3" w:rsidRDefault="002412B4" w:rsidP="002412B4">
            <w:pPr>
              <w:spacing w:after="0" w:line="240" w:lineRule="auto"/>
              <w:rPr>
                <w:lang w:eastAsia="en-GB"/>
              </w:rPr>
            </w:pPr>
          </w:p>
        </w:tc>
        <w:tc>
          <w:tcPr>
            <w:tcW w:w="302" w:type="pct"/>
            <w:noWrap/>
            <w:vAlign w:val="bottom"/>
            <w:hideMark/>
          </w:tcPr>
          <w:p w14:paraId="5736CC77"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6C4ED868" w14:textId="40225AC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.53</w:t>
            </w:r>
          </w:p>
        </w:tc>
        <w:tc>
          <w:tcPr>
            <w:tcW w:w="302" w:type="pct"/>
            <w:noWrap/>
            <w:vAlign w:val="bottom"/>
          </w:tcPr>
          <w:p w14:paraId="27D0EC31" w14:textId="01022A1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tcPr>
          <w:p w14:paraId="1501E88C" w14:textId="05EEA40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vAlign w:val="bottom"/>
          </w:tcPr>
          <w:p w14:paraId="0543070C" w14:textId="2F1667C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vAlign w:val="bottom"/>
            <w:hideMark/>
          </w:tcPr>
          <w:p w14:paraId="7772161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p>
        </w:tc>
        <w:tc>
          <w:tcPr>
            <w:tcW w:w="302" w:type="pct"/>
            <w:noWrap/>
            <w:vAlign w:val="bottom"/>
            <w:hideMark/>
          </w:tcPr>
          <w:p w14:paraId="6EC5B20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vAlign w:val="bottom"/>
            <w:hideMark/>
          </w:tcPr>
          <w:p w14:paraId="314B187F"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28F7A04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p>
        </w:tc>
        <w:tc>
          <w:tcPr>
            <w:tcW w:w="300" w:type="pct"/>
            <w:noWrap/>
            <w:vAlign w:val="bottom"/>
            <w:hideMark/>
          </w:tcPr>
          <w:p w14:paraId="3ECC52A1" w14:textId="77777777" w:rsidR="002412B4" w:rsidRPr="00C703E3" w:rsidRDefault="002412B4" w:rsidP="002412B4">
            <w:pPr>
              <w:spacing w:after="0" w:line="240" w:lineRule="auto"/>
              <w:rPr>
                <w:rFonts w:ascii="Times New Roman" w:hAnsi="Times New Roman" w:cs="Times New Roman"/>
              </w:rPr>
            </w:pPr>
          </w:p>
        </w:tc>
      </w:tr>
      <w:tr w:rsidR="00C703E3" w:rsidRPr="00C703E3" w14:paraId="63A83613" w14:textId="77777777" w:rsidTr="002412B4">
        <w:trPr>
          <w:trHeight w:val="62"/>
        </w:trPr>
        <w:tc>
          <w:tcPr>
            <w:tcW w:w="1678" w:type="pct"/>
            <w:noWrap/>
            <w:vAlign w:val="bottom"/>
            <w:hideMark/>
          </w:tcPr>
          <w:p w14:paraId="4966DE84"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Product performance → Emotional CE</w:t>
            </w:r>
          </w:p>
        </w:tc>
        <w:tc>
          <w:tcPr>
            <w:tcW w:w="304" w:type="pct"/>
            <w:noWrap/>
            <w:vAlign w:val="bottom"/>
            <w:hideMark/>
          </w:tcPr>
          <w:p w14:paraId="0A7344CC"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25</w:t>
            </w:r>
          </w:p>
        </w:tc>
        <w:tc>
          <w:tcPr>
            <w:tcW w:w="302" w:type="pct"/>
            <w:noWrap/>
            <w:vAlign w:val="bottom"/>
            <w:hideMark/>
          </w:tcPr>
          <w:p w14:paraId="03230D98"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72CD3EA2" w14:textId="4B156FF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2" w:type="pct"/>
            <w:noWrap/>
            <w:vAlign w:val="bottom"/>
          </w:tcPr>
          <w:p w14:paraId="46E8B275" w14:textId="107679F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.66</w:t>
            </w:r>
          </w:p>
        </w:tc>
        <w:tc>
          <w:tcPr>
            <w:tcW w:w="302" w:type="pct"/>
            <w:noWrap/>
            <w:vAlign w:val="bottom"/>
          </w:tcPr>
          <w:p w14:paraId="681308BF" w14:textId="0997CD4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p>
        </w:tc>
        <w:tc>
          <w:tcPr>
            <w:tcW w:w="302" w:type="pct"/>
            <w:noWrap/>
            <w:vAlign w:val="bottom"/>
          </w:tcPr>
          <w:p w14:paraId="3D4363D9" w14:textId="1FAA048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r w:rsidRPr="00C703E3">
              <w:rPr>
                <w:rFonts w:ascii="Times New Roman" w:hAnsi="Times New Roman" w:cs="Times New Roman"/>
                <w:vertAlign w:val="superscript"/>
              </w:rPr>
              <w:t xml:space="preserve"> A</w:t>
            </w:r>
          </w:p>
        </w:tc>
        <w:tc>
          <w:tcPr>
            <w:tcW w:w="302" w:type="pct"/>
            <w:noWrap/>
            <w:vAlign w:val="bottom"/>
            <w:hideMark/>
          </w:tcPr>
          <w:p w14:paraId="5D5A5B3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hideMark/>
          </w:tcPr>
          <w:p w14:paraId="6E6A2F9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7AB068D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-.31</w:t>
            </w:r>
          </w:p>
        </w:tc>
        <w:tc>
          <w:tcPr>
            <w:tcW w:w="302" w:type="pct"/>
            <w:noWrap/>
            <w:vAlign w:val="bottom"/>
            <w:hideMark/>
          </w:tcPr>
          <w:p w14:paraId="5CB2770A"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0" w:type="pct"/>
            <w:noWrap/>
            <w:vAlign w:val="bottom"/>
            <w:hideMark/>
          </w:tcPr>
          <w:p w14:paraId="458D955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-.04</w:t>
            </w:r>
          </w:p>
        </w:tc>
      </w:tr>
      <w:tr w:rsidR="00C703E3" w:rsidRPr="00C703E3" w14:paraId="729152B9" w14:textId="77777777" w:rsidTr="002412B4">
        <w:trPr>
          <w:trHeight w:val="62"/>
        </w:trPr>
        <w:tc>
          <w:tcPr>
            <w:tcW w:w="1678" w:type="pct"/>
            <w:noWrap/>
            <w:vAlign w:val="bottom"/>
            <w:hideMark/>
          </w:tcPr>
          <w:p w14:paraId="472F6B91" w14:textId="77777777" w:rsidR="002412B4" w:rsidRPr="00C703E3" w:rsidRDefault="002412B4" w:rsidP="002412B4">
            <w:pPr>
              <w:spacing w:after="0" w:line="240" w:lineRule="auto"/>
              <w:rPr>
                <w:lang w:eastAsia="en-GB"/>
              </w:rPr>
            </w:pPr>
          </w:p>
        </w:tc>
        <w:tc>
          <w:tcPr>
            <w:tcW w:w="304" w:type="pct"/>
            <w:noWrap/>
            <w:vAlign w:val="bottom"/>
            <w:hideMark/>
          </w:tcPr>
          <w:p w14:paraId="013E6C67" w14:textId="77777777" w:rsidR="002412B4" w:rsidRPr="00C703E3" w:rsidRDefault="002412B4" w:rsidP="002412B4">
            <w:pPr>
              <w:spacing w:after="0" w:line="240" w:lineRule="auto"/>
              <w:rPr>
                <w:lang w:eastAsia="en-GB"/>
              </w:rPr>
            </w:pPr>
          </w:p>
        </w:tc>
        <w:tc>
          <w:tcPr>
            <w:tcW w:w="302" w:type="pct"/>
            <w:noWrap/>
            <w:vAlign w:val="bottom"/>
            <w:hideMark/>
          </w:tcPr>
          <w:p w14:paraId="52D14CE9"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428067E7" w14:textId="2C3175A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vAlign w:val="bottom"/>
          </w:tcPr>
          <w:p w14:paraId="531EE561" w14:textId="007B9D1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vAlign w:val="bottom"/>
          </w:tcPr>
          <w:p w14:paraId="6352999F" w14:textId="587CF86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.58</w:t>
            </w:r>
          </w:p>
        </w:tc>
        <w:tc>
          <w:tcPr>
            <w:tcW w:w="302" w:type="pct"/>
            <w:noWrap/>
            <w:vAlign w:val="bottom"/>
          </w:tcPr>
          <w:p w14:paraId="72DC4B5D" w14:textId="4D51575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p>
        </w:tc>
        <w:tc>
          <w:tcPr>
            <w:tcW w:w="302" w:type="pct"/>
            <w:noWrap/>
            <w:vAlign w:val="bottom"/>
            <w:hideMark/>
          </w:tcPr>
          <w:p w14:paraId="0844307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2" w:type="pct"/>
            <w:noWrap/>
            <w:hideMark/>
          </w:tcPr>
          <w:p w14:paraId="3B04EF1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47546034"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0AFB7C7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0" w:type="pct"/>
            <w:noWrap/>
            <w:vAlign w:val="bottom"/>
            <w:hideMark/>
          </w:tcPr>
          <w:p w14:paraId="6CE399D4" w14:textId="77777777" w:rsidR="002412B4" w:rsidRPr="00C703E3" w:rsidRDefault="002412B4" w:rsidP="002412B4">
            <w:pPr>
              <w:spacing w:after="0" w:line="240" w:lineRule="auto"/>
              <w:rPr>
                <w:rFonts w:ascii="Times New Roman" w:hAnsi="Times New Roman" w:cs="Times New Roman"/>
              </w:rPr>
            </w:pPr>
          </w:p>
        </w:tc>
      </w:tr>
      <w:tr w:rsidR="00C703E3" w:rsidRPr="00C703E3" w14:paraId="45C9DEB7" w14:textId="77777777" w:rsidTr="002412B4">
        <w:trPr>
          <w:trHeight w:val="62"/>
        </w:trPr>
        <w:tc>
          <w:tcPr>
            <w:tcW w:w="1678" w:type="pct"/>
            <w:noWrap/>
            <w:vAlign w:val="bottom"/>
            <w:hideMark/>
          </w:tcPr>
          <w:p w14:paraId="4D7C33E8"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Product performance → Behavioral CE</w:t>
            </w:r>
          </w:p>
        </w:tc>
        <w:tc>
          <w:tcPr>
            <w:tcW w:w="304" w:type="pct"/>
            <w:noWrap/>
            <w:vAlign w:val="bottom"/>
            <w:hideMark/>
          </w:tcPr>
          <w:p w14:paraId="30E0226D"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60</w:t>
            </w:r>
          </w:p>
        </w:tc>
        <w:tc>
          <w:tcPr>
            <w:tcW w:w="302" w:type="pct"/>
            <w:noWrap/>
            <w:vAlign w:val="bottom"/>
            <w:hideMark/>
          </w:tcPr>
          <w:p w14:paraId="21956C97"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7C73B125" w14:textId="2145C31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r w:rsidRPr="00C703E3">
              <w:rPr>
                <w:rFonts w:ascii="Times New Roman" w:hAnsi="Times New Roman" w:cs="Times New Roman"/>
                <w:vertAlign w:val="superscript"/>
              </w:rPr>
              <w:t xml:space="preserve"> A</w:t>
            </w:r>
          </w:p>
        </w:tc>
        <w:tc>
          <w:tcPr>
            <w:tcW w:w="302" w:type="pct"/>
            <w:noWrap/>
            <w:vAlign w:val="bottom"/>
          </w:tcPr>
          <w:p w14:paraId="7D5FE5E7" w14:textId="0C59ED0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r w:rsidRPr="00C703E3">
              <w:rPr>
                <w:rFonts w:ascii="Times New Roman" w:hAnsi="Times New Roman" w:cs="Times New Roman"/>
                <w:vertAlign w:val="superscript"/>
              </w:rPr>
              <w:t xml:space="preserve"> A</w:t>
            </w:r>
          </w:p>
        </w:tc>
        <w:tc>
          <w:tcPr>
            <w:tcW w:w="302" w:type="pct"/>
            <w:noWrap/>
            <w:vAlign w:val="bottom"/>
          </w:tcPr>
          <w:p w14:paraId="6303CCB9" w14:textId="44905DA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2" w:type="pct"/>
            <w:noWrap/>
            <w:vAlign w:val="bottom"/>
          </w:tcPr>
          <w:p w14:paraId="23D1AE26" w14:textId="7164A5B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r w:rsidRPr="00C703E3">
              <w:rPr>
                <w:rFonts w:ascii="Times New Roman" w:hAnsi="Times New Roman" w:cs="Times New Roman"/>
                <w:vertAlign w:val="superscript"/>
              </w:rPr>
              <w:t xml:space="preserve"> A</w:t>
            </w:r>
          </w:p>
        </w:tc>
        <w:tc>
          <w:tcPr>
            <w:tcW w:w="302" w:type="pct"/>
            <w:noWrap/>
            <w:vAlign w:val="bottom"/>
            <w:hideMark/>
          </w:tcPr>
          <w:p w14:paraId="3E12B29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.45</w:t>
            </w:r>
            <w:r w:rsidRPr="00C703E3">
              <w:rPr>
                <w:rFonts w:ascii="Times New Roman" w:hAnsi="Times New Roman" w:cs="Times New Roman"/>
                <w:vertAlign w:val="superscript"/>
              </w:rPr>
              <w:t xml:space="preserve"> A</w:t>
            </w:r>
          </w:p>
        </w:tc>
        <w:tc>
          <w:tcPr>
            <w:tcW w:w="302" w:type="pct"/>
            <w:noWrap/>
            <w:vAlign w:val="bottom"/>
            <w:hideMark/>
          </w:tcPr>
          <w:p w14:paraId="6E59E29B"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r w:rsidRPr="00C703E3">
              <w:rPr>
                <w:rFonts w:ascii="Times New Roman" w:hAnsi="Times New Roman" w:cs="Times New Roman"/>
                <w:vertAlign w:val="superscript"/>
              </w:rPr>
              <w:t xml:space="preserve"> A</w:t>
            </w:r>
          </w:p>
        </w:tc>
        <w:tc>
          <w:tcPr>
            <w:tcW w:w="302" w:type="pct"/>
            <w:noWrap/>
            <w:vAlign w:val="bottom"/>
            <w:hideMark/>
          </w:tcPr>
          <w:p w14:paraId="0957446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-.10</w:t>
            </w:r>
          </w:p>
        </w:tc>
        <w:tc>
          <w:tcPr>
            <w:tcW w:w="302" w:type="pct"/>
            <w:noWrap/>
            <w:vAlign w:val="bottom"/>
            <w:hideMark/>
          </w:tcPr>
          <w:p w14:paraId="73E7F310"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0" w:type="pct"/>
            <w:noWrap/>
            <w:vAlign w:val="bottom"/>
            <w:hideMark/>
          </w:tcPr>
          <w:p w14:paraId="2464B03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-.09</w:t>
            </w:r>
          </w:p>
        </w:tc>
      </w:tr>
      <w:tr w:rsidR="00C703E3" w:rsidRPr="00C703E3" w14:paraId="637C6FBF" w14:textId="77777777" w:rsidTr="002412B4">
        <w:trPr>
          <w:trHeight w:val="62"/>
        </w:trPr>
        <w:tc>
          <w:tcPr>
            <w:tcW w:w="1678" w:type="pct"/>
            <w:noWrap/>
            <w:vAlign w:val="bottom"/>
            <w:hideMark/>
          </w:tcPr>
          <w:p w14:paraId="6C71E20D" w14:textId="77777777" w:rsidR="002412B4" w:rsidRPr="00C703E3" w:rsidRDefault="002412B4" w:rsidP="002412B4">
            <w:pPr>
              <w:spacing w:after="0" w:line="240" w:lineRule="auto"/>
              <w:rPr>
                <w:lang w:eastAsia="en-GB"/>
              </w:rPr>
            </w:pPr>
          </w:p>
        </w:tc>
        <w:tc>
          <w:tcPr>
            <w:tcW w:w="304" w:type="pct"/>
            <w:noWrap/>
            <w:vAlign w:val="bottom"/>
            <w:hideMark/>
          </w:tcPr>
          <w:p w14:paraId="67FA092D" w14:textId="77777777" w:rsidR="002412B4" w:rsidRPr="00C703E3" w:rsidRDefault="002412B4" w:rsidP="002412B4">
            <w:pPr>
              <w:spacing w:after="0" w:line="240" w:lineRule="auto"/>
              <w:rPr>
                <w:lang w:eastAsia="en-GB"/>
              </w:rPr>
            </w:pPr>
          </w:p>
        </w:tc>
        <w:tc>
          <w:tcPr>
            <w:tcW w:w="302" w:type="pct"/>
            <w:noWrap/>
            <w:vAlign w:val="bottom"/>
            <w:hideMark/>
          </w:tcPr>
          <w:p w14:paraId="7E3EF84F"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50C8DD4B" w14:textId="70E6CFD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p>
        </w:tc>
        <w:tc>
          <w:tcPr>
            <w:tcW w:w="302" w:type="pct"/>
            <w:noWrap/>
            <w:vAlign w:val="bottom"/>
          </w:tcPr>
          <w:p w14:paraId="44DE63FB" w14:textId="61C0465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p>
        </w:tc>
        <w:tc>
          <w:tcPr>
            <w:tcW w:w="302" w:type="pct"/>
            <w:noWrap/>
            <w:vAlign w:val="bottom"/>
          </w:tcPr>
          <w:p w14:paraId="22AE76F1" w14:textId="3D36D24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2" w:type="pct"/>
            <w:noWrap/>
            <w:vAlign w:val="bottom"/>
          </w:tcPr>
          <w:p w14:paraId="1A15BE77" w14:textId="7B2D8B1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p>
        </w:tc>
        <w:tc>
          <w:tcPr>
            <w:tcW w:w="302" w:type="pct"/>
            <w:noWrap/>
            <w:vAlign w:val="bottom"/>
            <w:hideMark/>
          </w:tcPr>
          <w:p w14:paraId="4F38969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hideMark/>
          </w:tcPr>
          <w:p w14:paraId="48F559D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.14</w:t>
            </w:r>
          </w:p>
        </w:tc>
        <w:tc>
          <w:tcPr>
            <w:tcW w:w="302" w:type="pct"/>
            <w:noWrap/>
            <w:vAlign w:val="bottom"/>
            <w:hideMark/>
          </w:tcPr>
          <w:p w14:paraId="0784A883"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0741526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.45</w:t>
            </w:r>
          </w:p>
        </w:tc>
        <w:tc>
          <w:tcPr>
            <w:tcW w:w="300" w:type="pct"/>
            <w:noWrap/>
            <w:vAlign w:val="bottom"/>
            <w:hideMark/>
          </w:tcPr>
          <w:p w14:paraId="7003F936" w14:textId="77777777" w:rsidR="002412B4" w:rsidRPr="00C703E3" w:rsidRDefault="002412B4" w:rsidP="002412B4">
            <w:pPr>
              <w:spacing w:after="0" w:line="240" w:lineRule="auto"/>
              <w:rPr>
                <w:rFonts w:ascii="Times New Roman" w:hAnsi="Times New Roman" w:cs="Times New Roman"/>
              </w:rPr>
            </w:pPr>
          </w:p>
        </w:tc>
      </w:tr>
      <w:tr w:rsidR="00C703E3" w:rsidRPr="00C703E3" w14:paraId="17802097" w14:textId="77777777" w:rsidTr="002412B4">
        <w:trPr>
          <w:trHeight w:val="62"/>
        </w:trPr>
        <w:tc>
          <w:tcPr>
            <w:tcW w:w="1678" w:type="pct"/>
            <w:noWrap/>
            <w:vAlign w:val="bottom"/>
            <w:hideMark/>
          </w:tcPr>
          <w:p w14:paraId="18F035BB"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Brand associations → Cognitive CE</w:t>
            </w:r>
          </w:p>
        </w:tc>
        <w:tc>
          <w:tcPr>
            <w:tcW w:w="304" w:type="pct"/>
            <w:noWrap/>
            <w:vAlign w:val="bottom"/>
            <w:hideMark/>
          </w:tcPr>
          <w:p w14:paraId="524A081F"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31</w:t>
            </w:r>
          </w:p>
        </w:tc>
        <w:tc>
          <w:tcPr>
            <w:tcW w:w="302" w:type="pct"/>
            <w:noWrap/>
            <w:vAlign w:val="bottom"/>
            <w:hideMark/>
          </w:tcPr>
          <w:p w14:paraId="7D266825"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4576604E" w14:textId="2856F73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p>
        </w:tc>
        <w:tc>
          <w:tcPr>
            <w:tcW w:w="302" w:type="pct"/>
            <w:noWrap/>
            <w:vAlign w:val="bottom"/>
          </w:tcPr>
          <w:p w14:paraId="69597CC1" w14:textId="2B576FC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.72</w:t>
            </w:r>
            <w:r w:rsidRPr="00C703E3">
              <w:rPr>
                <w:rFonts w:ascii="Times New Roman" w:hAnsi="Times New Roman" w:cs="Times New Roman"/>
                <w:vertAlign w:val="superscript"/>
              </w:rPr>
              <w:t xml:space="preserve"> A</w:t>
            </w:r>
          </w:p>
        </w:tc>
        <w:tc>
          <w:tcPr>
            <w:tcW w:w="302" w:type="pct"/>
            <w:noWrap/>
            <w:vAlign w:val="bottom"/>
          </w:tcPr>
          <w:p w14:paraId="2913F1F3" w14:textId="1D3DCC0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tcPr>
          <w:p w14:paraId="7D35B816" w14:textId="66C8AD9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r w:rsidRPr="00C703E3">
              <w:rPr>
                <w:rFonts w:ascii="Times New Roman" w:hAnsi="Times New Roman" w:cs="Times New Roman"/>
                <w:vertAlign w:val="superscript"/>
              </w:rPr>
              <w:t xml:space="preserve"> A</w:t>
            </w:r>
          </w:p>
        </w:tc>
        <w:tc>
          <w:tcPr>
            <w:tcW w:w="302" w:type="pct"/>
            <w:noWrap/>
            <w:vAlign w:val="bottom"/>
            <w:hideMark/>
          </w:tcPr>
          <w:p w14:paraId="10E428C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r w:rsidRPr="00C703E3">
              <w:rPr>
                <w:rFonts w:ascii="Times New Roman" w:hAnsi="Times New Roman" w:cs="Times New Roman"/>
                <w:vertAlign w:val="superscript"/>
              </w:rPr>
              <w:t xml:space="preserve"> A</w:t>
            </w:r>
          </w:p>
        </w:tc>
        <w:tc>
          <w:tcPr>
            <w:tcW w:w="302" w:type="pct"/>
            <w:noWrap/>
            <w:vAlign w:val="bottom"/>
            <w:hideMark/>
          </w:tcPr>
          <w:p w14:paraId="1BFCBBF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.58</w:t>
            </w:r>
          </w:p>
        </w:tc>
        <w:tc>
          <w:tcPr>
            <w:tcW w:w="302" w:type="pct"/>
            <w:noWrap/>
            <w:vAlign w:val="bottom"/>
            <w:hideMark/>
          </w:tcPr>
          <w:p w14:paraId="49C31D7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.11</w:t>
            </w:r>
          </w:p>
        </w:tc>
        <w:tc>
          <w:tcPr>
            <w:tcW w:w="302" w:type="pct"/>
            <w:noWrap/>
            <w:vAlign w:val="bottom"/>
            <w:hideMark/>
          </w:tcPr>
          <w:p w14:paraId="5D4E1CF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r w:rsidRPr="00C703E3">
              <w:rPr>
                <w:rFonts w:ascii="Times New Roman" w:hAnsi="Times New Roman" w:cs="Times New Roman"/>
                <w:vertAlign w:val="superscript"/>
              </w:rPr>
              <w:t xml:space="preserve"> A</w:t>
            </w:r>
          </w:p>
        </w:tc>
        <w:tc>
          <w:tcPr>
            <w:tcW w:w="300" w:type="pct"/>
            <w:noWrap/>
            <w:vAlign w:val="bottom"/>
            <w:hideMark/>
          </w:tcPr>
          <w:p w14:paraId="18B94B0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-.16</w:t>
            </w:r>
          </w:p>
        </w:tc>
      </w:tr>
      <w:tr w:rsidR="00C703E3" w:rsidRPr="00C703E3" w14:paraId="24965090" w14:textId="77777777" w:rsidTr="002412B4">
        <w:trPr>
          <w:trHeight w:val="62"/>
        </w:trPr>
        <w:tc>
          <w:tcPr>
            <w:tcW w:w="1678" w:type="pct"/>
            <w:noWrap/>
            <w:vAlign w:val="bottom"/>
            <w:hideMark/>
          </w:tcPr>
          <w:p w14:paraId="296EFA8D" w14:textId="77777777" w:rsidR="002412B4" w:rsidRPr="00C703E3" w:rsidRDefault="002412B4" w:rsidP="002412B4">
            <w:pPr>
              <w:spacing w:after="0" w:line="240" w:lineRule="auto"/>
              <w:rPr>
                <w:lang w:eastAsia="en-GB"/>
              </w:rPr>
            </w:pPr>
          </w:p>
        </w:tc>
        <w:tc>
          <w:tcPr>
            <w:tcW w:w="304" w:type="pct"/>
            <w:noWrap/>
            <w:vAlign w:val="bottom"/>
            <w:hideMark/>
          </w:tcPr>
          <w:p w14:paraId="218EC7D2" w14:textId="77777777" w:rsidR="002412B4" w:rsidRPr="00C703E3" w:rsidRDefault="002412B4" w:rsidP="002412B4">
            <w:pPr>
              <w:spacing w:after="0" w:line="240" w:lineRule="auto"/>
              <w:rPr>
                <w:lang w:eastAsia="en-GB"/>
              </w:rPr>
            </w:pPr>
          </w:p>
        </w:tc>
        <w:tc>
          <w:tcPr>
            <w:tcW w:w="302" w:type="pct"/>
            <w:noWrap/>
            <w:vAlign w:val="bottom"/>
            <w:hideMark/>
          </w:tcPr>
          <w:p w14:paraId="7D947989"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44076A17" w14:textId="5468A50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2" w:type="pct"/>
            <w:noWrap/>
            <w:vAlign w:val="bottom"/>
          </w:tcPr>
          <w:p w14:paraId="6B7DCECB" w14:textId="4D8FAEB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p>
        </w:tc>
        <w:tc>
          <w:tcPr>
            <w:tcW w:w="302" w:type="pct"/>
            <w:noWrap/>
            <w:vAlign w:val="bottom"/>
          </w:tcPr>
          <w:p w14:paraId="547324CD" w14:textId="3BB74DA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p>
        </w:tc>
        <w:tc>
          <w:tcPr>
            <w:tcW w:w="302" w:type="pct"/>
            <w:noWrap/>
            <w:vAlign w:val="bottom"/>
          </w:tcPr>
          <w:p w14:paraId="6057AB68" w14:textId="022B899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p>
        </w:tc>
        <w:tc>
          <w:tcPr>
            <w:tcW w:w="302" w:type="pct"/>
            <w:noWrap/>
            <w:vAlign w:val="bottom"/>
            <w:hideMark/>
          </w:tcPr>
          <w:p w14:paraId="1E5793F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vAlign w:val="bottom"/>
            <w:hideMark/>
          </w:tcPr>
          <w:p w14:paraId="20D3524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.65</w:t>
            </w:r>
          </w:p>
        </w:tc>
        <w:tc>
          <w:tcPr>
            <w:tcW w:w="302" w:type="pct"/>
            <w:noWrap/>
            <w:vAlign w:val="bottom"/>
            <w:hideMark/>
          </w:tcPr>
          <w:p w14:paraId="660748F3"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0867B1A"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.52</w:t>
            </w:r>
          </w:p>
        </w:tc>
        <w:tc>
          <w:tcPr>
            <w:tcW w:w="300" w:type="pct"/>
            <w:noWrap/>
            <w:vAlign w:val="bottom"/>
            <w:hideMark/>
          </w:tcPr>
          <w:p w14:paraId="022D72B6" w14:textId="77777777" w:rsidR="002412B4" w:rsidRPr="00C703E3" w:rsidRDefault="002412B4" w:rsidP="002412B4">
            <w:pPr>
              <w:spacing w:after="0" w:line="240" w:lineRule="auto"/>
              <w:rPr>
                <w:rFonts w:ascii="Times New Roman" w:hAnsi="Times New Roman" w:cs="Times New Roman"/>
              </w:rPr>
            </w:pPr>
          </w:p>
        </w:tc>
      </w:tr>
      <w:tr w:rsidR="00C703E3" w:rsidRPr="00C703E3" w14:paraId="676E80E3" w14:textId="77777777" w:rsidTr="002412B4">
        <w:trPr>
          <w:trHeight w:val="62"/>
        </w:trPr>
        <w:tc>
          <w:tcPr>
            <w:tcW w:w="1678" w:type="pct"/>
            <w:noWrap/>
            <w:vAlign w:val="bottom"/>
            <w:hideMark/>
          </w:tcPr>
          <w:p w14:paraId="359D70BE"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Brand associations → Emotional CE</w:t>
            </w:r>
          </w:p>
        </w:tc>
        <w:tc>
          <w:tcPr>
            <w:tcW w:w="304" w:type="pct"/>
            <w:noWrap/>
            <w:vAlign w:val="bottom"/>
            <w:hideMark/>
          </w:tcPr>
          <w:p w14:paraId="73FAFDFD"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23</w:t>
            </w:r>
          </w:p>
        </w:tc>
        <w:tc>
          <w:tcPr>
            <w:tcW w:w="302" w:type="pct"/>
            <w:noWrap/>
            <w:vAlign w:val="bottom"/>
            <w:hideMark/>
          </w:tcPr>
          <w:p w14:paraId="7EEED25C"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2B091294" w14:textId="1C2DC28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.52</w:t>
            </w:r>
            <w:r w:rsidRPr="00C703E3">
              <w:rPr>
                <w:rFonts w:ascii="Times New Roman" w:hAnsi="Times New Roman" w:cs="Times New Roman"/>
                <w:vertAlign w:val="superscript"/>
              </w:rPr>
              <w:t xml:space="preserve"> A</w:t>
            </w:r>
          </w:p>
        </w:tc>
        <w:tc>
          <w:tcPr>
            <w:tcW w:w="302" w:type="pct"/>
            <w:noWrap/>
            <w:vAlign w:val="bottom"/>
          </w:tcPr>
          <w:p w14:paraId="161A74AF" w14:textId="228B683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p>
        </w:tc>
        <w:tc>
          <w:tcPr>
            <w:tcW w:w="302" w:type="pct"/>
            <w:noWrap/>
            <w:vAlign w:val="bottom"/>
          </w:tcPr>
          <w:p w14:paraId="0FFB2AE7" w14:textId="5B4A31F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.58</w:t>
            </w:r>
          </w:p>
        </w:tc>
        <w:tc>
          <w:tcPr>
            <w:tcW w:w="302" w:type="pct"/>
            <w:noWrap/>
            <w:vAlign w:val="bottom"/>
          </w:tcPr>
          <w:p w14:paraId="31A9A4C7" w14:textId="486C590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.70</w:t>
            </w:r>
            <w:r w:rsidRPr="00C703E3">
              <w:rPr>
                <w:rFonts w:ascii="Times New Roman" w:hAnsi="Times New Roman" w:cs="Times New Roman"/>
                <w:vertAlign w:val="superscript"/>
              </w:rPr>
              <w:t xml:space="preserve"> A</w:t>
            </w:r>
          </w:p>
        </w:tc>
        <w:tc>
          <w:tcPr>
            <w:tcW w:w="302" w:type="pct"/>
            <w:noWrap/>
            <w:vAlign w:val="bottom"/>
            <w:hideMark/>
          </w:tcPr>
          <w:p w14:paraId="54233D5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hideMark/>
          </w:tcPr>
          <w:p w14:paraId="66F5CEC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hideMark/>
          </w:tcPr>
          <w:p w14:paraId="7F0BB39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-.17</w:t>
            </w:r>
          </w:p>
        </w:tc>
        <w:tc>
          <w:tcPr>
            <w:tcW w:w="302" w:type="pct"/>
            <w:noWrap/>
            <w:vAlign w:val="bottom"/>
            <w:hideMark/>
          </w:tcPr>
          <w:p w14:paraId="7EF674C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.58</w:t>
            </w:r>
          </w:p>
        </w:tc>
        <w:tc>
          <w:tcPr>
            <w:tcW w:w="300" w:type="pct"/>
            <w:noWrap/>
            <w:vAlign w:val="bottom"/>
            <w:hideMark/>
          </w:tcPr>
          <w:p w14:paraId="4FEA37E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.29</w:t>
            </w:r>
          </w:p>
        </w:tc>
      </w:tr>
      <w:tr w:rsidR="00C703E3" w:rsidRPr="00C703E3" w14:paraId="402DA77B" w14:textId="77777777" w:rsidTr="002412B4">
        <w:trPr>
          <w:trHeight w:val="62"/>
        </w:trPr>
        <w:tc>
          <w:tcPr>
            <w:tcW w:w="1678" w:type="pct"/>
            <w:noWrap/>
            <w:vAlign w:val="bottom"/>
            <w:hideMark/>
          </w:tcPr>
          <w:p w14:paraId="15536F9D" w14:textId="77777777" w:rsidR="002412B4" w:rsidRPr="00C703E3" w:rsidRDefault="002412B4" w:rsidP="002412B4">
            <w:pPr>
              <w:spacing w:after="0" w:line="240" w:lineRule="auto"/>
              <w:rPr>
                <w:lang w:eastAsia="en-GB"/>
              </w:rPr>
            </w:pPr>
          </w:p>
        </w:tc>
        <w:tc>
          <w:tcPr>
            <w:tcW w:w="304" w:type="pct"/>
            <w:noWrap/>
            <w:vAlign w:val="bottom"/>
            <w:hideMark/>
          </w:tcPr>
          <w:p w14:paraId="3CEDAA22" w14:textId="77777777" w:rsidR="002412B4" w:rsidRPr="00C703E3" w:rsidRDefault="002412B4" w:rsidP="002412B4">
            <w:pPr>
              <w:spacing w:after="0" w:line="240" w:lineRule="auto"/>
              <w:rPr>
                <w:lang w:eastAsia="en-GB"/>
              </w:rPr>
            </w:pPr>
          </w:p>
        </w:tc>
        <w:tc>
          <w:tcPr>
            <w:tcW w:w="302" w:type="pct"/>
            <w:noWrap/>
            <w:vAlign w:val="bottom"/>
            <w:hideMark/>
          </w:tcPr>
          <w:p w14:paraId="04A4BADD"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3EA161F7" w14:textId="5928E26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.66</w:t>
            </w:r>
          </w:p>
        </w:tc>
        <w:tc>
          <w:tcPr>
            <w:tcW w:w="302" w:type="pct"/>
            <w:noWrap/>
            <w:vAlign w:val="bottom"/>
          </w:tcPr>
          <w:p w14:paraId="5038049D" w14:textId="1082C25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tcPr>
          <w:p w14:paraId="1015EA9B" w14:textId="7F9F5EA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p>
        </w:tc>
        <w:tc>
          <w:tcPr>
            <w:tcW w:w="302" w:type="pct"/>
            <w:noWrap/>
            <w:vAlign w:val="bottom"/>
          </w:tcPr>
          <w:p w14:paraId="33D6018B" w14:textId="1FFEAD4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p>
        </w:tc>
        <w:tc>
          <w:tcPr>
            <w:tcW w:w="302" w:type="pct"/>
            <w:noWrap/>
            <w:vAlign w:val="bottom"/>
            <w:hideMark/>
          </w:tcPr>
          <w:p w14:paraId="3406050B"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hideMark/>
          </w:tcPr>
          <w:p w14:paraId="65FC3EC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hideMark/>
          </w:tcPr>
          <w:p w14:paraId="19013296"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5DFE533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0" w:type="pct"/>
            <w:noWrap/>
            <w:vAlign w:val="bottom"/>
            <w:hideMark/>
          </w:tcPr>
          <w:p w14:paraId="00CC7EEB" w14:textId="77777777" w:rsidR="002412B4" w:rsidRPr="00C703E3" w:rsidRDefault="002412B4" w:rsidP="002412B4">
            <w:pPr>
              <w:spacing w:after="0" w:line="240" w:lineRule="auto"/>
              <w:rPr>
                <w:rFonts w:ascii="Times New Roman" w:hAnsi="Times New Roman" w:cs="Times New Roman"/>
              </w:rPr>
            </w:pPr>
          </w:p>
        </w:tc>
      </w:tr>
      <w:tr w:rsidR="00C703E3" w:rsidRPr="00C703E3" w14:paraId="34705251" w14:textId="77777777" w:rsidTr="002412B4">
        <w:trPr>
          <w:trHeight w:val="62"/>
        </w:trPr>
        <w:tc>
          <w:tcPr>
            <w:tcW w:w="1678" w:type="pct"/>
            <w:noWrap/>
            <w:vAlign w:val="bottom"/>
            <w:hideMark/>
          </w:tcPr>
          <w:p w14:paraId="3441C1C0" w14:textId="7D56DDA3"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Brand associations → Behavioral CE</w:t>
            </w:r>
          </w:p>
        </w:tc>
        <w:tc>
          <w:tcPr>
            <w:tcW w:w="304" w:type="pct"/>
            <w:noWrap/>
            <w:vAlign w:val="bottom"/>
            <w:hideMark/>
          </w:tcPr>
          <w:p w14:paraId="59B2B6AB"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63</w:t>
            </w:r>
          </w:p>
        </w:tc>
        <w:tc>
          <w:tcPr>
            <w:tcW w:w="302" w:type="pct"/>
            <w:noWrap/>
            <w:vAlign w:val="bottom"/>
            <w:hideMark/>
          </w:tcPr>
          <w:p w14:paraId="3816A8BF"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58546D12" w14:textId="0366688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r w:rsidRPr="00C703E3">
              <w:rPr>
                <w:rFonts w:ascii="Times New Roman" w:hAnsi="Times New Roman" w:cs="Times New Roman"/>
                <w:vertAlign w:val="superscript"/>
              </w:rPr>
              <w:t xml:space="preserve"> A</w:t>
            </w:r>
          </w:p>
        </w:tc>
        <w:tc>
          <w:tcPr>
            <w:tcW w:w="302" w:type="pct"/>
            <w:noWrap/>
            <w:vAlign w:val="bottom"/>
          </w:tcPr>
          <w:p w14:paraId="39E92288" w14:textId="0AC51CF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.41</w:t>
            </w:r>
          </w:p>
        </w:tc>
        <w:tc>
          <w:tcPr>
            <w:tcW w:w="302" w:type="pct"/>
            <w:noWrap/>
            <w:vAlign w:val="bottom"/>
          </w:tcPr>
          <w:p w14:paraId="3FDE90D3" w14:textId="0849F4E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.40</w:t>
            </w:r>
            <w:r w:rsidRPr="00C703E3">
              <w:rPr>
                <w:rFonts w:ascii="Times New Roman" w:hAnsi="Times New Roman" w:cs="Times New Roman"/>
                <w:vertAlign w:val="superscript"/>
              </w:rPr>
              <w:t xml:space="preserve"> A</w:t>
            </w:r>
          </w:p>
        </w:tc>
        <w:tc>
          <w:tcPr>
            <w:tcW w:w="302" w:type="pct"/>
            <w:noWrap/>
            <w:vAlign w:val="bottom"/>
          </w:tcPr>
          <w:p w14:paraId="5866CB30" w14:textId="1845FF2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.52</w:t>
            </w:r>
            <w:r w:rsidRPr="00C703E3">
              <w:rPr>
                <w:rFonts w:ascii="Times New Roman" w:hAnsi="Times New Roman" w:cs="Times New Roman"/>
                <w:vertAlign w:val="superscript"/>
              </w:rPr>
              <w:t xml:space="preserve"> A</w:t>
            </w:r>
          </w:p>
        </w:tc>
        <w:tc>
          <w:tcPr>
            <w:tcW w:w="302" w:type="pct"/>
            <w:noWrap/>
            <w:vAlign w:val="bottom"/>
            <w:hideMark/>
          </w:tcPr>
          <w:p w14:paraId="7A8DD6C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.43</w:t>
            </w:r>
            <w:r w:rsidRPr="00C703E3">
              <w:rPr>
                <w:rFonts w:ascii="Times New Roman" w:hAnsi="Times New Roman" w:cs="Times New Roman"/>
                <w:vertAlign w:val="superscript"/>
              </w:rPr>
              <w:t xml:space="preserve"> A</w:t>
            </w:r>
          </w:p>
        </w:tc>
        <w:tc>
          <w:tcPr>
            <w:tcW w:w="302" w:type="pct"/>
            <w:noWrap/>
            <w:vAlign w:val="bottom"/>
            <w:hideMark/>
          </w:tcPr>
          <w:p w14:paraId="2E75E1D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.44</w:t>
            </w:r>
            <w:r w:rsidRPr="00C703E3">
              <w:rPr>
                <w:rFonts w:ascii="Times New Roman" w:hAnsi="Times New Roman" w:cs="Times New Roman"/>
                <w:vertAlign w:val="superscript"/>
              </w:rPr>
              <w:t xml:space="preserve"> A</w:t>
            </w:r>
          </w:p>
        </w:tc>
        <w:tc>
          <w:tcPr>
            <w:tcW w:w="302" w:type="pct"/>
            <w:noWrap/>
            <w:vAlign w:val="bottom"/>
            <w:hideMark/>
          </w:tcPr>
          <w:p w14:paraId="7B66DD6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-.23</w:t>
            </w:r>
            <w:r w:rsidRPr="00C703E3">
              <w:rPr>
                <w:rFonts w:ascii="Times New Roman" w:hAnsi="Times New Roman" w:cs="Times New Roman"/>
                <w:vertAlign w:val="superscript"/>
              </w:rPr>
              <w:t xml:space="preserve"> A</w:t>
            </w:r>
          </w:p>
        </w:tc>
        <w:tc>
          <w:tcPr>
            <w:tcW w:w="302" w:type="pct"/>
            <w:noWrap/>
            <w:vAlign w:val="bottom"/>
            <w:hideMark/>
          </w:tcPr>
          <w:p w14:paraId="3449D8B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r w:rsidRPr="00C703E3">
              <w:rPr>
                <w:rFonts w:ascii="Times New Roman" w:hAnsi="Times New Roman" w:cs="Times New Roman"/>
                <w:vertAlign w:val="superscript"/>
              </w:rPr>
              <w:t xml:space="preserve"> A</w:t>
            </w:r>
          </w:p>
        </w:tc>
        <w:tc>
          <w:tcPr>
            <w:tcW w:w="300" w:type="pct"/>
            <w:noWrap/>
            <w:vAlign w:val="bottom"/>
            <w:hideMark/>
          </w:tcPr>
          <w:p w14:paraId="100BEC2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.11</w:t>
            </w:r>
          </w:p>
        </w:tc>
      </w:tr>
      <w:tr w:rsidR="00C703E3" w:rsidRPr="00C703E3" w14:paraId="6B7651C5" w14:textId="77777777" w:rsidTr="002412B4">
        <w:trPr>
          <w:trHeight w:val="62"/>
        </w:trPr>
        <w:tc>
          <w:tcPr>
            <w:tcW w:w="1678" w:type="pct"/>
            <w:noWrap/>
            <w:vAlign w:val="bottom"/>
            <w:hideMark/>
          </w:tcPr>
          <w:p w14:paraId="6B1DBF4B" w14:textId="77777777" w:rsidR="002412B4" w:rsidRPr="00C703E3" w:rsidRDefault="002412B4" w:rsidP="002412B4">
            <w:pPr>
              <w:spacing w:after="0" w:line="240" w:lineRule="auto"/>
              <w:rPr>
                <w:lang w:eastAsia="en-GB"/>
              </w:rPr>
            </w:pPr>
          </w:p>
        </w:tc>
        <w:tc>
          <w:tcPr>
            <w:tcW w:w="304" w:type="pct"/>
            <w:noWrap/>
            <w:vAlign w:val="bottom"/>
            <w:hideMark/>
          </w:tcPr>
          <w:p w14:paraId="6F408B77" w14:textId="77777777" w:rsidR="002412B4" w:rsidRPr="00C703E3" w:rsidRDefault="002412B4" w:rsidP="002412B4">
            <w:pPr>
              <w:spacing w:after="0" w:line="240" w:lineRule="auto"/>
              <w:rPr>
                <w:lang w:eastAsia="en-GB"/>
              </w:rPr>
            </w:pPr>
          </w:p>
        </w:tc>
        <w:tc>
          <w:tcPr>
            <w:tcW w:w="302" w:type="pct"/>
            <w:noWrap/>
            <w:vAlign w:val="bottom"/>
            <w:hideMark/>
          </w:tcPr>
          <w:p w14:paraId="1A3351BD"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3DD37CBA" w14:textId="46F44D3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.33</w:t>
            </w:r>
          </w:p>
        </w:tc>
        <w:tc>
          <w:tcPr>
            <w:tcW w:w="302" w:type="pct"/>
            <w:noWrap/>
            <w:vAlign w:val="bottom"/>
          </w:tcPr>
          <w:p w14:paraId="7564C6D4" w14:textId="25427CD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.41</w:t>
            </w:r>
          </w:p>
        </w:tc>
        <w:tc>
          <w:tcPr>
            <w:tcW w:w="302" w:type="pct"/>
            <w:noWrap/>
            <w:vAlign w:val="bottom"/>
          </w:tcPr>
          <w:p w14:paraId="362CBC5C" w14:textId="505ACAA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.44</w:t>
            </w:r>
          </w:p>
        </w:tc>
        <w:tc>
          <w:tcPr>
            <w:tcW w:w="302" w:type="pct"/>
            <w:noWrap/>
            <w:vAlign w:val="bottom"/>
          </w:tcPr>
          <w:p w14:paraId="6D42ED4F" w14:textId="461CF45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p>
        </w:tc>
        <w:tc>
          <w:tcPr>
            <w:tcW w:w="302" w:type="pct"/>
            <w:noWrap/>
            <w:vAlign w:val="bottom"/>
            <w:hideMark/>
          </w:tcPr>
          <w:p w14:paraId="3B96F260"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2" w:type="pct"/>
            <w:noWrap/>
            <w:vAlign w:val="bottom"/>
            <w:hideMark/>
          </w:tcPr>
          <w:p w14:paraId="28DD1E5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.17</w:t>
            </w:r>
          </w:p>
        </w:tc>
        <w:tc>
          <w:tcPr>
            <w:tcW w:w="302" w:type="pct"/>
            <w:noWrap/>
            <w:vAlign w:val="bottom"/>
            <w:hideMark/>
          </w:tcPr>
          <w:p w14:paraId="45E11AA3"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67C7B9C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p>
        </w:tc>
        <w:tc>
          <w:tcPr>
            <w:tcW w:w="300" w:type="pct"/>
            <w:noWrap/>
            <w:vAlign w:val="bottom"/>
            <w:hideMark/>
          </w:tcPr>
          <w:p w14:paraId="742FDE76" w14:textId="77777777" w:rsidR="002412B4" w:rsidRPr="00C703E3" w:rsidRDefault="002412B4" w:rsidP="002412B4">
            <w:pPr>
              <w:spacing w:after="0" w:line="240" w:lineRule="auto"/>
              <w:rPr>
                <w:rFonts w:ascii="Times New Roman" w:hAnsi="Times New Roman" w:cs="Times New Roman"/>
              </w:rPr>
            </w:pPr>
          </w:p>
        </w:tc>
      </w:tr>
      <w:tr w:rsidR="00C703E3" w:rsidRPr="00C703E3" w14:paraId="658140F4" w14:textId="77777777" w:rsidTr="002412B4">
        <w:trPr>
          <w:trHeight w:val="62"/>
        </w:trPr>
        <w:tc>
          <w:tcPr>
            <w:tcW w:w="1678" w:type="pct"/>
            <w:noWrap/>
            <w:vAlign w:val="bottom"/>
            <w:hideMark/>
          </w:tcPr>
          <w:p w14:paraId="09723C17"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lastRenderedPageBreak/>
              <w:t>Cognitive CE → Behavioral intentions</w:t>
            </w:r>
          </w:p>
        </w:tc>
        <w:tc>
          <w:tcPr>
            <w:tcW w:w="304" w:type="pct"/>
            <w:noWrap/>
            <w:vAlign w:val="bottom"/>
            <w:hideMark/>
          </w:tcPr>
          <w:p w14:paraId="7E77FE44"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56</w:t>
            </w:r>
          </w:p>
        </w:tc>
        <w:tc>
          <w:tcPr>
            <w:tcW w:w="302" w:type="pct"/>
            <w:noWrap/>
            <w:vAlign w:val="bottom"/>
            <w:hideMark/>
          </w:tcPr>
          <w:p w14:paraId="5C627495"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481F57F6" w14:textId="02BBF96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p>
        </w:tc>
        <w:tc>
          <w:tcPr>
            <w:tcW w:w="302" w:type="pct"/>
            <w:noWrap/>
            <w:vAlign w:val="bottom"/>
          </w:tcPr>
          <w:p w14:paraId="757E5E6B" w14:textId="005ADDB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.53</w:t>
            </w:r>
          </w:p>
        </w:tc>
        <w:tc>
          <w:tcPr>
            <w:tcW w:w="302" w:type="pct"/>
            <w:noWrap/>
            <w:vAlign w:val="bottom"/>
          </w:tcPr>
          <w:p w14:paraId="0BF917D9" w14:textId="5FD72DC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r w:rsidRPr="00C703E3">
              <w:rPr>
                <w:rFonts w:ascii="Times New Roman" w:hAnsi="Times New Roman" w:cs="Times New Roman"/>
                <w:vertAlign w:val="superscript"/>
              </w:rPr>
              <w:t xml:space="preserve"> A</w:t>
            </w:r>
          </w:p>
        </w:tc>
        <w:tc>
          <w:tcPr>
            <w:tcW w:w="302" w:type="pct"/>
            <w:noWrap/>
            <w:vAlign w:val="bottom"/>
          </w:tcPr>
          <w:p w14:paraId="6E14A5BD" w14:textId="5D0452F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hideMark/>
          </w:tcPr>
          <w:p w14:paraId="29272F8F"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r w:rsidRPr="00C703E3">
              <w:rPr>
                <w:rFonts w:ascii="Times New Roman" w:hAnsi="Times New Roman" w:cs="Times New Roman"/>
                <w:vertAlign w:val="superscript"/>
              </w:rPr>
              <w:t xml:space="preserve"> A</w:t>
            </w:r>
          </w:p>
        </w:tc>
        <w:tc>
          <w:tcPr>
            <w:tcW w:w="302" w:type="pct"/>
            <w:noWrap/>
            <w:vAlign w:val="bottom"/>
            <w:hideMark/>
          </w:tcPr>
          <w:p w14:paraId="5F584A0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.49</w:t>
            </w:r>
            <w:r w:rsidRPr="00C703E3">
              <w:rPr>
                <w:rFonts w:ascii="Times New Roman" w:hAnsi="Times New Roman" w:cs="Times New Roman"/>
                <w:vertAlign w:val="superscript"/>
              </w:rPr>
              <w:t xml:space="preserve"> A</w:t>
            </w:r>
          </w:p>
        </w:tc>
        <w:tc>
          <w:tcPr>
            <w:tcW w:w="302" w:type="pct"/>
            <w:noWrap/>
            <w:vAlign w:val="bottom"/>
            <w:hideMark/>
          </w:tcPr>
          <w:p w14:paraId="591BE60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.26</w:t>
            </w:r>
            <w:r w:rsidRPr="00C703E3">
              <w:rPr>
                <w:rFonts w:ascii="Times New Roman" w:hAnsi="Times New Roman" w:cs="Times New Roman"/>
                <w:vertAlign w:val="superscript"/>
              </w:rPr>
              <w:t xml:space="preserve"> A</w:t>
            </w:r>
          </w:p>
        </w:tc>
        <w:tc>
          <w:tcPr>
            <w:tcW w:w="302" w:type="pct"/>
            <w:noWrap/>
            <w:vAlign w:val="bottom"/>
            <w:hideMark/>
          </w:tcPr>
          <w:p w14:paraId="1E544FF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r w:rsidRPr="00C703E3">
              <w:rPr>
                <w:rFonts w:ascii="Times New Roman" w:hAnsi="Times New Roman" w:cs="Times New Roman"/>
                <w:vertAlign w:val="superscript"/>
              </w:rPr>
              <w:t xml:space="preserve"> A</w:t>
            </w:r>
          </w:p>
        </w:tc>
        <w:tc>
          <w:tcPr>
            <w:tcW w:w="300" w:type="pct"/>
            <w:noWrap/>
            <w:vAlign w:val="bottom"/>
            <w:hideMark/>
          </w:tcPr>
          <w:p w14:paraId="238CA42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-.25</w:t>
            </w:r>
            <w:r w:rsidRPr="00C703E3">
              <w:rPr>
                <w:rFonts w:ascii="Times New Roman" w:hAnsi="Times New Roman" w:cs="Times New Roman"/>
                <w:vertAlign w:val="superscript"/>
              </w:rPr>
              <w:t xml:space="preserve"> A</w:t>
            </w:r>
          </w:p>
        </w:tc>
      </w:tr>
      <w:tr w:rsidR="00C703E3" w:rsidRPr="00C703E3" w14:paraId="383F9F89" w14:textId="77777777" w:rsidTr="002412B4">
        <w:trPr>
          <w:trHeight w:val="62"/>
        </w:trPr>
        <w:tc>
          <w:tcPr>
            <w:tcW w:w="1678" w:type="pct"/>
            <w:noWrap/>
            <w:vAlign w:val="bottom"/>
            <w:hideMark/>
          </w:tcPr>
          <w:p w14:paraId="2AA5CEF9" w14:textId="77777777" w:rsidR="002412B4" w:rsidRPr="00C703E3" w:rsidRDefault="002412B4" w:rsidP="002412B4">
            <w:pPr>
              <w:spacing w:after="0" w:line="240" w:lineRule="auto"/>
              <w:rPr>
                <w:szCs w:val="20"/>
                <w:lang w:eastAsia="en-GB"/>
              </w:rPr>
            </w:pPr>
          </w:p>
        </w:tc>
        <w:tc>
          <w:tcPr>
            <w:tcW w:w="304" w:type="pct"/>
            <w:noWrap/>
            <w:vAlign w:val="bottom"/>
            <w:hideMark/>
          </w:tcPr>
          <w:p w14:paraId="3601E360" w14:textId="77777777" w:rsidR="002412B4" w:rsidRPr="00C703E3" w:rsidRDefault="002412B4" w:rsidP="002412B4">
            <w:pPr>
              <w:spacing w:after="0" w:line="240" w:lineRule="auto"/>
              <w:rPr>
                <w:szCs w:val="20"/>
                <w:lang w:eastAsia="en-GB"/>
              </w:rPr>
            </w:pPr>
          </w:p>
        </w:tc>
        <w:tc>
          <w:tcPr>
            <w:tcW w:w="302" w:type="pct"/>
            <w:noWrap/>
            <w:vAlign w:val="bottom"/>
            <w:hideMark/>
          </w:tcPr>
          <w:p w14:paraId="017CA735"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26273AC0" w14:textId="38F7DF3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p>
        </w:tc>
        <w:tc>
          <w:tcPr>
            <w:tcW w:w="302" w:type="pct"/>
            <w:noWrap/>
            <w:vAlign w:val="bottom"/>
          </w:tcPr>
          <w:p w14:paraId="4A05AED1" w14:textId="183C156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tcPr>
          <w:p w14:paraId="57106FD0" w14:textId="09F054A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p>
        </w:tc>
        <w:tc>
          <w:tcPr>
            <w:tcW w:w="302" w:type="pct"/>
            <w:noWrap/>
            <w:vAlign w:val="bottom"/>
          </w:tcPr>
          <w:p w14:paraId="2C9E65AA" w14:textId="63EC72F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p>
        </w:tc>
        <w:tc>
          <w:tcPr>
            <w:tcW w:w="302" w:type="pct"/>
            <w:noWrap/>
            <w:vAlign w:val="bottom"/>
            <w:hideMark/>
          </w:tcPr>
          <w:p w14:paraId="53AF023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p>
        </w:tc>
        <w:tc>
          <w:tcPr>
            <w:tcW w:w="302" w:type="pct"/>
            <w:noWrap/>
            <w:vAlign w:val="bottom"/>
            <w:hideMark/>
          </w:tcPr>
          <w:p w14:paraId="7BF4376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.57</w:t>
            </w:r>
          </w:p>
        </w:tc>
        <w:tc>
          <w:tcPr>
            <w:tcW w:w="302" w:type="pct"/>
            <w:noWrap/>
            <w:vAlign w:val="bottom"/>
            <w:hideMark/>
          </w:tcPr>
          <w:p w14:paraId="62FDE180"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0C0D42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0" w:type="pct"/>
            <w:noWrap/>
            <w:vAlign w:val="bottom"/>
            <w:hideMark/>
          </w:tcPr>
          <w:p w14:paraId="409892AC" w14:textId="77777777" w:rsidR="002412B4" w:rsidRPr="00C703E3" w:rsidRDefault="002412B4" w:rsidP="002412B4">
            <w:pPr>
              <w:spacing w:after="0" w:line="240" w:lineRule="auto"/>
              <w:rPr>
                <w:rFonts w:ascii="Times New Roman" w:hAnsi="Times New Roman" w:cs="Times New Roman"/>
              </w:rPr>
            </w:pPr>
          </w:p>
        </w:tc>
      </w:tr>
      <w:tr w:rsidR="00C703E3" w:rsidRPr="00C703E3" w14:paraId="63D60DFE" w14:textId="77777777" w:rsidTr="002412B4">
        <w:trPr>
          <w:trHeight w:val="62"/>
        </w:trPr>
        <w:tc>
          <w:tcPr>
            <w:tcW w:w="1678" w:type="pct"/>
            <w:noWrap/>
            <w:vAlign w:val="bottom"/>
            <w:hideMark/>
          </w:tcPr>
          <w:p w14:paraId="7BD81672"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Emotional CE → Behavioral intentions</w:t>
            </w:r>
          </w:p>
        </w:tc>
        <w:tc>
          <w:tcPr>
            <w:tcW w:w="304" w:type="pct"/>
            <w:noWrap/>
            <w:vAlign w:val="bottom"/>
            <w:hideMark/>
          </w:tcPr>
          <w:p w14:paraId="2BE1FECA"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54</w:t>
            </w:r>
          </w:p>
        </w:tc>
        <w:tc>
          <w:tcPr>
            <w:tcW w:w="302" w:type="pct"/>
            <w:noWrap/>
            <w:vAlign w:val="bottom"/>
            <w:hideMark/>
          </w:tcPr>
          <w:p w14:paraId="17F84A1A"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2B3F7C32" w14:textId="540CD4D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p>
        </w:tc>
        <w:tc>
          <w:tcPr>
            <w:tcW w:w="302" w:type="pct"/>
            <w:noWrap/>
            <w:vAlign w:val="bottom"/>
          </w:tcPr>
          <w:p w14:paraId="3D8C5F35" w14:textId="0B4F566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.62</w:t>
            </w:r>
          </w:p>
        </w:tc>
        <w:tc>
          <w:tcPr>
            <w:tcW w:w="302" w:type="pct"/>
            <w:noWrap/>
            <w:vAlign w:val="bottom"/>
          </w:tcPr>
          <w:p w14:paraId="4D2D5450" w14:textId="010367F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r w:rsidRPr="00C703E3">
              <w:rPr>
                <w:rFonts w:ascii="Times New Roman" w:hAnsi="Times New Roman" w:cs="Times New Roman"/>
                <w:vertAlign w:val="superscript"/>
              </w:rPr>
              <w:t xml:space="preserve"> A</w:t>
            </w:r>
          </w:p>
        </w:tc>
        <w:tc>
          <w:tcPr>
            <w:tcW w:w="302" w:type="pct"/>
            <w:noWrap/>
            <w:vAlign w:val="bottom"/>
          </w:tcPr>
          <w:p w14:paraId="5F0855A8" w14:textId="7AB745D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.66</w:t>
            </w:r>
            <w:r w:rsidRPr="00C703E3">
              <w:rPr>
                <w:rFonts w:ascii="Times New Roman" w:hAnsi="Times New Roman" w:cs="Times New Roman"/>
                <w:vertAlign w:val="superscript"/>
              </w:rPr>
              <w:t xml:space="preserve"> A</w:t>
            </w:r>
          </w:p>
        </w:tc>
        <w:tc>
          <w:tcPr>
            <w:tcW w:w="302" w:type="pct"/>
            <w:noWrap/>
            <w:vAlign w:val="bottom"/>
            <w:hideMark/>
          </w:tcPr>
          <w:p w14:paraId="5DCAEAA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p>
        </w:tc>
        <w:tc>
          <w:tcPr>
            <w:tcW w:w="302" w:type="pct"/>
            <w:noWrap/>
            <w:vAlign w:val="bottom"/>
            <w:hideMark/>
          </w:tcPr>
          <w:p w14:paraId="4C9882E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r w:rsidRPr="00C703E3">
              <w:rPr>
                <w:rFonts w:ascii="Times New Roman" w:hAnsi="Times New Roman" w:cs="Times New Roman"/>
                <w:vertAlign w:val="superscript"/>
              </w:rPr>
              <w:t xml:space="preserve"> A</w:t>
            </w:r>
          </w:p>
        </w:tc>
        <w:tc>
          <w:tcPr>
            <w:tcW w:w="302" w:type="pct"/>
            <w:noWrap/>
            <w:vAlign w:val="bottom"/>
            <w:hideMark/>
          </w:tcPr>
          <w:p w14:paraId="11E28BE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.07</w:t>
            </w:r>
          </w:p>
        </w:tc>
        <w:tc>
          <w:tcPr>
            <w:tcW w:w="302" w:type="pct"/>
            <w:noWrap/>
            <w:vAlign w:val="bottom"/>
            <w:hideMark/>
          </w:tcPr>
          <w:p w14:paraId="3B1E927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r w:rsidRPr="00C703E3">
              <w:rPr>
                <w:rFonts w:ascii="Times New Roman" w:hAnsi="Times New Roman" w:cs="Times New Roman"/>
                <w:vertAlign w:val="superscript"/>
              </w:rPr>
              <w:t xml:space="preserve"> A</w:t>
            </w:r>
          </w:p>
        </w:tc>
        <w:tc>
          <w:tcPr>
            <w:tcW w:w="300" w:type="pct"/>
            <w:noWrap/>
            <w:vAlign w:val="bottom"/>
            <w:hideMark/>
          </w:tcPr>
          <w:p w14:paraId="1EE5756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-.02</w:t>
            </w:r>
          </w:p>
        </w:tc>
      </w:tr>
      <w:tr w:rsidR="00C703E3" w:rsidRPr="00C703E3" w14:paraId="2BE77254" w14:textId="77777777" w:rsidTr="002412B4">
        <w:trPr>
          <w:trHeight w:val="62"/>
        </w:trPr>
        <w:tc>
          <w:tcPr>
            <w:tcW w:w="1678" w:type="pct"/>
            <w:noWrap/>
            <w:vAlign w:val="bottom"/>
            <w:hideMark/>
          </w:tcPr>
          <w:p w14:paraId="25E3A2BD" w14:textId="77777777" w:rsidR="002412B4" w:rsidRPr="00C703E3" w:rsidRDefault="002412B4" w:rsidP="002412B4">
            <w:pPr>
              <w:spacing w:after="0" w:line="240" w:lineRule="auto"/>
              <w:rPr>
                <w:szCs w:val="20"/>
                <w:lang w:eastAsia="en-GB"/>
              </w:rPr>
            </w:pPr>
          </w:p>
        </w:tc>
        <w:tc>
          <w:tcPr>
            <w:tcW w:w="304" w:type="pct"/>
            <w:noWrap/>
            <w:vAlign w:val="bottom"/>
            <w:hideMark/>
          </w:tcPr>
          <w:p w14:paraId="28E701DB" w14:textId="77777777" w:rsidR="002412B4" w:rsidRPr="00C703E3" w:rsidRDefault="002412B4" w:rsidP="002412B4">
            <w:pPr>
              <w:spacing w:after="0" w:line="240" w:lineRule="auto"/>
              <w:rPr>
                <w:szCs w:val="20"/>
                <w:lang w:eastAsia="en-GB"/>
              </w:rPr>
            </w:pPr>
          </w:p>
        </w:tc>
        <w:tc>
          <w:tcPr>
            <w:tcW w:w="302" w:type="pct"/>
            <w:noWrap/>
            <w:vAlign w:val="bottom"/>
            <w:hideMark/>
          </w:tcPr>
          <w:p w14:paraId="413EF631"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27778228" w14:textId="7DB2ED7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p>
        </w:tc>
        <w:tc>
          <w:tcPr>
            <w:tcW w:w="302" w:type="pct"/>
            <w:noWrap/>
            <w:vAlign w:val="bottom"/>
          </w:tcPr>
          <w:p w14:paraId="2EC8EF88" w14:textId="544C903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p>
        </w:tc>
        <w:tc>
          <w:tcPr>
            <w:tcW w:w="302" w:type="pct"/>
            <w:noWrap/>
            <w:vAlign w:val="bottom"/>
          </w:tcPr>
          <w:p w14:paraId="6D99F451" w14:textId="63FF394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.61</w:t>
            </w:r>
          </w:p>
        </w:tc>
        <w:tc>
          <w:tcPr>
            <w:tcW w:w="302" w:type="pct"/>
            <w:noWrap/>
            <w:vAlign w:val="bottom"/>
          </w:tcPr>
          <w:p w14:paraId="463EC54E" w14:textId="514514A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2" w:type="pct"/>
            <w:noWrap/>
            <w:vAlign w:val="bottom"/>
            <w:hideMark/>
          </w:tcPr>
          <w:p w14:paraId="7124212B"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p>
        </w:tc>
        <w:tc>
          <w:tcPr>
            <w:tcW w:w="302" w:type="pct"/>
            <w:noWrap/>
            <w:vAlign w:val="bottom"/>
            <w:hideMark/>
          </w:tcPr>
          <w:p w14:paraId="121954A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.59</w:t>
            </w:r>
          </w:p>
        </w:tc>
        <w:tc>
          <w:tcPr>
            <w:tcW w:w="302" w:type="pct"/>
            <w:noWrap/>
            <w:vAlign w:val="bottom"/>
            <w:hideMark/>
          </w:tcPr>
          <w:p w14:paraId="70D2339B"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B12BB7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0" w:type="pct"/>
            <w:noWrap/>
            <w:vAlign w:val="bottom"/>
            <w:hideMark/>
          </w:tcPr>
          <w:p w14:paraId="28ADBAE4" w14:textId="77777777" w:rsidR="002412B4" w:rsidRPr="00C703E3" w:rsidRDefault="002412B4" w:rsidP="002412B4">
            <w:pPr>
              <w:spacing w:after="0" w:line="240" w:lineRule="auto"/>
              <w:rPr>
                <w:rFonts w:ascii="Times New Roman" w:hAnsi="Times New Roman" w:cs="Times New Roman"/>
              </w:rPr>
            </w:pPr>
          </w:p>
        </w:tc>
      </w:tr>
      <w:tr w:rsidR="00C703E3" w:rsidRPr="00C703E3" w14:paraId="401C95FC" w14:textId="77777777" w:rsidTr="002412B4">
        <w:trPr>
          <w:trHeight w:val="62"/>
        </w:trPr>
        <w:tc>
          <w:tcPr>
            <w:tcW w:w="1678" w:type="pct"/>
            <w:noWrap/>
            <w:vAlign w:val="bottom"/>
            <w:hideMark/>
          </w:tcPr>
          <w:p w14:paraId="2ED6DD09"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Behavioral CE → Behavioral intentions</w:t>
            </w:r>
          </w:p>
        </w:tc>
        <w:tc>
          <w:tcPr>
            <w:tcW w:w="304" w:type="pct"/>
            <w:noWrap/>
            <w:vAlign w:val="bottom"/>
            <w:hideMark/>
          </w:tcPr>
          <w:p w14:paraId="03EA69D4"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113</w:t>
            </w:r>
          </w:p>
        </w:tc>
        <w:tc>
          <w:tcPr>
            <w:tcW w:w="302" w:type="pct"/>
            <w:noWrap/>
            <w:vAlign w:val="bottom"/>
            <w:hideMark/>
          </w:tcPr>
          <w:p w14:paraId="52EAAF66"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1057BD8A" w14:textId="1846ACB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.50</w:t>
            </w:r>
            <w:r w:rsidRPr="00C703E3">
              <w:rPr>
                <w:rFonts w:ascii="Times New Roman" w:hAnsi="Times New Roman" w:cs="Times New Roman"/>
                <w:vertAlign w:val="superscript"/>
              </w:rPr>
              <w:t xml:space="preserve"> A</w:t>
            </w:r>
          </w:p>
        </w:tc>
        <w:tc>
          <w:tcPr>
            <w:tcW w:w="302" w:type="pct"/>
            <w:noWrap/>
            <w:vAlign w:val="bottom"/>
          </w:tcPr>
          <w:p w14:paraId="110F16AD" w14:textId="6A5C843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r w:rsidRPr="00C703E3">
              <w:rPr>
                <w:rFonts w:ascii="Times New Roman" w:hAnsi="Times New Roman" w:cs="Times New Roman"/>
                <w:vertAlign w:val="superscript"/>
              </w:rPr>
              <w:t xml:space="preserve"> A</w:t>
            </w:r>
          </w:p>
        </w:tc>
        <w:tc>
          <w:tcPr>
            <w:tcW w:w="302" w:type="pct"/>
            <w:noWrap/>
            <w:vAlign w:val="bottom"/>
          </w:tcPr>
          <w:p w14:paraId="0AE59F87" w14:textId="6236764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r w:rsidRPr="00C703E3">
              <w:rPr>
                <w:rFonts w:ascii="Times New Roman" w:hAnsi="Times New Roman" w:cs="Times New Roman"/>
                <w:vertAlign w:val="superscript"/>
              </w:rPr>
              <w:t>A</w:t>
            </w:r>
          </w:p>
        </w:tc>
        <w:tc>
          <w:tcPr>
            <w:tcW w:w="302" w:type="pct"/>
            <w:noWrap/>
            <w:vAlign w:val="bottom"/>
          </w:tcPr>
          <w:p w14:paraId="2625A5C2" w14:textId="5E6373C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.54</w:t>
            </w:r>
            <w:r w:rsidRPr="00C703E3">
              <w:rPr>
                <w:rFonts w:ascii="Times New Roman" w:hAnsi="Times New Roman" w:cs="Times New Roman"/>
                <w:vertAlign w:val="superscript"/>
              </w:rPr>
              <w:t>A</w:t>
            </w:r>
          </w:p>
        </w:tc>
        <w:tc>
          <w:tcPr>
            <w:tcW w:w="302" w:type="pct"/>
            <w:noWrap/>
            <w:vAlign w:val="bottom"/>
            <w:hideMark/>
          </w:tcPr>
          <w:p w14:paraId="0D54C14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r w:rsidRPr="00C703E3">
              <w:rPr>
                <w:rFonts w:ascii="Times New Roman" w:hAnsi="Times New Roman" w:cs="Times New Roman"/>
                <w:vertAlign w:val="superscript"/>
              </w:rPr>
              <w:t xml:space="preserve"> A</w:t>
            </w:r>
          </w:p>
        </w:tc>
        <w:tc>
          <w:tcPr>
            <w:tcW w:w="302" w:type="pct"/>
            <w:noWrap/>
            <w:vAlign w:val="bottom"/>
            <w:hideMark/>
          </w:tcPr>
          <w:p w14:paraId="07882E7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r w:rsidRPr="00C703E3">
              <w:rPr>
                <w:rFonts w:ascii="Times New Roman" w:hAnsi="Times New Roman" w:cs="Times New Roman"/>
                <w:vertAlign w:val="superscript"/>
              </w:rPr>
              <w:t xml:space="preserve"> A</w:t>
            </w:r>
          </w:p>
        </w:tc>
        <w:tc>
          <w:tcPr>
            <w:tcW w:w="302" w:type="pct"/>
            <w:noWrap/>
            <w:vAlign w:val="bottom"/>
            <w:hideMark/>
          </w:tcPr>
          <w:p w14:paraId="0E6B6B5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-.18</w:t>
            </w:r>
            <w:r w:rsidRPr="00C703E3">
              <w:rPr>
                <w:rFonts w:ascii="Times New Roman" w:hAnsi="Times New Roman" w:cs="Times New Roman"/>
                <w:vertAlign w:val="superscript"/>
              </w:rPr>
              <w:t xml:space="preserve"> A</w:t>
            </w:r>
          </w:p>
        </w:tc>
        <w:tc>
          <w:tcPr>
            <w:tcW w:w="302" w:type="pct"/>
            <w:noWrap/>
            <w:vAlign w:val="bottom"/>
            <w:hideMark/>
          </w:tcPr>
          <w:p w14:paraId="4A02AA5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r w:rsidRPr="00C703E3">
              <w:rPr>
                <w:rFonts w:ascii="Times New Roman" w:hAnsi="Times New Roman" w:cs="Times New Roman"/>
                <w:vertAlign w:val="superscript"/>
              </w:rPr>
              <w:t xml:space="preserve"> A</w:t>
            </w:r>
          </w:p>
        </w:tc>
        <w:tc>
          <w:tcPr>
            <w:tcW w:w="300" w:type="pct"/>
            <w:noWrap/>
            <w:vAlign w:val="bottom"/>
            <w:hideMark/>
          </w:tcPr>
          <w:p w14:paraId="634DF0D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.07</w:t>
            </w:r>
          </w:p>
        </w:tc>
      </w:tr>
      <w:tr w:rsidR="00C703E3" w:rsidRPr="00C703E3" w14:paraId="7C0FC3A9" w14:textId="77777777" w:rsidTr="002412B4">
        <w:trPr>
          <w:trHeight w:val="62"/>
        </w:trPr>
        <w:tc>
          <w:tcPr>
            <w:tcW w:w="1678" w:type="pct"/>
            <w:noWrap/>
            <w:vAlign w:val="bottom"/>
            <w:hideMark/>
          </w:tcPr>
          <w:p w14:paraId="23B2BB64" w14:textId="77777777" w:rsidR="002412B4" w:rsidRPr="00C703E3" w:rsidRDefault="002412B4" w:rsidP="002412B4">
            <w:pPr>
              <w:spacing w:after="0" w:line="240" w:lineRule="auto"/>
              <w:rPr>
                <w:szCs w:val="20"/>
                <w:lang w:eastAsia="en-GB"/>
              </w:rPr>
            </w:pPr>
          </w:p>
        </w:tc>
        <w:tc>
          <w:tcPr>
            <w:tcW w:w="304" w:type="pct"/>
            <w:noWrap/>
            <w:vAlign w:val="bottom"/>
            <w:hideMark/>
          </w:tcPr>
          <w:p w14:paraId="1ACBB2D0" w14:textId="77777777" w:rsidR="002412B4" w:rsidRPr="00C703E3" w:rsidRDefault="002412B4" w:rsidP="002412B4">
            <w:pPr>
              <w:spacing w:after="0" w:line="240" w:lineRule="auto"/>
              <w:rPr>
                <w:szCs w:val="20"/>
                <w:lang w:eastAsia="en-GB"/>
              </w:rPr>
            </w:pPr>
          </w:p>
        </w:tc>
        <w:tc>
          <w:tcPr>
            <w:tcW w:w="302" w:type="pct"/>
            <w:noWrap/>
            <w:vAlign w:val="bottom"/>
            <w:hideMark/>
          </w:tcPr>
          <w:p w14:paraId="139793FB"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3914C36C" w14:textId="7A48A0A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.47</w:t>
            </w:r>
          </w:p>
        </w:tc>
        <w:tc>
          <w:tcPr>
            <w:tcW w:w="302" w:type="pct"/>
            <w:noWrap/>
            <w:vAlign w:val="bottom"/>
          </w:tcPr>
          <w:p w14:paraId="6C99EBC3" w14:textId="4F48C1E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.48</w:t>
            </w:r>
          </w:p>
        </w:tc>
        <w:tc>
          <w:tcPr>
            <w:tcW w:w="302" w:type="pct"/>
            <w:noWrap/>
            <w:vAlign w:val="bottom"/>
          </w:tcPr>
          <w:p w14:paraId="67F67666" w14:textId="285E77A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.60</w:t>
            </w:r>
          </w:p>
        </w:tc>
        <w:tc>
          <w:tcPr>
            <w:tcW w:w="302" w:type="pct"/>
            <w:noWrap/>
            <w:vAlign w:val="bottom"/>
          </w:tcPr>
          <w:p w14:paraId="752909E2" w14:textId="4B214F5B"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.46</w:t>
            </w:r>
          </w:p>
        </w:tc>
        <w:tc>
          <w:tcPr>
            <w:tcW w:w="302" w:type="pct"/>
            <w:noWrap/>
            <w:vAlign w:val="bottom"/>
            <w:hideMark/>
          </w:tcPr>
          <w:p w14:paraId="426D1358"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.52</w:t>
            </w:r>
          </w:p>
        </w:tc>
        <w:tc>
          <w:tcPr>
            <w:tcW w:w="302" w:type="pct"/>
            <w:noWrap/>
            <w:vAlign w:val="bottom"/>
            <w:hideMark/>
          </w:tcPr>
          <w:p w14:paraId="6D8BF4B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.67</w:t>
            </w:r>
          </w:p>
        </w:tc>
        <w:tc>
          <w:tcPr>
            <w:tcW w:w="302" w:type="pct"/>
            <w:noWrap/>
            <w:vAlign w:val="bottom"/>
            <w:hideMark/>
          </w:tcPr>
          <w:p w14:paraId="2D378026"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453BF4D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.51</w:t>
            </w:r>
          </w:p>
        </w:tc>
        <w:tc>
          <w:tcPr>
            <w:tcW w:w="300" w:type="pct"/>
            <w:noWrap/>
            <w:vAlign w:val="bottom"/>
            <w:hideMark/>
          </w:tcPr>
          <w:p w14:paraId="282DB1EE" w14:textId="77777777" w:rsidR="002412B4" w:rsidRPr="00C703E3" w:rsidRDefault="002412B4" w:rsidP="002412B4">
            <w:pPr>
              <w:spacing w:after="0" w:line="240" w:lineRule="auto"/>
              <w:rPr>
                <w:rFonts w:ascii="Times New Roman" w:hAnsi="Times New Roman" w:cs="Times New Roman"/>
              </w:rPr>
            </w:pPr>
          </w:p>
        </w:tc>
      </w:tr>
      <w:tr w:rsidR="00C703E3" w:rsidRPr="00C703E3" w14:paraId="5AD6C2B2" w14:textId="77777777" w:rsidTr="002412B4">
        <w:trPr>
          <w:trHeight w:val="62"/>
        </w:trPr>
        <w:tc>
          <w:tcPr>
            <w:tcW w:w="1678" w:type="pct"/>
            <w:noWrap/>
            <w:vAlign w:val="bottom"/>
            <w:hideMark/>
          </w:tcPr>
          <w:p w14:paraId="72341170"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Cognitive CE → Behavioral outcome</w:t>
            </w:r>
          </w:p>
        </w:tc>
        <w:tc>
          <w:tcPr>
            <w:tcW w:w="304" w:type="pct"/>
            <w:noWrap/>
            <w:vAlign w:val="bottom"/>
            <w:hideMark/>
          </w:tcPr>
          <w:p w14:paraId="528DF417"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16</w:t>
            </w:r>
          </w:p>
        </w:tc>
        <w:tc>
          <w:tcPr>
            <w:tcW w:w="302" w:type="pct"/>
            <w:noWrap/>
            <w:vAlign w:val="bottom"/>
            <w:hideMark/>
          </w:tcPr>
          <w:p w14:paraId="2ADA00AE"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0858E363" w14:textId="35435F1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.15</w:t>
            </w:r>
            <w:r w:rsidRPr="00C703E3">
              <w:rPr>
                <w:rFonts w:ascii="Times New Roman" w:hAnsi="Times New Roman" w:cs="Times New Roman"/>
                <w:vertAlign w:val="superscript"/>
              </w:rPr>
              <w:t xml:space="preserve"> A</w:t>
            </w:r>
          </w:p>
        </w:tc>
        <w:tc>
          <w:tcPr>
            <w:tcW w:w="302" w:type="pct"/>
            <w:noWrap/>
            <w:vAlign w:val="bottom"/>
          </w:tcPr>
          <w:p w14:paraId="55180E14" w14:textId="74A484B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.36</w:t>
            </w:r>
            <w:r w:rsidRPr="00C703E3">
              <w:rPr>
                <w:rFonts w:ascii="Times New Roman" w:hAnsi="Times New Roman" w:cs="Times New Roman"/>
                <w:vertAlign w:val="superscript"/>
              </w:rPr>
              <w:t xml:space="preserve"> A</w:t>
            </w:r>
          </w:p>
        </w:tc>
        <w:tc>
          <w:tcPr>
            <w:tcW w:w="302" w:type="pct"/>
            <w:noWrap/>
            <w:vAlign w:val="bottom"/>
          </w:tcPr>
          <w:p w14:paraId="16E0E930" w14:textId="57EE426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p>
        </w:tc>
        <w:tc>
          <w:tcPr>
            <w:tcW w:w="302" w:type="pct"/>
            <w:noWrap/>
            <w:vAlign w:val="bottom"/>
          </w:tcPr>
          <w:p w14:paraId="4D5E9AB2" w14:textId="6A765C4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.23</w:t>
            </w:r>
          </w:p>
        </w:tc>
        <w:tc>
          <w:tcPr>
            <w:tcW w:w="302" w:type="pct"/>
            <w:noWrap/>
            <w:vAlign w:val="bottom"/>
            <w:hideMark/>
          </w:tcPr>
          <w:p w14:paraId="41618AB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.22</w:t>
            </w:r>
            <w:r w:rsidRPr="00C703E3">
              <w:rPr>
                <w:rFonts w:ascii="Times New Roman" w:hAnsi="Times New Roman" w:cs="Times New Roman"/>
                <w:vertAlign w:val="superscript"/>
              </w:rPr>
              <w:t xml:space="preserve"> A</w:t>
            </w:r>
          </w:p>
        </w:tc>
        <w:tc>
          <w:tcPr>
            <w:tcW w:w="302" w:type="pct"/>
            <w:noWrap/>
            <w:vAlign w:val="bottom"/>
            <w:hideMark/>
          </w:tcPr>
          <w:p w14:paraId="56133F1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.28</w:t>
            </w:r>
            <w:r w:rsidRPr="00C703E3">
              <w:rPr>
                <w:rFonts w:ascii="Times New Roman" w:hAnsi="Times New Roman" w:cs="Times New Roman"/>
                <w:vertAlign w:val="superscript"/>
              </w:rPr>
              <w:t xml:space="preserve"> A</w:t>
            </w:r>
          </w:p>
        </w:tc>
        <w:tc>
          <w:tcPr>
            <w:tcW w:w="302" w:type="pct"/>
            <w:noWrap/>
            <w:vAlign w:val="bottom"/>
            <w:hideMark/>
          </w:tcPr>
          <w:p w14:paraId="3B68EA97"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-.14</w:t>
            </w:r>
          </w:p>
        </w:tc>
        <w:tc>
          <w:tcPr>
            <w:tcW w:w="302" w:type="pct"/>
            <w:noWrap/>
            <w:vAlign w:val="bottom"/>
            <w:hideMark/>
          </w:tcPr>
          <w:p w14:paraId="42FC7F6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.18</w:t>
            </w:r>
            <w:r w:rsidRPr="00C703E3">
              <w:rPr>
                <w:rFonts w:ascii="Times New Roman" w:hAnsi="Times New Roman" w:cs="Times New Roman"/>
                <w:vertAlign w:val="superscript"/>
              </w:rPr>
              <w:t xml:space="preserve"> A</w:t>
            </w:r>
          </w:p>
        </w:tc>
        <w:tc>
          <w:tcPr>
            <w:tcW w:w="300" w:type="pct"/>
            <w:noWrap/>
            <w:vAlign w:val="bottom"/>
            <w:hideMark/>
          </w:tcPr>
          <w:p w14:paraId="6BB005AE"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.25</w:t>
            </w:r>
          </w:p>
        </w:tc>
      </w:tr>
      <w:tr w:rsidR="00C703E3" w:rsidRPr="00C703E3" w14:paraId="006EA379" w14:textId="77777777" w:rsidTr="002412B4">
        <w:trPr>
          <w:trHeight w:val="62"/>
        </w:trPr>
        <w:tc>
          <w:tcPr>
            <w:tcW w:w="1678" w:type="pct"/>
            <w:noWrap/>
            <w:vAlign w:val="bottom"/>
            <w:hideMark/>
          </w:tcPr>
          <w:p w14:paraId="7BF80273" w14:textId="77777777" w:rsidR="002412B4" w:rsidRPr="00C703E3" w:rsidRDefault="002412B4" w:rsidP="002412B4">
            <w:pPr>
              <w:spacing w:after="0" w:line="240" w:lineRule="auto"/>
              <w:rPr>
                <w:szCs w:val="20"/>
                <w:lang w:eastAsia="en-GB"/>
              </w:rPr>
            </w:pPr>
          </w:p>
        </w:tc>
        <w:tc>
          <w:tcPr>
            <w:tcW w:w="304" w:type="pct"/>
            <w:noWrap/>
            <w:vAlign w:val="bottom"/>
            <w:hideMark/>
          </w:tcPr>
          <w:p w14:paraId="7482E32B" w14:textId="77777777" w:rsidR="002412B4" w:rsidRPr="00C703E3" w:rsidRDefault="002412B4" w:rsidP="002412B4">
            <w:pPr>
              <w:spacing w:after="0" w:line="240" w:lineRule="auto"/>
              <w:rPr>
                <w:szCs w:val="20"/>
                <w:lang w:eastAsia="en-GB"/>
              </w:rPr>
            </w:pPr>
          </w:p>
        </w:tc>
        <w:tc>
          <w:tcPr>
            <w:tcW w:w="302" w:type="pct"/>
            <w:noWrap/>
            <w:vAlign w:val="bottom"/>
            <w:hideMark/>
          </w:tcPr>
          <w:p w14:paraId="5C51F051"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4E7D2B77" w14:textId="6685697A"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.29</w:t>
            </w:r>
          </w:p>
        </w:tc>
        <w:tc>
          <w:tcPr>
            <w:tcW w:w="302" w:type="pct"/>
            <w:noWrap/>
            <w:vAlign w:val="bottom"/>
          </w:tcPr>
          <w:p w14:paraId="32F95E7B" w14:textId="272C6249"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.20</w:t>
            </w:r>
          </w:p>
        </w:tc>
        <w:tc>
          <w:tcPr>
            <w:tcW w:w="302" w:type="pct"/>
            <w:noWrap/>
            <w:vAlign w:val="bottom"/>
          </w:tcPr>
          <w:p w14:paraId="23AA5DE4" w14:textId="59BF2174"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.23</w:t>
            </w:r>
          </w:p>
        </w:tc>
        <w:tc>
          <w:tcPr>
            <w:tcW w:w="302" w:type="pct"/>
            <w:noWrap/>
            <w:vAlign w:val="bottom"/>
          </w:tcPr>
          <w:p w14:paraId="59E0B910" w14:textId="14733D2E"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p>
        </w:tc>
        <w:tc>
          <w:tcPr>
            <w:tcW w:w="302" w:type="pct"/>
            <w:noWrap/>
            <w:vAlign w:val="bottom"/>
            <w:hideMark/>
          </w:tcPr>
          <w:p w14:paraId="1D286E5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.12</w:t>
            </w:r>
          </w:p>
        </w:tc>
        <w:tc>
          <w:tcPr>
            <w:tcW w:w="302" w:type="pct"/>
            <w:noWrap/>
            <w:vAlign w:val="bottom"/>
            <w:hideMark/>
          </w:tcPr>
          <w:p w14:paraId="331E873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.13</w:t>
            </w:r>
          </w:p>
        </w:tc>
        <w:tc>
          <w:tcPr>
            <w:tcW w:w="302" w:type="pct"/>
            <w:noWrap/>
            <w:vAlign w:val="bottom"/>
            <w:hideMark/>
          </w:tcPr>
          <w:p w14:paraId="3535B02E"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67B4A9D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.31</w:t>
            </w:r>
          </w:p>
        </w:tc>
        <w:tc>
          <w:tcPr>
            <w:tcW w:w="300" w:type="pct"/>
            <w:noWrap/>
            <w:vAlign w:val="bottom"/>
            <w:hideMark/>
          </w:tcPr>
          <w:p w14:paraId="18E4110B" w14:textId="77777777" w:rsidR="002412B4" w:rsidRPr="00C703E3" w:rsidRDefault="002412B4" w:rsidP="002412B4">
            <w:pPr>
              <w:spacing w:after="0" w:line="240" w:lineRule="auto"/>
              <w:rPr>
                <w:rFonts w:ascii="Times New Roman" w:hAnsi="Times New Roman" w:cs="Times New Roman"/>
              </w:rPr>
            </w:pPr>
          </w:p>
        </w:tc>
      </w:tr>
      <w:tr w:rsidR="00C703E3" w:rsidRPr="00C703E3" w14:paraId="4F79FA3C" w14:textId="77777777" w:rsidTr="00E21C70">
        <w:trPr>
          <w:trHeight w:val="62"/>
        </w:trPr>
        <w:tc>
          <w:tcPr>
            <w:tcW w:w="1678" w:type="pct"/>
            <w:noWrap/>
            <w:vAlign w:val="bottom"/>
            <w:hideMark/>
          </w:tcPr>
          <w:p w14:paraId="2F820F95"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Emotional CE → Behavioral outcome</w:t>
            </w:r>
          </w:p>
        </w:tc>
        <w:tc>
          <w:tcPr>
            <w:tcW w:w="304" w:type="pct"/>
            <w:noWrap/>
            <w:vAlign w:val="bottom"/>
            <w:hideMark/>
          </w:tcPr>
          <w:p w14:paraId="2B9C8A91"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14</w:t>
            </w:r>
          </w:p>
        </w:tc>
        <w:tc>
          <w:tcPr>
            <w:tcW w:w="302" w:type="pct"/>
            <w:noWrap/>
            <w:vAlign w:val="bottom"/>
            <w:hideMark/>
          </w:tcPr>
          <w:p w14:paraId="2F7CADF0"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5D29966E" w14:textId="6CC352B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.22</w:t>
            </w:r>
            <w:r w:rsidRPr="00C703E3">
              <w:rPr>
                <w:rFonts w:ascii="Times New Roman" w:hAnsi="Times New Roman" w:cs="Times New Roman"/>
                <w:vertAlign w:val="superscript"/>
              </w:rPr>
              <w:t xml:space="preserve"> A</w:t>
            </w:r>
          </w:p>
        </w:tc>
        <w:tc>
          <w:tcPr>
            <w:tcW w:w="302" w:type="pct"/>
            <w:noWrap/>
            <w:vAlign w:val="bottom"/>
          </w:tcPr>
          <w:p w14:paraId="1F7CF209" w14:textId="1C4A6D7D"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.28</w:t>
            </w:r>
          </w:p>
        </w:tc>
        <w:tc>
          <w:tcPr>
            <w:tcW w:w="302" w:type="pct"/>
            <w:noWrap/>
          </w:tcPr>
          <w:p w14:paraId="175E0D00" w14:textId="23FEBF9D"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0E2588A7" w14:textId="7F09C2D2"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50F8255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.30</w:t>
            </w:r>
            <w:r w:rsidRPr="00C703E3">
              <w:rPr>
                <w:rFonts w:ascii="Times New Roman" w:hAnsi="Times New Roman" w:cs="Times New Roman"/>
                <w:vertAlign w:val="superscript"/>
              </w:rPr>
              <w:t xml:space="preserve"> A</w:t>
            </w:r>
          </w:p>
        </w:tc>
        <w:tc>
          <w:tcPr>
            <w:tcW w:w="302" w:type="pct"/>
            <w:noWrap/>
            <w:vAlign w:val="bottom"/>
            <w:hideMark/>
          </w:tcPr>
          <w:p w14:paraId="5ABE518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r w:rsidRPr="00C703E3">
              <w:rPr>
                <w:rFonts w:ascii="Times New Roman" w:hAnsi="Times New Roman" w:cs="Times New Roman"/>
                <w:vertAlign w:val="superscript"/>
              </w:rPr>
              <w:t xml:space="preserve"> A</w:t>
            </w:r>
          </w:p>
        </w:tc>
        <w:tc>
          <w:tcPr>
            <w:tcW w:w="302" w:type="pct"/>
            <w:noWrap/>
            <w:vAlign w:val="bottom"/>
            <w:hideMark/>
          </w:tcPr>
          <w:p w14:paraId="524B763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-.56</w:t>
            </w:r>
            <w:r w:rsidRPr="00C703E3">
              <w:rPr>
                <w:rFonts w:ascii="Times New Roman" w:hAnsi="Times New Roman" w:cs="Times New Roman"/>
                <w:vertAlign w:val="superscript"/>
              </w:rPr>
              <w:t xml:space="preserve"> A</w:t>
            </w:r>
          </w:p>
        </w:tc>
        <w:tc>
          <w:tcPr>
            <w:tcW w:w="302" w:type="pct"/>
            <w:noWrap/>
            <w:vAlign w:val="bottom"/>
            <w:hideMark/>
          </w:tcPr>
          <w:p w14:paraId="3403470B"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.19</w:t>
            </w:r>
            <w:r w:rsidRPr="00C703E3">
              <w:rPr>
                <w:rFonts w:ascii="Times New Roman" w:hAnsi="Times New Roman" w:cs="Times New Roman"/>
                <w:vertAlign w:val="superscript"/>
              </w:rPr>
              <w:t xml:space="preserve"> A</w:t>
            </w:r>
          </w:p>
        </w:tc>
        <w:tc>
          <w:tcPr>
            <w:tcW w:w="300" w:type="pct"/>
            <w:noWrap/>
            <w:vAlign w:val="bottom"/>
            <w:hideMark/>
          </w:tcPr>
          <w:p w14:paraId="7CC93EC5"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.55</w:t>
            </w:r>
            <w:r w:rsidRPr="00C703E3">
              <w:rPr>
                <w:rFonts w:ascii="Times New Roman" w:hAnsi="Times New Roman" w:cs="Times New Roman"/>
                <w:vertAlign w:val="superscript"/>
              </w:rPr>
              <w:t xml:space="preserve"> A</w:t>
            </w:r>
          </w:p>
        </w:tc>
      </w:tr>
      <w:tr w:rsidR="00C703E3" w:rsidRPr="00C703E3" w14:paraId="49FC5AEB" w14:textId="77777777" w:rsidTr="00E21C70">
        <w:trPr>
          <w:trHeight w:val="62"/>
        </w:trPr>
        <w:tc>
          <w:tcPr>
            <w:tcW w:w="1678" w:type="pct"/>
            <w:noWrap/>
            <w:vAlign w:val="bottom"/>
            <w:hideMark/>
          </w:tcPr>
          <w:p w14:paraId="1581B494" w14:textId="77777777" w:rsidR="002412B4" w:rsidRPr="00C703E3" w:rsidRDefault="002412B4" w:rsidP="002412B4">
            <w:pPr>
              <w:spacing w:after="0" w:line="240" w:lineRule="auto"/>
              <w:rPr>
                <w:szCs w:val="20"/>
                <w:lang w:eastAsia="en-GB"/>
              </w:rPr>
            </w:pPr>
          </w:p>
        </w:tc>
        <w:tc>
          <w:tcPr>
            <w:tcW w:w="304" w:type="pct"/>
            <w:noWrap/>
            <w:vAlign w:val="bottom"/>
            <w:hideMark/>
          </w:tcPr>
          <w:p w14:paraId="2BF95102" w14:textId="77777777" w:rsidR="002412B4" w:rsidRPr="00C703E3" w:rsidRDefault="002412B4" w:rsidP="002412B4">
            <w:pPr>
              <w:spacing w:after="0" w:line="240" w:lineRule="auto"/>
              <w:rPr>
                <w:szCs w:val="20"/>
                <w:lang w:eastAsia="en-GB"/>
              </w:rPr>
            </w:pPr>
          </w:p>
        </w:tc>
        <w:tc>
          <w:tcPr>
            <w:tcW w:w="302" w:type="pct"/>
            <w:noWrap/>
            <w:vAlign w:val="bottom"/>
            <w:hideMark/>
          </w:tcPr>
          <w:p w14:paraId="16A578E5"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noWrap/>
            <w:vAlign w:val="bottom"/>
          </w:tcPr>
          <w:p w14:paraId="651BA163" w14:textId="6E5710E0"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.44</w:t>
            </w:r>
          </w:p>
        </w:tc>
        <w:tc>
          <w:tcPr>
            <w:tcW w:w="302" w:type="pct"/>
            <w:noWrap/>
            <w:vAlign w:val="bottom"/>
          </w:tcPr>
          <w:p w14:paraId="700B35A5" w14:textId="1D2F519F"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.39</w:t>
            </w:r>
          </w:p>
        </w:tc>
        <w:tc>
          <w:tcPr>
            <w:tcW w:w="302" w:type="pct"/>
            <w:noWrap/>
          </w:tcPr>
          <w:p w14:paraId="7915DD3F" w14:textId="3483FBDC"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tcPr>
          <w:p w14:paraId="56D59FB7" w14:textId="4661ED48" w:rsidR="002412B4" w:rsidRPr="00C703E3" w:rsidRDefault="002412B4" w:rsidP="002412B4">
            <w:pPr>
              <w:spacing w:after="0" w:line="240" w:lineRule="auto"/>
              <w:jc w:val="center"/>
              <w:rPr>
                <w:rFonts w:ascii="Times New Roman" w:hAnsi="Times New Roman" w:cs="Times New Roman"/>
              </w:rPr>
            </w:pPr>
            <w:r w:rsidRPr="00C703E3">
              <w:rPr>
                <w:rFonts w:ascii="Times New Roman" w:eastAsia="Times New Roman" w:hAnsi="Times New Roman" w:cs="Times New Roman"/>
                <w:lang w:eastAsia="en-GB"/>
              </w:rPr>
              <w:t>—</w:t>
            </w:r>
          </w:p>
        </w:tc>
        <w:tc>
          <w:tcPr>
            <w:tcW w:w="302" w:type="pct"/>
            <w:noWrap/>
            <w:vAlign w:val="bottom"/>
            <w:hideMark/>
          </w:tcPr>
          <w:p w14:paraId="5C5D03A0"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.14</w:t>
            </w:r>
          </w:p>
        </w:tc>
        <w:tc>
          <w:tcPr>
            <w:tcW w:w="302" w:type="pct"/>
            <w:noWrap/>
            <w:vAlign w:val="bottom"/>
            <w:hideMark/>
          </w:tcPr>
          <w:p w14:paraId="7760EA49"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.16</w:t>
            </w:r>
          </w:p>
        </w:tc>
        <w:tc>
          <w:tcPr>
            <w:tcW w:w="302" w:type="pct"/>
            <w:noWrap/>
            <w:vAlign w:val="bottom"/>
            <w:hideMark/>
          </w:tcPr>
          <w:p w14:paraId="5C08F891" w14:textId="77777777" w:rsidR="002412B4" w:rsidRPr="00C703E3" w:rsidRDefault="002412B4" w:rsidP="002412B4">
            <w:pPr>
              <w:spacing w:after="0" w:line="240" w:lineRule="auto"/>
              <w:rPr>
                <w:rFonts w:ascii="Times New Roman" w:hAnsi="Times New Roman" w:cs="Times New Roman"/>
              </w:rPr>
            </w:pPr>
          </w:p>
        </w:tc>
        <w:tc>
          <w:tcPr>
            <w:tcW w:w="302" w:type="pct"/>
            <w:noWrap/>
            <w:vAlign w:val="bottom"/>
            <w:hideMark/>
          </w:tcPr>
          <w:p w14:paraId="5F34AAD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.38</w:t>
            </w:r>
          </w:p>
        </w:tc>
        <w:tc>
          <w:tcPr>
            <w:tcW w:w="300" w:type="pct"/>
            <w:noWrap/>
            <w:vAlign w:val="bottom"/>
            <w:hideMark/>
          </w:tcPr>
          <w:p w14:paraId="028BD879" w14:textId="77777777" w:rsidR="002412B4" w:rsidRPr="00C703E3" w:rsidRDefault="002412B4" w:rsidP="002412B4">
            <w:pPr>
              <w:spacing w:after="0" w:line="240" w:lineRule="auto"/>
              <w:rPr>
                <w:rFonts w:ascii="Times New Roman" w:hAnsi="Times New Roman" w:cs="Times New Roman"/>
              </w:rPr>
            </w:pPr>
          </w:p>
        </w:tc>
      </w:tr>
      <w:tr w:rsidR="00C703E3" w:rsidRPr="00C703E3" w14:paraId="3A336B43" w14:textId="77777777" w:rsidTr="002412B4">
        <w:trPr>
          <w:trHeight w:val="62"/>
        </w:trPr>
        <w:tc>
          <w:tcPr>
            <w:tcW w:w="1678" w:type="pct"/>
            <w:noWrap/>
            <w:vAlign w:val="bottom"/>
            <w:hideMark/>
          </w:tcPr>
          <w:p w14:paraId="400C817F"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Behavioral CE → Behavioral outcome</w:t>
            </w:r>
          </w:p>
        </w:tc>
        <w:tc>
          <w:tcPr>
            <w:tcW w:w="304" w:type="pct"/>
            <w:noWrap/>
            <w:vAlign w:val="bottom"/>
            <w:hideMark/>
          </w:tcPr>
          <w:p w14:paraId="3AD0A9EC" w14:textId="77777777" w:rsidR="002412B4" w:rsidRPr="00C703E3" w:rsidRDefault="002412B4" w:rsidP="002412B4">
            <w:pPr>
              <w:spacing w:after="0" w:line="240" w:lineRule="auto"/>
              <w:rPr>
                <w:rFonts w:ascii="Times New Roman" w:hAnsi="Times New Roman" w:cs="Times New Roman"/>
              </w:rPr>
            </w:pPr>
            <w:r w:rsidRPr="00C703E3">
              <w:rPr>
                <w:rFonts w:ascii="Times New Roman" w:hAnsi="Times New Roman" w:cs="Times New Roman"/>
              </w:rPr>
              <w:t>44</w:t>
            </w:r>
          </w:p>
        </w:tc>
        <w:tc>
          <w:tcPr>
            <w:tcW w:w="302" w:type="pct"/>
            <w:noWrap/>
            <w:vAlign w:val="bottom"/>
            <w:hideMark/>
          </w:tcPr>
          <w:p w14:paraId="721392D4"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high</w:t>
            </w:r>
            <w:proofErr w:type="spellEnd"/>
          </w:p>
        </w:tc>
        <w:tc>
          <w:tcPr>
            <w:tcW w:w="302" w:type="pct"/>
            <w:noWrap/>
            <w:vAlign w:val="bottom"/>
          </w:tcPr>
          <w:p w14:paraId="73F4D5E2" w14:textId="3B5AF822"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r w:rsidRPr="00C703E3">
              <w:rPr>
                <w:rFonts w:ascii="Times New Roman" w:hAnsi="Times New Roman" w:cs="Times New Roman"/>
                <w:vertAlign w:val="superscript"/>
              </w:rPr>
              <w:t xml:space="preserve"> A</w:t>
            </w:r>
          </w:p>
        </w:tc>
        <w:tc>
          <w:tcPr>
            <w:tcW w:w="302" w:type="pct"/>
            <w:noWrap/>
            <w:vAlign w:val="bottom"/>
          </w:tcPr>
          <w:p w14:paraId="12BE3D82" w14:textId="2BEE131C"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.20</w:t>
            </w:r>
            <w:r w:rsidRPr="00C703E3">
              <w:rPr>
                <w:rFonts w:ascii="Times New Roman" w:hAnsi="Times New Roman" w:cs="Times New Roman"/>
                <w:vertAlign w:val="superscript"/>
              </w:rPr>
              <w:t xml:space="preserve"> A</w:t>
            </w:r>
          </w:p>
        </w:tc>
        <w:tc>
          <w:tcPr>
            <w:tcW w:w="302" w:type="pct"/>
            <w:noWrap/>
            <w:vAlign w:val="bottom"/>
          </w:tcPr>
          <w:p w14:paraId="274A6830" w14:textId="35D8AC23"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.22</w:t>
            </w:r>
            <w:r w:rsidRPr="00C703E3">
              <w:rPr>
                <w:rFonts w:ascii="Times New Roman" w:hAnsi="Times New Roman" w:cs="Times New Roman"/>
                <w:vertAlign w:val="superscript"/>
              </w:rPr>
              <w:t xml:space="preserve"> A</w:t>
            </w:r>
          </w:p>
        </w:tc>
        <w:tc>
          <w:tcPr>
            <w:tcW w:w="302" w:type="pct"/>
            <w:noWrap/>
            <w:vAlign w:val="bottom"/>
          </w:tcPr>
          <w:p w14:paraId="6C8BC99C" w14:textId="54509168"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.37</w:t>
            </w:r>
            <w:r w:rsidRPr="00C703E3">
              <w:rPr>
                <w:rFonts w:ascii="Times New Roman" w:hAnsi="Times New Roman" w:cs="Times New Roman"/>
                <w:vertAlign w:val="superscript"/>
              </w:rPr>
              <w:t xml:space="preserve"> A</w:t>
            </w:r>
          </w:p>
        </w:tc>
        <w:tc>
          <w:tcPr>
            <w:tcW w:w="302" w:type="pct"/>
            <w:noWrap/>
            <w:vAlign w:val="bottom"/>
            <w:hideMark/>
          </w:tcPr>
          <w:p w14:paraId="49C24D26"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.25</w:t>
            </w:r>
            <w:r w:rsidRPr="00C703E3">
              <w:rPr>
                <w:rFonts w:ascii="Times New Roman" w:hAnsi="Times New Roman" w:cs="Times New Roman"/>
                <w:vertAlign w:val="superscript"/>
              </w:rPr>
              <w:t xml:space="preserve"> A</w:t>
            </w:r>
          </w:p>
        </w:tc>
        <w:tc>
          <w:tcPr>
            <w:tcW w:w="302" w:type="pct"/>
            <w:noWrap/>
            <w:vAlign w:val="bottom"/>
            <w:hideMark/>
          </w:tcPr>
          <w:p w14:paraId="3E167ECD"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.29</w:t>
            </w:r>
            <w:r w:rsidRPr="00C703E3">
              <w:rPr>
                <w:rFonts w:ascii="Times New Roman" w:hAnsi="Times New Roman" w:cs="Times New Roman"/>
                <w:vertAlign w:val="superscript"/>
              </w:rPr>
              <w:t xml:space="preserve"> A</w:t>
            </w:r>
          </w:p>
        </w:tc>
        <w:tc>
          <w:tcPr>
            <w:tcW w:w="302" w:type="pct"/>
            <w:noWrap/>
            <w:vAlign w:val="bottom"/>
            <w:hideMark/>
          </w:tcPr>
          <w:p w14:paraId="000B49B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-.08</w:t>
            </w:r>
          </w:p>
        </w:tc>
        <w:tc>
          <w:tcPr>
            <w:tcW w:w="302" w:type="pct"/>
            <w:noWrap/>
            <w:vAlign w:val="bottom"/>
            <w:hideMark/>
          </w:tcPr>
          <w:p w14:paraId="4C173FF4"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.29</w:t>
            </w:r>
            <w:r w:rsidRPr="00C703E3">
              <w:rPr>
                <w:rFonts w:ascii="Times New Roman" w:hAnsi="Times New Roman" w:cs="Times New Roman"/>
                <w:vertAlign w:val="superscript"/>
              </w:rPr>
              <w:t xml:space="preserve"> A</w:t>
            </w:r>
          </w:p>
        </w:tc>
        <w:tc>
          <w:tcPr>
            <w:tcW w:w="300" w:type="pct"/>
            <w:noWrap/>
            <w:vAlign w:val="bottom"/>
            <w:hideMark/>
          </w:tcPr>
          <w:p w14:paraId="32FD4B02"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.15</w:t>
            </w:r>
          </w:p>
        </w:tc>
      </w:tr>
      <w:tr w:rsidR="00C703E3" w:rsidRPr="00C703E3" w14:paraId="22F65030" w14:textId="77777777" w:rsidTr="002412B4">
        <w:trPr>
          <w:trHeight w:val="62"/>
        </w:trPr>
        <w:tc>
          <w:tcPr>
            <w:tcW w:w="1678" w:type="pct"/>
            <w:tcBorders>
              <w:bottom w:val="single" w:sz="4" w:space="0" w:color="auto"/>
            </w:tcBorders>
            <w:noWrap/>
            <w:vAlign w:val="bottom"/>
            <w:hideMark/>
          </w:tcPr>
          <w:p w14:paraId="61A6B384" w14:textId="77777777" w:rsidR="002412B4" w:rsidRPr="00C703E3" w:rsidRDefault="002412B4" w:rsidP="002412B4">
            <w:pPr>
              <w:spacing w:after="0" w:line="240" w:lineRule="auto"/>
              <w:rPr>
                <w:szCs w:val="20"/>
                <w:lang w:eastAsia="en-GB"/>
              </w:rPr>
            </w:pPr>
          </w:p>
        </w:tc>
        <w:tc>
          <w:tcPr>
            <w:tcW w:w="304" w:type="pct"/>
            <w:tcBorders>
              <w:bottom w:val="single" w:sz="4" w:space="0" w:color="auto"/>
            </w:tcBorders>
            <w:noWrap/>
            <w:vAlign w:val="bottom"/>
            <w:hideMark/>
          </w:tcPr>
          <w:p w14:paraId="5341C869" w14:textId="77777777" w:rsidR="002412B4" w:rsidRPr="00C703E3" w:rsidRDefault="002412B4" w:rsidP="002412B4">
            <w:pPr>
              <w:spacing w:after="0" w:line="240" w:lineRule="auto"/>
              <w:rPr>
                <w:szCs w:val="20"/>
                <w:lang w:eastAsia="en-GB"/>
              </w:rPr>
            </w:pPr>
          </w:p>
        </w:tc>
        <w:tc>
          <w:tcPr>
            <w:tcW w:w="302" w:type="pct"/>
            <w:tcBorders>
              <w:bottom w:val="single" w:sz="4" w:space="0" w:color="auto"/>
            </w:tcBorders>
            <w:noWrap/>
            <w:vAlign w:val="bottom"/>
            <w:hideMark/>
          </w:tcPr>
          <w:p w14:paraId="1DB24ED8" w14:textId="77777777" w:rsidR="002412B4" w:rsidRPr="00C703E3" w:rsidRDefault="002412B4" w:rsidP="002412B4">
            <w:pPr>
              <w:spacing w:after="0" w:line="240" w:lineRule="auto"/>
              <w:rPr>
                <w:rFonts w:ascii="Times New Roman" w:hAnsi="Times New Roman" w:cs="Times New Roman"/>
              </w:rPr>
            </w:pPr>
            <w:proofErr w:type="spellStart"/>
            <w:r w:rsidRPr="00C703E3">
              <w:rPr>
                <w:rFonts w:ascii="Times New Roman" w:eastAsia="Times New Roman" w:hAnsi="Times New Roman" w:cs="Times New Roman"/>
                <w:lang w:eastAsia="en-GB"/>
              </w:rPr>
              <w:t>r</w:t>
            </w:r>
            <w:r w:rsidRPr="00C703E3">
              <w:rPr>
                <w:rFonts w:ascii="Times New Roman" w:eastAsia="Times New Roman" w:hAnsi="Times New Roman" w:cs="Times New Roman"/>
                <w:vertAlign w:val="subscript"/>
                <w:lang w:eastAsia="en-GB"/>
              </w:rPr>
              <w:t>low</w:t>
            </w:r>
            <w:proofErr w:type="spellEnd"/>
          </w:p>
        </w:tc>
        <w:tc>
          <w:tcPr>
            <w:tcW w:w="302" w:type="pct"/>
            <w:tcBorders>
              <w:bottom w:val="single" w:sz="4" w:space="0" w:color="auto"/>
            </w:tcBorders>
            <w:noWrap/>
            <w:vAlign w:val="bottom"/>
          </w:tcPr>
          <w:p w14:paraId="5C87811E" w14:textId="675FDC1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.28</w:t>
            </w:r>
          </w:p>
        </w:tc>
        <w:tc>
          <w:tcPr>
            <w:tcW w:w="302" w:type="pct"/>
            <w:tcBorders>
              <w:bottom w:val="single" w:sz="4" w:space="0" w:color="auto"/>
            </w:tcBorders>
            <w:noWrap/>
            <w:vAlign w:val="bottom"/>
          </w:tcPr>
          <w:p w14:paraId="55715522" w14:textId="638AF355"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.28</w:t>
            </w:r>
          </w:p>
        </w:tc>
        <w:tc>
          <w:tcPr>
            <w:tcW w:w="302" w:type="pct"/>
            <w:tcBorders>
              <w:bottom w:val="single" w:sz="4" w:space="0" w:color="auto"/>
            </w:tcBorders>
            <w:noWrap/>
            <w:vAlign w:val="bottom"/>
          </w:tcPr>
          <w:p w14:paraId="77DBCF24" w14:textId="31E722B1"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.34</w:t>
            </w:r>
          </w:p>
        </w:tc>
        <w:tc>
          <w:tcPr>
            <w:tcW w:w="302" w:type="pct"/>
            <w:tcBorders>
              <w:bottom w:val="single" w:sz="4" w:space="0" w:color="auto"/>
            </w:tcBorders>
            <w:noWrap/>
            <w:vAlign w:val="bottom"/>
          </w:tcPr>
          <w:p w14:paraId="46A69775" w14:textId="0B2AA6F6"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.23</w:t>
            </w:r>
          </w:p>
        </w:tc>
        <w:tc>
          <w:tcPr>
            <w:tcW w:w="302" w:type="pct"/>
            <w:tcBorders>
              <w:bottom w:val="single" w:sz="4" w:space="0" w:color="auto"/>
            </w:tcBorders>
            <w:noWrap/>
            <w:vAlign w:val="bottom"/>
            <w:hideMark/>
          </w:tcPr>
          <w:p w14:paraId="000D3541"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.21</w:t>
            </w:r>
          </w:p>
        </w:tc>
        <w:tc>
          <w:tcPr>
            <w:tcW w:w="302" w:type="pct"/>
            <w:tcBorders>
              <w:bottom w:val="single" w:sz="4" w:space="0" w:color="auto"/>
            </w:tcBorders>
            <w:noWrap/>
            <w:vAlign w:val="bottom"/>
            <w:hideMark/>
          </w:tcPr>
          <w:p w14:paraId="15C0B89C"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.16</w:t>
            </w:r>
          </w:p>
        </w:tc>
        <w:tc>
          <w:tcPr>
            <w:tcW w:w="302" w:type="pct"/>
            <w:tcBorders>
              <w:bottom w:val="single" w:sz="4" w:space="0" w:color="auto"/>
            </w:tcBorders>
            <w:noWrap/>
            <w:vAlign w:val="bottom"/>
            <w:hideMark/>
          </w:tcPr>
          <w:p w14:paraId="1D7702C8" w14:textId="77777777" w:rsidR="002412B4" w:rsidRPr="00C703E3" w:rsidRDefault="002412B4" w:rsidP="002412B4">
            <w:pPr>
              <w:spacing w:after="0" w:line="240" w:lineRule="auto"/>
              <w:rPr>
                <w:rFonts w:ascii="Times New Roman" w:hAnsi="Times New Roman" w:cs="Times New Roman"/>
              </w:rPr>
            </w:pPr>
          </w:p>
        </w:tc>
        <w:tc>
          <w:tcPr>
            <w:tcW w:w="302" w:type="pct"/>
            <w:tcBorders>
              <w:bottom w:val="single" w:sz="4" w:space="0" w:color="auto"/>
            </w:tcBorders>
            <w:noWrap/>
            <w:vAlign w:val="bottom"/>
            <w:hideMark/>
          </w:tcPr>
          <w:p w14:paraId="79B26613" w14:textId="77777777" w:rsidR="002412B4" w:rsidRPr="00C703E3" w:rsidRDefault="002412B4" w:rsidP="002412B4">
            <w:pPr>
              <w:spacing w:after="0" w:line="240" w:lineRule="auto"/>
              <w:jc w:val="center"/>
              <w:rPr>
                <w:rFonts w:ascii="Times New Roman" w:hAnsi="Times New Roman" w:cs="Times New Roman"/>
              </w:rPr>
            </w:pPr>
            <w:r w:rsidRPr="00C703E3">
              <w:rPr>
                <w:rFonts w:ascii="Times New Roman" w:hAnsi="Times New Roman" w:cs="Times New Roman"/>
              </w:rPr>
              <w:t>.15</w:t>
            </w:r>
          </w:p>
        </w:tc>
        <w:tc>
          <w:tcPr>
            <w:tcW w:w="300" w:type="pct"/>
            <w:tcBorders>
              <w:bottom w:val="single" w:sz="4" w:space="0" w:color="auto"/>
            </w:tcBorders>
            <w:noWrap/>
            <w:vAlign w:val="bottom"/>
            <w:hideMark/>
          </w:tcPr>
          <w:p w14:paraId="4C02D01A" w14:textId="77777777" w:rsidR="002412B4" w:rsidRPr="00C703E3" w:rsidRDefault="002412B4" w:rsidP="002412B4">
            <w:pPr>
              <w:spacing w:after="0" w:line="240" w:lineRule="auto"/>
              <w:rPr>
                <w:rFonts w:ascii="Times New Roman" w:hAnsi="Times New Roman" w:cs="Times New Roman"/>
              </w:rPr>
            </w:pPr>
          </w:p>
        </w:tc>
      </w:tr>
    </w:tbl>
    <w:p w14:paraId="4A33D093" w14:textId="69496BA6" w:rsidR="00913C8C" w:rsidRPr="00C703E3" w:rsidRDefault="008F4D66" w:rsidP="00D652CA">
      <w:pPr>
        <w:spacing w:after="0" w:line="240" w:lineRule="auto"/>
        <w:rPr>
          <w:rFonts w:ascii="Times New Roman" w:hAnsi="Times New Roman" w:cs="Times New Roman"/>
          <w:sz w:val="20"/>
          <w:szCs w:val="20"/>
        </w:rPr>
      </w:pPr>
      <w:r w:rsidRPr="00C703E3">
        <w:rPr>
          <w:rFonts w:ascii="Times New Roman" w:hAnsi="Times New Roman" w:cs="Times New Roman"/>
          <w:sz w:val="20"/>
          <w:szCs w:val="20"/>
        </w:rPr>
        <w:t xml:space="preserve">Notes: </w:t>
      </w:r>
      <w:r w:rsidR="00475E9B" w:rsidRPr="00C703E3">
        <w:rPr>
          <w:rFonts w:ascii="Times New Roman" w:hAnsi="Times New Roman" w:cs="Times New Roman"/>
          <w:sz w:val="20"/>
          <w:szCs w:val="20"/>
        </w:rPr>
        <w:t>The estimates displayed in the table are (a) reliability-adjusted and weighted correlations</w:t>
      </w:r>
      <w:r w:rsidRPr="00C703E3">
        <w:rPr>
          <w:rFonts w:ascii="Times New Roman" w:hAnsi="Times New Roman" w:cs="Times New Roman"/>
          <w:sz w:val="20"/>
          <w:szCs w:val="20"/>
        </w:rPr>
        <w:t xml:space="preserve"> for the </w:t>
      </w:r>
      <w:r w:rsidR="00475E9B" w:rsidRPr="00C703E3">
        <w:rPr>
          <w:rFonts w:ascii="Times New Roman" w:hAnsi="Times New Roman" w:cs="Times New Roman"/>
          <w:sz w:val="20"/>
          <w:szCs w:val="20"/>
        </w:rPr>
        <w:t xml:space="preserve">dichotomous moderators, and (b) correlations between effect size and moderator variables for </w:t>
      </w:r>
      <w:r w:rsidRPr="00C703E3">
        <w:rPr>
          <w:rFonts w:ascii="Times New Roman" w:hAnsi="Times New Roman" w:cs="Times New Roman"/>
          <w:sz w:val="20"/>
          <w:szCs w:val="20"/>
        </w:rPr>
        <w:t xml:space="preserve">the </w:t>
      </w:r>
      <w:r w:rsidR="00475E9B" w:rsidRPr="00C703E3">
        <w:rPr>
          <w:rFonts w:ascii="Times New Roman" w:hAnsi="Times New Roman" w:cs="Times New Roman"/>
          <w:sz w:val="20"/>
          <w:szCs w:val="20"/>
        </w:rPr>
        <w:t>contin</w:t>
      </w:r>
      <w:r w:rsidRPr="00C703E3">
        <w:rPr>
          <w:rFonts w:ascii="Times New Roman" w:hAnsi="Times New Roman" w:cs="Times New Roman"/>
          <w:sz w:val="20"/>
          <w:szCs w:val="20"/>
        </w:rPr>
        <w:t>u</w:t>
      </w:r>
      <w:r w:rsidR="00475E9B" w:rsidRPr="00C703E3">
        <w:rPr>
          <w:rFonts w:ascii="Times New Roman" w:hAnsi="Times New Roman" w:cs="Times New Roman"/>
          <w:sz w:val="20"/>
          <w:szCs w:val="20"/>
        </w:rPr>
        <w:t>ous moderators (Hunter and Schmidt 2004). The superscript (A) indicates significant moderating effects.</w:t>
      </w:r>
    </w:p>
    <w:p w14:paraId="10790685" w14:textId="137856A6" w:rsidR="009E556B" w:rsidRPr="00C703E3" w:rsidRDefault="009E556B" w:rsidP="00D652CA">
      <w:pPr>
        <w:spacing w:after="0" w:line="240" w:lineRule="auto"/>
        <w:rPr>
          <w:rFonts w:ascii="Times New Roman" w:hAnsi="Times New Roman" w:cs="Times New Roman"/>
          <w:sz w:val="20"/>
          <w:szCs w:val="20"/>
        </w:rPr>
      </w:pPr>
    </w:p>
    <w:p w14:paraId="552BDCEA" w14:textId="77777777" w:rsidR="00CF5374" w:rsidRPr="00C703E3" w:rsidRDefault="00CF5374" w:rsidP="009E556B">
      <w:pPr>
        <w:spacing w:after="0" w:line="240" w:lineRule="auto"/>
        <w:rPr>
          <w:rFonts w:ascii="Times New Roman" w:hAnsi="Times New Roman" w:cs="Times New Roman"/>
          <w:b/>
          <w:sz w:val="24"/>
          <w:szCs w:val="24"/>
        </w:rPr>
        <w:sectPr w:rsidR="00CF5374" w:rsidRPr="00C703E3" w:rsidSect="002C78CF">
          <w:pgSz w:w="16838" w:h="11906" w:orient="landscape"/>
          <w:pgMar w:top="1440" w:right="1440" w:bottom="1440" w:left="1440" w:header="709" w:footer="709" w:gutter="0"/>
          <w:pgBorders w:offsetFrom="page">
            <w:top w:val="none" w:sz="0" w:space="0" w:color="000000"/>
            <w:left w:val="none" w:sz="0" w:space="0" w:color="000000"/>
            <w:bottom w:val="none" w:sz="0" w:space="0" w:color="000000"/>
            <w:right w:val="none" w:sz="0" w:space="0" w:color="000000"/>
          </w:pgBorders>
          <w:cols w:space="708"/>
          <w:docGrid w:linePitch="360"/>
        </w:sectPr>
      </w:pPr>
    </w:p>
    <w:p w14:paraId="2AFF9758" w14:textId="6166FA7A" w:rsidR="00CF5374" w:rsidRPr="00C703E3" w:rsidRDefault="00CF5374" w:rsidP="00CF5374">
      <w:pPr>
        <w:spacing w:after="0" w:line="240" w:lineRule="auto"/>
        <w:jc w:val="center"/>
        <w:rPr>
          <w:rFonts w:ascii="Times New Roman" w:hAnsi="Times New Roman" w:cs="Times New Roman"/>
          <w:b/>
          <w:sz w:val="24"/>
          <w:szCs w:val="24"/>
        </w:rPr>
      </w:pPr>
      <w:r w:rsidRPr="00C703E3">
        <w:rPr>
          <w:rFonts w:ascii="Times New Roman" w:hAnsi="Times New Roman" w:cs="Times New Roman"/>
          <w:b/>
          <w:sz w:val="24"/>
          <w:szCs w:val="24"/>
        </w:rPr>
        <w:lastRenderedPageBreak/>
        <w:t xml:space="preserve">Web Appendix K: Avenues for Research on CE Construct </w:t>
      </w:r>
    </w:p>
    <w:p w14:paraId="46A40EFC" w14:textId="77777777" w:rsidR="00A721E2" w:rsidRPr="00C703E3" w:rsidRDefault="00A721E2" w:rsidP="00CF5374">
      <w:pPr>
        <w:spacing w:after="0" w:line="240" w:lineRule="auto"/>
        <w:jc w:val="center"/>
        <w:rPr>
          <w:rFonts w:ascii="Times New Roman" w:hAnsi="Times New Roman" w:cs="Times New Roman"/>
          <w:b/>
          <w:sz w:val="24"/>
          <w:szCs w:val="24"/>
        </w:rPr>
      </w:pPr>
    </w:p>
    <w:p w14:paraId="57ADAEC2" w14:textId="451EB4A6" w:rsidR="00CF5374" w:rsidRPr="00C703E3" w:rsidRDefault="00CF5374" w:rsidP="0020407F">
      <w:pPr>
        <w:widowControl w:val="0"/>
        <w:spacing w:after="0" w:line="240" w:lineRule="auto"/>
        <w:ind w:firstLine="706"/>
        <w:rPr>
          <w:rFonts w:ascii="Times New Roman" w:hAnsi="Times New Roman" w:cs="Times New Roman"/>
          <w:sz w:val="24"/>
          <w:szCs w:val="24"/>
        </w:rPr>
      </w:pPr>
      <w:r w:rsidRPr="00C703E3">
        <w:rPr>
          <w:rFonts w:ascii="Times New Roman" w:hAnsi="Times New Roman" w:cs="Times New Roman"/>
          <w:sz w:val="24"/>
          <w:szCs w:val="24"/>
        </w:rPr>
        <w:t xml:space="preserve">Scholars should </w:t>
      </w:r>
      <w:r w:rsidR="008F4D66" w:rsidRPr="00C703E3">
        <w:rPr>
          <w:rFonts w:ascii="Times New Roman" w:hAnsi="Times New Roman" w:cs="Times New Roman"/>
          <w:sz w:val="24"/>
          <w:szCs w:val="24"/>
        </w:rPr>
        <w:t xml:space="preserve">gather </w:t>
      </w:r>
      <w:r w:rsidRPr="00C703E3">
        <w:rPr>
          <w:rFonts w:ascii="Times New Roman" w:hAnsi="Times New Roman" w:cs="Times New Roman"/>
          <w:sz w:val="24"/>
          <w:szCs w:val="24"/>
        </w:rPr>
        <w:t xml:space="preserve">insights from consumer psychology and marketing research to extend </w:t>
      </w:r>
      <w:r w:rsidR="008F4D66" w:rsidRPr="00C703E3">
        <w:rPr>
          <w:rFonts w:ascii="Times New Roman" w:hAnsi="Times New Roman" w:cs="Times New Roman"/>
          <w:sz w:val="24"/>
          <w:szCs w:val="24"/>
        </w:rPr>
        <w:t xml:space="preserve">our </w:t>
      </w:r>
      <w:r w:rsidRPr="00C703E3">
        <w:rPr>
          <w:rFonts w:ascii="Times New Roman" w:hAnsi="Times New Roman" w:cs="Times New Roman"/>
          <w:sz w:val="24"/>
          <w:szCs w:val="24"/>
        </w:rPr>
        <w:t xml:space="preserve">CE marketing framework. For example, we conceptualize CE as a multivariate construct </w:t>
      </w:r>
      <w:r w:rsidR="008F4D66" w:rsidRPr="00C703E3">
        <w:rPr>
          <w:rFonts w:ascii="Times New Roman" w:hAnsi="Times New Roman" w:cs="Times New Roman"/>
          <w:sz w:val="24"/>
          <w:szCs w:val="24"/>
        </w:rPr>
        <w:t xml:space="preserve">with </w:t>
      </w:r>
      <w:r w:rsidRPr="00C703E3">
        <w:rPr>
          <w:rFonts w:ascii="Times New Roman" w:hAnsi="Times New Roman" w:cs="Times New Roman"/>
          <w:sz w:val="24"/>
          <w:szCs w:val="24"/>
        </w:rPr>
        <w:t xml:space="preserve">three interrelated dimensions, in line with established attitudinal theories (Fishbein and Ajzen 1975). However, </w:t>
      </w:r>
      <w:r w:rsidR="008F4D66" w:rsidRPr="00C703E3">
        <w:rPr>
          <w:rFonts w:ascii="Times New Roman" w:hAnsi="Times New Roman" w:cs="Times New Roman"/>
          <w:sz w:val="24"/>
          <w:szCs w:val="24"/>
        </w:rPr>
        <w:t xml:space="preserve">considerations of </w:t>
      </w:r>
      <w:r w:rsidRPr="00C703E3">
        <w:rPr>
          <w:rFonts w:ascii="Times New Roman" w:hAnsi="Times New Roman" w:cs="Times New Roman"/>
          <w:sz w:val="24"/>
          <w:szCs w:val="24"/>
        </w:rPr>
        <w:t>emotion–cognition interaction</w:t>
      </w:r>
      <w:r w:rsidR="008F4D66" w:rsidRPr="00C703E3">
        <w:rPr>
          <w:rFonts w:ascii="Times New Roman" w:hAnsi="Times New Roman" w:cs="Times New Roman"/>
          <w:sz w:val="24"/>
          <w:szCs w:val="24"/>
        </w:rPr>
        <w:t>s</w:t>
      </w:r>
      <w:r w:rsidRPr="00C703E3">
        <w:rPr>
          <w:rFonts w:ascii="Times New Roman" w:hAnsi="Times New Roman" w:cs="Times New Roman"/>
          <w:sz w:val="24"/>
          <w:szCs w:val="24"/>
        </w:rPr>
        <w:t xml:space="preserve"> could provide even more nuanced </w:t>
      </w:r>
      <w:r w:rsidR="008F4D66" w:rsidRPr="00C703E3">
        <w:rPr>
          <w:rFonts w:ascii="Times New Roman" w:hAnsi="Times New Roman" w:cs="Times New Roman"/>
          <w:sz w:val="24"/>
          <w:szCs w:val="24"/>
        </w:rPr>
        <w:t xml:space="preserve">views on </w:t>
      </w:r>
      <w:r w:rsidRPr="00C703E3">
        <w:rPr>
          <w:rFonts w:ascii="Times New Roman" w:hAnsi="Times New Roman" w:cs="Times New Roman"/>
          <w:sz w:val="24"/>
          <w:szCs w:val="24"/>
        </w:rPr>
        <w:t>CE dimensions (Pessoa 2018)</w:t>
      </w:r>
      <w:r w:rsidR="008F4D66" w:rsidRPr="00C703E3">
        <w:rPr>
          <w:rFonts w:ascii="Times New Roman" w:hAnsi="Times New Roman" w:cs="Times New Roman"/>
          <w:sz w:val="24"/>
          <w:szCs w:val="24"/>
        </w:rPr>
        <w:t xml:space="preserve">, by addressing </w:t>
      </w:r>
      <w:r w:rsidRPr="00C703E3">
        <w:rPr>
          <w:rFonts w:ascii="Times New Roman" w:hAnsi="Times New Roman" w:cs="Times New Roman"/>
          <w:sz w:val="24"/>
          <w:szCs w:val="24"/>
        </w:rPr>
        <w:t xml:space="preserve">how processes that are generally considered cognitive </w:t>
      </w:r>
      <w:r w:rsidR="008F4D66" w:rsidRPr="00C703E3">
        <w:rPr>
          <w:rFonts w:ascii="Times New Roman" w:hAnsi="Times New Roman" w:cs="Times New Roman"/>
          <w:sz w:val="24"/>
          <w:szCs w:val="24"/>
        </w:rPr>
        <w:t xml:space="preserve">might be </w:t>
      </w:r>
      <w:r w:rsidRPr="00C703E3">
        <w:rPr>
          <w:rFonts w:ascii="Times New Roman" w:hAnsi="Times New Roman" w:cs="Times New Roman"/>
          <w:sz w:val="24"/>
          <w:szCs w:val="24"/>
        </w:rPr>
        <w:t xml:space="preserve">altered by emotions, </w:t>
      </w:r>
      <w:r w:rsidR="008F4D66" w:rsidRPr="00C703E3">
        <w:rPr>
          <w:rFonts w:ascii="Times New Roman" w:hAnsi="Times New Roman" w:cs="Times New Roman"/>
          <w:sz w:val="24"/>
          <w:szCs w:val="24"/>
        </w:rPr>
        <w:t>or</w:t>
      </w:r>
      <w:r w:rsidRPr="00C703E3">
        <w:rPr>
          <w:rFonts w:ascii="Times New Roman" w:hAnsi="Times New Roman" w:cs="Times New Roman"/>
          <w:sz w:val="24"/>
          <w:szCs w:val="24"/>
        </w:rPr>
        <w:t xml:space="preserve"> vice versa. </w:t>
      </w:r>
    </w:p>
    <w:p w14:paraId="3D163E30" w14:textId="74EB8EA5" w:rsidR="00CF5374" w:rsidRPr="00C703E3" w:rsidRDefault="00CF5374" w:rsidP="0020407F">
      <w:pPr>
        <w:widowControl w:val="0"/>
        <w:spacing w:after="0" w:line="240" w:lineRule="auto"/>
        <w:ind w:firstLine="706"/>
        <w:rPr>
          <w:rFonts w:ascii="Times New Roman" w:hAnsi="Times New Roman" w:cs="Times New Roman"/>
          <w:sz w:val="24"/>
          <w:szCs w:val="24"/>
        </w:rPr>
      </w:pPr>
      <w:r w:rsidRPr="00C703E3">
        <w:rPr>
          <w:rFonts w:ascii="Times New Roman" w:hAnsi="Times New Roman" w:cs="Times New Roman"/>
          <w:sz w:val="24"/>
          <w:szCs w:val="24"/>
        </w:rPr>
        <w:t>First, emotions are associated with cognitive appraisal processes—conscious or unconscious evaluations of events or thoughts (</w:t>
      </w:r>
      <w:proofErr w:type="spellStart"/>
      <w:r w:rsidRPr="00C703E3">
        <w:rPr>
          <w:rFonts w:ascii="Times New Roman" w:hAnsi="Times New Roman" w:cs="Times New Roman"/>
          <w:sz w:val="24"/>
          <w:szCs w:val="24"/>
        </w:rPr>
        <w:t>Bagozzi</w:t>
      </w:r>
      <w:proofErr w:type="spellEnd"/>
      <w:r w:rsidRPr="00C703E3">
        <w:rPr>
          <w:rFonts w:ascii="Times New Roman" w:hAnsi="Times New Roman" w:cs="Times New Roman"/>
          <w:sz w:val="24"/>
          <w:szCs w:val="24"/>
        </w:rPr>
        <w:t xml:space="preserve"> et al. 1999; Pessoa 2008). </w:t>
      </w:r>
      <w:r w:rsidR="008F4D66" w:rsidRPr="00C703E3">
        <w:rPr>
          <w:rFonts w:ascii="Times New Roman" w:hAnsi="Times New Roman" w:cs="Times New Roman"/>
          <w:sz w:val="24"/>
          <w:szCs w:val="24"/>
        </w:rPr>
        <w:t>R</w:t>
      </w:r>
      <w:r w:rsidRPr="00C703E3">
        <w:rPr>
          <w:rFonts w:ascii="Times New Roman" w:hAnsi="Times New Roman" w:cs="Times New Roman"/>
          <w:sz w:val="24"/>
          <w:szCs w:val="24"/>
        </w:rPr>
        <w:t xml:space="preserve">esearch on emotion regulation describes processes by which people stifle laughter when observing another’s misfortune or appear enthusiastic about a business opportunity (Webb et al. 2012). Several frameworks </w:t>
      </w:r>
      <w:r w:rsidR="008F4D66" w:rsidRPr="00C703E3">
        <w:rPr>
          <w:rFonts w:ascii="Times New Roman" w:hAnsi="Times New Roman" w:cs="Times New Roman"/>
          <w:sz w:val="24"/>
          <w:szCs w:val="24"/>
        </w:rPr>
        <w:t xml:space="preserve">detail how </w:t>
      </w:r>
      <w:r w:rsidRPr="00C703E3">
        <w:rPr>
          <w:rFonts w:ascii="Times New Roman" w:hAnsi="Times New Roman" w:cs="Times New Roman"/>
          <w:sz w:val="24"/>
          <w:szCs w:val="24"/>
        </w:rPr>
        <w:t xml:space="preserve">people regulate their emotions, but the process model of emotion regulation </w:t>
      </w:r>
      <w:r w:rsidR="00094A81" w:rsidRPr="00C703E3">
        <w:rPr>
          <w:rFonts w:ascii="Times New Roman" w:hAnsi="Times New Roman" w:cs="Times New Roman"/>
          <w:sz w:val="24"/>
          <w:szCs w:val="24"/>
        </w:rPr>
        <w:t>is widely</w:t>
      </w:r>
      <w:r w:rsidRPr="00C703E3">
        <w:rPr>
          <w:rFonts w:ascii="Times New Roman" w:hAnsi="Times New Roman" w:cs="Times New Roman"/>
          <w:sz w:val="24"/>
          <w:szCs w:val="24"/>
        </w:rPr>
        <w:t xml:space="preserve"> used</w:t>
      </w:r>
      <w:r w:rsidR="008F4D66" w:rsidRPr="00C703E3">
        <w:rPr>
          <w:rFonts w:ascii="Times New Roman" w:hAnsi="Times New Roman" w:cs="Times New Roman"/>
          <w:sz w:val="24"/>
          <w:szCs w:val="24"/>
        </w:rPr>
        <w:t xml:space="preserve"> (Gross 1998)</w:t>
      </w:r>
      <w:r w:rsidRPr="00C703E3">
        <w:rPr>
          <w:rFonts w:ascii="Times New Roman" w:hAnsi="Times New Roman" w:cs="Times New Roman"/>
          <w:sz w:val="24"/>
          <w:szCs w:val="24"/>
        </w:rPr>
        <w:t xml:space="preserve">, </w:t>
      </w:r>
      <w:r w:rsidR="008F4D66" w:rsidRPr="00C703E3">
        <w:rPr>
          <w:rFonts w:ascii="Times New Roman" w:hAnsi="Times New Roman" w:cs="Times New Roman"/>
          <w:sz w:val="24"/>
          <w:szCs w:val="24"/>
        </w:rPr>
        <w:t xml:space="preserve">with its </w:t>
      </w:r>
      <w:r w:rsidRPr="00C703E3">
        <w:rPr>
          <w:rFonts w:ascii="Times New Roman" w:hAnsi="Times New Roman" w:cs="Times New Roman"/>
          <w:sz w:val="24"/>
          <w:szCs w:val="24"/>
        </w:rPr>
        <w:t xml:space="preserve">four underlying processes (i.e., situation selection, situation modification, attentional deployment, and cognitive change). This stream of research provides CE scholars </w:t>
      </w:r>
      <w:r w:rsidR="008F4D66" w:rsidRPr="00C703E3">
        <w:rPr>
          <w:rFonts w:ascii="Times New Roman" w:hAnsi="Times New Roman" w:cs="Times New Roman"/>
          <w:sz w:val="24"/>
          <w:szCs w:val="24"/>
        </w:rPr>
        <w:t xml:space="preserve">with some </w:t>
      </w:r>
      <w:r w:rsidRPr="00C703E3">
        <w:rPr>
          <w:rFonts w:ascii="Times New Roman" w:hAnsi="Times New Roman" w:cs="Times New Roman"/>
          <w:sz w:val="24"/>
          <w:szCs w:val="24"/>
        </w:rPr>
        <w:t xml:space="preserve">interesting constructs and processes. For example, they </w:t>
      </w:r>
      <w:r w:rsidR="008F4D66" w:rsidRPr="00C703E3">
        <w:rPr>
          <w:rFonts w:ascii="Times New Roman" w:hAnsi="Times New Roman" w:cs="Times New Roman"/>
          <w:sz w:val="24"/>
          <w:szCs w:val="24"/>
        </w:rPr>
        <w:t xml:space="preserve">might determine when and why </w:t>
      </w:r>
      <w:r w:rsidRPr="00C703E3">
        <w:rPr>
          <w:rFonts w:ascii="Times New Roman" w:hAnsi="Times New Roman" w:cs="Times New Roman"/>
          <w:sz w:val="24"/>
          <w:szCs w:val="24"/>
        </w:rPr>
        <w:t xml:space="preserve">cognitively demanding activities (i.e., cocreation tasks) </w:t>
      </w:r>
      <w:r w:rsidR="008F4D66" w:rsidRPr="00C703E3">
        <w:rPr>
          <w:rFonts w:ascii="Times New Roman" w:hAnsi="Times New Roman" w:cs="Times New Roman"/>
          <w:sz w:val="24"/>
          <w:szCs w:val="24"/>
        </w:rPr>
        <w:t xml:space="preserve">appear </w:t>
      </w:r>
      <w:r w:rsidRPr="00C703E3">
        <w:rPr>
          <w:rFonts w:ascii="Times New Roman" w:hAnsi="Times New Roman" w:cs="Times New Roman"/>
          <w:sz w:val="24"/>
          <w:szCs w:val="24"/>
        </w:rPr>
        <w:t xml:space="preserve">stressful (McRae and Gross 2020). </w:t>
      </w:r>
      <w:r w:rsidR="008F4D66" w:rsidRPr="00C703E3">
        <w:rPr>
          <w:rFonts w:ascii="Times New Roman" w:hAnsi="Times New Roman" w:cs="Times New Roman"/>
          <w:sz w:val="24"/>
          <w:szCs w:val="24"/>
        </w:rPr>
        <w:t xml:space="preserve">Then they could explain </w:t>
      </w:r>
      <w:r w:rsidRPr="00C703E3">
        <w:rPr>
          <w:rFonts w:ascii="Times New Roman" w:hAnsi="Times New Roman" w:cs="Times New Roman"/>
          <w:sz w:val="24"/>
          <w:szCs w:val="24"/>
        </w:rPr>
        <w:t xml:space="preserve">better </w:t>
      </w:r>
      <w:r w:rsidR="008F4D66" w:rsidRPr="00C703E3">
        <w:rPr>
          <w:rFonts w:ascii="Times New Roman" w:hAnsi="Times New Roman" w:cs="Times New Roman"/>
          <w:sz w:val="24"/>
          <w:szCs w:val="24"/>
        </w:rPr>
        <w:t xml:space="preserve">when </w:t>
      </w:r>
      <w:r w:rsidRPr="00C703E3">
        <w:rPr>
          <w:rFonts w:ascii="Times New Roman" w:hAnsi="Times New Roman" w:cs="Times New Roman"/>
          <w:sz w:val="24"/>
          <w:szCs w:val="24"/>
        </w:rPr>
        <w:t xml:space="preserve">positive (i.e., thrilled or enthused </w:t>
      </w:r>
      <w:r w:rsidR="008F4D66" w:rsidRPr="00C703E3">
        <w:rPr>
          <w:rFonts w:ascii="Times New Roman" w:hAnsi="Times New Roman" w:cs="Times New Roman"/>
          <w:sz w:val="24"/>
          <w:szCs w:val="24"/>
        </w:rPr>
        <w:t xml:space="preserve">by </w:t>
      </w:r>
      <w:r w:rsidRPr="00C703E3">
        <w:rPr>
          <w:rFonts w:ascii="Times New Roman" w:hAnsi="Times New Roman" w:cs="Times New Roman"/>
          <w:sz w:val="24"/>
          <w:szCs w:val="24"/>
        </w:rPr>
        <w:t xml:space="preserve">a demanding situation) versus negative (i.e., being frustrated or exhausted) </w:t>
      </w:r>
      <w:r w:rsidR="008F4D66" w:rsidRPr="00C703E3">
        <w:rPr>
          <w:rFonts w:ascii="Times New Roman" w:hAnsi="Times New Roman" w:cs="Times New Roman"/>
          <w:sz w:val="24"/>
          <w:szCs w:val="24"/>
        </w:rPr>
        <w:t xml:space="preserve">emotional CE is likely to develop </w:t>
      </w:r>
      <w:r w:rsidRPr="00C703E3">
        <w:rPr>
          <w:rFonts w:ascii="Times New Roman" w:hAnsi="Times New Roman" w:cs="Times New Roman"/>
          <w:sz w:val="24"/>
          <w:szCs w:val="24"/>
        </w:rPr>
        <w:t>(</w:t>
      </w:r>
      <w:proofErr w:type="spellStart"/>
      <w:r w:rsidRPr="00C703E3">
        <w:rPr>
          <w:rFonts w:ascii="Times New Roman" w:hAnsi="Times New Roman" w:cs="Times New Roman"/>
          <w:sz w:val="24"/>
          <w:szCs w:val="24"/>
        </w:rPr>
        <w:t>Califf</w:t>
      </w:r>
      <w:proofErr w:type="spellEnd"/>
      <w:r w:rsidRPr="00C703E3">
        <w:rPr>
          <w:rFonts w:ascii="Times New Roman" w:hAnsi="Times New Roman" w:cs="Times New Roman"/>
          <w:sz w:val="24"/>
          <w:szCs w:val="24"/>
        </w:rPr>
        <w:t xml:space="preserve"> et al. 2020). </w:t>
      </w:r>
    </w:p>
    <w:p w14:paraId="195C9EFE" w14:textId="202AA35C" w:rsidR="00CF5374" w:rsidRPr="00C703E3" w:rsidRDefault="00CF5374" w:rsidP="0020407F">
      <w:pPr>
        <w:widowControl w:val="0"/>
        <w:spacing w:after="0" w:line="240" w:lineRule="auto"/>
        <w:ind w:firstLine="706"/>
        <w:rPr>
          <w:rFonts w:ascii="Times New Roman" w:hAnsi="Times New Roman" w:cs="Times New Roman"/>
          <w:sz w:val="24"/>
          <w:szCs w:val="24"/>
        </w:rPr>
      </w:pPr>
      <w:r w:rsidRPr="00C703E3">
        <w:rPr>
          <w:rFonts w:ascii="Times New Roman" w:hAnsi="Times New Roman" w:cs="Times New Roman"/>
          <w:sz w:val="24"/>
          <w:szCs w:val="24"/>
        </w:rPr>
        <w:t xml:space="preserve">Second, emotions </w:t>
      </w:r>
      <w:r w:rsidR="008F4D66" w:rsidRPr="00C703E3">
        <w:rPr>
          <w:rFonts w:ascii="Times New Roman" w:hAnsi="Times New Roman" w:cs="Times New Roman"/>
          <w:sz w:val="24"/>
          <w:szCs w:val="24"/>
        </w:rPr>
        <w:t>can</w:t>
      </w:r>
      <w:r w:rsidRPr="00C703E3">
        <w:rPr>
          <w:rFonts w:ascii="Times New Roman" w:hAnsi="Times New Roman" w:cs="Times New Roman"/>
          <w:sz w:val="24"/>
          <w:szCs w:val="24"/>
        </w:rPr>
        <w:t xml:space="preserve"> drive cognitive processes (</w:t>
      </w:r>
      <w:proofErr w:type="spellStart"/>
      <w:r w:rsidRPr="00C703E3">
        <w:rPr>
          <w:rFonts w:ascii="Times New Roman" w:hAnsi="Times New Roman" w:cs="Times New Roman"/>
          <w:sz w:val="24"/>
          <w:szCs w:val="24"/>
        </w:rPr>
        <w:t>Bagozzi</w:t>
      </w:r>
      <w:proofErr w:type="spellEnd"/>
      <w:r w:rsidRPr="00C703E3">
        <w:rPr>
          <w:rFonts w:ascii="Times New Roman" w:hAnsi="Times New Roman" w:cs="Times New Roman"/>
          <w:sz w:val="24"/>
          <w:szCs w:val="24"/>
        </w:rPr>
        <w:t xml:space="preserve"> et al. 1999)</w:t>
      </w:r>
      <w:r w:rsidR="008F4D66" w:rsidRPr="00C703E3">
        <w:rPr>
          <w:rFonts w:ascii="Times New Roman" w:hAnsi="Times New Roman" w:cs="Times New Roman"/>
          <w:sz w:val="24"/>
          <w:szCs w:val="24"/>
        </w:rPr>
        <w:t xml:space="preserve"> and </w:t>
      </w:r>
      <w:r w:rsidRPr="00C703E3">
        <w:rPr>
          <w:rFonts w:ascii="Times New Roman" w:hAnsi="Times New Roman" w:cs="Times New Roman"/>
          <w:sz w:val="24"/>
          <w:szCs w:val="24"/>
        </w:rPr>
        <w:t>influence memory effects</w:t>
      </w:r>
      <w:r w:rsidR="008F4D66" w:rsidRPr="00C703E3">
        <w:rPr>
          <w:rFonts w:ascii="Times New Roman" w:hAnsi="Times New Roman" w:cs="Times New Roman"/>
          <w:sz w:val="24"/>
          <w:szCs w:val="24"/>
        </w:rPr>
        <w:t>,</w:t>
      </w:r>
      <w:r w:rsidRPr="00C703E3">
        <w:rPr>
          <w:rFonts w:ascii="Times New Roman" w:hAnsi="Times New Roman" w:cs="Times New Roman"/>
          <w:sz w:val="24"/>
          <w:szCs w:val="24"/>
        </w:rPr>
        <w:t xml:space="preserve"> including </w:t>
      </w:r>
      <w:r w:rsidR="008F4D66" w:rsidRPr="00C703E3">
        <w:rPr>
          <w:rFonts w:ascii="Times New Roman" w:hAnsi="Times New Roman" w:cs="Times New Roman"/>
          <w:sz w:val="24"/>
          <w:szCs w:val="24"/>
        </w:rPr>
        <w:t xml:space="preserve">information </w:t>
      </w:r>
      <w:r w:rsidRPr="00C703E3">
        <w:rPr>
          <w:rFonts w:ascii="Times New Roman" w:hAnsi="Times New Roman" w:cs="Times New Roman"/>
          <w:sz w:val="24"/>
          <w:szCs w:val="24"/>
        </w:rPr>
        <w:t>encoding</w:t>
      </w:r>
      <w:r w:rsidR="008F4D66" w:rsidRPr="00C703E3">
        <w:rPr>
          <w:rFonts w:ascii="Times New Roman" w:hAnsi="Times New Roman" w:cs="Times New Roman"/>
          <w:sz w:val="24"/>
          <w:szCs w:val="24"/>
        </w:rPr>
        <w:t>,</w:t>
      </w:r>
      <w:r w:rsidRPr="00C703E3">
        <w:rPr>
          <w:rFonts w:ascii="Times New Roman" w:hAnsi="Times New Roman" w:cs="Times New Roman"/>
          <w:sz w:val="24"/>
          <w:szCs w:val="24"/>
        </w:rPr>
        <w:t xml:space="preserve"> retrieval (</w:t>
      </w:r>
      <w:proofErr w:type="spellStart"/>
      <w:r w:rsidRPr="00C703E3">
        <w:rPr>
          <w:rFonts w:ascii="Times New Roman" w:hAnsi="Times New Roman" w:cs="Times New Roman"/>
          <w:sz w:val="24"/>
          <w:szCs w:val="24"/>
        </w:rPr>
        <w:t>Bagozzi</w:t>
      </w:r>
      <w:proofErr w:type="spellEnd"/>
      <w:r w:rsidRPr="00C703E3">
        <w:rPr>
          <w:rFonts w:ascii="Times New Roman" w:hAnsi="Times New Roman" w:cs="Times New Roman"/>
          <w:sz w:val="24"/>
          <w:szCs w:val="24"/>
        </w:rPr>
        <w:t xml:space="preserve"> et al. 1999)</w:t>
      </w:r>
      <w:r w:rsidR="008F4D66" w:rsidRPr="00C703E3">
        <w:rPr>
          <w:rFonts w:ascii="Times New Roman" w:hAnsi="Times New Roman" w:cs="Times New Roman"/>
          <w:sz w:val="24"/>
          <w:szCs w:val="24"/>
        </w:rPr>
        <w:t>,</w:t>
      </w:r>
      <w:r w:rsidRPr="00C703E3">
        <w:rPr>
          <w:rFonts w:ascii="Times New Roman" w:hAnsi="Times New Roman" w:cs="Times New Roman"/>
          <w:sz w:val="24"/>
          <w:szCs w:val="24"/>
        </w:rPr>
        <w:t xml:space="preserve"> and processing (Schwarz 2011). Being in a positive or negative emotional state influences how </w:t>
      </w:r>
      <w:r w:rsidR="008F4D66" w:rsidRPr="00C703E3">
        <w:rPr>
          <w:rFonts w:ascii="Times New Roman" w:hAnsi="Times New Roman" w:cs="Times New Roman"/>
          <w:sz w:val="24"/>
          <w:szCs w:val="24"/>
        </w:rPr>
        <w:t>people</w:t>
      </w:r>
      <w:r w:rsidRPr="00C703E3">
        <w:rPr>
          <w:rFonts w:ascii="Times New Roman" w:hAnsi="Times New Roman" w:cs="Times New Roman"/>
          <w:sz w:val="24"/>
          <w:szCs w:val="24"/>
        </w:rPr>
        <w:t xml:space="preserve"> recall information about an event or atten</w:t>
      </w:r>
      <w:r w:rsidR="008F4D66" w:rsidRPr="00C703E3">
        <w:rPr>
          <w:rFonts w:ascii="Times New Roman" w:hAnsi="Times New Roman" w:cs="Times New Roman"/>
          <w:sz w:val="24"/>
          <w:szCs w:val="24"/>
        </w:rPr>
        <w:t>d</w:t>
      </w:r>
      <w:r w:rsidRPr="00C703E3">
        <w:rPr>
          <w:rFonts w:ascii="Times New Roman" w:hAnsi="Times New Roman" w:cs="Times New Roman"/>
          <w:sz w:val="24"/>
          <w:szCs w:val="24"/>
        </w:rPr>
        <w:t xml:space="preserve"> to a given environment (Gable and Harmon-Jones 2008). This literature </w:t>
      </w:r>
      <w:r w:rsidR="008F4D66" w:rsidRPr="00C703E3">
        <w:rPr>
          <w:rFonts w:ascii="Times New Roman" w:hAnsi="Times New Roman" w:cs="Times New Roman"/>
          <w:sz w:val="24"/>
          <w:szCs w:val="24"/>
        </w:rPr>
        <w:t xml:space="preserve">stream also </w:t>
      </w:r>
      <w:r w:rsidRPr="00C703E3">
        <w:rPr>
          <w:rFonts w:ascii="Times New Roman" w:hAnsi="Times New Roman" w:cs="Times New Roman"/>
          <w:sz w:val="24"/>
          <w:szCs w:val="24"/>
        </w:rPr>
        <w:t>provides insights into emotion–cognition interplay</w:t>
      </w:r>
      <w:r w:rsidR="008F4D66" w:rsidRPr="00C703E3">
        <w:rPr>
          <w:rFonts w:ascii="Times New Roman" w:hAnsi="Times New Roman" w:cs="Times New Roman"/>
          <w:sz w:val="24"/>
          <w:szCs w:val="24"/>
        </w:rPr>
        <w:t>s</w:t>
      </w:r>
      <w:r w:rsidRPr="00C703E3">
        <w:rPr>
          <w:rFonts w:ascii="Times New Roman" w:hAnsi="Times New Roman" w:cs="Times New Roman"/>
          <w:sz w:val="24"/>
          <w:szCs w:val="24"/>
        </w:rPr>
        <w:t xml:space="preserve">, novel processes, and theories (Schwarz 2011). For example, CE research </w:t>
      </w:r>
      <w:r w:rsidR="008F4D66" w:rsidRPr="00C703E3">
        <w:rPr>
          <w:rFonts w:ascii="Times New Roman" w:hAnsi="Times New Roman" w:cs="Times New Roman"/>
          <w:sz w:val="24"/>
          <w:szCs w:val="24"/>
        </w:rPr>
        <w:t xml:space="preserve">could consider if the </w:t>
      </w:r>
      <w:r w:rsidRPr="00C703E3">
        <w:rPr>
          <w:rFonts w:ascii="Times New Roman" w:hAnsi="Times New Roman" w:cs="Times New Roman"/>
          <w:sz w:val="24"/>
          <w:szCs w:val="24"/>
        </w:rPr>
        <w:t xml:space="preserve">congruence between induced emotions and </w:t>
      </w:r>
      <w:r w:rsidR="008F4D66" w:rsidRPr="00C703E3">
        <w:rPr>
          <w:rFonts w:ascii="Times New Roman" w:hAnsi="Times New Roman" w:cs="Times New Roman"/>
          <w:sz w:val="24"/>
          <w:szCs w:val="24"/>
        </w:rPr>
        <w:t xml:space="preserve">an </w:t>
      </w:r>
      <w:r w:rsidRPr="00C703E3">
        <w:rPr>
          <w:rFonts w:ascii="Times New Roman" w:hAnsi="Times New Roman" w:cs="Times New Roman"/>
          <w:sz w:val="24"/>
          <w:szCs w:val="24"/>
        </w:rPr>
        <w:t>engagement situation eases cognitive information processing (i.e., increase</w:t>
      </w:r>
      <w:r w:rsidR="008F4D66" w:rsidRPr="00C703E3">
        <w:rPr>
          <w:rFonts w:ascii="Times New Roman" w:hAnsi="Times New Roman" w:cs="Times New Roman"/>
          <w:sz w:val="24"/>
          <w:szCs w:val="24"/>
        </w:rPr>
        <w:t>s</w:t>
      </w:r>
      <w:r w:rsidRPr="00C703E3">
        <w:rPr>
          <w:rFonts w:ascii="Times New Roman" w:hAnsi="Times New Roman" w:cs="Times New Roman"/>
          <w:sz w:val="24"/>
          <w:szCs w:val="24"/>
        </w:rPr>
        <w:t xml:space="preserve"> attention) (Schwarz et al. 2021).</w:t>
      </w:r>
    </w:p>
    <w:p w14:paraId="114C2ACD" w14:textId="396BEA28" w:rsidR="00CF5374" w:rsidRPr="00C703E3" w:rsidRDefault="00CF5374" w:rsidP="0020407F">
      <w:pPr>
        <w:widowControl w:val="0"/>
        <w:spacing w:after="0" w:line="240" w:lineRule="auto"/>
        <w:ind w:firstLine="706"/>
        <w:rPr>
          <w:rFonts w:ascii="Times New Roman" w:hAnsi="Times New Roman" w:cs="Times New Roman"/>
          <w:sz w:val="24"/>
          <w:szCs w:val="24"/>
        </w:rPr>
      </w:pPr>
      <w:r w:rsidRPr="00C703E3">
        <w:rPr>
          <w:rFonts w:ascii="Times New Roman" w:hAnsi="Times New Roman" w:cs="Times New Roman"/>
          <w:sz w:val="24"/>
          <w:szCs w:val="24"/>
        </w:rPr>
        <w:t xml:space="preserve">Third, </w:t>
      </w:r>
      <w:r w:rsidR="008F4D66" w:rsidRPr="00C703E3">
        <w:rPr>
          <w:rFonts w:ascii="Times New Roman" w:hAnsi="Times New Roman" w:cs="Times New Roman"/>
          <w:sz w:val="24"/>
          <w:szCs w:val="24"/>
        </w:rPr>
        <w:t xml:space="preserve">as </w:t>
      </w:r>
      <w:r w:rsidRPr="00C703E3">
        <w:rPr>
          <w:rFonts w:ascii="Times New Roman" w:hAnsi="Times New Roman" w:cs="Times New Roman"/>
          <w:sz w:val="24"/>
          <w:szCs w:val="24"/>
        </w:rPr>
        <w:t>discussions in consumer psychology and neuroscience</w:t>
      </w:r>
      <w:r w:rsidR="008F4D66" w:rsidRPr="00C703E3">
        <w:rPr>
          <w:rFonts w:ascii="Times New Roman" w:hAnsi="Times New Roman" w:cs="Times New Roman"/>
          <w:sz w:val="24"/>
          <w:szCs w:val="24"/>
        </w:rPr>
        <w:t xml:space="preserve"> indicate</w:t>
      </w:r>
      <w:r w:rsidRPr="00C703E3">
        <w:rPr>
          <w:rFonts w:ascii="Times New Roman" w:hAnsi="Times New Roman" w:cs="Times New Roman"/>
          <w:sz w:val="24"/>
          <w:szCs w:val="24"/>
        </w:rPr>
        <w:t>, the establishment of psychological engagement dimensions</w:t>
      </w:r>
      <w:r w:rsidR="008F4D66" w:rsidRPr="00C703E3">
        <w:rPr>
          <w:rFonts w:ascii="Times New Roman" w:hAnsi="Times New Roman" w:cs="Times New Roman"/>
          <w:sz w:val="24"/>
          <w:szCs w:val="24"/>
        </w:rPr>
        <w:t xml:space="preserve"> </w:t>
      </w:r>
      <w:r w:rsidRPr="00C703E3">
        <w:rPr>
          <w:rFonts w:ascii="Times New Roman" w:hAnsi="Times New Roman" w:cs="Times New Roman"/>
          <w:sz w:val="24"/>
          <w:szCs w:val="24"/>
        </w:rPr>
        <w:t xml:space="preserve">may go beyond a dual process approach (Ochsner and Phelps 2007). </w:t>
      </w:r>
      <w:r w:rsidR="008F4D66" w:rsidRPr="00C703E3">
        <w:rPr>
          <w:rFonts w:ascii="Times New Roman" w:hAnsi="Times New Roman" w:cs="Times New Roman"/>
          <w:sz w:val="24"/>
          <w:szCs w:val="24"/>
        </w:rPr>
        <w:t xml:space="preserve">Studies should address </w:t>
      </w:r>
      <w:r w:rsidRPr="00C703E3">
        <w:rPr>
          <w:rFonts w:ascii="Times New Roman" w:hAnsi="Times New Roman" w:cs="Times New Roman"/>
          <w:sz w:val="24"/>
          <w:szCs w:val="24"/>
        </w:rPr>
        <w:t>physiological aspects of emotions (e.g., bod</w:t>
      </w:r>
      <w:r w:rsidR="008F4D66" w:rsidRPr="00C703E3">
        <w:rPr>
          <w:rFonts w:ascii="Times New Roman" w:hAnsi="Times New Roman" w:cs="Times New Roman"/>
          <w:sz w:val="24"/>
          <w:szCs w:val="24"/>
        </w:rPr>
        <w:t>il</w:t>
      </w:r>
      <w:r w:rsidRPr="00C703E3">
        <w:rPr>
          <w:rFonts w:ascii="Times New Roman" w:hAnsi="Times New Roman" w:cs="Times New Roman"/>
          <w:sz w:val="24"/>
          <w:szCs w:val="24"/>
        </w:rPr>
        <w:t>y responses, such as increased heart rate) and psychological aspects (e.g., feeling of happiness), the timing of emotions and cognitions, and the duration of emotions (</w:t>
      </w:r>
      <w:proofErr w:type="spellStart"/>
      <w:r w:rsidRPr="00C703E3">
        <w:rPr>
          <w:rFonts w:ascii="Times New Roman" w:hAnsi="Times New Roman" w:cs="Times New Roman"/>
          <w:sz w:val="24"/>
          <w:szCs w:val="24"/>
        </w:rPr>
        <w:t>Dolcos</w:t>
      </w:r>
      <w:proofErr w:type="spellEnd"/>
      <w:r w:rsidRPr="00C703E3">
        <w:rPr>
          <w:rFonts w:ascii="Times New Roman" w:hAnsi="Times New Roman" w:cs="Times New Roman"/>
          <w:sz w:val="24"/>
          <w:szCs w:val="24"/>
        </w:rPr>
        <w:t xml:space="preserve"> et al. 2020). For example, CE scholars </w:t>
      </w:r>
      <w:r w:rsidR="008F4D66" w:rsidRPr="00C703E3">
        <w:rPr>
          <w:rFonts w:ascii="Times New Roman" w:hAnsi="Times New Roman" w:cs="Times New Roman"/>
          <w:sz w:val="24"/>
          <w:szCs w:val="24"/>
        </w:rPr>
        <w:t xml:space="preserve">could </w:t>
      </w:r>
      <w:r w:rsidRPr="00C703E3">
        <w:rPr>
          <w:rFonts w:ascii="Times New Roman" w:hAnsi="Times New Roman" w:cs="Times New Roman"/>
          <w:sz w:val="24"/>
          <w:szCs w:val="24"/>
        </w:rPr>
        <w:t xml:space="preserve">try to disentangle the duration of emotional engagement (short- vs. long-term enthusiasm) and whether </w:t>
      </w:r>
      <w:r w:rsidR="008F4D66" w:rsidRPr="00C703E3">
        <w:rPr>
          <w:rFonts w:ascii="Times New Roman" w:hAnsi="Times New Roman" w:cs="Times New Roman"/>
          <w:sz w:val="24"/>
          <w:szCs w:val="24"/>
        </w:rPr>
        <w:t xml:space="preserve">it relates </w:t>
      </w:r>
      <w:r w:rsidRPr="00C703E3">
        <w:rPr>
          <w:rFonts w:ascii="Times New Roman" w:hAnsi="Times New Roman" w:cs="Times New Roman"/>
          <w:sz w:val="24"/>
          <w:szCs w:val="24"/>
        </w:rPr>
        <w:t>differentially to behavioral CE</w:t>
      </w:r>
      <w:r w:rsidR="008F4D66" w:rsidRPr="00C703E3">
        <w:rPr>
          <w:rFonts w:ascii="Times New Roman" w:hAnsi="Times New Roman" w:cs="Times New Roman"/>
          <w:sz w:val="24"/>
          <w:szCs w:val="24"/>
        </w:rPr>
        <w:t xml:space="preserve"> over time</w:t>
      </w:r>
      <w:r w:rsidRPr="00C703E3">
        <w:rPr>
          <w:rFonts w:ascii="Times New Roman" w:hAnsi="Times New Roman" w:cs="Times New Roman"/>
          <w:sz w:val="24"/>
          <w:szCs w:val="24"/>
        </w:rPr>
        <w:t>.</w:t>
      </w:r>
    </w:p>
    <w:p w14:paraId="0F7C961C" w14:textId="77777777" w:rsidR="008F4D66" w:rsidRPr="00C703E3" w:rsidRDefault="008F4D66" w:rsidP="0020407F">
      <w:pPr>
        <w:widowControl w:val="0"/>
        <w:spacing w:after="0" w:line="240" w:lineRule="auto"/>
        <w:rPr>
          <w:rFonts w:ascii="Times New Roman" w:hAnsi="Times New Roman" w:cs="Times New Roman"/>
          <w:b/>
          <w:bCs/>
          <w:sz w:val="20"/>
          <w:szCs w:val="20"/>
        </w:rPr>
      </w:pPr>
    </w:p>
    <w:p w14:paraId="55D32C2C" w14:textId="6B96E9B3" w:rsidR="009B3919" w:rsidRPr="00C703E3" w:rsidRDefault="00A8012E" w:rsidP="0020407F">
      <w:pPr>
        <w:widowControl w:val="0"/>
        <w:spacing w:after="0" w:line="240" w:lineRule="auto"/>
        <w:rPr>
          <w:rFonts w:ascii="Times New Roman" w:hAnsi="Times New Roman" w:cs="Times New Roman"/>
          <w:bCs/>
          <w:sz w:val="20"/>
          <w:szCs w:val="20"/>
        </w:rPr>
      </w:pPr>
      <w:r w:rsidRPr="00C703E3">
        <w:rPr>
          <w:rFonts w:ascii="Times New Roman" w:hAnsi="Times New Roman" w:cs="Times New Roman"/>
          <w:b/>
          <w:bCs/>
          <w:sz w:val="20"/>
          <w:szCs w:val="20"/>
        </w:rPr>
        <w:t>References</w:t>
      </w:r>
      <w:r w:rsidR="00996288" w:rsidRPr="00C703E3">
        <w:rPr>
          <w:rFonts w:ascii="Times New Roman" w:hAnsi="Times New Roman" w:cs="Times New Roman"/>
          <w:b/>
          <w:bCs/>
          <w:sz w:val="20"/>
          <w:szCs w:val="20"/>
        </w:rPr>
        <w:br/>
      </w:r>
      <w:proofErr w:type="spellStart"/>
      <w:r w:rsidR="009B3919" w:rsidRPr="00C703E3">
        <w:rPr>
          <w:rFonts w:ascii="Times New Roman" w:hAnsi="Times New Roman" w:cs="Times New Roman"/>
          <w:bCs/>
          <w:sz w:val="20"/>
          <w:szCs w:val="20"/>
        </w:rPr>
        <w:t>Bagozzi</w:t>
      </w:r>
      <w:proofErr w:type="spellEnd"/>
      <w:r w:rsidR="009B3919" w:rsidRPr="00C703E3">
        <w:rPr>
          <w:rFonts w:ascii="Times New Roman" w:hAnsi="Times New Roman" w:cs="Times New Roman"/>
          <w:bCs/>
          <w:sz w:val="20"/>
          <w:szCs w:val="20"/>
        </w:rPr>
        <w:t xml:space="preserve">, R. P., M. Gopinath, and P. U. </w:t>
      </w:r>
      <w:proofErr w:type="spellStart"/>
      <w:r w:rsidR="009B3919" w:rsidRPr="00C703E3">
        <w:rPr>
          <w:rFonts w:ascii="Times New Roman" w:hAnsi="Times New Roman" w:cs="Times New Roman"/>
          <w:bCs/>
          <w:sz w:val="20"/>
          <w:szCs w:val="20"/>
        </w:rPr>
        <w:t>Nyer</w:t>
      </w:r>
      <w:proofErr w:type="spellEnd"/>
      <w:r w:rsidR="009B3919" w:rsidRPr="00C703E3">
        <w:rPr>
          <w:rFonts w:ascii="Times New Roman" w:hAnsi="Times New Roman" w:cs="Times New Roman"/>
          <w:bCs/>
          <w:sz w:val="20"/>
          <w:szCs w:val="20"/>
        </w:rPr>
        <w:t xml:space="preserve"> (1999), “The role of emotions in marketing,” </w:t>
      </w:r>
      <w:r w:rsidR="009B3919" w:rsidRPr="00C703E3">
        <w:rPr>
          <w:rFonts w:ascii="Times New Roman" w:hAnsi="Times New Roman" w:cs="Times New Roman"/>
          <w:bCs/>
          <w:i/>
          <w:sz w:val="20"/>
          <w:szCs w:val="20"/>
        </w:rPr>
        <w:t>Journal of the Academy of Marketing Science,</w:t>
      </w:r>
      <w:r w:rsidR="009B3919" w:rsidRPr="00C703E3">
        <w:rPr>
          <w:rFonts w:ascii="Times New Roman" w:hAnsi="Times New Roman" w:cs="Times New Roman"/>
          <w:bCs/>
          <w:sz w:val="20"/>
          <w:szCs w:val="20"/>
        </w:rPr>
        <w:t xml:space="preserve"> 27(2), 184-206.</w:t>
      </w:r>
    </w:p>
    <w:p w14:paraId="05DE5396" w14:textId="77777777" w:rsidR="009B3919" w:rsidRPr="00C703E3" w:rsidRDefault="009B3919" w:rsidP="009B3919">
      <w:pPr>
        <w:spacing w:after="0" w:line="240" w:lineRule="auto"/>
        <w:ind w:left="284" w:hanging="284"/>
        <w:contextualSpacing/>
        <w:rPr>
          <w:rFonts w:ascii="Times New Roman" w:hAnsi="Times New Roman" w:cs="Times New Roman"/>
          <w:sz w:val="20"/>
          <w:szCs w:val="20"/>
          <w:shd w:val="clear" w:color="auto" w:fill="FFFFFF"/>
        </w:rPr>
      </w:pPr>
      <w:proofErr w:type="spellStart"/>
      <w:r w:rsidRPr="00C703E3">
        <w:rPr>
          <w:rFonts w:ascii="Times New Roman" w:hAnsi="Times New Roman" w:cs="Times New Roman"/>
          <w:sz w:val="20"/>
          <w:szCs w:val="20"/>
          <w:shd w:val="clear" w:color="auto" w:fill="FFFFFF"/>
        </w:rPr>
        <w:t>Califf</w:t>
      </w:r>
      <w:proofErr w:type="spellEnd"/>
      <w:r w:rsidRPr="00C703E3">
        <w:rPr>
          <w:rFonts w:ascii="Times New Roman" w:hAnsi="Times New Roman" w:cs="Times New Roman"/>
          <w:sz w:val="20"/>
          <w:szCs w:val="20"/>
          <w:shd w:val="clear" w:color="auto" w:fill="FFFFFF"/>
        </w:rPr>
        <w:t xml:space="preserve">, C.B., S. </w:t>
      </w:r>
      <w:proofErr w:type="spellStart"/>
      <w:r w:rsidRPr="00C703E3">
        <w:rPr>
          <w:rFonts w:ascii="Times New Roman" w:hAnsi="Times New Roman" w:cs="Times New Roman"/>
          <w:sz w:val="20"/>
          <w:szCs w:val="20"/>
          <w:shd w:val="clear" w:color="auto" w:fill="FFFFFF"/>
        </w:rPr>
        <w:t>Sarker</w:t>
      </w:r>
      <w:proofErr w:type="spellEnd"/>
      <w:r w:rsidRPr="00C703E3">
        <w:rPr>
          <w:rFonts w:ascii="Times New Roman" w:hAnsi="Times New Roman" w:cs="Times New Roman"/>
          <w:sz w:val="20"/>
          <w:szCs w:val="20"/>
          <w:shd w:val="clear" w:color="auto" w:fill="FFFFFF"/>
        </w:rPr>
        <w:t xml:space="preserve">, and S. </w:t>
      </w:r>
      <w:proofErr w:type="spellStart"/>
      <w:r w:rsidRPr="00C703E3">
        <w:rPr>
          <w:rFonts w:ascii="Times New Roman" w:hAnsi="Times New Roman" w:cs="Times New Roman"/>
          <w:sz w:val="20"/>
          <w:szCs w:val="20"/>
          <w:shd w:val="clear" w:color="auto" w:fill="FFFFFF"/>
        </w:rPr>
        <w:t>Sarker</w:t>
      </w:r>
      <w:proofErr w:type="spellEnd"/>
      <w:r w:rsidRPr="00C703E3">
        <w:rPr>
          <w:rFonts w:ascii="Times New Roman" w:hAnsi="Times New Roman" w:cs="Times New Roman"/>
          <w:sz w:val="20"/>
          <w:szCs w:val="20"/>
          <w:shd w:val="clear" w:color="auto" w:fill="FFFFFF"/>
        </w:rPr>
        <w:t xml:space="preserve"> (2020), “The bright and dark sides of technostress: A mixed-methods study involving healthcare IT,” </w:t>
      </w:r>
      <w:r w:rsidRPr="00C703E3">
        <w:rPr>
          <w:rFonts w:ascii="Times New Roman" w:hAnsi="Times New Roman" w:cs="Times New Roman"/>
          <w:i/>
          <w:iCs/>
          <w:sz w:val="20"/>
          <w:szCs w:val="20"/>
          <w:shd w:val="clear" w:color="auto" w:fill="FFFFFF"/>
        </w:rPr>
        <w:t>MIS Quarterly</w:t>
      </w:r>
      <w:r w:rsidRPr="00C703E3">
        <w:rPr>
          <w:rFonts w:ascii="Times New Roman" w:hAnsi="Times New Roman" w:cs="Times New Roman"/>
          <w:bCs/>
          <w:sz w:val="20"/>
          <w:szCs w:val="20"/>
        </w:rPr>
        <w:t>, 44(2), 809</w:t>
      </w:r>
      <w:r w:rsidRPr="00C703E3">
        <w:rPr>
          <w:rFonts w:ascii="Times New Roman" w:eastAsia="Calibri" w:hAnsi="Times New Roman" w:cs="Times New Roman"/>
          <w:sz w:val="20"/>
          <w:szCs w:val="20"/>
        </w:rPr>
        <w:t>–</w:t>
      </w:r>
      <w:r w:rsidRPr="00C703E3">
        <w:rPr>
          <w:rFonts w:ascii="Times New Roman" w:hAnsi="Times New Roman" w:cs="Times New Roman"/>
          <w:sz w:val="20"/>
          <w:szCs w:val="20"/>
          <w:shd w:val="clear" w:color="auto" w:fill="FFFFFF"/>
        </w:rPr>
        <w:t>56.</w:t>
      </w:r>
    </w:p>
    <w:p w14:paraId="5ABABA53" w14:textId="77777777" w:rsidR="009B3919" w:rsidRPr="00C703E3" w:rsidRDefault="009B3919" w:rsidP="009B3919">
      <w:pPr>
        <w:spacing w:after="0" w:line="240" w:lineRule="auto"/>
        <w:ind w:left="284" w:hanging="284"/>
        <w:contextualSpacing/>
        <w:rPr>
          <w:rFonts w:ascii="Times New Roman" w:hAnsi="Times New Roman" w:cs="Times New Roman"/>
          <w:bCs/>
          <w:sz w:val="20"/>
          <w:szCs w:val="20"/>
        </w:rPr>
      </w:pPr>
      <w:proofErr w:type="spellStart"/>
      <w:r w:rsidRPr="00C703E3">
        <w:rPr>
          <w:rFonts w:ascii="Times New Roman" w:hAnsi="Times New Roman" w:cs="Times New Roman"/>
          <w:bCs/>
          <w:sz w:val="20"/>
          <w:szCs w:val="20"/>
        </w:rPr>
        <w:t>Dolcos</w:t>
      </w:r>
      <w:proofErr w:type="spellEnd"/>
      <w:r w:rsidRPr="00C703E3">
        <w:rPr>
          <w:rFonts w:ascii="Times New Roman" w:hAnsi="Times New Roman" w:cs="Times New Roman"/>
          <w:bCs/>
          <w:sz w:val="20"/>
          <w:szCs w:val="20"/>
        </w:rPr>
        <w:t xml:space="preserve">, F. et al. (2020), “Neural correlates of emotion-attention interactions: From perception, learning, and memory to social cognition, individual differences, and training interventions,” </w:t>
      </w:r>
      <w:r w:rsidRPr="00C703E3">
        <w:rPr>
          <w:rFonts w:ascii="Times New Roman" w:hAnsi="Times New Roman" w:cs="Times New Roman"/>
          <w:bCs/>
          <w:i/>
          <w:sz w:val="20"/>
          <w:szCs w:val="20"/>
        </w:rPr>
        <w:t>Neuroscience &amp; Biobehavioral Reviews</w:t>
      </w:r>
      <w:r w:rsidRPr="00C703E3">
        <w:rPr>
          <w:rFonts w:ascii="Times New Roman" w:hAnsi="Times New Roman" w:cs="Times New Roman"/>
          <w:bCs/>
          <w:sz w:val="20"/>
          <w:szCs w:val="20"/>
        </w:rPr>
        <w:t>, 108, 559-601.</w:t>
      </w:r>
    </w:p>
    <w:p w14:paraId="48EF94B9" w14:textId="77777777" w:rsidR="009B3919" w:rsidRPr="00C703E3" w:rsidRDefault="009B3919" w:rsidP="009B3919">
      <w:pPr>
        <w:spacing w:after="0" w:line="240" w:lineRule="auto"/>
        <w:ind w:left="284" w:hanging="284"/>
        <w:rPr>
          <w:rFonts w:ascii="Times New Roman" w:eastAsia="Calibri" w:hAnsi="Times New Roman" w:cs="Times New Roman"/>
          <w:sz w:val="20"/>
          <w:szCs w:val="20"/>
        </w:rPr>
      </w:pPr>
      <w:r w:rsidRPr="00C703E3">
        <w:rPr>
          <w:rFonts w:ascii="Times New Roman" w:eastAsia="Calibri" w:hAnsi="Times New Roman" w:cs="Times New Roman"/>
          <w:sz w:val="20"/>
          <w:szCs w:val="20"/>
        </w:rPr>
        <w:t xml:space="preserve">Fishbein, Martin, and </w:t>
      </w:r>
      <w:proofErr w:type="spellStart"/>
      <w:r w:rsidRPr="00C703E3">
        <w:rPr>
          <w:rFonts w:ascii="Times New Roman" w:eastAsia="Calibri" w:hAnsi="Times New Roman" w:cs="Times New Roman"/>
          <w:sz w:val="20"/>
          <w:szCs w:val="20"/>
        </w:rPr>
        <w:t>Icek</w:t>
      </w:r>
      <w:proofErr w:type="spellEnd"/>
      <w:r w:rsidRPr="00C703E3">
        <w:rPr>
          <w:rFonts w:ascii="Times New Roman" w:eastAsia="Calibri" w:hAnsi="Times New Roman" w:cs="Times New Roman"/>
          <w:sz w:val="20"/>
          <w:szCs w:val="20"/>
        </w:rPr>
        <w:t xml:space="preserve"> Ajzen (1975), </w:t>
      </w:r>
      <w:r w:rsidRPr="00C703E3">
        <w:rPr>
          <w:rFonts w:ascii="Times New Roman" w:eastAsia="Calibri" w:hAnsi="Times New Roman" w:cs="Times New Roman"/>
          <w:i/>
          <w:sz w:val="20"/>
          <w:szCs w:val="20"/>
        </w:rPr>
        <w:t>Belief, attitude, intention, and behavior: An introduction to theory and research,</w:t>
      </w:r>
      <w:r w:rsidRPr="00C703E3">
        <w:rPr>
          <w:rFonts w:ascii="Times New Roman" w:eastAsia="Calibri" w:hAnsi="Times New Roman" w:cs="Times New Roman"/>
          <w:sz w:val="20"/>
          <w:szCs w:val="20"/>
        </w:rPr>
        <w:t xml:space="preserve"> Reading: MA: Addison-Wesley.</w:t>
      </w:r>
    </w:p>
    <w:p w14:paraId="395C2652" w14:textId="77777777" w:rsidR="009B3919" w:rsidRPr="00C703E3" w:rsidRDefault="009B3919" w:rsidP="009B3919">
      <w:pPr>
        <w:pStyle w:val="EndNoteBibliography"/>
        <w:spacing w:after="0"/>
        <w:ind w:left="284" w:hanging="284"/>
        <w:contextualSpacing/>
        <w:rPr>
          <w:noProof w:val="0"/>
          <w:sz w:val="20"/>
          <w:szCs w:val="20"/>
        </w:rPr>
      </w:pPr>
      <w:r w:rsidRPr="00C703E3">
        <w:rPr>
          <w:noProof w:val="0"/>
          <w:sz w:val="20"/>
          <w:szCs w:val="20"/>
        </w:rPr>
        <w:t>Gable, P.A., and E. Harmon-Jones (2008), “Approach-motivated positive affect reduces breadth of attention,” </w:t>
      </w:r>
      <w:r w:rsidRPr="00C703E3">
        <w:rPr>
          <w:i/>
          <w:iCs/>
          <w:noProof w:val="0"/>
          <w:sz w:val="20"/>
          <w:szCs w:val="20"/>
        </w:rPr>
        <w:t>Psychological Science</w:t>
      </w:r>
      <w:r w:rsidRPr="00C703E3">
        <w:rPr>
          <w:noProof w:val="0"/>
          <w:sz w:val="20"/>
          <w:szCs w:val="20"/>
        </w:rPr>
        <w:t>, </w:t>
      </w:r>
      <w:r w:rsidRPr="00C703E3">
        <w:rPr>
          <w:bCs/>
          <w:noProof w:val="0"/>
          <w:sz w:val="20"/>
          <w:szCs w:val="20"/>
        </w:rPr>
        <w:t>19(5), 476-482</w:t>
      </w:r>
      <w:r w:rsidRPr="00C703E3">
        <w:rPr>
          <w:noProof w:val="0"/>
          <w:sz w:val="20"/>
          <w:szCs w:val="20"/>
        </w:rPr>
        <w:t>.</w:t>
      </w:r>
    </w:p>
    <w:p w14:paraId="329EA69F" w14:textId="77777777" w:rsidR="009B3919" w:rsidRPr="00C703E3" w:rsidRDefault="009B3919" w:rsidP="009B3919">
      <w:pPr>
        <w:spacing w:after="0" w:line="240" w:lineRule="auto"/>
        <w:ind w:left="284" w:hanging="284"/>
        <w:contextualSpacing/>
        <w:rPr>
          <w:rFonts w:ascii="Times New Roman" w:hAnsi="Times New Roman" w:cs="Times New Roman"/>
          <w:bCs/>
          <w:sz w:val="20"/>
          <w:szCs w:val="20"/>
        </w:rPr>
      </w:pPr>
      <w:r w:rsidRPr="00C703E3">
        <w:rPr>
          <w:rFonts w:ascii="Times New Roman" w:hAnsi="Times New Roman" w:cs="Times New Roman"/>
          <w:bCs/>
          <w:sz w:val="20"/>
          <w:szCs w:val="20"/>
        </w:rPr>
        <w:t>Gross, J.J. (1998), “Antecedent-and response-focused emotion regulation: divergent consequences for experience, expression, and physiology,” </w:t>
      </w:r>
      <w:r w:rsidRPr="00C703E3">
        <w:rPr>
          <w:rFonts w:ascii="Times New Roman" w:hAnsi="Times New Roman" w:cs="Times New Roman"/>
          <w:bCs/>
          <w:i/>
          <w:iCs/>
          <w:sz w:val="20"/>
          <w:szCs w:val="20"/>
        </w:rPr>
        <w:t>Journal of Personality and Social Psychology</w:t>
      </w:r>
      <w:r w:rsidRPr="00C703E3">
        <w:rPr>
          <w:rFonts w:ascii="Times New Roman" w:hAnsi="Times New Roman" w:cs="Times New Roman"/>
          <w:bCs/>
          <w:sz w:val="20"/>
          <w:szCs w:val="20"/>
        </w:rPr>
        <w:t>, 74(1), 224–237.</w:t>
      </w:r>
    </w:p>
    <w:p w14:paraId="20772950" w14:textId="77777777" w:rsidR="009B3919" w:rsidRPr="00C703E3" w:rsidRDefault="009B3919" w:rsidP="009B3919">
      <w:pPr>
        <w:spacing w:after="0" w:line="240" w:lineRule="auto"/>
        <w:ind w:left="284" w:hanging="284"/>
        <w:contextualSpacing/>
        <w:rPr>
          <w:rFonts w:ascii="Times New Roman" w:hAnsi="Times New Roman" w:cs="Times New Roman"/>
          <w:bCs/>
          <w:sz w:val="20"/>
          <w:szCs w:val="20"/>
        </w:rPr>
      </w:pPr>
      <w:r w:rsidRPr="00C703E3">
        <w:rPr>
          <w:rFonts w:ascii="Times New Roman" w:hAnsi="Times New Roman" w:cs="Times New Roman"/>
          <w:bCs/>
          <w:sz w:val="20"/>
          <w:szCs w:val="20"/>
        </w:rPr>
        <w:t xml:space="preserve">McRae, K., and J.J. Gross (2020), “Emotion regulation,” </w:t>
      </w:r>
      <w:r w:rsidRPr="00C703E3">
        <w:rPr>
          <w:rFonts w:ascii="Times New Roman" w:hAnsi="Times New Roman" w:cs="Times New Roman"/>
          <w:bCs/>
          <w:i/>
          <w:sz w:val="20"/>
          <w:szCs w:val="20"/>
        </w:rPr>
        <w:t>Emotion</w:t>
      </w:r>
      <w:r w:rsidRPr="00C703E3">
        <w:rPr>
          <w:rFonts w:ascii="Times New Roman" w:hAnsi="Times New Roman" w:cs="Times New Roman"/>
          <w:bCs/>
          <w:sz w:val="20"/>
          <w:szCs w:val="20"/>
        </w:rPr>
        <w:t>, 20(1), 1-9.</w:t>
      </w:r>
    </w:p>
    <w:p w14:paraId="5CEE298B" w14:textId="77777777" w:rsidR="009B3919" w:rsidRPr="00C703E3" w:rsidRDefault="009B3919" w:rsidP="009B3919">
      <w:pPr>
        <w:spacing w:after="0" w:line="240" w:lineRule="auto"/>
        <w:ind w:left="284" w:hanging="284"/>
        <w:contextualSpacing/>
        <w:rPr>
          <w:rFonts w:ascii="Times New Roman" w:eastAsia="Calibri" w:hAnsi="Times New Roman" w:cs="Times New Roman"/>
          <w:sz w:val="20"/>
          <w:szCs w:val="20"/>
        </w:rPr>
      </w:pPr>
      <w:r w:rsidRPr="00C703E3">
        <w:rPr>
          <w:rFonts w:ascii="Times New Roman" w:eastAsia="Calibri" w:hAnsi="Times New Roman" w:cs="Times New Roman"/>
          <w:sz w:val="20"/>
          <w:szCs w:val="20"/>
        </w:rPr>
        <w:lastRenderedPageBreak/>
        <w:t>Ochsner, K. N., and E. Phelps (2007), “Emerging perspectives on emotion–cognition interactions,” </w:t>
      </w:r>
      <w:r w:rsidRPr="00C703E3">
        <w:rPr>
          <w:rFonts w:ascii="Times New Roman" w:eastAsia="Calibri" w:hAnsi="Times New Roman" w:cs="Times New Roman"/>
          <w:i/>
          <w:iCs/>
          <w:sz w:val="20"/>
          <w:szCs w:val="20"/>
        </w:rPr>
        <w:t>Trends in Cognitive Sciences</w:t>
      </w:r>
      <w:r w:rsidRPr="00C703E3">
        <w:rPr>
          <w:rFonts w:ascii="Times New Roman" w:hAnsi="Times New Roman" w:cs="Times New Roman"/>
          <w:bCs/>
          <w:sz w:val="20"/>
          <w:szCs w:val="20"/>
        </w:rPr>
        <w:t>, 11(8), 317</w:t>
      </w:r>
      <w:r w:rsidRPr="00C703E3">
        <w:rPr>
          <w:rFonts w:ascii="Times New Roman" w:eastAsia="Calibri" w:hAnsi="Times New Roman" w:cs="Times New Roman"/>
          <w:sz w:val="20"/>
          <w:szCs w:val="20"/>
        </w:rPr>
        <w:t>–318.</w:t>
      </w:r>
    </w:p>
    <w:p w14:paraId="11B00A05" w14:textId="1702325A" w:rsidR="009B3919" w:rsidRPr="00C703E3" w:rsidRDefault="009B3919" w:rsidP="009B3919">
      <w:pPr>
        <w:spacing w:after="0" w:line="240" w:lineRule="auto"/>
        <w:ind w:left="284" w:hanging="284"/>
        <w:contextualSpacing/>
        <w:rPr>
          <w:rFonts w:ascii="Times New Roman" w:eastAsia="Calibri" w:hAnsi="Times New Roman" w:cs="Times New Roman"/>
          <w:sz w:val="20"/>
          <w:szCs w:val="20"/>
        </w:rPr>
      </w:pPr>
      <w:r w:rsidRPr="00C703E3">
        <w:rPr>
          <w:rFonts w:ascii="Times New Roman" w:eastAsia="Calibri" w:hAnsi="Times New Roman" w:cs="Times New Roman"/>
          <w:sz w:val="20"/>
          <w:szCs w:val="20"/>
        </w:rPr>
        <w:t>Pessoa, L. (2008), “On the relationship between emotion and cognition,” </w:t>
      </w:r>
      <w:r w:rsidRPr="00C703E3">
        <w:rPr>
          <w:rFonts w:ascii="Times New Roman" w:eastAsia="Calibri" w:hAnsi="Times New Roman" w:cs="Times New Roman"/>
          <w:i/>
          <w:iCs/>
          <w:sz w:val="20"/>
          <w:szCs w:val="20"/>
        </w:rPr>
        <w:t xml:space="preserve">Nature </w:t>
      </w:r>
      <w:r w:rsidR="000B1E5D" w:rsidRPr="00C703E3">
        <w:rPr>
          <w:rFonts w:ascii="Times New Roman" w:eastAsia="Calibri" w:hAnsi="Times New Roman" w:cs="Times New Roman"/>
          <w:i/>
          <w:iCs/>
          <w:sz w:val="20"/>
          <w:szCs w:val="20"/>
        </w:rPr>
        <w:t>R</w:t>
      </w:r>
      <w:r w:rsidRPr="00C703E3">
        <w:rPr>
          <w:rFonts w:ascii="Times New Roman" w:eastAsia="Calibri" w:hAnsi="Times New Roman" w:cs="Times New Roman"/>
          <w:i/>
          <w:iCs/>
          <w:sz w:val="20"/>
          <w:szCs w:val="20"/>
        </w:rPr>
        <w:t xml:space="preserve">eviews </w:t>
      </w:r>
      <w:r w:rsidR="000B1E5D" w:rsidRPr="00C703E3">
        <w:rPr>
          <w:rFonts w:ascii="Times New Roman" w:eastAsia="Calibri" w:hAnsi="Times New Roman" w:cs="Times New Roman"/>
          <w:i/>
          <w:iCs/>
          <w:sz w:val="20"/>
          <w:szCs w:val="20"/>
        </w:rPr>
        <w:t>N</w:t>
      </w:r>
      <w:r w:rsidRPr="00C703E3">
        <w:rPr>
          <w:rFonts w:ascii="Times New Roman" w:eastAsia="Calibri" w:hAnsi="Times New Roman" w:cs="Times New Roman"/>
          <w:i/>
          <w:iCs/>
          <w:sz w:val="20"/>
          <w:szCs w:val="20"/>
        </w:rPr>
        <w:t>euroscience</w:t>
      </w:r>
      <w:r w:rsidRPr="00C703E3">
        <w:rPr>
          <w:rFonts w:ascii="Times New Roman" w:eastAsia="Calibri" w:hAnsi="Times New Roman" w:cs="Times New Roman"/>
          <w:sz w:val="20"/>
          <w:szCs w:val="20"/>
        </w:rPr>
        <w:t>, </w:t>
      </w:r>
      <w:r w:rsidRPr="00C703E3">
        <w:rPr>
          <w:rFonts w:ascii="Times New Roman" w:hAnsi="Times New Roman" w:cs="Times New Roman"/>
          <w:bCs/>
          <w:sz w:val="20"/>
          <w:szCs w:val="20"/>
        </w:rPr>
        <w:t>9(2),</w:t>
      </w:r>
      <w:r w:rsidRPr="00C703E3">
        <w:rPr>
          <w:rFonts w:ascii="Times New Roman" w:eastAsia="Calibri" w:hAnsi="Times New Roman" w:cs="Times New Roman"/>
          <w:sz w:val="20"/>
          <w:szCs w:val="20"/>
        </w:rPr>
        <w:t xml:space="preserve"> 148–58.</w:t>
      </w:r>
    </w:p>
    <w:p w14:paraId="297D2BD9" w14:textId="77777777" w:rsidR="009B3919" w:rsidRPr="00C703E3" w:rsidRDefault="009B3919" w:rsidP="009B3919">
      <w:pPr>
        <w:spacing w:after="0" w:line="240" w:lineRule="auto"/>
        <w:ind w:left="284" w:hanging="284"/>
        <w:contextualSpacing/>
        <w:rPr>
          <w:rFonts w:ascii="Times New Roman" w:hAnsi="Times New Roman" w:cs="Times New Roman"/>
          <w:bCs/>
          <w:sz w:val="20"/>
          <w:szCs w:val="20"/>
        </w:rPr>
      </w:pPr>
      <w:r w:rsidRPr="00C703E3">
        <w:rPr>
          <w:rFonts w:ascii="Times New Roman" w:eastAsia="Calibri" w:hAnsi="Times New Roman" w:cs="Times New Roman"/>
          <w:sz w:val="20"/>
          <w:szCs w:val="20"/>
        </w:rPr>
        <w:t>____</w:t>
      </w:r>
      <w:r w:rsidRPr="00C703E3">
        <w:rPr>
          <w:rFonts w:ascii="Times New Roman" w:hAnsi="Times New Roman" w:cs="Times New Roman"/>
          <w:bCs/>
          <w:sz w:val="20"/>
          <w:szCs w:val="20"/>
        </w:rPr>
        <w:t xml:space="preserve"> (2018), “Understanding emotion with brain networks,” </w:t>
      </w:r>
      <w:r w:rsidRPr="00C703E3">
        <w:rPr>
          <w:rFonts w:ascii="Times New Roman" w:hAnsi="Times New Roman" w:cs="Times New Roman"/>
          <w:bCs/>
          <w:i/>
          <w:sz w:val="20"/>
          <w:szCs w:val="20"/>
        </w:rPr>
        <w:t>Current Opinion in Behavioral Sciences,</w:t>
      </w:r>
      <w:r w:rsidRPr="00C703E3">
        <w:rPr>
          <w:rFonts w:ascii="Times New Roman" w:hAnsi="Times New Roman" w:cs="Times New Roman"/>
          <w:bCs/>
          <w:sz w:val="20"/>
          <w:szCs w:val="20"/>
        </w:rPr>
        <w:t xml:space="preserve"> 19, 19-25.</w:t>
      </w:r>
    </w:p>
    <w:p w14:paraId="46026A47" w14:textId="793FA934" w:rsidR="009B3919" w:rsidRPr="00C703E3" w:rsidRDefault="009B3919" w:rsidP="009B3919">
      <w:pPr>
        <w:spacing w:after="0" w:line="240" w:lineRule="auto"/>
        <w:ind w:left="284" w:hanging="284"/>
        <w:contextualSpacing/>
        <w:rPr>
          <w:rFonts w:ascii="Times New Roman" w:eastAsia="Calibri" w:hAnsi="Times New Roman" w:cs="Times New Roman"/>
          <w:sz w:val="20"/>
          <w:szCs w:val="20"/>
        </w:rPr>
      </w:pPr>
      <w:r w:rsidRPr="00C703E3">
        <w:rPr>
          <w:rFonts w:ascii="Times New Roman" w:eastAsia="Calibri" w:hAnsi="Times New Roman" w:cs="Times New Roman"/>
          <w:sz w:val="20"/>
          <w:szCs w:val="20"/>
        </w:rPr>
        <w:t>Schwarz, N. (2011), “Feelings-as-information theory,” </w:t>
      </w:r>
      <w:r w:rsidRPr="00C703E3">
        <w:rPr>
          <w:rFonts w:ascii="Times New Roman" w:eastAsia="Calibri" w:hAnsi="Times New Roman" w:cs="Times New Roman"/>
          <w:i/>
          <w:iCs/>
          <w:sz w:val="20"/>
          <w:szCs w:val="20"/>
        </w:rPr>
        <w:t xml:space="preserve">Handbook of </w:t>
      </w:r>
      <w:r w:rsidR="000B1E5D" w:rsidRPr="00C703E3">
        <w:rPr>
          <w:rFonts w:ascii="Times New Roman" w:eastAsia="Calibri" w:hAnsi="Times New Roman" w:cs="Times New Roman"/>
          <w:i/>
          <w:iCs/>
          <w:sz w:val="20"/>
          <w:szCs w:val="20"/>
        </w:rPr>
        <w:t>T</w:t>
      </w:r>
      <w:r w:rsidRPr="00C703E3">
        <w:rPr>
          <w:rFonts w:ascii="Times New Roman" w:eastAsia="Calibri" w:hAnsi="Times New Roman" w:cs="Times New Roman"/>
          <w:i/>
          <w:iCs/>
          <w:sz w:val="20"/>
          <w:szCs w:val="20"/>
        </w:rPr>
        <w:t xml:space="preserve">heories of </w:t>
      </w:r>
      <w:r w:rsidR="000B1E5D" w:rsidRPr="00C703E3">
        <w:rPr>
          <w:rFonts w:ascii="Times New Roman" w:eastAsia="Calibri" w:hAnsi="Times New Roman" w:cs="Times New Roman"/>
          <w:i/>
          <w:iCs/>
          <w:sz w:val="20"/>
          <w:szCs w:val="20"/>
        </w:rPr>
        <w:t>S</w:t>
      </w:r>
      <w:r w:rsidRPr="00C703E3">
        <w:rPr>
          <w:rFonts w:ascii="Times New Roman" w:eastAsia="Calibri" w:hAnsi="Times New Roman" w:cs="Times New Roman"/>
          <w:i/>
          <w:iCs/>
          <w:sz w:val="20"/>
          <w:szCs w:val="20"/>
        </w:rPr>
        <w:t xml:space="preserve">ocial </w:t>
      </w:r>
      <w:r w:rsidR="000B1E5D" w:rsidRPr="00C703E3">
        <w:rPr>
          <w:rFonts w:ascii="Times New Roman" w:eastAsia="Calibri" w:hAnsi="Times New Roman" w:cs="Times New Roman"/>
          <w:i/>
          <w:iCs/>
          <w:sz w:val="20"/>
          <w:szCs w:val="20"/>
        </w:rPr>
        <w:t>P</w:t>
      </w:r>
      <w:r w:rsidRPr="00C703E3">
        <w:rPr>
          <w:rFonts w:ascii="Times New Roman" w:eastAsia="Calibri" w:hAnsi="Times New Roman" w:cs="Times New Roman"/>
          <w:i/>
          <w:iCs/>
          <w:sz w:val="20"/>
          <w:szCs w:val="20"/>
        </w:rPr>
        <w:t>sychology</w:t>
      </w:r>
      <w:r w:rsidRPr="00C703E3">
        <w:rPr>
          <w:rFonts w:ascii="Times New Roman" w:eastAsia="Calibri" w:hAnsi="Times New Roman" w:cs="Times New Roman"/>
          <w:sz w:val="20"/>
          <w:szCs w:val="20"/>
        </w:rPr>
        <w:t>, </w:t>
      </w:r>
      <w:r w:rsidRPr="00C703E3">
        <w:rPr>
          <w:rFonts w:ascii="Times New Roman" w:hAnsi="Times New Roman" w:cs="Times New Roman"/>
          <w:bCs/>
          <w:sz w:val="20"/>
          <w:szCs w:val="20"/>
        </w:rPr>
        <w:t>1, 289–308</w:t>
      </w:r>
      <w:r w:rsidRPr="00C703E3">
        <w:rPr>
          <w:rFonts w:ascii="Times New Roman" w:eastAsia="Calibri" w:hAnsi="Times New Roman" w:cs="Times New Roman"/>
          <w:sz w:val="20"/>
          <w:szCs w:val="20"/>
        </w:rPr>
        <w:t>.</w:t>
      </w:r>
    </w:p>
    <w:p w14:paraId="65B3FB22" w14:textId="505F0B80" w:rsidR="009B3919" w:rsidRPr="00C703E3" w:rsidRDefault="009B3919" w:rsidP="009B3919">
      <w:pPr>
        <w:spacing w:after="0" w:line="240" w:lineRule="auto"/>
        <w:ind w:left="284" w:hanging="284"/>
        <w:contextualSpacing/>
        <w:rPr>
          <w:rFonts w:ascii="Times New Roman" w:hAnsi="Times New Roman" w:cs="Times New Roman"/>
          <w:bCs/>
          <w:sz w:val="20"/>
          <w:szCs w:val="20"/>
        </w:rPr>
      </w:pPr>
      <w:r w:rsidRPr="00C703E3">
        <w:rPr>
          <w:rFonts w:ascii="Times New Roman" w:eastAsia="Calibri" w:hAnsi="Times New Roman" w:cs="Times New Roman"/>
          <w:sz w:val="20"/>
          <w:szCs w:val="20"/>
        </w:rPr>
        <w:t xml:space="preserve">____, M. </w:t>
      </w:r>
      <w:r w:rsidR="00996288" w:rsidRPr="00C703E3">
        <w:rPr>
          <w:rFonts w:ascii="Times New Roman" w:eastAsia="Calibri" w:hAnsi="Times New Roman" w:cs="Times New Roman"/>
          <w:sz w:val="20"/>
          <w:szCs w:val="20"/>
        </w:rPr>
        <w:t xml:space="preserve">et al. </w:t>
      </w:r>
      <w:r w:rsidRPr="00C703E3">
        <w:rPr>
          <w:rFonts w:ascii="Times New Roman" w:eastAsia="Calibri" w:hAnsi="Times New Roman" w:cs="Times New Roman"/>
          <w:sz w:val="20"/>
          <w:szCs w:val="20"/>
        </w:rPr>
        <w:t>(2021), “Metacognitive experiences as information,” </w:t>
      </w:r>
      <w:r w:rsidRPr="00C703E3">
        <w:rPr>
          <w:rFonts w:ascii="Times New Roman" w:eastAsia="Calibri" w:hAnsi="Times New Roman" w:cs="Times New Roman"/>
          <w:i/>
          <w:iCs/>
          <w:sz w:val="20"/>
          <w:szCs w:val="20"/>
        </w:rPr>
        <w:t>Consumer Psychology Review</w:t>
      </w:r>
      <w:r w:rsidRPr="00C703E3">
        <w:rPr>
          <w:rFonts w:ascii="Times New Roman" w:eastAsia="Calibri" w:hAnsi="Times New Roman" w:cs="Times New Roman"/>
          <w:sz w:val="20"/>
          <w:szCs w:val="20"/>
        </w:rPr>
        <w:t>, </w:t>
      </w:r>
      <w:r w:rsidRPr="00C703E3">
        <w:rPr>
          <w:rFonts w:ascii="Times New Roman" w:hAnsi="Times New Roman" w:cs="Times New Roman"/>
          <w:bCs/>
          <w:sz w:val="20"/>
          <w:szCs w:val="20"/>
        </w:rPr>
        <w:t>4(1), 4–25.</w:t>
      </w:r>
    </w:p>
    <w:p w14:paraId="263A8484" w14:textId="01B19A5F" w:rsidR="00CF5374" w:rsidRPr="00C703E3" w:rsidRDefault="009B3919" w:rsidP="009B3919">
      <w:pPr>
        <w:spacing w:after="0" w:line="240" w:lineRule="auto"/>
        <w:ind w:left="284" w:hanging="284"/>
        <w:contextualSpacing/>
        <w:rPr>
          <w:rFonts w:ascii="Times New Roman" w:eastAsia="Calibri" w:hAnsi="Times New Roman" w:cs="Times New Roman"/>
          <w:sz w:val="20"/>
          <w:szCs w:val="20"/>
        </w:rPr>
      </w:pPr>
      <w:r w:rsidRPr="00C703E3">
        <w:rPr>
          <w:rFonts w:ascii="Times New Roman" w:eastAsia="Calibri" w:hAnsi="Times New Roman" w:cs="Times New Roman"/>
          <w:sz w:val="20"/>
          <w:szCs w:val="20"/>
        </w:rPr>
        <w:t>Webb, T.L., E. Miles, and P. Sheeran (2012), “Dealing with feeling: a meta-analysis of the effectiveness of strategies derived from the process model of emotion regulation,” </w:t>
      </w:r>
      <w:r w:rsidRPr="00C703E3">
        <w:rPr>
          <w:rFonts w:ascii="Times New Roman" w:eastAsia="Calibri" w:hAnsi="Times New Roman" w:cs="Times New Roman"/>
          <w:i/>
          <w:iCs/>
          <w:sz w:val="20"/>
          <w:szCs w:val="20"/>
        </w:rPr>
        <w:t xml:space="preserve">Psychological </w:t>
      </w:r>
      <w:r w:rsidR="000C6C57" w:rsidRPr="00C703E3">
        <w:rPr>
          <w:rFonts w:ascii="Times New Roman" w:eastAsia="Calibri" w:hAnsi="Times New Roman" w:cs="Times New Roman"/>
          <w:i/>
          <w:iCs/>
          <w:sz w:val="20"/>
          <w:szCs w:val="20"/>
        </w:rPr>
        <w:t>Bulletin</w:t>
      </w:r>
      <w:r w:rsidRPr="00C703E3">
        <w:rPr>
          <w:rFonts w:ascii="Times New Roman" w:eastAsia="Calibri" w:hAnsi="Times New Roman" w:cs="Times New Roman"/>
          <w:sz w:val="20"/>
          <w:szCs w:val="20"/>
        </w:rPr>
        <w:t>, </w:t>
      </w:r>
      <w:r w:rsidRPr="00C703E3">
        <w:rPr>
          <w:rFonts w:ascii="Times New Roman" w:hAnsi="Times New Roman" w:cs="Times New Roman"/>
          <w:bCs/>
          <w:sz w:val="20"/>
          <w:szCs w:val="20"/>
        </w:rPr>
        <w:t>138(4), 775–808.</w:t>
      </w:r>
    </w:p>
    <w:sectPr w:rsidR="00CF5374" w:rsidRPr="00C703E3" w:rsidSect="002C78CF">
      <w:pgSz w:w="11906" w:h="16838"/>
      <w:pgMar w:top="1440" w:right="1440" w:bottom="1440" w:left="1440" w:header="709" w:footer="709" w:gutter="0"/>
      <w:pgBorders w:offsetFrom="page">
        <w:top w:val="none" w:sz="0" w:space="0" w:color="000000"/>
        <w:left w:val="none" w:sz="0" w:space="0" w:color="000000"/>
        <w:bottom w:val="none" w:sz="0" w:space="0" w:color="000000"/>
        <w:right w:val="none" w:sz="0" w:space="0"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4B19F" w14:textId="77777777" w:rsidR="009C59DD" w:rsidRDefault="009C59DD" w:rsidP="00502EB1">
      <w:pPr>
        <w:spacing w:after="0" w:line="240" w:lineRule="auto"/>
      </w:pPr>
      <w:r>
        <w:separator/>
      </w:r>
    </w:p>
  </w:endnote>
  <w:endnote w:type="continuationSeparator" w:id="0">
    <w:p w14:paraId="75349AA5" w14:textId="77777777" w:rsidR="009C59DD" w:rsidRDefault="009C59DD" w:rsidP="00502EB1">
      <w:pPr>
        <w:spacing w:after="0" w:line="240" w:lineRule="auto"/>
      </w:pPr>
      <w:r>
        <w:continuationSeparator/>
      </w:r>
    </w:p>
  </w:endnote>
  <w:endnote w:type="continuationNotice" w:id="1">
    <w:p w14:paraId="52FA5DD8" w14:textId="77777777" w:rsidR="009C59DD" w:rsidRDefault="009C59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D900" w14:textId="326652E6" w:rsidR="00D93EA6" w:rsidRPr="00036D9B" w:rsidRDefault="00000000">
    <w:pPr>
      <w:pStyle w:val="Footer"/>
      <w:jc w:val="center"/>
      <w:rPr>
        <w:rFonts w:ascii="Times New Roman" w:hAnsi="Times New Roman" w:cs="Times New Roman"/>
      </w:rPr>
    </w:pPr>
    <w:sdt>
      <w:sdtPr>
        <w:rPr>
          <w:rFonts w:ascii="Times New Roman" w:hAnsi="Times New Roman" w:cs="Times New Roman"/>
        </w:rPr>
        <w:id w:val="1315293080"/>
        <w:docPartObj>
          <w:docPartGallery w:val="Page Numbers (Bottom of Page)"/>
          <w:docPartUnique/>
        </w:docPartObj>
      </w:sdtPr>
      <w:sdtEndPr>
        <w:rPr>
          <w:noProof/>
        </w:rPr>
      </w:sdtEndPr>
      <w:sdtContent>
        <w:r w:rsidR="00D93EA6">
          <w:rPr>
            <w:rFonts w:ascii="Times New Roman" w:hAnsi="Times New Roman" w:cs="Times New Roman"/>
          </w:rPr>
          <w:t xml:space="preserve">- </w:t>
        </w:r>
        <w:r w:rsidR="00D93EA6" w:rsidRPr="00036D9B">
          <w:rPr>
            <w:rFonts w:ascii="Times New Roman" w:hAnsi="Times New Roman" w:cs="Times New Roman"/>
          </w:rPr>
          <w:fldChar w:fldCharType="begin"/>
        </w:r>
        <w:r w:rsidR="00D93EA6" w:rsidRPr="00036D9B">
          <w:rPr>
            <w:rFonts w:ascii="Times New Roman" w:hAnsi="Times New Roman" w:cs="Times New Roman"/>
          </w:rPr>
          <w:instrText xml:space="preserve"> PAGE   \* MERGEFORMAT </w:instrText>
        </w:r>
        <w:r w:rsidR="00D93EA6" w:rsidRPr="00036D9B">
          <w:rPr>
            <w:rFonts w:ascii="Times New Roman" w:hAnsi="Times New Roman" w:cs="Times New Roman"/>
          </w:rPr>
          <w:fldChar w:fldCharType="separate"/>
        </w:r>
        <w:r w:rsidR="00D93EA6">
          <w:rPr>
            <w:rFonts w:ascii="Times New Roman" w:hAnsi="Times New Roman" w:cs="Times New Roman"/>
            <w:noProof/>
          </w:rPr>
          <w:t>5</w:t>
        </w:r>
        <w:r w:rsidR="00D93EA6" w:rsidRPr="00036D9B">
          <w:rPr>
            <w:rFonts w:ascii="Times New Roman" w:hAnsi="Times New Roman" w:cs="Times New Roman"/>
            <w:noProof/>
          </w:rPr>
          <w:fldChar w:fldCharType="end"/>
        </w:r>
        <w:r w:rsidR="00D93EA6">
          <w:rPr>
            <w:rFonts w:ascii="Times New Roman" w:hAnsi="Times New Roman" w:cs="Times New Roman"/>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B28ED" w14:textId="77777777" w:rsidR="009C59DD" w:rsidRDefault="009C59DD" w:rsidP="00502EB1">
      <w:pPr>
        <w:spacing w:after="0" w:line="240" w:lineRule="auto"/>
      </w:pPr>
      <w:r>
        <w:separator/>
      </w:r>
    </w:p>
  </w:footnote>
  <w:footnote w:type="continuationSeparator" w:id="0">
    <w:p w14:paraId="646E30C0" w14:textId="77777777" w:rsidR="009C59DD" w:rsidRDefault="009C59DD" w:rsidP="00502EB1">
      <w:pPr>
        <w:spacing w:after="0" w:line="240" w:lineRule="auto"/>
      </w:pPr>
      <w:r>
        <w:continuationSeparator/>
      </w:r>
    </w:p>
  </w:footnote>
  <w:footnote w:type="continuationNotice" w:id="1">
    <w:p w14:paraId="2AD2C566" w14:textId="77777777" w:rsidR="009C59DD" w:rsidRDefault="009C59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27DE" w14:textId="77777777" w:rsidR="002B6946" w:rsidRDefault="002B6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2E60"/>
    <w:multiLevelType w:val="hybridMultilevel"/>
    <w:tmpl w:val="C312210E"/>
    <w:lvl w:ilvl="0" w:tplc="BD82DC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C35FD5"/>
    <w:multiLevelType w:val="hybridMultilevel"/>
    <w:tmpl w:val="51964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7933ED"/>
    <w:multiLevelType w:val="hybridMultilevel"/>
    <w:tmpl w:val="29A059CC"/>
    <w:lvl w:ilvl="0" w:tplc="BD82DC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7B00BE"/>
    <w:multiLevelType w:val="hybridMultilevel"/>
    <w:tmpl w:val="28C2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2051C"/>
    <w:multiLevelType w:val="hybridMultilevel"/>
    <w:tmpl w:val="89308B10"/>
    <w:lvl w:ilvl="0" w:tplc="040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17770D"/>
    <w:multiLevelType w:val="hybridMultilevel"/>
    <w:tmpl w:val="1D1627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D287493"/>
    <w:multiLevelType w:val="hybridMultilevel"/>
    <w:tmpl w:val="4CDE3BA6"/>
    <w:lvl w:ilvl="0" w:tplc="2E361718">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BE6C64"/>
    <w:multiLevelType w:val="multilevel"/>
    <w:tmpl w:val="2722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F3398"/>
    <w:multiLevelType w:val="hybridMultilevel"/>
    <w:tmpl w:val="1A3E2DE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3F9629C"/>
    <w:multiLevelType w:val="hybridMultilevel"/>
    <w:tmpl w:val="929AC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0908AD"/>
    <w:multiLevelType w:val="hybridMultilevel"/>
    <w:tmpl w:val="F1B42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12ACA"/>
    <w:multiLevelType w:val="hybridMultilevel"/>
    <w:tmpl w:val="9494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81E23"/>
    <w:multiLevelType w:val="hybridMultilevel"/>
    <w:tmpl w:val="BA8E6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413D9A"/>
    <w:multiLevelType w:val="hybridMultilevel"/>
    <w:tmpl w:val="0D0E3B8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1E5E35E4"/>
    <w:multiLevelType w:val="multilevel"/>
    <w:tmpl w:val="7706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3C2674"/>
    <w:multiLevelType w:val="hybridMultilevel"/>
    <w:tmpl w:val="142E7AA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4B61523"/>
    <w:multiLevelType w:val="hybridMultilevel"/>
    <w:tmpl w:val="3A5E8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431EC6"/>
    <w:multiLevelType w:val="hybridMultilevel"/>
    <w:tmpl w:val="7E22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AE7A63"/>
    <w:multiLevelType w:val="hybridMultilevel"/>
    <w:tmpl w:val="F80CA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EB0DCB"/>
    <w:multiLevelType w:val="hybridMultilevel"/>
    <w:tmpl w:val="00204C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9710EC7"/>
    <w:multiLevelType w:val="hybridMultilevel"/>
    <w:tmpl w:val="DDD282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9F01B6F"/>
    <w:multiLevelType w:val="hybridMultilevel"/>
    <w:tmpl w:val="4E4C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3E1443"/>
    <w:multiLevelType w:val="hybridMultilevel"/>
    <w:tmpl w:val="24FA0B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D9C7918"/>
    <w:multiLevelType w:val="hybridMultilevel"/>
    <w:tmpl w:val="D2BAB3D0"/>
    <w:lvl w:ilvl="0" w:tplc="B45E03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F076216"/>
    <w:multiLevelType w:val="hybridMultilevel"/>
    <w:tmpl w:val="4C8055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31D266F"/>
    <w:multiLevelType w:val="hybridMultilevel"/>
    <w:tmpl w:val="75861D40"/>
    <w:lvl w:ilvl="0" w:tplc="405C70D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35425C4A"/>
    <w:multiLevelType w:val="hybridMultilevel"/>
    <w:tmpl w:val="01F80046"/>
    <w:lvl w:ilvl="0" w:tplc="AFA6F7CC">
      <w:start w:val="1"/>
      <w:numFmt w:val="decimal"/>
      <w:lvlText w:val="(%1)"/>
      <w:lvlJc w:val="left"/>
      <w:pPr>
        <w:ind w:left="1069" w:hanging="360"/>
      </w:pPr>
      <w:rPr>
        <w:rFonts w:hint="default"/>
        <w:sz w:val="24"/>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36087E82"/>
    <w:multiLevelType w:val="hybridMultilevel"/>
    <w:tmpl w:val="4D8457B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6EB108B"/>
    <w:multiLevelType w:val="hybridMultilevel"/>
    <w:tmpl w:val="9D007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F5B38E7"/>
    <w:multiLevelType w:val="hybridMultilevel"/>
    <w:tmpl w:val="62F616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92226E"/>
    <w:multiLevelType w:val="hybridMultilevel"/>
    <w:tmpl w:val="312E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B87D9D"/>
    <w:multiLevelType w:val="hybridMultilevel"/>
    <w:tmpl w:val="6AC457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D635E0"/>
    <w:multiLevelType w:val="hybridMultilevel"/>
    <w:tmpl w:val="37B4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4F4108"/>
    <w:multiLevelType w:val="hybridMultilevel"/>
    <w:tmpl w:val="6A3C0C8E"/>
    <w:lvl w:ilvl="0" w:tplc="9D4CE64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F1C00A8"/>
    <w:multiLevelType w:val="hybridMultilevel"/>
    <w:tmpl w:val="A480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345B0A"/>
    <w:multiLevelType w:val="hybridMultilevel"/>
    <w:tmpl w:val="9B50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26038A"/>
    <w:multiLevelType w:val="hybridMultilevel"/>
    <w:tmpl w:val="29A059CC"/>
    <w:lvl w:ilvl="0" w:tplc="BD82DC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3FA3509"/>
    <w:multiLevelType w:val="hybridMultilevel"/>
    <w:tmpl w:val="C29ED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2A1E9B"/>
    <w:multiLevelType w:val="hybridMultilevel"/>
    <w:tmpl w:val="A13E3C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867D9B"/>
    <w:multiLevelType w:val="hybridMultilevel"/>
    <w:tmpl w:val="DE90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53141B"/>
    <w:multiLevelType w:val="hybridMultilevel"/>
    <w:tmpl w:val="E92C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281FBF"/>
    <w:multiLevelType w:val="hybridMultilevel"/>
    <w:tmpl w:val="DDD282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01057776">
    <w:abstractNumId w:val="37"/>
  </w:num>
  <w:num w:numId="2" w16cid:durableId="673648177">
    <w:abstractNumId w:val="4"/>
  </w:num>
  <w:num w:numId="3" w16cid:durableId="1996371136">
    <w:abstractNumId w:val="19"/>
  </w:num>
  <w:num w:numId="4" w16cid:durableId="1454858274">
    <w:abstractNumId w:val="0"/>
  </w:num>
  <w:num w:numId="5" w16cid:durableId="2117094186">
    <w:abstractNumId w:val="41"/>
  </w:num>
  <w:num w:numId="6" w16cid:durableId="542600503">
    <w:abstractNumId w:val="20"/>
  </w:num>
  <w:num w:numId="7" w16cid:durableId="446781913">
    <w:abstractNumId w:val="16"/>
  </w:num>
  <w:num w:numId="8" w16cid:durableId="697126103">
    <w:abstractNumId w:val="3"/>
  </w:num>
  <w:num w:numId="9" w16cid:durableId="1369794971">
    <w:abstractNumId w:val="34"/>
  </w:num>
  <w:num w:numId="10" w16cid:durableId="95908496">
    <w:abstractNumId w:val="29"/>
  </w:num>
  <w:num w:numId="11" w16cid:durableId="822618901">
    <w:abstractNumId w:val="21"/>
  </w:num>
  <w:num w:numId="12" w16cid:durableId="920993415">
    <w:abstractNumId w:val="39"/>
  </w:num>
  <w:num w:numId="13" w16cid:durableId="222369294">
    <w:abstractNumId w:val="23"/>
  </w:num>
  <w:num w:numId="14" w16cid:durableId="634407381">
    <w:abstractNumId w:val="24"/>
  </w:num>
  <w:num w:numId="15" w16cid:durableId="1870102497">
    <w:abstractNumId w:val="38"/>
  </w:num>
  <w:num w:numId="16" w16cid:durableId="1539855301">
    <w:abstractNumId w:val="1"/>
  </w:num>
  <w:num w:numId="17" w16cid:durableId="455563637">
    <w:abstractNumId w:val="6"/>
  </w:num>
  <w:num w:numId="18" w16cid:durableId="1906599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4890221">
    <w:abstractNumId w:val="38"/>
  </w:num>
  <w:num w:numId="20" w16cid:durableId="1239942154">
    <w:abstractNumId w:val="37"/>
  </w:num>
  <w:num w:numId="21" w16cid:durableId="7069521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7751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69787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0452897">
    <w:abstractNumId w:val="2"/>
  </w:num>
  <w:num w:numId="25" w16cid:durableId="979265595">
    <w:abstractNumId w:val="27"/>
  </w:num>
  <w:num w:numId="26" w16cid:durableId="184052590">
    <w:abstractNumId w:val="11"/>
  </w:num>
  <w:num w:numId="27" w16cid:durableId="1969818562">
    <w:abstractNumId w:val="8"/>
  </w:num>
  <w:num w:numId="28" w16cid:durableId="942228934">
    <w:abstractNumId w:val="15"/>
  </w:num>
  <w:num w:numId="29" w16cid:durableId="299499755">
    <w:abstractNumId w:val="14"/>
  </w:num>
  <w:num w:numId="30" w16cid:durableId="1941719865">
    <w:abstractNumId w:val="33"/>
  </w:num>
  <w:num w:numId="31" w16cid:durableId="962690295">
    <w:abstractNumId w:val="7"/>
  </w:num>
  <w:num w:numId="32" w16cid:durableId="2133789037">
    <w:abstractNumId w:val="17"/>
  </w:num>
  <w:num w:numId="33" w16cid:durableId="1015116306">
    <w:abstractNumId w:val="13"/>
  </w:num>
  <w:num w:numId="34" w16cid:durableId="1910580620">
    <w:abstractNumId w:val="32"/>
  </w:num>
  <w:num w:numId="35" w16cid:durableId="2051490639">
    <w:abstractNumId w:val="25"/>
  </w:num>
  <w:num w:numId="36" w16cid:durableId="231163347">
    <w:abstractNumId w:val="12"/>
  </w:num>
  <w:num w:numId="37" w16cid:durableId="1452088705">
    <w:abstractNumId w:val="5"/>
  </w:num>
  <w:num w:numId="38" w16cid:durableId="957564559">
    <w:abstractNumId w:val="31"/>
  </w:num>
  <w:num w:numId="39" w16cid:durableId="1588689324">
    <w:abstractNumId w:val="36"/>
  </w:num>
  <w:num w:numId="40" w16cid:durableId="846557349">
    <w:abstractNumId w:val="10"/>
  </w:num>
  <w:num w:numId="41" w16cid:durableId="476995543">
    <w:abstractNumId w:val="40"/>
  </w:num>
  <w:num w:numId="42" w16cid:durableId="425733623">
    <w:abstractNumId w:val="22"/>
  </w:num>
  <w:num w:numId="43" w16cid:durableId="679889369">
    <w:abstractNumId w:val="28"/>
  </w:num>
  <w:num w:numId="44" w16cid:durableId="716512705">
    <w:abstractNumId w:val="26"/>
  </w:num>
  <w:num w:numId="45" w16cid:durableId="1078140255">
    <w:abstractNumId w:val="30"/>
  </w:num>
  <w:num w:numId="46" w16cid:durableId="2143032168">
    <w:abstractNumId w:val="9"/>
  </w:num>
  <w:num w:numId="47" w16cid:durableId="768546071">
    <w:abstractNumId w:val="18"/>
  </w:num>
  <w:num w:numId="48" w16cid:durableId="15534216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3NDc1MTE1N7cwMzdT0lEKTi0uzszPAykwNKwFAGFTgRstAAAA"/>
    <w:docVar w:name="EN.InstantFormat" w:val="&lt;ENInstantFormat&gt;&lt;Enabled&gt;1&lt;/Enabled&gt;&lt;ScanUnformatted&gt;1&lt;/ScanUnformatted&gt;&lt;ScanChanges&gt;1&lt;/ScanChanges&gt;&lt;Suspended&gt;0&lt;/Suspended&gt;&lt;/ENInstantFormat&gt;"/>
    <w:docVar w:name="EN.Layout" w:val="&lt;ENLayout&gt;&lt;Style&gt;APA 6th For Paper 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ad9srwbtwf95epwxcxaf0n2eprfaedsa2x&quot;&gt;Customer Engagement&lt;record-ids&gt;&lt;item&gt;1&lt;/item&gt;&lt;item&gt;4&lt;/item&gt;&lt;item&gt;5&lt;/item&gt;&lt;item&gt;7&lt;/item&gt;&lt;item&gt;8&lt;/item&gt;&lt;item&gt;10&lt;/item&gt;&lt;item&gt;11&lt;/item&gt;&lt;item&gt;12&lt;/item&gt;&lt;item&gt;13&lt;/item&gt;&lt;item&gt;14&lt;/item&gt;&lt;item&gt;15&lt;/item&gt;&lt;item&gt;16&lt;/item&gt;&lt;item&gt;17&lt;/item&gt;&lt;item&gt;18&lt;/item&gt;&lt;item&gt;20&lt;/item&gt;&lt;item&gt;21&lt;/item&gt;&lt;item&gt;22&lt;/item&gt;&lt;item&gt;23&lt;/item&gt;&lt;item&gt;24&lt;/item&gt;&lt;item&gt;26&lt;/item&gt;&lt;item&gt;27&lt;/item&gt;&lt;item&gt;28&lt;/item&gt;&lt;item&gt;31&lt;/item&gt;&lt;item&gt;32&lt;/item&gt;&lt;item&gt;33&lt;/item&gt;&lt;item&gt;34&lt;/item&gt;&lt;item&gt;35&lt;/item&gt;&lt;item&gt;36&lt;/item&gt;&lt;item&gt;37&lt;/item&gt;&lt;item&gt;38&lt;/item&gt;&lt;item&gt;39&lt;/item&gt;&lt;item&gt;40&lt;/item&gt;&lt;item&gt;42&lt;/item&gt;&lt;item&gt;44&lt;/item&gt;&lt;item&gt;45&lt;/item&gt;&lt;item&gt;50&lt;/item&gt;&lt;item&gt;51&lt;/item&gt;&lt;item&gt;53&lt;/item&gt;&lt;item&gt;55&lt;/item&gt;&lt;item&gt;57&lt;/item&gt;&lt;item&gt;58&lt;/item&gt;&lt;item&gt;59&lt;/item&gt;&lt;item&gt;60&lt;/item&gt;&lt;item&gt;62&lt;/item&gt;&lt;item&gt;65&lt;/item&gt;&lt;item&gt;66&lt;/item&gt;&lt;item&gt;67&lt;/item&gt;&lt;item&gt;73&lt;/item&gt;&lt;item&gt;79&lt;/item&gt;&lt;item&gt;81&lt;/item&gt;&lt;item&gt;82&lt;/item&gt;&lt;item&gt;83&lt;/item&gt;&lt;item&gt;84&lt;/item&gt;&lt;item&gt;88&lt;/item&gt;&lt;item&gt;89&lt;/item&gt;&lt;item&gt;90&lt;/item&gt;&lt;item&gt;91&lt;/item&gt;&lt;item&gt;92&lt;/item&gt;&lt;item&gt;95&lt;/item&gt;&lt;item&gt;96&lt;/item&gt;&lt;item&gt;99&lt;/item&gt;&lt;item&gt;101&lt;/item&gt;&lt;item&gt;105&lt;/item&gt;&lt;item&gt;106&lt;/item&gt;&lt;item&gt;107&lt;/item&gt;&lt;item&gt;108&lt;/item&gt;&lt;item&gt;109&lt;/item&gt;&lt;item&gt;110&lt;/item&gt;&lt;item&gt;112&lt;/item&gt;&lt;item&gt;113&lt;/item&gt;&lt;item&gt;114&lt;/item&gt;&lt;item&gt;115&lt;/item&gt;&lt;item&gt;118&lt;/item&gt;&lt;item&gt;119&lt;/item&gt;&lt;item&gt;120&lt;/item&gt;&lt;item&gt;121&lt;/item&gt;&lt;item&gt;122&lt;/item&gt;&lt;item&gt;123&lt;/item&gt;&lt;item&gt;125&lt;/item&gt;&lt;item&gt;127&lt;/item&gt;&lt;item&gt;128&lt;/item&gt;&lt;item&gt;129&lt;/item&gt;&lt;item&gt;132&lt;/item&gt;&lt;item&gt;138&lt;/item&gt;&lt;item&gt;140&lt;/item&gt;&lt;item&gt;141&lt;/item&gt;&lt;item&gt;142&lt;/item&gt;&lt;item&gt;143&lt;/item&gt;&lt;item&gt;144&lt;/item&gt;&lt;item&gt;145&lt;/item&gt;&lt;item&gt;149&lt;/item&gt;&lt;item&gt;150&lt;/item&gt;&lt;item&gt;153&lt;/item&gt;&lt;item&gt;154&lt;/item&gt;&lt;item&gt;155&lt;/item&gt;&lt;item&gt;156&lt;/item&gt;&lt;item&gt;157&lt;/item&gt;&lt;item&gt;158&lt;/item&gt;&lt;item&gt;161&lt;/item&gt;&lt;item&gt;162&lt;/item&gt;&lt;item&gt;167&lt;/item&gt;&lt;item&gt;188&lt;/item&gt;&lt;item&gt;189&lt;/item&gt;&lt;item&gt;190&lt;/item&gt;&lt;item&gt;193&lt;/item&gt;&lt;item&gt;194&lt;/item&gt;&lt;item&gt;195&lt;/item&gt;&lt;item&gt;196&lt;/item&gt;&lt;item&gt;198&lt;/item&gt;&lt;item&gt;201&lt;/item&gt;&lt;item&gt;202&lt;/item&gt;&lt;item&gt;203&lt;/item&gt;&lt;item&gt;204&lt;/item&gt;&lt;item&gt;205&lt;/item&gt;&lt;item&gt;208&lt;/item&gt;&lt;item&gt;209&lt;/item&gt;&lt;item&gt;210&lt;/item&gt;&lt;item&gt;211&lt;/item&gt;&lt;item&gt;212&lt;/item&gt;&lt;item&gt;215&lt;/item&gt;&lt;item&gt;218&lt;/item&gt;&lt;item&gt;239&lt;/item&gt;&lt;item&gt;241&lt;/item&gt;&lt;item&gt;242&lt;/item&gt;&lt;item&gt;243&lt;/item&gt;&lt;item&gt;245&lt;/item&gt;&lt;item&gt;246&lt;/item&gt;&lt;item&gt;247&lt;/item&gt;&lt;item&gt;249&lt;/item&gt;&lt;item&gt;250&lt;/item&gt;&lt;item&gt;252&lt;/item&gt;&lt;item&gt;258&lt;/item&gt;&lt;item&gt;259&lt;/item&gt;&lt;item&gt;260&lt;/item&gt;&lt;item&gt;318&lt;/item&gt;&lt;item&gt;319&lt;/item&gt;&lt;item&gt;320&lt;/item&gt;&lt;item&gt;321&lt;/item&gt;&lt;item&gt;322&lt;/item&gt;&lt;/record-ids&gt;&lt;/item&gt;&lt;/Libraries&gt;"/>
  </w:docVars>
  <w:rsids>
    <w:rsidRoot w:val="00502EB1"/>
    <w:rsid w:val="000005E4"/>
    <w:rsid w:val="00000867"/>
    <w:rsid w:val="00000C05"/>
    <w:rsid w:val="00000E6C"/>
    <w:rsid w:val="00000F19"/>
    <w:rsid w:val="00000FD4"/>
    <w:rsid w:val="000011AF"/>
    <w:rsid w:val="0000216D"/>
    <w:rsid w:val="000025AC"/>
    <w:rsid w:val="000028D1"/>
    <w:rsid w:val="00002A72"/>
    <w:rsid w:val="00002C00"/>
    <w:rsid w:val="00002C3D"/>
    <w:rsid w:val="000033F2"/>
    <w:rsid w:val="00003B90"/>
    <w:rsid w:val="00003EC9"/>
    <w:rsid w:val="00003FCD"/>
    <w:rsid w:val="00004346"/>
    <w:rsid w:val="000046C4"/>
    <w:rsid w:val="00005113"/>
    <w:rsid w:val="00005714"/>
    <w:rsid w:val="00005803"/>
    <w:rsid w:val="00005F82"/>
    <w:rsid w:val="00005FEC"/>
    <w:rsid w:val="00006468"/>
    <w:rsid w:val="00006653"/>
    <w:rsid w:val="00006A61"/>
    <w:rsid w:val="00006C19"/>
    <w:rsid w:val="000072CF"/>
    <w:rsid w:val="00007461"/>
    <w:rsid w:val="00007B0D"/>
    <w:rsid w:val="00007D21"/>
    <w:rsid w:val="00010247"/>
    <w:rsid w:val="00010CF7"/>
    <w:rsid w:val="00010E55"/>
    <w:rsid w:val="00010EE2"/>
    <w:rsid w:val="00011ED5"/>
    <w:rsid w:val="000121BE"/>
    <w:rsid w:val="00012310"/>
    <w:rsid w:val="0001251F"/>
    <w:rsid w:val="0001273F"/>
    <w:rsid w:val="00012D67"/>
    <w:rsid w:val="00012D7D"/>
    <w:rsid w:val="000134F8"/>
    <w:rsid w:val="00013D3C"/>
    <w:rsid w:val="000141A9"/>
    <w:rsid w:val="0001457B"/>
    <w:rsid w:val="00014A61"/>
    <w:rsid w:val="00014B57"/>
    <w:rsid w:val="00014E41"/>
    <w:rsid w:val="00014ECB"/>
    <w:rsid w:val="000150E2"/>
    <w:rsid w:val="000151BA"/>
    <w:rsid w:val="000155AB"/>
    <w:rsid w:val="00015617"/>
    <w:rsid w:val="0001625D"/>
    <w:rsid w:val="000165D3"/>
    <w:rsid w:val="00016776"/>
    <w:rsid w:val="00016790"/>
    <w:rsid w:val="00016EB8"/>
    <w:rsid w:val="000175CF"/>
    <w:rsid w:val="00017C82"/>
    <w:rsid w:val="00017F4D"/>
    <w:rsid w:val="0002036D"/>
    <w:rsid w:val="0002064E"/>
    <w:rsid w:val="00020799"/>
    <w:rsid w:val="00020B17"/>
    <w:rsid w:val="00022B39"/>
    <w:rsid w:val="00023515"/>
    <w:rsid w:val="00023925"/>
    <w:rsid w:val="00023D25"/>
    <w:rsid w:val="00023DF2"/>
    <w:rsid w:val="00023E24"/>
    <w:rsid w:val="00024146"/>
    <w:rsid w:val="000243F0"/>
    <w:rsid w:val="0002445D"/>
    <w:rsid w:val="000245F7"/>
    <w:rsid w:val="00024AB6"/>
    <w:rsid w:val="000252BC"/>
    <w:rsid w:val="00025697"/>
    <w:rsid w:val="00025B63"/>
    <w:rsid w:val="00026035"/>
    <w:rsid w:val="00026062"/>
    <w:rsid w:val="000263CB"/>
    <w:rsid w:val="00026613"/>
    <w:rsid w:val="000269E7"/>
    <w:rsid w:val="000269F7"/>
    <w:rsid w:val="000270B4"/>
    <w:rsid w:val="0002722F"/>
    <w:rsid w:val="0002771A"/>
    <w:rsid w:val="0003036F"/>
    <w:rsid w:val="00030569"/>
    <w:rsid w:val="00030809"/>
    <w:rsid w:val="00030BDF"/>
    <w:rsid w:val="00030C5D"/>
    <w:rsid w:val="00030D72"/>
    <w:rsid w:val="000310E3"/>
    <w:rsid w:val="000315C6"/>
    <w:rsid w:val="000315F4"/>
    <w:rsid w:val="00031AE1"/>
    <w:rsid w:val="00032106"/>
    <w:rsid w:val="000324F6"/>
    <w:rsid w:val="000324F8"/>
    <w:rsid w:val="00032582"/>
    <w:rsid w:val="0003272B"/>
    <w:rsid w:val="00032730"/>
    <w:rsid w:val="00032F13"/>
    <w:rsid w:val="00033043"/>
    <w:rsid w:val="00034247"/>
    <w:rsid w:val="00034E63"/>
    <w:rsid w:val="000352CE"/>
    <w:rsid w:val="00035CA5"/>
    <w:rsid w:val="00035D67"/>
    <w:rsid w:val="00035FD1"/>
    <w:rsid w:val="00036159"/>
    <w:rsid w:val="000364FD"/>
    <w:rsid w:val="00036A0B"/>
    <w:rsid w:val="00036A30"/>
    <w:rsid w:val="00036A78"/>
    <w:rsid w:val="00036D9B"/>
    <w:rsid w:val="00037C9D"/>
    <w:rsid w:val="000400E4"/>
    <w:rsid w:val="000402A8"/>
    <w:rsid w:val="0004041B"/>
    <w:rsid w:val="000405E0"/>
    <w:rsid w:val="00040893"/>
    <w:rsid w:val="0004089B"/>
    <w:rsid w:val="00040C14"/>
    <w:rsid w:val="00040C22"/>
    <w:rsid w:val="00040CB1"/>
    <w:rsid w:val="000415AC"/>
    <w:rsid w:val="0004172A"/>
    <w:rsid w:val="000418AB"/>
    <w:rsid w:val="00041BBE"/>
    <w:rsid w:val="00042302"/>
    <w:rsid w:val="000425D7"/>
    <w:rsid w:val="00042B01"/>
    <w:rsid w:val="00042F7E"/>
    <w:rsid w:val="000430FE"/>
    <w:rsid w:val="0004324F"/>
    <w:rsid w:val="0004331E"/>
    <w:rsid w:val="000433F3"/>
    <w:rsid w:val="000434B8"/>
    <w:rsid w:val="00043909"/>
    <w:rsid w:val="00043BCC"/>
    <w:rsid w:val="00043C9E"/>
    <w:rsid w:val="00043F8A"/>
    <w:rsid w:val="000441BB"/>
    <w:rsid w:val="00044338"/>
    <w:rsid w:val="00044891"/>
    <w:rsid w:val="0004504D"/>
    <w:rsid w:val="00045148"/>
    <w:rsid w:val="00045489"/>
    <w:rsid w:val="000457CA"/>
    <w:rsid w:val="000459F2"/>
    <w:rsid w:val="000462E7"/>
    <w:rsid w:val="00046946"/>
    <w:rsid w:val="00046C8B"/>
    <w:rsid w:val="00046F73"/>
    <w:rsid w:val="00047125"/>
    <w:rsid w:val="000471B2"/>
    <w:rsid w:val="000471C3"/>
    <w:rsid w:val="00047CD7"/>
    <w:rsid w:val="0005005C"/>
    <w:rsid w:val="000501D7"/>
    <w:rsid w:val="00050202"/>
    <w:rsid w:val="0005069B"/>
    <w:rsid w:val="000507FB"/>
    <w:rsid w:val="00050871"/>
    <w:rsid w:val="00050901"/>
    <w:rsid w:val="00050D7D"/>
    <w:rsid w:val="00051391"/>
    <w:rsid w:val="00051D8C"/>
    <w:rsid w:val="00051E72"/>
    <w:rsid w:val="00052682"/>
    <w:rsid w:val="00052A40"/>
    <w:rsid w:val="00052D24"/>
    <w:rsid w:val="00052E46"/>
    <w:rsid w:val="00053105"/>
    <w:rsid w:val="000531C9"/>
    <w:rsid w:val="000535E0"/>
    <w:rsid w:val="00053B35"/>
    <w:rsid w:val="00053FE6"/>
    <w:rsid w:val="000542B4"/>
    <w:rsid w:val="000544BF"/>
    <w:rsid w:val="000544ED"/>
    <w:rsid w:val="00054738"/>
    <w:rsid w:val="0005564B"/>
    <w:rsid w:val="000559CF"/>
    <w:rsid w:val="00055A6A"/>
    <w:rsid w:val="000562BC"/>
    <w:rsid w:val="00056390"/>
    <w:rsid w:val="000568E0"/>
    <w:rsid w:val="00056F32"/>
    <w:rsid w:val="000570FB"/>
    <w:rsid w:val="000573EA"/>
    <w:rsid w:val="00057616"/>
    <w:rsid w:val="00057F24"/>
    <w:rsid w:val="000609FF"/>
    <w:rsid w:val="00060F7A"/>
    <w:rsid w:val="000610A2"/>
    <w:rsid w:val="00061A07"/>
    <w:rsid w:val="00061D36"/>
    <w:rsid w:val="000624B0"/>
    <w:rsid w:val="00062C24"/>
    <w:rsid w:val="00062D3D"/>
    <w:rsid w:val="000631DC"/>
    <w:rsid w:val="0006385C"/>
    <w:rsid w:val="0006394B"/>
    <w:rsid w:val="00063C77"/>
    <w:rsid w:val="000644BF"/>
    <w:rsid w:val="0006458D"/>
    <w:rsid w:val="0006459A"/>
    <w:rsid w:val="000646DA"/>
    <w:rsid w:val="000649C3"/>
    <w:rsid w:val="0006502B"/>
    <w:rsid w:val="00065149"/>
    <w:rsid w:val="0006521F"/>
    <w:rsid w:val="0006542E"/>
    <w:rsid w:val="0006567B"/>
    <w:rsid w:val="00065C2B"/>
    <w:rsid w:val="00065C2F"/>
    <w:rsid w:val="00066270"/>
    <w:rsid w:val="00066373"/>
    <w:rsid w:val="0006667B"/>
    <w:rsid w:val="00066C01"/>
    <w:rsid w:val="000675A4"/>
    <w:rsid w:val="00067830"/>
    <w:rsid w:val="00067A0C"/>
    <w:rsid w:val="00067BDB"/>
    <w:rsid w:val="00067C97"/>
    <w:rsid w:val="00067FB0"/>
    <w:rsid w:val="00070816"/>
    <w:rsid w:val="00070C72"/>
    <w:rsid w:val="00070CD7"/>
    <w:rsid w:val="00071226"/>
    <w:rsid w:val="0007132F"/>
    <w:rsid w:val="00071441"/>
    <w:rsid w:val="000717F1"/>
    <w:rsid w:val="00071A1E"/>
    <w:rsid w:val="00071F54"/>
    <w:rsid w:val="000721CA"/>
    <w:rsid w:val="000725C5"/>
    <w:rsid w:val="000726D8"/>
    <w:rsid w:val="000728D4"/>
    <w:rsid w:val="00072D71"/>
    <w:rsid w:val="00072E3A"/>
    <w:rsid w:val="00072F19"/>
    <w:rsid w:val="00073164"/>
    <w:rsid w:val="00073997"/>
    <w:rsid w:val="00073C3B"/>
    <w:rsid w:val="00073DC2"/>
    <w:rsid w:val="00074273"/>
    <w:rsid w:val="00074591"/>
    <w:rsid w:val="000746AE"/>
    <w:rsid w:val="00074AAF"/>
    <w:rsid w:val="00074B38"/>
    <w:rsid w:val="000750A1"/>
    <w:rsid w:val="0007538F"/>
    <w:rsid w:val="0007574A"/>
    <w:rsid w:val="000757E2"/>
    <w:rsid w:val="000757EF"/>
    <w:rsid w:val="00075822"/>
    <w:rsid w:val="0007593B"/>
    <w:rsid w:val="0007648F"/>
    <w:rsid w:val="000767D5"/>
    <w:rsid w:val="000767F1"/>
    <w:rsid w:val="00076C86"/>
    <w:rsid w:val="00076D34"/>
    <w:rsid w:val="000770C8"/>
    <w:rsid w:val="00077170"/>
    <w:rsid w:val="000771C3"/>
    <w:rsid w:val="0007724F"/>
    <w:rsid w:val="000772FF"/>
    <w:rsid w:val="0007759B"/>
    <w:rsid w:val="00077777"/>
    <w:rsid w:val="000809F2"/>
    <w:rsid w:val="00080B61"/>
    <w:rsid w:val="0008128B"/>
    <w:rsid w:val="000817C1"/>
    <w:rsid w:val="0008185D"/>
    <w:rsid w:val="00081D1A"/>
    <w:rsid w:val="00082096"/>
    <w:rsid w:val="000827C4"/>
    <w:rsid w:val="00082CA0"/>
    <w:rsid w:val="00082E64"/>
    <w:rsid w:val="000832F5"/>
    <w:rsid w:val="0008336A"/>
    <w:rsid w:val="00083679"/>
    <w:rsid w:val="00083704"/>
    <w:rsid w:val="00083AD2"/>
    <w:rsid w:val="00083D28"/>
    <w:rsid w:val="0008426B"/>
    <w:rsid w:val="0008461B"/>
    <w:rsid w:val="000848BF"/>
    <w:rsid w:val="00084AA1"/>
    <w:rsid w:val="00084B69"/>
    <w:rsid w:val="00084BE0"/>
    <w:rsid w:val="00084C16"/>
    <w:rsid w:val="0008565D"/>
    <w:rsid w:val="00085E38"/>
    <w:rsid w:val="000862BC"/>
    <w:rsid w:val="00086D6E"/>
    <w:rsid w:val="000872A4"/>
    <w:rsid w:val="00087380"/>
    <w:rsid w:val="00087540"/>
    <w:rsid w:val="0008765A"/>
    <w:rsid w:val="00087ACC"/>
    <w:rsid w:val="00087BB7"/>
    <w:rsid w:val="00090359"/>
    <w:rsid w:val="000904F6"/>
    <w:rsid w:val="00090502"/>
    <w:rsid w:val="00090591"/>
    <w:rsid w:val="00090A73"/>
    <w:rsid w:val="00091055"/>
    <w:rsid w:val="00091199"/>
    <w:rsid w:val="0009150F"/>
    <w:rsid w:val="000919F1"/>
    <w:rsid w:val="00091C54"/>
    <w:rsid w:val="00092696"/>
    <w:rsid w:val="00092E17"/>
    <w:rsid w:val="000931C7"/>
    <w:rsid w:val="00093273"/>
    <w:rsid w:val="00093405"/>
    <w:rsid w:val="000934E5"/>
    <w:rsid w:val="00093F07"/>
    <w:rsid w:val="00093F8A"/>
    <w:rsid w:val="0009469A"/>
    <w:rsid w:val="000946C6"/>
    <w:rsid w:val="00094A02"/>
    <w:rsid w:val="00094A81"/>
    <w:rsid w:val="00094BF2"/>
    <w:rsid w:val="0009552C"/>
    <w:rsid w:val="000956DA"/>
    <w:rsid w:val="00096491"/>
    <w:rsid w:val="0009685E"/>
    <w:rsid w:val="00096BB0"/>
    <w:rsid w:val="000972C9"/>
    <w:rsid w:val="000975B7"/>
    <w:rsid w:val="00097EE0"/>
    <w:rsid w:val="00097F23"/>
    <w:rsid w:val="000A0511"/>
    <w:rsid w:val="000A0514"/>
    <w:rsid w:val="000A0E63"/>
    <w:rsid w:val="000A0FBA"/>
    <w:rsid w:val="000A1189"/>
    <w:rsid w:val="000A1337"/>
    <w:rsid w:val="000A1A94"/>
    <w:rsid w:val="000A1ADC"/>
    <w:rsid w:val="000A1B3F"/>
    <w:rsid w:val="000A1CA5"/>
    <w:rsid w:val="000A233C"/>
    <w:rsid w:val="000A28DB"/>
    <w:rsid w:val="000A2C63"/>
    <w:rsid w:val="000A363B"/>
    <w:rsid w:val="000A368D"/>
    <w:rsid w:val="000A3838"/>
    <w:rsid w:val="000A38EC"/>
    <w:rsid w:val="000A4610"/>
    <w:rsid w:val="000A4D71"/>
    <w:rsid w:val="000A51E0"/>
    <w:rsid w:val="000A52ED"/>
    <w:rsid w:val="000A5A72"/>
    <w:rsid w:val="000A6210"/>
    <w:rsid w:val="000A6215"/>
    <w:rsid w:val="000A64E4"/>
    <w:rsid w:val="000A6890"/>
    <w:rsid w:val="000A6A9A"/>
    <w:rsid w:val="000A6AB7"/>
    <w:rsid w:val="000A6ACB"/>
    <w:rsid w:val="000A719A"/>
    <w:rsid w:val="000A7C02"/>
    <w:rsid w:val="000A7D81"/>
    <w:rsid w:val="000A7D85"/>
    <w:rsid w:val="000B00FC"/>
    <w:rsid w:val="000B0BCB"/>
    <w:rsid w:val="000B0C56"/>
    <w:rsid w:val="000B0D88"/>
    <w:rsid w:val="000B11DE"/>
    <w:rsid w:val="000B12F2"/>
    <w:rsid w:val="000B17A2"/>
    <w:rsid w:val="000B17F6"/>
    <w:rsid w:val="000B18F8"/>
    <w:rsid w:val="000B1E5D"/>
    <w:rsid w:val="000B232A"/>
    <w:rsid w:val="000B273B"/>
    <w:rsid w:val="000B2B1C"/>
    <w:rsid w:val="000B2E37"/>
    <w:rsid w:val="000B2EC0"/>
    <w:rsid w:val="000B2F27"/>
    <w:rsid w:val="000B2FAE"/>
    <w:rsid w:val="000B311F"/>
    <w:rsid w:val="000B33C0"/>
    <w:rsid w:val="000B3678"/>
    <w:rsid w:val="000B3C96"/>
    <w:rsid w:val="000B3E09"/>
    <w:rsid w:val="000B4028"/>
    <w:rsid w:val="000B4171"/>
    <w:rsid w:val="000B471C"/>
    <w:rsid w:val="000B4956"/>
    <w:rsid w:val="000B4B92"/>
    <w:rsid w:val="000B4CDF"/>
    <w:rsid w:val="000B4D86"/>
    <w:rsid w:val="000B4E64"/>
    <w:rsid w:val="000B4FBC"/>
    <w:rsid w:val="000B538F"/>
    <w:rsid w:val="000B5FB8"/>
    <w:rsid w:val="000B6272"/>
    <w:rsid w:val="000B67AF"/>
    <w:rsid w:val="000B6978"/>
    <w:rsid w:val="000B69EF"/>
    <w:rsid w:val="000B6E39"/>
    <w:rsid w:val="000B7212"/>
    <w:rsid w:val="000B7581"/>
    <w:rsid w:val="000B7869"/>
    <w:rsid w:val="000B79A3"/>
    <w:rsid w:val="000B7B43"/>
    <w:rsid w:val="000B7E36"/>
    <w:rsid w:val="000B7F2C"/>
    <w:rsid w:val="000C0274"/>
    <w:rsid w:val="000C0664"/>
    <w:rsid w:val="000C07E0"/>
    <w:rsid w:val="000C0E70"/>
    <w:rsid w:val="000C10D5"/>
    <w:rsid w:val="000C11C1"/>
    <w:rsid w:val="000C11DF"/>
    <w:rsid w:val="000C13B3"/>
    <w:rsid w:val="000C1AE9"/>
    <w:rsid w:val="000C1C23"/>
    <w:rsid w:val="000C1F00"/>
    <w:rsid w:val="000C1F17"/>
    <w:rsid w:val="000C1F8A"/>
    <w:rsid w:val="000C22D2"/>
    <w:rsid w:val="000C2397"/>
    <w:rsid w:val="000C23A3"/>
    <w:rsid w:val="000C2C99"/>
    <w:rsid w:val="000C3287"/>
    <w:rsid w:val="000C39B8"/>
    <w:rsid w:val="000C45AD"/>
    <w:rsid w:val="000C47A9"/>
    <w:rsid w:val="000C47F5"/>
    <w:rsid w:val="000C4A35"/>
    <w:rsid w:val="000C4B81"/>
    <w:rsid w:val="000C4C06"/>
    <w:rsid w:val="000C52FD"/>
    <w:rsid w:val="000C5443"/>
    <w:rsid w:val="000C5561"/>
    <w:rsid w:val="000C57EC"/>
    <w:rsid w:val="000C5A50"/>
    <w:rsid w:val="000C5F18"/>
    <w:rsid w:val="000C6384"/>
    <w:rsid w:val="000C6C57"/>
    <w:rsid w:val="000C74A3"/>
    <w:rsid w:val="000C7944"/>
    <w:rsid w:val="000C798A"/>
    <w:rsid w:val="000C7EA5"/>
    <w:rsid w:val="000D0044"/>
    <w:rsid w:val="000D05B5"/>
    <w:rsid w:val="000D0603"/>
    <w:rsid w:val="000D07D0"/>
    <w:rsid w:val="000D0886"/>
    <w:rsid w:val="000D0A54"/>
    <w:rsid w:val="000D0B7E"/>
    <w:rsid w:val="000D0D21"/>
    <w:rsid w:val="000D1248"/>
    <w:rsid w:val="000D2013"/>
    <w:rsid w:val="000D2058"/>
    <w:rsid w:val="000D2153"/>
    <w:rsid w:val="000D2AC7"/>
    <w:rsid w:val="000D316D"/>
    <w:rsid w:val="000D3BAB"/>
    <w:rsid w:val="000D43F8"/>
    <w:rsid w:val="000D463B"/>
    <w:rsid w:val="000D47F4"/>
    <w:rsid w:val="000D4992"/>
    <w:rsid w:val="000D4D00"/>
    <w:rsid w:val="000D4F89"/>
    <w:rsid w:val="000D57EB"/>
    <w:rsid w:val="000D586F"/>
    <w:rsid w:val="000D5DB4"/>
    <w:rsid w:val="000D60CA"/>
    <w:rsid w:val="000D6291"/>
    <w:rsid w:val="000D754F"/>
    <w:rsid w:val="000D75A9"/>
    <w:rsid w:val="000D7BA1"/>
    <w:rsid w:val="000E019C"/>
    <w:rsid w:val="000E02B7"/>
    <w:rsid w:val="000E07E9"/>
    <w:rsid w:val="000E09FF"/>
    <w:rsid w:val="000E178F"/>
    <w:rsid w:val="000E1A87"/>
    <w:rsid w:val="000E1A8D"/>
    <w:rsid w:val="000E1BA5"/>
    <w:rsid w:val="000E1D52"/>
    <w:rsid w:val="000E2025"/>
    <w:rsid w:val="000E2061"/>
    <w:rsid w:val="000E2090"/>
    <w:rsid w:val="000E24C6"/>
    <w:rsid w:val="000E2556"/>
    <w:rsid w:val="000E31F0"/>
    <w:rsid w:val="000E376D"/>
    <w:rsid w:val="000E39BF"/>
    <w:rsid w:val="000E443B"/>
    <w:rsid w:val="000E49DD"/>
    <w:rsid w:val="000E4AE2"/>
    <w:rsid w:val="000E5103"/>
    <w:rsid w:val="000E59F0"/>
    <w:rsid w:val="000E61F4"/>
    <w:rsid w:val="000E64B4"/>
    <w:rsid w:val="000E66A8"/>
    <w:rsid w:val="000E6A05"/>
    <w:rsid w:val="000E6CD1"/>
    <w:rsid w:val="000E6D46"/>
    <w:rsid w:val="000E6E69"/>
    <w:rsid w:val="000E6E8D"/>
    <w:rsid w:val="000E72BC"/>
    <w:rsid w:val="000E7C4B"/>
    <w:rsid w:val="000E7D51"/>
    <w:rsid w:val="000E7DF6"/>
    <w:rsid w:val="000F0147"/>
    <w:rsid w:val="000F0172"/>
    <w:rsid w:val="000F01F1"/>
    <w:rsid w:val="000F0225"/>
    <w:rsid w:val="000F02E2"/>
    <w:rsid w:val="000F04C6"/>
    <w:rsid w:val="000F0509"/>
    <w:rsid w:val="000F1F8B"/>
    <w:rsid w:val="000F21AA"/>
    <w:rsid w:val="000F2597"/>
    <w:rsid w:val="000F25C4"/>
    <w:rsid w:val="000F2760"/>
    <w:rsid w:val="000F2B06"/>
    <w:rsid w:val="000F2E9F"/>
    <w:rsid w:val="000F2F05"/>
    <w:rsid w:val="000F2F42"/>
    <w:rsid w:val="000F3156"/>
    <w:rsid w:val="000F3255"/>
    <w:rsid w:val="000F3B2B"/>
    <w:rsid w:val="000F45EE"/>
    <w:rsid w:val="000F477E"/>
    <w:rsid w:val="000F4F2E"/>
    <w:rsid w:val="000F52EE"/>
    <w:rsid w:val="000F60A5"/>
    <w:rsid w:val="000F6A25"/>
    <w:rsid w:val="000F6C45"/>
    <w:rsid w:val="000F6DB8"/>
    <w:rsid w:val="000F6ED0"/>
    <w:rsid w:val="000F72F4"/>
    <w:rsid w:val="000F7959"/>
    <w:rsid w:val="000F7E94"/>
    <w:rsid w:val="001001B9"/>
    <w:rsid w:val="001002B5"/>
    <w:rsid w:val="001004B7"/>
    <w:rsid w:val="0010073D"/>
    <w:rsid w:val="00100B51"/>
    <w:rsid w:val="00101739"/>
    <w:rsid w:val="00101CAC"/>
    <w:rsid w:val="00101D83"/>
    <w:rsid w:val="0010224C"/>
    <w:rsid w:val="00102747"/>
    <w:rsid w:val="00102AC6"/>
    <w:rsid w:val="0010343B"/>
    <w:rsid w:val="00103472"/>
    <w:rsid w:val="00103764"/>
    <w:rsid w:val="0010380F"/>
    <w:rsid w:val="001038F9"/>
    <w:rsid w:val="00103922"/>
    <w:rsid w:val="00103928"/>
    <w:rsid w:val="00103A01"/>
    <w:rsid w:val="00103B37"/>
    <w:rsid w:val="00103EE0"/>
    <w:rsid w:val="001041E0"/>
    <w:rsid w:val="001050BC"/>
    <w:rsid w:val="00105212"/>
    <w:rsid w:val="001058E4"/>
    <w:rsid w:val="0010592D"/>
    <w:rsid w:val="00105AC8"/>
    <w:rsid w:val="00105DF3"/>
    <w:rsid w:val="001061F3"/>
    <w:rsid w:val="00106811"/>
    <w:rsid w:val="00106A57"/>
    <w:rsid w:val="0010724E"/>
    <w:rsid w:val="001073FB"/>
    <w:rsid w:val="0010770F"/>
    <w:rsid w:val="001079C9"/>
    <w:rsid w:val="0011047F"/>
    <w:rsid w:val="0011055E"/>
    <w:rsid w:val="00110B6E"/>
    <w:rsid w:val="00111F17"/>
    <w:rsid w:val="00111F61"/>
    <w:rsid w:val="001126E1"/>
    <w:rsid w:val="00112B79"/>
    <w:rsid w:val="00112BF7"/>
    <w:rsid w:val="00112C99"/>
    <w:rsid w:val="00112EB6"/>
    <w:rsid w:val="0011347D"/>
    <w:rsid w:val="001134F0"/>
    <w:rsid w:val="00113935"/>
    <w:rsid w:val="00114390"/>
    <w:rsid w:val="0011536E"/>
    <w:rsid w:val="0011537A"/>
    <w:rsid w:val="001154F2"/>
    <w:rsid w:val="00116140"/>
    <w:rsid w:val="001166F2"/>
    <w:rsid w:val="00116CB0"/>
    <w:rsid w:val="00116F48"/>
    <w:rsid w:val="00117539"/>
    <w:rsid w:val="00117736"/>
    <w:rsid w:val="00117D67"/>
    <w:rsid w:val="00117D6E"/>
    <w:rsid w:val="00117DED"/>
    <w:rsid w:val="00117F00"/>
    <w:rsid w:val="001200B9"/>
    <w:rsid w:val="001201BA"/>
    <w:rsid w:val="0012077A"/>
    <w:rsid w:val="00120B33"/>
    <w:rsid w:val="00120E56"/>
    <w:rsid w:val="0012167E"/>
    <w:rsid w:val="00121C34"/>
    <w:rsid w:val="00121D1C"/>
    <w:rsid w:val="00121E86"/>
    <w:rsid w:val="001220D2"/>
    <w:rsid w:val="001224AB"/>
    <w:rsid w:val="001224FB"/>
    <w:rsid w:val="001225C8"/>
    <w:rsid w:val="00122D8B"/>
    <w:rsid w:val="00122DEC"/>
    <w:rsid w:val="00122FB0"/>
    <w:rsid w:val="00123048"/>
    <w:rsid w:val="00123139"/>
    <w:rsid w:val="00123852"/>
    <w:rsid w:val="0012386A"/>
    <w:rsid w:val="00123A3A"/>
    <w:rsid w:val="00124163"/>
    <w:rsid w:val="001247AA"/>
    <w:rsid w:val="00124DE2"/>
    <w:rsid w:val="00125A1B"/>
    <w:rsid w:val="00125F62"/>
    <w:rsid w:val="00126004"/>
    <w:rsid w:val="00126096"/>
    <w:rsid w:val="0012615C"/>
    <w:rsid w:val="001263A1"/>
    <w:rsid w:val="00126E0E"/>
    <w:rsid w:val="0012744E"/>
    <w:rsid w:val="0012747D"/>
    <w:rsid w:val="001279EF"/>
    <w:rsid w:val="00127D39"/>
    <w:rsid w:val="00127E9F"/>
    <w:rsid w:val="0013083F"/>
    <w:rsid w:val="00130C5D"/>
    <w:rsid w:val="00130C8B"/>
    <w:rsid w:val="00130D97"/>
    <w:rsid w:val="00130FD7"/>
    <w:rsid w:val="0013168E"/>
    <w:rsid w:val="00131A6D"/>
    <w:rsid w:val="00131B47"/>
    <w:rsid w:val="00131BE5"/>
    <w:rsid w:val="00132013"/>
    <w:rsid w:val="001334D8"/>
    <w:rsid w:val="0013372A"/>
    <w:rsid w:val="001338EE"/>
    <w:rsid w:val="00133A25"/>
    <w:rsid w:val="00133A42"/>
    <w:rsid w:val="00133D8D"/>
    <w:rsid w:val="001347B0"/>
    <w:rsid w:val="00134ADB"/>
    <w:rsid w:val="00134AF1"/>
    <w:rsid w:val="00134C31"/>
    <w:rsid w:val="00134F90"/>
    <w:rsid w:val="0013504D"/>
    <w:rsid w:val="0013531B"/>
    <w:rsid w:val="0013536B"/>
    <w:rsid w:val="0013540E"/>
    <w:rsid w:val="001358F4"/>
    <w:rsid w:val="001359C5"/>
    <w:rsid w:val="00135CAD"/>
    <w:rsid w:val="00136DA9"/>
    <w:rsid w:val="0013710B"/>
    <w:rsid w:val="001373ED"/>
    <w:rsid w:val="00137495"/>
    <w:rsid w:val="001378F3"/>
    <w:rsid w:val="00137FD0"/>
    <w:rsid w:val="0014050B"/>
    <w:rsid w:val="00140686"/>
    <w:rsid w:val="00140AE6"/>
    <w:rsid w:val="00140B92"/>
    <w:rsid w:val="00140E4B"/>
    <w:rsid w:val="00141354"/>
    <w:rsid w:val="001415E2"/>
    <w:rsid w:val="00141DD4"/>
    <w:rsid w:val="00141E97"/>
    <w:rsid w:val="00141EA8"/>
    <w:rsid w:val="00141FD7"/>
    <w:rsid w:val="0014255F"/>
    <w:rsid w:val="00142709"/>
    <w:rsid w:val="00142E86"/>
    <w:rsid w:val="00142FF1"/>
    <w:rsid w:val="001430D7"/>
    <w:rsid w:val="00143B48"/>
    <w:rsid w:val="00143C6B"/>
    <w:rsid w:val="001445E5"/>
    <w:rsid w:val="0014480C"/>
    <w:rsid w:val="0014487B"/>
    <w:rsid w:val="001448FC"/>
    <w:rsid w:val="00144FAA"/>
    <w:rsid w:val="00145533"/>
    <w:rsid w:val="001456FB"/>
    <w:rsid w:val="00145AB9"/>
    <w:rsid w:val="00145B13"/>
    <w:rsid w:val="00145EF4"/>
    <w:rsid w:val="0014638D"/>
    <w:rsid w:val="001463AB"/>
    <w:rsid w:val="0014641E"/>
    <w:rsid w:val="0014648F"/>
    <w:rsid w:val="001464D2"/>
    <w:rsid w:val="00146A94"/>
    <w:rsid w:val="00146F50"/>
    <w:rsid w:val="001472BC"/>
    <w:rsid w:val="001474A9"/>
    <w:rsid w:val="001478AD"/>
    <w:rsid w:val="00147B34"/>
    <w:rsid w:val="00147CE1"/>
    <w:rsid w:val="00147E0B"/>
    <w:rsid w:val="001506C9"/>
    <w:rsid w:val="0015098D"/>
    <w:rsid w:val="00151631"/>
    <w:rsid w:val="001517D4"/>
    <w:rsid w:val="00151923"/>
    <w:rsid w:val="00151D1E"/>
    <w:rsid w:val="001527E8"/>
    <w:rsid w:val="0015287A"/>
    <w:rsid w:val="00152D46"/>
    <w:rsid w:val="00152E65"/>
    <w:rsid w:val="00152FB4"/>
    <w:rsid w:val="00153379"/>
    <w:rsid w:val="001534E8"/>
    <w:rsid w:val="00153CF5"/>
    <w:rsid w:val="00154AFB"/>
    <w:rsid w:val="00155291"/>
    <w:rsid w:val="001552BF"/>
    <w:rsid w:val="00155644"/>
    <w:rsid w:val="00155BAD"/>
    <w:rsid w:val="0015635C"/>
    <w:rsid w:val="00156423"/>
    <w:rsid w:val="001565F8"/>
    <w:rsid w:val="001566E6"/>
    <w:rsid w:val="00156AFF"/>
    <w:rsid w:val="0015724E"/>
    <w:rsid w:val="0015766B"/>
    <w:rsid w:val="00157854"/>
    <w:rsid w:val="001605F5"/>
    <w:rsid w:val="00160743"/>
    <w:rsid w:val="001607EB"/>
    <w:rsid w:val="00160BEE"/>
    <w:rsid w:val="00160ECB"/>
    <w:rsid w:val="0016154D"/>
    <w:rsid w:val="0016170C"/>
    <w:rsid w:val="00161A83"/>
    <w:rsid w:val="00161EC1"/>
    <w:rsid w:val="001621BB"/>
    <w:rsid w:val="001625B6"/>
    <w:rsid w:val="00162612"/>
    <w:rsid w:val="00163D9E"/>
    <w:rsid w:val="00164005"/>
    <w:rsid w:val="001645B5"/>
    <w:rsid w:val="001646E0"/>
    <w:rsid w:val="00164857"/>
    <w:rsid w:val="00164DD9"/>
    <w:rsid w:val="00164E85"/>
    <w:rsid w:val="00165531"/>
    <w:rsid w:val="001655F2"/>
    <w:rsid w:val="00165624"/>
    <w:rsid w:val="00165A36"/>
    <w:rsid w:val="00165C47"/>
    <w:rsid w:val="0016611B"/>
    <w:rsid w:val="00166289"/>
    <w:rsid w:val="00166A27"/>
    <w:rsid w:val="00166A85"/>
    <w:rsid w:val="00166D66"/>
    <w:rsid w:val="00166FE0"/>
    <w:rsid w:val="0016755D"/>
    <w:rsid w:val="00167892"/>
    <w:rsid w:val="00167BB9"/>
    <w:rsid w:val="00167C65"/>
    <w:rsid w:val="00167F43"/>
    <w:rsid w:val="001700E9"/>
    <w:rsid w:val="00170617"/>
    <w:rsid w:val="001706B6"/>
    <w:rsid w:val="001706BF"/>
    <w:rsid w:val="00170E97"/>
    <w:rsid w:val="0017211C"/>
    <w:rsid w:val="00172E7C"/>
    <w:rsid w:val="0017322F"/>
    <w:rsid w:val="001732C8"/>
    <w:rsid w:val="001735A5"/>
    <w:rsid w:val="00174162"/>
    <w:rsid w:val="001743C3"/>
    <w:rsid w:val="001747D5"/>
    <w:rsid w:val="00174CBD"/>
    <w:rsid w:val="00174D6E"/>
    <w:rsid w:val="0017517C"/>
    <w:rsid w:val="001754FD"/>
    <w:rsid w:val="00175B53"/>
    <w:rsid w:val="00175D0E"/>
    <w:rsid w:val="00175E88"/>
    <w:rsid w:val="00176565"/>
    <w:rsid w:val="0017657C"/>
    <w:rsid w:val="00176A5C"/>
    <w:rsid w:val="00176F4E"/>
    <w:rsid w:val="001778E1"/>
    <w:rsid w:val="00177BE3"/>
    <w:rsid w:val="00177FED"/>
    <w:rsid w:val="0018047A"/>
    <w:rsid w:val="00180770"/>
    <w:rsid w:val="00180909"/>
    <w:rsid w:val="001809CF"/>
    <w:rsid w:val="00180F05"/>
    <w:rsid w:val="00181BA6"/>
    <w:rsid w:val="00181F51"/>
    <w:rsid w:val="001820CE"/>
    <w:rsid w:val="00182145"/>
    <w:rsid w:val="0018224C"/>
    <w:rsid w:val="0018299B"/>
    <w:rsid w:val="00183385"/>
    <w:rsid w:val="001839D7"/>
    <w:rsid w:val="00183EE4"/>
    <w:rsid w:val="00184608"/>
    <w:rsid w:val="0018497E"/>
    <w:rsid w:val="001851AA"/>
    <w:rsid w:val="00185343"/>
    <w:rsid w:val="00185359"/>
    <w:rsid w:val="00185375"/>
    <w:rsid w:val="0018558E"/>
    <w:rsid w:val="001857EF"/>
    <w:rsid w:val="0018580A"/>
    <w:rsid w:val="0018585D"/>
    <w:rsid w:val="00185896"/>
    <w:rsid w:val="00185BEC"/>
    <w:rsid w:val="001862B1"/>
    <w:rsid w:val="001863B7"/>
    <w:rsid w:val="001869BD"/>
    <w:rsid w:val="00186FB9"/>
    <w:rsid w:val="00186FFC"/>
    <w:rsid w:val="001872DB"/>
    <w:rsid w:val="001903ED"/>
    <w:rsid w:val="001905C6"/>
    <w:rsid w:val="0019067F"/>
    <w:rsid w:val="001914DB"/>
    <w:rsid w:val="00191715"/>
    <w:rsid w:val="00192351"/>
    <w:rsid w:val="001927F3"/>
    <w:rsid w:val="00192979"/>
    <w:rsid w:val="00192D17"/>
    <w:rsid w:val="00192F47"/>
    <w:rsid w:val="00193101"/>
    <w:rsid w:val="00193E16"/>
    <w:rsid w:val="00193EE7"/>
    <w:rsid w:val="00194867"/>
    <w:rsid w:val="00194D8A"/>
    <w:rsid w:val="0019524B"/>
    <w:rsid w:val="001953B0"/>
    <w:rsid w:val="001954B7"/>
    <w:rsid w:val="00195C92"/>
    <w:rsid w:val="001964BC"/>
    <w:rsid w:val="001964C5"/>
    <w:rsid w:val="00196806"/>
    <w:rsid w:val="001969BF"/>
    <w:rsid w:val="001969CC"/>
    <w:rsid w:val="00196E5F"/>
    <w:rsid w:val="00197530"/>
    <w:rsid w:val="00197581"/>
    <w:rsid w:val="00197653"/>
    <w:rsid w:val="00197821"/>
    <w:rsid w:val="001979E7"/>
    <w:rsid w:val="00197E95"/>
    <w:rsid w:val="001A02FA"/>
    <w:rsid w:val="001A0756"/>
    <w:rsid w:val="001A0B24"/>
    <w:rsid w:val="001A0BA0"/>
    <w:rsid w:val="001A185B"/>
    <w:rsid w:val="001A18E2"/>
    <w:rsid w:val="001A19CB"/>
    <w:rsid w:val="001A1BD0"/>
    <w:rsid w:val="001A1C22"/>
    <w:rsid w:val="001A22A7"/>
    <w:rsid w:val="001A2F8F"/>
    <w:rsid w:val="001A35BF"/>
    <w:rsid w:val="001A3703"/>
    <w:rsid w:val="001A478B"/>
    <w:rsid w:val="001A4879"/>
    <w:rsid w:val="001A490E"/>
    <w:rsid w:val="001A4A06"/>
    <w:rsid w:val="001A4D7A"/>
    <w:rsid w:val="001A4DC5"/>
    <w:rsid w:val="001A5065"/>
    <w:rsid w:val="001A5A73"/>
    <w:rsid w:val="001A5AF1"/>
    <w:rsid w:val="001A5BB0"/>
    <w:rsid w:val="001A6161"/>
    <w:rsid w:val="001A652C"/>
    <w:rsid w:val="001A655C"/>
    <w:rsid w:val="001A6E73"/>
    <w:rsid w:val="001A7D37"/>
    <w:rsid w:val="001A7E01"/>
    <w:rsid w:val="001B0122"/>
    <w:rsid w:val="001B016D"/>
    <w:rsid w:val="001B02ED"/>
    <w:rsid w:val="001B0AE3"/>
    <w:rsid w:val="001B0BF0"/>
    <w:rsid w:val="001B0FB5"/>
    <w:rsid w:val="001B10A5"/>
    <w:rsid w:val="001B14F8"/>
    <w:rsid w:val="001B15C1"/>
    <w:rsid w:val="001B196D"/>
    <w:rsid w:val="001B1CCC"/>
    <w:rsid w:val="001B24B4"/>
    <w:rsid w:val="001B2AE3"/>
    <w:rsid w:val="001B2B20"/>
    <w:rsid w:val="001B2E5B"/>
    <w:rsid w:val="001B2F1E"/>
    <w:rsid w:val="001B361D"/>
    <w:rsid w:val="001B3A67"/>
    <w:rsid w:val="001B41BF"/>
    <w:rsid w:val="001B44F2"/>
    <w:rsid w:val="001B452C"/>
    <w:rsid w:val="001B463F"/>
    <w:rsid w:val="001B4A82"/>
    <w:rsid w:val="001B4DF7"/>
    <w:rsid w:val="001B4ED3"/>
    <w:rsid w:val="001B52E2"/>
    <w:rsid w:val="001B53E6"/>
    <w:rsid w:val="001B5967"/>
    <w:rsid w:val="001B656C"/>
    <w:rsid w:val="001B682C"/>
    <w:rsid w:val="001B6AC9"/>
    <w:rsid w:val="001B6D7B"/>
    <w:rsid w:val="001B6E64"/>
    <w:rsid w:val="001B71E3"/>
    <w:rsid w:val="001B770B"/>
    <w:rsid w:val="001B784F"/>
    <w:rsid w:val="001B7ED3"/>
    <w:rsid w:val="001C0139"/>
    <w:rsid w:val="001C0D00"/>
    <w:rsid w:val="001C0EF3"/>
    <w:rsid w:val="001C1062"/>
    <w:rsid w:val="001C14C4"/>
    <w:rsid w:val="001C1F4C"/>
    <w:rsid w:val="001C24D9"/>
    <w:rsid w:val="001C25C2"/>
    <w:rsid w:val="001C281B"/>
    <w:rsid w:val="001C2BEB"/>
    <w:rsid w:val="001C2CF2"/>
    <w:rsid w:val="001C30B5"/>
    <w:rsid w:val="001C32BC"/>
    <w:rsid w:val="001C33EB"/>
    <w:rsid w:val="001C3B6D"/>
    <w:rsid w:val="001C3B89"/>
    <w:rsid w:val="001C3F56"/>
    <w:rsid w:val="001C43DA"/>
    <w:rsid w:val="001C44FE"/>
    <w:rsid w:val="001C4A50"/>
    <w:rsid w:val="001C4D84"/>
    <w:rsid w:val="001C52A4"/>
    <w:rsid w:val="001C54BE"/>
    <w:rsid w:val="001C6F70"/>
    <w:rsid w:val="001C70B6"/>
    <w:rsid w:val="001C75DC"/>
    <w:rsid w:val="001C7991"/>
    <w:rsid w:val="001D01B5"/>
    <w:rsid w:val="001D02F8"/>
    <w:rsid w:val="001D044D"/>
    <w:rsid w:val="001D07EA"/>
    <w:rsid w:val="001D110B"/>
    <w:rsid w:val="001D14BD"/>
    <w:rsid w:val="001D178F"/>
    <w:rsid w:val="001D1883"/>
    <w:rsid w:val="001D1CD1"/>
    <w:rsid w:val="001D1FD7"/>
    <w:rsid w:val="001D216A"/>
    <w:rsid w:val="001D23B4"/>
    <w:rsid w:val="001D2560"/>
    <w:rsid w:val="001D2739"/>
    <w:rsid w:val="001D2832"/>
    <w:rsid w:val="001D298A"/>
    <w:rsid w:val="001D29FC"/>
    <w:rsid w:val="001D36CE"/>
    <w:rsid w:val="001D37DB"/>
    <w:rsid w:val="001D3FEE"/>
    <w:rsid w:val="001D4123"/>
    <w:rsid w:val="001D41FA"/>
    <w:rsid w:val="001D476F"/>
    <w:rsid w:val="001D4940"/>
    <w:rsid w:val="001D4B4B"/>
    <w:rsid w:val="001D4C5C"/>
    <w:rsid w:val="001D4DAF"/>
    <w:rsid w:val="001D55AC"/>
    <w:rsid w:val="001D5DAE"/>
    <w:rsid w:val="001D5E43"/>
    <w:rsid w:val="001D6254"/>
    <w:rsid w:val="001D65EB"/>
    <w:rsid w:val="001D68A1"/>
    <w:rsid w:val="001D68BB"/>
    <w:rsid w:val="001D6D5E"/>
    <w:rsid w:val="001D6DB9"/>
    <w:rsid w:val="001D7237"/>
    <w:rsid w:val="001D7374"/>
    <w:rsid w:val="001D7453"/>
    <w:rsid w:val="001D769F"/>
    <w:rsid w:val="001D7AC7"/>
    <w:rsid w:val="001D7C29"/>
    <w:rsid w:val="001E007A"/>
    <w:rsid w:val="001E008E"/>
    <w:rsid w:val="001E09C5"/>
    <w:rsid w:val="001E0ADC"/>
    <w:rsid w:val="001E0C8E"/>
    <w:rsid w:val="001E0D6E"/>
    <w:rsid w:val="001E107D"/>
    <w:rsid w:val="001E11C1"/>
    <w:rsid w:val="001E152B"/>
    <w:rsid w:val="001E19DD"/>
    <w:rsid w:val="001E1E1A"/>
    <w:rsid w:val="001E28E8"/>
    <w:rsid w:val="001E2A36"/>
    <w:rsid w:val="001E2D0B"/>
    <w:rsid w:val="001E2E72"/>
    <w:rsid w:val="001E3399"/>
    <w:rsid w:val="001E36C2"/>
    <w:rsid w:val="001E3EF4"/>
    <w:rsid w:val="001E3F38"/>
    <w:rsid w:val="001E4062"/>
    <w:rsid w:val="001E4322"/>
    <w:rsid w:val="001E4451"/>
    <w:rsid w:val="001E46AE"/>
    <w:rsid w:val="001E4932"/>
    <w:rsid w:val="001E49F4"/>
    <w:rsid w:val="001E5517"/>
    <w:rsid w:val="001E5B9D"/>
    <w:rsid w:val="001E5E5F"/>
    <w:rsid w:val="001E62F9"/>
    <w:rsid w:val="001E658D"/>
    <w:rsid w:val="001E6844"/>
    <w:rsid w:val="001E6D58"/>
    <w:rsid w:val="001E6FC6"/>
    <w:rsid w:val="001E72A8"/>
    <w:rsid w:val="001E7588"/>
    <w:rsid w:val="001E7804"/>
    <w:rsid w:val="001E792F"/>
    <w:rsid w:val="001E7A36"/>
    <w:rsid w:val="001E7E4C"/>
    <w:rsid w:val="001E7E88"/>
    <w:rsid w:val="001F0088"/>
    <w:rsid w:val="001F0783"/>
    <w:rsid w:val="001F09D4"/>
    <w:rsid w:val="001F1085"/>
    <w:rsid w:val="001F1520"/>
    <w:rsid w:val="001F159C"/>
    <w:rsid w:val="001F176D"/>
    <w:rsid w:val="001F1A5D"/>
    <w:rsid w:val="001F1BE1"/>
    <w:rsid w:val="001F1E1A"/>
    <w:rsid w:val="001F21DE"/>
    <w:rsid w:val="001F2311"/>
    <w:rsid w:val="001F241A"/>
    <w:rsid w:val="001F25DF"/>
    <w:rsid w:val="001F2863"/>
    <w:rsid w:val="001F2B96"/>
    <w:rsid w:val="001F2F96"/>
    <w:rsid w:val="001F31AE"/>
    <w:rsid w:val="001F351B"/>
    <w:rsid w:val="001F3739"/>
    <w:rsid w:val="001F3C21"/>
    <w:rsid w:val="001F3C53"/>
    <w:rsid w:val="001F3F31"/>
    <w:rsid w:val="001F49FC"/>
    <w:rsid w:val="001F4EC7"/>
    <w:rsid w:val="001F5381"/>
    <w:rsid w:val="001F53DE"/>
    <w:rsid w:val="001F555B"/>
    <w:rsid w:val="001F5784"/>
    <w:rsid w:val="001F5984"/>
    <w:rsid w:val="001F636A"/>
    <w:rsid w:val="001F64FE"/>
    <w:rsid w:val="001F6B38"/>
    <w:rsid w:val="001F6B58"/>
    <w:rsid w:val="001F6B72"/>
    <w:rsid w:val="001F6F57"/>
    <w:rsid w:val="001F77A9"/>
    <w:rsid w:val="001F7899"/>
    <w:rsid w:val="001F7E9C"/>
    <w:rsid w:val="001F7F3E"/>
    <w:rsid w:val="0020010F"/>
    <w:rsid w:val="002006F6"/>
    <w:rsid w:val="002009DF"/>
    <w:rsid w:val="00200B46"/>
    <w:rsid w:val="00200D33"/>
    <w:rsid w:val="00200E3A"/>
    <w:rsid w:val="002014A6"/>
    <w:rsid w:val="002016D9"/>
    <w:rsid w:val="00201E11"/>
    <w:rsid w:val="00202332"/>
    <w:rsid w:val="002023FE"/>
    <w:rsid w:val="00202AB9"/>
    <w:rsid w:val="00202B54"/>
    <w:rsid w:val="00202CF9"/>
    <w:rsid w:val="0020364C"/>
    <w:rsid w:val="0020379B"/>
    <w:rsid w:val="00203B33"/>
    <w:rsid w:val="00203D3C"/>
    <w:rsid w:val="0020407F"/>
    <w:rsid w:val="0020421F"/>
    <w:rsid w:val="00204691"/>
    <w:rsid w:val="00204966"/>
    <w:rsid w:val="00204C13"/>
    <w:rsid w:val="00204F94"/>
    <w:rsid w:val="0020535D"/>
    <w:rsid w:val="00205997"/>
    <w:rsid w:val="00205F89"/>
    <w:rsid w:val="00206275"/>
    <w:rsid w:val="002062A0"/>
    <w:rsid w:val="002065F1"/>
    <w:rsid w:val="00206AA2"/>
    <w:rsid w:val="00206CB5"/>
    <w:rsid w:val="00206FEC"/>
    <w:rsid w:val="0020709E"/>
    <w:rsid w:val="002072C2"/>
    <w:rsid w:val="002076A9"/>
    <w:rsid w:val="0021015E"/>
    <w:rsid w:val="0021051A"/>
    <w:rsid w:val="00210815"/>
    <w:rsid w:val="00210DD0"/>
    <w:rsid w:val="00210E9B"/>
    <w:rsid w:val="00210F51"/>
    <w:rsid w:val="00210FF8"/>
    <w:rsid w:val="00211BB0"/>
    <w:rsid w:val="00211CB5"/>
    <w:rsid w:val="00212109"/>
    <w:rsid w:val="0021262F"/>
    <w:rsid w:val="0021273D"/>
    <w:rsid w:val="00212A10"/>
    <w:rsid w:val="00212A79"/>
    <w:rsid w:val="00212D3D"/>
    <w:rsid w:val="00212F26"/>
    <w:rsid w:val="00213E95"/>
    <w:rsid w:val="0021427D"/>
    <w:rsid w:val="00214292"/>
    <w:rsid w:val="00214418"/>
    <w:rsid w:val="00214734"/>
    <w:rsid w:val="00214B92"/>
    <w:rsid w:val="00215495"/>
    <w:rsid w:val="00215875"/>
    <w:rsid w:val="00216491"/>
    <w:rsid w:val="002166DA"/>
    <w:rsid w:val="00216C53"/>
    <w:rsid w:val="00216D13"/>
    <w:rsid w:val="00217042"/>
    <w:rsid w:val="00217197"/>
    <w:rsid w:val="0021770D"/>
    <w:rsid w:val="0022040F"/>
    <w:rsid w:val="0022069A"/>
    <w:rsid w:val="00220AA3"/>
    <w:rsid w:val="00220B05"/>
    <w:rsid w:val="00220FF7"/>
    <w:rsid w:val="002211FA"/>
    <w:rsid w:val="0022134B"/>
    <w:rsid w:val="0022151E"/>
    <w:rsid w:val="0022153D"/>
    <w:rsid w:val="002217D8"/>
    <w:rsid w:val="00221AA8"/>
    <w:rsid w:val="00221DA0"/>
    <w:rsid w:val="00221F9E"/>
    <w:rsid w:val="002220CE"/>
    <w:rsid w:val="0022283A"/>
    <w:rsid w:val="00222FFD"/>
    <w:rsid w:val="002235F7"/>
    <w:rsid w:val="002237FD"/>
    <w:rsid w:val="00223B04"/>
    <w:rsid w:val="00223DA3"/>
    <w:rsid w:val="00223E36"/>
    <w:rsid w:val="00224243"/>
    <w:rsid w:val="002246E1"/>
    <w:rsid w:val="002247A7"/>
    <w:rsid w:val="0022490B"/>
    <w:rsid w:val="002250C4"/>
    <w:rsid w:val="00225291"/>
    <w:rsid w:val="00226003"/>
    <w:rsid w:val="00227B59"/>
    <w:rsid w:val="002300C9"/>
    <w:rsid w:val="00230198"/>
    <w:rsid w:val="00230277"/>
    <w:rsid w:val="002305E3"/>
    <w:rsid w:val="00230758"/>
    <w:rsid w:val="002308D4"/>
    <w:rsid w:val="00230C1E"/>
    <w:rsid w:val="00230D3F"/>
    <w:rsid w:val="00230E53"/>
    <w:rsid w:val="00231179"/>
    <w:rsid w:val="00231621"/>
    <w:rsid w:val="00231666"/>
    <w:rsid w:val="002325E4"/>
    <w:rsid w:val="00232C55"/>
    <w:rsid w:val="00232E67"/>
    <w:rsid w:val="00232E86"/>
    <w:rsid w:val="0023369B"/>
    <w:rsid w:val="002337D3"/>
    <w:rsid w:val="0023382E"/>
    <w:rsid w:val="00233E64"/>
    <w:rsid w:val="00233F40"/>
    <w:rsid w:val="0023404F"/>
    <w:rsid w:val="002347B8"/>
    <w:rsid w:val="002347D0"/>
    <w:rsid w:val="0023492E"/>
    <w:rsid w:val="00234B9F"/>
    <w:rsid w:val="0023560D"/>
    <w:rsid w:val="00235AB7"/>
    <w:rsid w:val="00235C92"/>
    <w:rsid w:val="00236191"/>
    <w:rsid w:val="002361C9"/>
    <w:rsid w:val="002361DE"/>
    <w:rsid w:val="002366B8"/>
    <w:rsid w:val="00236940"/>
    <w:rsid w:val="00236A3E"/>
    <w:rsid w:val="0023733E"/>
    <w:rsid w:val="00237444"/>
    <w:rsid w:val="002375B4"/>
    <w:rsid w:val="0023782A"/>
    <w:rsid w:val="002379BB"/>
    <w:rsid w:val="002379DB"/>
    <w:rsid w:val="00240439"/>
    <w:rsid w:val="0024050F"/>
    <w:rsid w:val="002406AC"/>
    <w:rsid w:val="00240765"/>
    <w:rsid w:val="00240A08"/>
    <w:rsid w:val="002411B8"/>
    <w:rsid w:val="002412B4"/>
    <w:rsid w:val="002413EB"/>
    <w:rsid w:val="00241557"/>
    <w:rsid w:val="0024185A"/>
    <w:rsid w:val="00241D74"/>
    <w:rsid w:val="00242765"/>
    <w:rsid w:val="00242C96"/>
    <w:rsid w:val="00243271"/>
    <w:rsid w:val="002433D8"/>
    <w:rsid w:val="002436EE"/>
    <w:rsid w:val="00243709"/>
    <w:rsid w:val="00243E08"/>
    <w:rsid w:val="002442E6"/>
    <w:rsid w:val="00244A92"/>
    <w:rsid w:val="00244CB7"/>
    <w:rsid w:val="00245665"/>
    <w:rsid w:val="002459C5"/>
    <w:rsid w:val="00245C49"/>
    <w:rsid w:val="00246349"/>
    <w:rsid w:val="00246987"/>
    <w:rsid w:val="00246A0E"/>
    <w:rsid w:val="00250009"/>
    <w:rsid w:val="00250683"/>
    <w:rsid w:val="00250DF4"/>
    <w:rsid w:val="0025128F"/>
    <w:rsid w:val="0025144C"/>
    <w:rsid w:val="002514DD"/>
    <w:rsid w:val="002519F9"/>
    <w:rsid w:val="00251DF7"/>
    <w:rsid w:val="00251E46"/>
    <w:rsid w:val="0025213B"/>
    <w:rsid w:val="0025222E"/>
    <w:rsid w:val="0025256F"/>
    <w:rsid w:val="002527AB"/>
    <w:rsid w:val="002528FC"/>
    <w:rsid w:val="00253434"/>
    <w:rsid w:val="002534B8"/>
    <w:rsid w:val="00253513"/>
    <w:rsid w:val="00253792"/>
    <w:rsid w:val="00253992"/>
    <w:rsid w:val="002539A2"/>
    <w:rsid w:val="00253F20"/>
    <w:rsid w:val="0025438C"/>
    <w:rsid w:val="00254D4E"/>
    <w:rsid w:val="00254F98"/>
    <w:rsid w:val="0025540F"/>
    <w:rsid w:val="002557EE"/>
    <w:rsid w:val="00255967"/>
    <w:rsid w:val="00255D47"/>
    <w:rsid w:val="00256028"/>
    <w:rsid w:val="00256060"/>
    <w:rsid w:val="00256311"/>
    <w:rsid w:val="00256320"/>
    <w:rsid w:val="0025634A"/>
    <w:rsid w:val="00256354"/>
    <w:rsid w:val="00256449"/>
    <w:rsid w:val="00256652"/>
    <w:rsid w:val="00256B0E"/>
    <w:rsid w:val="00256C4A"/>
    <w:rsid w:val="002574DC"/>
    <w:rsid w:val="00257E8B"/>
    <w:rsid w:val="00257EC9"/>
    <w:rsid w:val="00261183"/>
    <w:rsid w:val="00261240"/>
    <w:rsid w:val="0026145F"/>
    <w:rsid w:val="0026164E"/>
    <w:rsid w:val="00261AAE"/>
    <w:rsid w:val="00262317"/>
    <w:rsid w:val="00262728"/>
    <w:rsid w:val="002627B4"/>
    <w:rsid w:val="00262808"/>
    <w:rsid w:val="00262D75"/>
    <w:rsid w:val="00262F79"/>
    <w:rsid w:val="002638FE"/>
    <w:rsid w:val="00263C04"/>
    <w:rsid w:val="00263CD4"/>
    <w:rsid w:val="0026428D"/>
    <w:rsid w:val="0026467D"/>
    <w:rsid w:val="002646A9"/>
    <w:rsid w:val="002648B8"/>
    <w:rsid w:val="002650E9"/>
    <w:rsid w:val="00265E5F"/>
    <w:rsid w:val="00266238"/>
    <w:rsid w:val="0026645D"/>
    <w:rsid w:val="002664BC"/>
    <w:rsid w:val="002669F1"/>
    <w:rsid w:val="0026701B"/>
    <w:rsid w:val="0026761C"/>
    <w:rsid w:val="00267B34"/>
    <w:rsid w:val="00267CE7"/>
    <w:rsid w:val="00270425"/>
    <w:rsid w:val="002708B2"/>
    <w:rsid w:val="00270B39"/>
    <w:rsid w:val="00270EFE"/>
    <w:rsid w:val="00270F39"/>
    <w:rsid w:val="00270F3F"/>
    <w:rsid w:val="00271075"/>
    <w:rsid w:val="002710BB"/>
    <w:rsid w:val="002714CF"/>
    <w:rsid w:val="00271B5B"/>
    <w:rsid w:val="00271F63"/>
    <w:rsid w:val="00272B74"/>
    <w:rsid w:val="00273B2B"/>
    <w:rsid w:val="00274424"/>
    <w:rsid w:val="0027476B"/>
    <w:rsid w:val="00274803"/>
    <w:rsid w:val="00275318"/>
    <w:rsid w:val="00275457"/>
    <w:rsid w:val="002754FB"/>
    <w:rsid w:val="00275596"/>
    <w:rsid w:val="0027583C"/>
    <w:rsid w:val="00275864"/>
    <w:rsid w:val="00275A60"/>
    <w:rsid w:val="0027600B"/>
    <w:rsid w:val="002764D1"/>
    <w:rsid w:val="00276542"/>
    <w:rsid w:val="002766EB"/>
    <w:rsid w:val="00276710"/>
    <w:rsid w:val="002772FB"/>
    <w:rsid w:val="002775A2"/>
    <w:rsid w:val="00277AA2"/>
    <w:rsid w:val="00277FFD"/>
    <w:rsid w:val="002800D6"/>
    <w:rsid w:val="0028014F"/>
    <w:rsid w:val="002807B2"/>
    <w:rsid w:val="002807F4"/>
    <w:rsid w:val="00280E22"/>
    <w:rsid w:val="00280E55"/>
    <w:rsid w:val="0028172D"/>
    <w:rsid w:val="00281912"/>
    <w:rsid w:val="0028195A"/>
    <w:rsid w:val="00282286"/>
    <w:rsid w:val="0028295F"/>
    <w:rsid w:val="00282AAC"/>
    <w:rsid w:val="00282EE7"/>
    <w:rsid w:val="00283620"/>
    <w:rsid w:val="002836B3"/>
    <w:rsid w:val="00283881"/>
    <w:rsid w:val="00283C28"/>
    <w:rsid w:val="00283F6E"/>
    <w:rsid w:val="00284132"/>
    <w:rsid w:val="00285175"/>
    <w:rsid w:val="00285213"/>
    <w:rsid w:val="0028580A"/>
    <w:rsid w:val="00285AA1"/>
    <w:rsid w:val="00285ABD"/>
    <w:rsid w:val="00285C56"/>
    <w:rsid w:val="00285D00"/>
    <w:rsid w:val="00286208"/>
    <w:rsid w:val="002868D1"/>
    <w:rsid w:val="00286A7D"/>
    <w:rsid w:val="00287122"/>
    <w:rsid w:val="002873C5"/>
    <w:rsid w:val="002875BD"/>
    <w:rsid w:val="002876A1"/>
    <w:rsid w:val="00287EEA"/>
    <w:rsid w:val="002911BC"/>
    <w:rsid w:val="00291390"/>
    <w:rsid w:val="00291497"/>
    <w:rsid w:val="00292402"/>
    <w:rsid w:val="002927CC"/>
    <w:rsid w:val="002935F4"/>
    <w:rsid w:val="002949F7"/>
    <w:rsid w:val="00294D0D"/>
    <w:rsid w:val="00294F97"/>
    <w:rsid w:val="00294F9A"/>
    <w:rsid w:val="00295807"/>
    <w:rsid w:val="00295DD0"/>
    <w:rsid w:val="002962BE"/>
    <w:rsid w:val="00296BB0"/>
    <w:rsid w:val="00296D70"/>
    <w:rsid w:val="00297A47"/>
    <w:rsid w:val="00297DC6"/>
    <w:rsid w:val="00297E98"/>
    <w:rsid w:val="002A0141"/>
    <w:rsid w:val="002A058A"/>
    <w:rsid w:val="002A08CC"/>
    <w:rsid w:val="002A0C12"/>
    <w:rsid w:val="002A0CE6"/>
    <w:rsid w:val="002A0F1B"/>
    <w:rsid w:val="002A0FDA"/>
    <w:rsid w:val="002A0FE9"/>
    <w:rsid w:val="002A11AC"/>
    <w:rsid w:val="002A1681"/>
    <w:rsid w:val="002A168A"/>
    <w:rsid w:val="002A1915"/>
    <w:rsid w:val="002A1A16"/>
    <w:rsid w:val="002A1D6B"/>
    <w:rsid w:val="002A1F7D"/>
    <w:rsid w:val="002A20B5"/>
    <w:rsid w:val="002A27DE"/>
    <w:rsid w:val="002A30A5"/>
    <w:rsid w:val="002A34B6"/>
    <w:rsid w:val="002A37A9"/>
    <w:rsid w:val="002A38AE"/>
    <w:rsid w:val="002A39B9"/>
    <w:rsid w:val="002A3ED7"/>
    <w:rsid w:val="002A3F23"/>
    <w:rsid w:val="002A40EE"/>
    <w:rsid w:val="002A42AE"/>
    <w:rsid w:val="002A42FD"/>
    <w:rsid w:val="002A448B"/>
    <w:rsid w:val="002A4660"/>
    <w:rsid w:val="002A4F93"/>
    <w:rsid w:val="002A4FDB"/>
    <w:rsid w:val="002A5236"/>
    <w:rsid w:val="002A5563"/>
    <w:rsid w:val="002A57F0"/>
    <w:rsid w:val="002A59DE"/>
    <w:rsid w:val="002A5DF8"/>
    <w:rsid w:val="002A5E54"/>
    <w:rsid w:val="002A5E8A"/>
    <w:rsid w:val="002A6971"/>
    <w:rsid w:val="002A6ACA"/>
    <w:rsid w:val="002A6DBF"/>
    <w:rsid w:val="002A6F9A"/>
    <w:rsid w:val="002A73D1"/>
    <w:rsid w:val="002A7457"/>
    <w:rsid w:val="002A74BC"/>
    <w:rsid w:val="002A7B37"/>
    <w:rsid w:val="002B0029"/>
    <w:rsid w:val="002B015E"/>
    <w:rsid w:val="002B067A"/>
    <w:rsid w:val="002B076D"/>
    <w:rsid w:val="002B08EC"/>
    <w:rsid w:val="002B0A0C"/>
    <w:rsid w:val="002B0BFA"/>
    <w:rsid w:val="002B12D1"/>
    <w:rsid w:val="002B12D5"/>
    <w:rsid w:val="002B13B2"/>
    <w:rsid w:val="002B148A"/>
    <w:rsid w:val="002B18E2"/>
    <w:rsid w:val="002B21B3"/>
    <w:rsid w:val="002B2553"/>
    <w:rsid w:val="002B275B"/>
    <w:rsid w:val="002B27DD"/>
    <w:rsid w:val="002B2887"/>
    <w:rsid w:val="002B28ED"/>
    <w:rsid w:val="002B2C94"/>
    <w:rsid w:val="002B3200"/>
    <w:rsid w:val="002B3431"/>
    <w:rsid w:val="002B3495"/>
    <w:rsid w:val="002B355A"/>
    <w:rsid w:val="002B3706"/>
    <w:rsid w:val="002B3F3E"/>
    <w:rsid w:val="002B437C"/>
    <w:rsid w:val="002B452C"/>
    <w:rsid w:val="002B492C"/>
    <w:rsid w:val="002B4B3A"/>
    <w:rsid w:val="002B57F5"/>
    <w:rsid w:val="002B5B18"/>
    <w:rsid w:val="002B61C0"/>
    <w:rsid w:val="002B62FA"/>
    <w:rsid w:val="002B6359"/>
    <w:rsid w:val="002B68A6"/>
    <w:rsid w:val="002B6946"/>
    <w:rsid w:val="002B6BBB"/>
    <w:rsid w:val="002B763F"/>
    <w:rsid w:val="002B7FA4"/>
    <w:rsid w:val="002C0000"/>
    <w:rsid w:val="002C002A"/>
    <w:rsid w:val="002C03C7"/>
    <w:rsid w:val="002C0747"/>
    <w:rsid w:val="002C074E"/>
    <w:rsid w:val="002C0D21"/>
    <w:rsid w:val="002C0E78"/>
    <w:rsid w:val="002C11F9"/>
    <w:rsid w:val="002C1AB3"/>
    <w:rsid w:val="002C1F33"/>
    <w:rsid w:val="002C23EA"/>
    <w:rsid w:val="002C263B"/>
    <w:rsid w:val="002C2E94"/>
    <w:rsid w:val="002C2F58"/>
    <w:rsid w:val="002C305F"/>
    <w:rsid w:val="002C31AC"/>
    <w:rsid w:val="002C32FA"/>
    <w:rsid w:val="002C35DB"/>
    <w:rsid w:val="002C37ED"/>
    <w:rsid w:val="002C3874"/>
    <w:rsid w:val="002C3D31"/>
    <w:rsid w:val="002C41A9"/>
    <w:rsid w:val="002C431D"/>
    <w:rsid w:val="002C44D1"/>
    <w:rsid w:val="002C46A1"/>
    <w:rsid w:val="002C4B6A"/>
    <w:rsid w:val="002C566D"/>
    <w:rsid w:val="002C566E"/>
    <w:rsid w:val="002C5B77"/>
    <w:rsid w:val="002C5F1D"/>
    <w:rsid w:val="002C6A1C"/>
    <w:rsid w:val="002C6C97"/>
    <w:rsid w:val="002C707B"/>
    <w:rsid w:val="002C78CF"/>
    <w:rsid w:val="002C7BAA"/>
    <w:rsid w:val="002C7FDC"/>
    <w:rsid w:val="002D0505"/>
    <w:rsid w:val="002D0D80"/>
    <w:rsid w:val="002D0E00"/>
    <w:rsid w:val="002D0F5E"/>
    <w:rsid w:val="002D1895"/>
    <w:rsid w:val="002D1CC3"/>
    <w:rsid w:val="002D25F4"/>
    <w:rsid w:val="002D2D4B"/>
    <w:rsid w:val="002D3022"/>
    <w:rsid w:val="002D3225"/>
    <w:rsid w:val="002D343D"/>
    <w:rsid w:val="002D35C4"/>
    <w:rsid w:val="002D371B"/>
    <w:rsid w:val="002D3D71"/>
    <w:rsid w:val="002D401E"/>
    <w:rsid w:val="002D40E4"/>
    <w:rsid w:val="002D47EC"/>
    <w:rsid w:val="002D4A0A"/>
    <w:rsid w:val="002D4B73"/>
    <w:rsid w:val="002D4BEE"/>
    <w:rsid w:val="002D6384"/>
    <w:rsid w:val="002D737B"/>
    <w:rsid w:val="002D789F"/>
    <w:rsid w:val="002D7ADE"/>
    <w:rsid w:val="002D7C01"/>
    <w:rsid w:val="002D7E61"/>
    <w:rsid w:val="002D7EB4"/>
    <w:rsid w:val="002E00B9"/>
    <w:rsid w:val="002E08C4"/>
    <w:rsid w:val="002E0AD2"/>
    <w:rsid w:val="002E115D"/>
    <w:rsid w:val="002E151E"/>
    <w:rsid w:val="002E15BB"/>
    <w:rsid w:val="002E1627"/>
    <w:rsid w:val="002E1C6C"/>
    <w:rsid w:val="002E236F"/>
    <w:rsid w:val="002E28B3"/>
    <w:rsid w:val="002E2B4A"/>
    <w:rsid w:val="002E2D06"/>
    <w:rsid w:val="002E2F00"/>
    <w:rsid w:val="002E2FD8"/>
    <w:rsid w:val="002E30BA"/>
    <w:rsid w:val="002E3364"/>
    <w:rsid w:val="002E3366"/>
    <w:rsid w:val="002E3905"/>
    <w:rsid w:val="002E39CB"/>
    <w:rsid w:val="002E3DBA"/>
    <w:rsid w:val="002E3E9C"/>
    <w:rsid w:val="002E3F6A"/>
    <w:rsid w:val="002E4163"/>
    <w:rsid w:val="002E41DC"/>
    <w:rsid w:val="002E433C"/>
    <w:rsid w:val="002E4405"/>
    <w:rsid w:val="002E5099"/>
    <w:rsid w:val="002E5291"/>
    <w:rsid w:val="002E58F6"/>
    <w:rsid w:val="002E5ABA"/>
    <w:rsid w:val="002E5D0B"/>
    <w:rsid w:val="002E5D1D"/>
    <w:rsid w:val="002E6116"/>
    <w:rsid w:val="002E6311"/>
    <w:rsid w:val="002E6590"/>
    <w:rsid w:val="002E7108"/>
    <w:rsid w:val="002E784B"/>
    <w:rsid w:val="002F000A"/>
    <w:rsid w:val="002F0547"/>
    <w:rsid w:val="002F0888"/>
    <w:rsid w:val="002F09E5"/>
    <w:rsid w:val="002F0FAF"/>
    <w:rsid w:val="002F186D"/>
    <w:rsid w:val="002F1AF6"/>
    <w:rsid w:val="002F1C4F"/>
    <w:rsid w:val="002F1F12"/>
    <w:rsid w:val="002F1F92"/>
    <w:rsid w:val="002F2016"/>
    <w:rsid w:val="002F2600"/>
    <w:rsid w:val="002F2B50"/>
    <w:rsid w:val="002F2D5F"/>
    <w:rsid w:val="002F2E7D"/>
    <w:rsid w:val="002F30BA"/>
    <w:rsid w:val="002F3458"/>
    <w:rsid w:val="002F3F61"/>
    <w:rsid w:val="002F4245"/>
    <w:rsid w:val="002F4C76"/>
    <w:rsid w:val="002F4F90"/>
    <w:rsid w:val="002F527F"/>
    <w:rsid w:val="002F552E"/>
    <w:rsid w:val="002F55AF"/>
    <w:rsid w:val="002F55DA"/>
    <w:rsid w:val="002F5602"/>
    <w:rsid w:val="002F5AF0"/>
    <w:rsid w:val="002F6139"/>
    <w:rsid w:val="002F658D"/>
    <w:rsid w:val="002F6BDF"/>
    <w:rsid w:val="002F6C9E"/>
    <w:rsid w:val="002F6D18"/>
    <w:rsid w:val="002F6E0D"/>
    <w:rsid w:val="002F718B"/>
    <w:rsid w:val="002F732E"/>
    <w:rsid w:val="002F7B6D"/>
    <w:rsid w:val="002F7F3E"/>
    <w:rsid w:val="00300218"/>
    <w:rsid w:val="003002FA"/>
    <w:rsid w:val="00300508"/>
    <w:rsid w:val="003007A8"/>
    <w:rsid w:val="0030081D"/>
    <w:rsid w:val="00300EA5"/>
    <w:rsid w:val="00300EFD"/>
    <w:rsid w:val="00300FEC"/>
    <w:rsid w:val="0030104B"/>
    <w:rsid w:val="00301567"/>
    <w:rsid w:val="00301812"/>
    <w:rsid w:val="00301F5F"/>
    <w:rsid w:val="0030258E"/>
    <w:rsid w:val="0030284D"/>
    <w:rsid w:val="00302F1D"/>
    <w:rsid w:val="003032F0"/>
    <w:rsid w:val="00303457"/>
    <w:rsid w:val="0030345C"/>
    <w:rsid w:val="00303822"/>
    <w:rsid w:val="003038B7"/>
    <w:rsid w:val="00303A62"/>
    <w:rsid w:val="00303BE2"/>
    <w:rsid w:val="00303C55"/>
    <w:rsid w:val="00303D15"/>
    <w:rsid w:val="00303E2A"/>
    <w:rsid w:val="00303F5F"/>
    <w:rsid w:val="003044CA"/>
    <w:rsid w:val="003046F0"/>
    <w:rsid w:val="003048EA"/>
    <w:rsid w:val="003049C7"/>
    <w:rsid w:val="00304DDE"/>
    <w:rsid w:val="0030584B"/>
    <w:rsid w:val="00305CE4"/>
    <w:rsid w:val="00306109"/>
    <w:rsid w:val="0030653D"/>
    <w:rsid w:val="00306875"/>
    <w:rsid w:val="00307048"/>
    <w:rsid w:val="00307157"/>
    <w:rsid w:val="003071B2"/>
    <w:rsid w:val="003072B2"/>
    <w:rsid w:val="00307354"/>
    <w:rsid w:val="00310035"/>
    <w:rsid w:val="00310B1A"/>
    <w:rsid w:val="00310BCC"/>
    <w:rsid w:val="00310D1B"/>
    <w:rsid w:val="0031104F"/>
    <w:rsid w:val="00311102"/>
    <w:rsid w:val="00311DE9"/>
    <w:rsid w:val="00311FE7"/>
    <w:rsid w:val="00311FFF"/>
    <w:rsid w:val="003122FE"/>
    <w:rsid w:val="003126C5"/>
    <w:rsid w:val="003126D3"/>
    <w:rsid w:val="003128B1"/>
    <w:rsid w:val="00312C86"/>
    <w:rsid w:val="00312E4E"/>
    <w:rsid w:val="00312F68"/>
    <w:rsid w:val="00312F74"/>
    <w:rsid w:val="00313421"/>
    <w:rsid w:val="003137DB"/>
    <w:rsid w:val="003141BB"/>
    <w:rsid w:val="00314693"/>
    <w:rsid w:val="0031478B"/>
    <w:rsid w:val="00315069"/>
    <w:rsid w:val="00315301"/>
    <w:rsid w:val="0031549F"/>
    <w:rsid w:val="00315A10"/>
    <w:rsid w:val="00315C41"/>
    <w:rsid w:val="00315E11"/>
    <w:rsid w:val="00315E87"/>
    <w:rsid w:val="00316198"/>
    <w:rsid w:val="00316660"/>
    <w:rsid w:val="003166A1"/>
    <w:rsid w:val="0031694F"/>
    <w:rsid w:val="00316987"/>
    <w:rsid w:val="00316AD1"/>
    <w:rsid w:val="003170DA"/>
    <w:rsid w:val="00317184"/>
    <w:rsid w:val="00317A3D"/>
    <w:rsid w:val="00317CAC"/>
    <w:rsid w:val="00317FF2"/>
    <w:rsid w:val="0032055A"/>
    <w:rsid w:val="003205F7"/>
    <w:rsid w:val="00320944"/>
    <w:rsid w:val="00320EA4"/>
    <w:rsid w:val="00321134"/>
    <w:rsid w:val="0032154B"/>
    <w:rsid w:val="003216B3"/>
    <w:rsid w:val="00321B93"/>
    <w:rsid w:val="00321F98"/>
    <w:rsid w:val="003226E2"/>
    <w:rsid w:val="00322E18"/>
    <w:rsid w:val="00323A90"/>
    <w:rsid w:val="00323B31"/>
    <w:rsid w:val="00323EA8"/>
    <w:rsid w:val="00324085"/>
    <w:rsid w:val="003243DE"/>
    <w:rsid w:val="003245FA"/>
    <w:rsid w:val="00324DC0"/>
    <w:rsid w:val="00324E30"/>
    <w:rsid w:val="0032510D"/>
    <w:rsid w:val="0032560B"/>
    <w:rsid w:val="003257C1"/>
    <w:rsid w:val="003258C9"/>
    <w:rsid w:val="00325FEB"/>
    <w:rsid w:val="00326540"/>
    <w:rsid w:val="00326641"/>
    <w:rsid w:val="00326996"/>
    <w:rsid w:val="00326D0F"/>
    <w:rsid w:val="00326D54"/>
    <w:rsid w:val="00326F06"/>
    <w:rsid w:val="0032731B"/>
    <w:rsid w:val="0032737E"/>
    <w:rsid w:val="0032786F"/>
    <w:rsid w:val="003306F0"/>
    <w:rsid w:val="00330719"/>
    <w:rsid w:val="0033091D"/>
    <w:rsid w:val="003309DA"/>
    <w:rsid w:val="00330B24"/>
    <w:rsid w:val="00330EA2"/>
    <w:rsid w:val="00331175"/>
    <w:rsid w:val="0033138E"/>
    <w:rsid w:val="003316CD"/>
    <w:rsid w:val="00331D36"/>
    <w:rsid w:val="00332E5C"/>
    <w:rsid w:val="00332FE8"/>
    <w:rsid w:val="003338B0"/>
    <w:rsid w:val="00333D34"/>
    <w:rsid w:val="00334464"/>
    <w:rsid w:val="00334503"/>
    <w:rsid w:val="003347B2"/>
    <w:rsid w:val="003348EE"/>
    <w:rsid w:val="00334C75"/>
    <w:rsid w:val="003350AE"/>
    <w:rsid w:val="003351A5"/>
    <w:rsid w:val="00335E55"/>
    <w:rsid w:val="00335F7C"/>
    <w:rsid w:val="003365F0"/>
    <w:rsid w:val="00336614"/>
    <w:rsid w:val="0033674F"/>
    <w:rsid w:val="003367EA"/>
    <w:rsid w:val="00336EA2"/>
    <w:rsid w:val="0033741A"/>
    <w:rsid w:val="00337791"/>
    <w:rsid w:val="003377CF"/>
    <w:rsid w:val="003378D7"/>
    <w:rsid w:val="00340400"/>
    <w:rsid w:val="00340938"/>
    <w:rsid w:val="00340BEE"/>
    <w:rsid w:val="00340F45"/>
    <w:rsid w:val="00341170"/>
    <w:rsid w:val="00341387"/>
    <w:rsid w:val="00341E2B"/>
    <w:rsid w:val="00341FB1"/>
    <w:rsid w:val="00342419"/>
    <w:rsid w:val="003426B3"/>
    <w:rsid w:val="0034273C"/>
    <w:rsid w:val="0034286E"/>
    <w:rsid w:val="00342933"/>
    <w:rsid w:val="00342DBA"/>
    <w:rsid w:val="00342F9C"/>
    <w:rsid w:val="0034308B"/>
    <w:rsid w:val="0034314E"/>
    <w:rsid w:val="00343190"/>
    <w:rsid w:val="00343495"/>
    <w:rsid w:val="00343574"/>
    <w:rsid w:val="0034387F"/>
    <w:rsid w:val="00343DDC"/>
    <w:rsid w:val="00344737"/>
    <w:rsid w:val="00344768"/>
    <w:rsid w:val="003447F3"/>
    <w:rsid w:val="0034480D"/>
    <w:rsid w:val="00344908"/>
    <w:rsid w:val="00344B1E"/>
    <w:rsid w:val="00345FDD"/>
    <w:rsid w:val="003460EC"/>
    <w:rsid w:val="0034612C"/>
    <w:rsid w:val="0034635A"/>
    <w:rsid w:val="00346A1C"/>
    <w:rsid w:val="00346C52"/>
    <w:rsid w:val="0034714E"/>
    <w:rsid w:val="003477D2"/>
    <w:rsid w:val="00347F69"/>
    <w:rsid w:val="003500C3"/>
    <w:rsid w:val="003500F3"/>
    <w:rsid w:val="00350A84"/>
    <w:rsid w:val="00350DF4"/>
    <w:rsid w:val="003512E8"/>
    <w:rsid w:val="00351392"/>
    <w:rsid w:val="003516B4"/>
    <w:rsid w:val="003516FC"/>
    <w:rsid w:val="00351757"/>
    <w:rsid w:val="00351A95"/>
    <w:rsid w:val="00352419"/>
    <w:rsid w:val="003524B2"/>
    <w:rsid w:val="003525B7"/>
    <w:rsid w:val="00352780"/>
    <w:rsid w:val="0035280F"/>
    <w:rsid w:val="0035288D"/>
    <w:rsid w:val="00352A29"/>
    <w:rsid w:val="00352FA8"/>
    <w:rsid w:val="0035380B"/>
    <w:rsid w:val="0035396E"/>
    <w:rsid w:val="00353ABA"/>
    <w:rsid w:val="00353F91"/>
    <w:rsid w:val="00354C8B"/>
    <w:rsid w:val="0035502B"/>
    <w:rsid w:val="003550BE"/>
    <w:rsid w:val="00355167"/>
    <w:rsid w:val="0035532D"/>
    <w:rsid w:val="00355535"/>
    <w:rsid w:val="0035555E"/>
    <w:rsid w:val="003557AF"/>
    <w:rsid w:val="00355DE4"/>
    <w:rsid w:val="00355E10"/>
    <w:rsid w:val="00355E2A"/>
    <w:rsid w:val="003567A7"/>
    <w:rsid w:val="00356A25"/>
    <w:rsid w:val="00356BE9"/>
    <w:rsid w:val="00356C1D"/>
    <w:rsid w:val="00356D8B"/>
    <w:rsid w:val="003571D9"/>
    <w:rsid w:val="003576A7"/>
    <w:rsid w:val="003577ED"/>
    <w:rsid w:val="00357A67"/>
    <w:rsid w:val="00357C90"/>
    <w:rsid w:val="00357F20"/>
    <w:rsid w:val="00357FC0"/>
    <w:rsid w:val="003600D0"/>
    <w:rsid w:val="00360148"/>
    <w:rsid w:val="0036081D"/>
    <w:rsid w:val="00360F47"/>
    <w:rsid w:val="00361189"/>
    <w:rsid w:val="0036129B"/>
    <w:rsid w:val="003615F5"/>
    <w:rsid w:val="00361AAE"/>
    <w:rsid w:val="003624AB"/>
    <w:rsid w:val="00362795"/>
    <w:rsid w:val="00362B8A"/>
    <w:rsid w:val="00362ED4"/>
    <w:rsid w:val="00362EEE"/>
    <w:rsid w:val="00363363"/>
    <w:rsid w:val="00363586"/>
    <w:rsid w:val="003636AA"/>
    <w:rsid w:val="00363A30"/>
    <w:rsid w:val="00363FE9"/>
    <w:rsid w:val="003644BF"/>
    <w:rsid w:val="00364610"/>
    <w:rsid w:val="0036467F"/>
    <w:rsid w:val="00365467"/>
    <w:rsid w:val="00365501"/>
    <w:rsid w:val="003656ED"/>
    <w:rsid w:val="003657F2"/>
    <w:rsid w:val="00365885"/>
    <w:rsid w:val="00365C00"/>
    <w:rsid w:val="00365F72"/>
    <w:rsid w:val="00366792"/>
    <w:rsid w:val="003669C5"/>
    <w:rsid w:val="003672E7"/>
    <w:rsid w:val="00367954"/>
    <w:rsid w:val="00367ABD"/>
    <w:rsid w:val="00367D96"/>
    <w:rsid w:val="00367DA8"/>
    <w:rsid w:val="0037072A"/>
    <w:rsid w:val="003716B6"/>
    <w:rsid w:val="003716C4"/>
    <w:rsid w:val="00371BA4"/>
    <w:rsid w:val="00371C11"/>
    <w:rsid w:val="00371CF7"/>
    <w:rsid w:val="003724A8"/>
    <w:rsid w:val="00372632"/>
    <w:rsid w:val="00372B69"/>
    <w:rsid w:val="003737CE"/>
    <w:rsid w:val="003738E2"/>
    <w:rsid w:val="00373AA7"/>
    <w:rsid w:val="00373D03"/>
    <w:rsid w:val="00374A17"/>
    <w:rsid w:val="00374C49"/>
    <w:rsid w:val="00374CFE"/>
    <w:rsid w:val="00375232"/>
    <w:rsid w:val="00375499"/>
    <w:rsid w:val="00375588"/>
    <w:rsid w:val="00375612"/>
    <w:rsid w:val="003756F5"/>
    <w:rsid w:val="00376097"/>
    <w:rsid w:val="003762BA"/>
    <w:rsid w:val="00376421"/>
    <w:rsid w:val="003764A3"/>
    <w:rsid w:val="00376970"/>
    <w:rsid w:val="00376A17"/>
    <w:rsid w:val="00376D95"/>
    <w:rsid w:val="00377326"/>
    <w:rsid w:val="00377383"/>
    <w:rsid w:val="003778A0"/>
    <w:rsid w:val="00377E38"/>
    <w:rsid w:val="00377F58"/>
    <w:rsid w:val="00380300"/>
    <w:rsid w:val="003807CE"/>
    <w:rsid w:val="00380892"/>
    <w:rsid w:val="003809EC"/>
    <w:rsid w:val="00380B97"/>
    <w:rsid w:val="00380DA2"/>
    <w:rsid w:val="00380EB1"/>
    <w:rsid w:val="00380FBD"/>
    <w:rsid w:val="00381076"/>
    <w:rsid w:val="00381582"/>
    <w:rsid w:val="00382238"/>
    <w:rsid w:val="00382756"/>
    <w:rsid w:val="003829ED"/>
    <w:rsid w:val="00382A66"/>
    <w:rsid w:val="00382D8B"/>
    <w:rsid w:val="00382FEF"/>
    <w:rsid w:val="00382FF5"/>
    <w:rsid w:val="00383382"/>
    <w:rsid w:val="00383965"/>
    <w:rsid w:val="00383B99"/>
    <w:rsid w:val="00383CEB"/>
    <w:rsid w:val="00384650"/>
    <w:rsid w:val="00384BB8"/>
    <w:rsid w:val="00384C37"/>
    <w:rsid w:val="00384CF7"/>
    <w:rsid w:val="003858A7"/>
    <w:rsid w:val="003861CF"/>
    <w:rsid w:val="00386A1D"/>
    <w:rsid w:val="0038766F"/>
    <w:rsid w:val="00387B30"/>
    <w:rsid w:val="00387B8B"/>
    <w:rsid w:val="00387C1D"/>
    <w:rsid w:val="00387E83"/>
    <w:rsid w:val="00390085"/>
    <w:rsid w:val="00390825"/>
    <w:rsid w:val="00390DBF"/>
    <w:rsid w:val="00391275"/>
    <w:rsid w:val="0039163F"/>
    <w:rsid w:val="003916BF"/>
    <w:rsid w:val="00391729"/>
    <w:rsid w:val="00392059"/>
    <w:rsid w:val="00392749"/>
    <w:rsid w:val="00392965"/>
    <w:rsid w:val="003935CD"/>
    <w:rsid w:val="0039361A"/>
    <w:rsid w:val="00393D58"/>
    <w:rsid w:val="003940AD"/>
    <w:rsid w:val="003941F2"/>
    <w:rsid w:val="00394A5C"/>
    <w:rsid w:val="00395008"/>
    <w:rsid w:val="00395032"/>
    <w:rsid w:val="003951C0"/>
    <w:rsid w:val="003951EC"/>
    <w:rsid w:val="00395328"/>
    <w:rsid w:val="003957F7"/>
    <w:rsid w:val="00395CE4"/>
    <w:rsid w:val="00395D00"/>
    <w:rsid w:val="00396052"/>
    <w:rsid w:val="003960AF"/>
    <w:rsid w:val="0039643F"/>
    <w:rsid w:val="00396622"/>
    <w:rsid w:val="003971C6"/>
    <w:rsid w:val="00397935"/>
    <w:rsid w:val="00397B5E"/>
    <w:rsid w:val="00397B79"/>
    <w:rsid w:val="00397BD3"/>
    <w:rsid w:val="00397CEA"/>
    <w:rsid w:val="00397D2A"/>
    <w:rsid w:val="00397DA7"/>
    <w:rsid w:val="003A006D"/>
    <w:rsid w:val="003A043C"/>
    <w:rsid w:val="003A060B"/>
    <w:rsid w:val="003A06FC"/>
    <w:rsid w:val="003A09C9"/>
    <w:rsid w:val="003A18FE"/>
    <w:rsid w:val="003A1A24"/>
    <w:rsid w:val="003A1B03"/>
    <w:rsid w:val="003A1DCA"/>
    <w:rsid w:val="003A1E90"/>
    <w:rsid w:val="003A2057"/>
    <w:rsid w:val="003A22BD"/>
    <w:rsid w:val="003A2357"/>
    <w:rsid w:val="003A2892"/>
    <w:rsid w:val="003A2F13"/>
    <w:rsid w:val="003A33A3"/>
    <w:rsid w:val="003A3ED4"/>
    <w:rsid w:val="003A41F5"/>
    <w:rsid w:val="003A436D"/>
    <w:rsid w:val="003A4DDB"/>
    <w:rsid w:val="003A5190"/>
    <w:rsid w:val="003A56C3"/>
    <w:rsid w:val="003A5C84"/>
    <w:rsid w:val="003A5FC3"/>
    <w:rsid w:val="003A64A5"/>
    <w:rsid w:val="003A7554"/>
    <w:rsid w:val="003A781F"/>
    <w:rsid w:val="003A78C9"/>
    <w:rsid w:val="003A7AD6"/>
    <w:rsid w:val="003A7D5B"/>
    <w:rsid w:val="003A7FB2"/>
    <w:rsid w:val="003B072A"/>
    <w:rsid w:val="003B07E7"/>
    <w:rsid w:val="003B0C65"/>
    <w:rsid w:val="003B1A72"/>
    <w:rsid w:val="003B248F"/>
    <w:rsid w:val="003B28AB"/>
    <w:rsid w:val="003B2B75"/>
    <w:rsid w:val="003B34A6"/>
    <w:rsid w:val="003B3623"/>
    <w:rsid w:val="003B3700"/>
    <w:rsid w:val="003B3763"/>
    <w:rsid w:val="003B3B80"/>
    <w:rsid w:val="003B4078"/>
    <w:rsid w:val="003B4A40"/>
    <w:rsid w:val="003B4C53"/>
    <w:rsid w:val="003B532E"/>
    <w:rsid w:val="003B56B7"/>
    <w:rsid w:val="003B5791"/>
    <w:rsid w:val="003B57F0"/>
    <w:rsid w:val="003B598D"/>
    <w:rsid w:val="003B5BCB"/>
    <w:rsid w:val="003B68E0"/>
    <w:rsid w:val="003B7099"/>
    <w:rsid w:val="003B75FD"/>
    <w:rsid w:val="003B7CC2"/>
    <w:rsid w:val="003B7E76"/>
    <w:rsid w:val="003C00F0"/>
    <w:rsid w:val="003C05D4"/>
    <w:rsid w:val="003C07ED"/>
    <w:rsid w:val="003C0A2F"/>
    <w:rsid w:val="003C0D80"/>
    <w:rsid w:val="003C0F28"/>
    <w:rsid w:val="003C1175"/>
    <w:rsid w:val="003C12DB"/>
    <w:rsid w:val="003C1C33"/>
    <w:rsid w:val="003C1C82"/>
    <w:rsid w:val="003C1FC5"/>
    <w:rsid w:val="003C2A05"/>
    <w:rsid w:val="003C2C93"/>
    <w:rsid w:val="003C3389"/>
    <w:rsid w:val="003C3E10"/>
    <w:rsid w:val="003C405E"/>
    <w:rsid w:val="003C41D4"/>
    <w:rsid w:val="003C435C"/>
    <w:rsid w:val="003C45B3"/>
    <w:rsid w:val="003C493A"/>
    <w:rsid w:val="003C4DEF"/>
    <w:rsid w:val="003C4E75"/>
    <w:rsid w:val="003C4EBE"/>
    <w:rsid w:val="003C4FAD"/>
    <w:rsid w:val="003C53F4"/>
    <w:rsid w:val="003C575A"/>
    <w:rsid w:val="003C5F35"/>
    <w:rsid w:val="003C648B"/>
    <w:rsid w:val="003C64CC"/>
    <w:rsid w:val="003C6D40"/>
    <w:rsid w:val="003C6E14"/>
    <w:rsid w:val="003C74B3"/>
    <w:rsid w:val="003C773E"/>
    <w:rsid w:val="003C78C3"/>
    <w:rsid w:val="003C7971"/>
    <w:rsid w:val="003C7998"/>
    <w:rsid w:val="003D00A7"/>
    <w:rsid w:val="003D0100"/>
    <w:rsid w:val="003D010D"/>
    <w:rsid w:val="003D0266"/>
    <w:rsid w:val="003D02C0"/>
    <w:rsid w:val="003D040D"/>
    <w:rsid w:val="003D04D1"/>
    <w:rsid w:val="003D0680"/>
    <w:rsid w:val="003D078B"/>
    <w:rsid w:val="003D09D9"/>
    <w:rsid w:val="003D0A5A"/>
    <w:rsid w:val="003D0A6F"/>
    <w:rsid w:val="003D0ECB"/>
    <w:rsid w:val="003D1193"/>
    <w:rsid w:val="003D11D7"/>
    <w:rsid w:val="003D124F"/>
    <w:rsid w:val="003D172C"/>
    <w:rsid w:val="003D1D2E"/>
    <w:rsid w:val="003D1DCB"/>
    <w:rsid w:val="003D1F17"/>
    <w:rsid w:val="003D1F68"/>
    <w:rsid w:val="003D2110"/>
    <w:rsid w:val="003D2529"/>
    <w:rsid w:val="003D287E"/>
    <w:rsid w:val="003D2EBB"/>
    <w:rsid w:val="003D30F8"/>
    <w:rsid w:val="003D3980"/>
    <w:rsid w:val="003D3BBB"/>
    <w:rsid w:val="003D42B5"/>
    <w:rsid w:val="003D4370"/>
    <w:rsid w:val="003D465F"/>
    <w:rsid w:val="003D4BBB"/>
    <w:rsid w:val="003D4E92"/>
    <w:rsid w:val="003D56FE"/>
    <w:rsid w:val="003D59EE"/>
    <w:rsid w:val="003D5D42"/>
    <w:rsid w:val="003D6940"/>
    <w:rsid w:val="003D6A81"/>
    <w:rsid w:val="003D6E55"/>
    <w:rsid w:val="003D70AE"/>
    <w:rsid w:val="003D7809"/>
    <w:rsid w:val="003D7872"/>
    <w:rsid w:val="003D79FB"/>
    <w:rsid w:val="003E060F"/>
    <w:rsid w:val="003E08E9"/>
    <w:rsid w:val="003E0DF6"/>
    <w:rsid w:val="003E0EF0"/>
    <w:rsid w:val="003E1611"/>
    <w:rsid w:val="003E19FA"/>
    <w:rsid w:val="003E1B2E"/>
    <w:rsid w:val="003E1B60"/>
    <w:rsid w:val="003E1D11"/>
    <w:rsid w:val="003E1D43"/>
    <w:rsid w:val="003E1DD4"/>
    <w:rsid w:val="003E2367"/>
    <w:rsid w:val="003E2AB0"/>
    <w:rsid w:val="003E2F9A"/>
    <w:rsid w:val="003E3129"/>
    <w:rsid w:val="003E3149"/>
    <w:rsid w:val="003E38BF"/>
    <w:rsid w:val="003E3F49"/>
    <w:rsid w:val="003E4170"/>
    <w:rsid w:val="003E4B36"/>
    <w:rsid w:val="003E4CC5"/>
    <w:rsid w:val="003E4EF7"/>
    <w:rsid w:val="003E538B"/>
    <w:rsid w:val="003E558C"/>
    <w:rsid w:val="003E5B14"/>
    <w:rsid w:val="003E5C0F"/>
    <w:rsid w:val="003E5E21"/>
    <w:rsid w:val="003E6693"/>
    <w:rsid w:val="003E6696"/>
    <w:rsid w:val="003E6B63"/>
    <w:rsid w:val="003E6C4F"/>
    <w:rsid w:val="003E6D2C"/>
    <w:rsid w:val="003E75FB"/>
    <w:rsid w:val="003F06AA"/>
    <w:rsid w:val="003F0759"/>
    <w:rsid w:val="003F0A62"/>
    <w:rsid w:val="003F0C90"/>
    <w:rsid w:val="003F0E26"/>
    <w:rsid w:val="003F0F8F"/>
    <w:rsid w:val="003F12AE"/>
    <w:rsid w:val="003F1A47"/>
    <w:rsid w:val="003F1DDF"/>
    <w:rsid w:val="003F2CDE"/>
    <w:rsid w:val="003F3094"/>
    <w:rsid w:val="003F30EC"/>
    <w:rsid w:val="003F320B"/>
    <w:rsid w:val="003F32EB"/>
    <w:rsid w:val="003F336D"/>
    <w:rsid w:val="003F3454"/>
    <w:rsid w:val="003F36FD"/>
    <w:rsid w:val="003F3825"/>
    <w:rsid w:val="003F4423"/>
    <w:rsid w:val="003F465B"/>
    <w:rsid w:val="003F4756"/>
    <w:rsid w:val="003F4C37"/>
    <w:rsid w:val="003F507E"/>
    <w:rsid w:val="003F50B0"/>
    <w:rsid w:val="003F5549"/>
    <w:rsid w:val="003F5F2C"/>
    <w:rsid w:val="003F68C6"/>
    <w:rsid w:val="003F6965"/>
    <w:rsid w:val="003F6A76"/>
    <w:rsid w:val="003F6BA5"/>
    <w:rsid w:val="003F6C4C"/>
    <w:rsid w:val="003F6C8A"/>
    <w:rsid w:val="003F6F80"/>
    <w:rsid w:val="003F734B"/>
    <w:rsid w:val="003F7382"/>
    <w:rsid w:val="003F761F"/>
    <w:rsid w:val="003F780C"/>
    <w:rsid w:val="003F78C6"/>
    <w:rsid w:val="003F7B22"/>
    <w:rsid w:val="003F7C6E"/>
    <w:rsid w:val="003F7D2F"/>
    <w:rsid w:val="003F7E64"/>
    <w:rsid w:val="0040041B"/>
    <w:rsid w:val="00400C9B"/>
    <w:rsid w:val="004011FD"/>
    <w:rsid w:val="00401256"/>
    <w:rsid w:val="004022D9"/>
    <w:rsid w:val="00402B79"/>
    <w:rsid w:val="0040310D"/>
    <w:rsid w:val="0040333E"/>
    <w:rsid w:val="0040358E"/>
    <w:rsid w:val="00403661"/>
    <w:rsid w:val="00403CE5"/>
    <w:rsid w:val="00404586"/>
    <w:rsid w:val="0040460E"/>
    <w:rsid w:val="00404D63"/>
    <w:rsid w:val="00406647"/>
    <w:rsid w:val="00407086"/>
    <w:rsid w:val="00407515"/>
    <w:rsid w:val="004075C9"/>
    <w:rsid w:val="00407A9D"/>
    <w:rsid w:val="00407BCC"/>
    <w:rsid w:val="00407E44"/>
    <w:rsid w:val="004102D0"/>
    <w:rsid w:val="00410A3D"/>
    <w:rsid w:val="00411104"/>
    <w:rsid w:val="004115EE"/>
    <w:rsid w:val="00411FB3"/>
    <w:rsid w:val="004129F8"/>
    <w:rsid w:val="00412C31"/>
    <w:rsid w:val="00412F81"/>
    <w:rsid w:val="00413431"/>
    <w:rsid w:val="00413C3E"/>
    <w:rsid w:val="004144F9"/>
    <w:rsid w:val="004147B8"/>
    <w:rsid w:val="0041498F"/>
    <w:rsid w:val="00414BCA"/>
    <w:rsid w:val="00414E50"/>
    <w:rsid w:val="00415DED"/>
    <w:rsid w:val="00415F25"/>
    <w:rsid w:val="00415F3F"/>
    <w:rsid w:val="004160F3"/>
    <w:rsid w:val="0041632B"/>
    <w:rsid w:val="004164FC"/>
    <w:rsid w:val="004167E6"/>
    <w:rsid w:val="00416B19"/>
    <w:rsid w:val="00416CC0"/>
    <w:rsid w:val="00416E5E"/>
    <w:rsid w:val="00417855"/>
    <w:rsid w:val="00417AD2"/>
    <w:rsid w:val="00417B6F"/>
    <w:rsid w:val="00417BE5"/>
    <w:rsid w:val="00417C39"/>
    <w:rsid w:val="004202C0"/>
    <w:rsid w:val="004202E3"/>
    <w:rsid w:val="004214D7"/>
    <w:rsid w:val="004216F0"/>
    <w:rsid w:val="0042181E"/>
    <w:rsid w:val="00421D04"/>
    <w:rsid w:val="00421EDA"/>
    <w:rsid w:val="00421FA2"/>
    <w:rsid w:val="004220D0"/>
    <w:rsid w:val="00422483"/>
    <w:rsid w:val="0042248F"/>
    <w:rsid w:val="00422582"/>
    <w:rsid w:val="00422928"/>
    <w:rsid w:val="00422ED4"/>
    <w:rsid w:val="004230E0"/>
    <w:rsid w:val="004230E8"/>
    <w:rsid w:val="0042362D"/>
    <w:rsid w:val="0042393E"/>
    <w:rsid w:val="00423997"/>
    <w:rsid w:val="0042453C"/>
    <w:rsid w:val="004246B7"/>
    <w:rsid w:val="00424A59"/>
    <w:rsid w:val="00425588"/>
    <w:rsid w:val="00425A26"/>
    <w:rsid w:val="00425F7D"/>
    <w:rsid w:val="00426396"/>
    <w:rsid w:val="0042644A"/>
    <w:rsid w:val="004265B8"/>
    <w:rsid w:val="004268BE"/>
    <w:rsid w:val="004272FF"/>
    <w:rsid w:val="004275D4"/>
    <w:rsid w:val="004307BD"/>
    <w:rsid w:val="00430F53"/>
    <w:rsid w:val="00430FB0"/>
    <w:rsid w:val="00431361"/>
    <w:rsid w:val="0043159F"/>
    <w:rsid w:val="00431A40"/>
    <w:rsid w:val="00431AFB"/>
    <w:rsid w:val="00431C07"/>
    <w:rsid w:val="004322A8"/>
    <w:rsid w:val="004322C5"/>
    <w:rsid w:val="00432A94"/>
    <w:rsid w:val="00432B09"/>
    <w:rsid w:val="00433492"/>
    <w:rsid w:val="00433864"/>
    <w:rsid w:val="00433E20"/>
    <w:rsid w:val="00434084"/>
    <w:rsid w:val="004349A0"/>
    <w:rsid w:val="004349EC"/>
    <w:rsid w:val="00434CAA"/>
    <w:rsid w:val="00435032"/>
    <w:rsid w:val="0043555C"/>
    <w:rsid w:val="00435D04"/>
    <w:rsid w:val="00435D23"/>
    <w:rsid w:val="004365AC"/>
    <w:rsid w:val="00436F8F"/>
    <w:rsid w:val="00437229"/>
    <w:rsid w:val="0043724A"/>
    <w:rsid w:val="0043788B"/>
    <w:rsid w:val="00437F2B"/>
    <w:rsid w:val="0044060D"/>
    <w:rsid w:val="004406CF"/>
    <w:rsid w:val="0044074D"/>
    <w:rsid w:val="00440A3C"/>
    <w:rsid w:val="00440AF9"/>
    <w:rsid w:val="00440BD4"/>
    <w:rsid w:val="00440CE0"/>
    <w:rsid w:val="00441099"/>
    <w:rsid w:val="004410A2"/>
    <w:rsid w:val="004424CD"/>
    <w:rsid w:val="004432DA"/>
    <w:rsid w:val="00443567"/>
    <w:rsid w:val="004437A3"/>
    <w:rsid w:val="00443875"/>
    <w:rsid w:val="00443B1A"/>
    <w:rsid w:val="00444088"/>
    <w:rsid w:val="00444A83"/>
    <w:rsid w:val="00444A93"/>
    <w:rsid w:val="00444B2E"/>
    <w:rsid w:val="0044501F"/>
    <w:rsid w:val="004451F4"/>
    <w:rsid w:val="004452E6"/>
    <w:rsid w:val="0044547F"/>
    <w:rsid w:val="00445CB9"/>
    <w:rsid w:val="00445E66"/>
    <w:rsid w:val="0044731F"/>
    <w:rsid w:val="004475A0"/>
    <w:rsid w:val="004476D6"/>
    <w:rsid w:val="0044784E"/>
    <w:rsid w:val="00447D2D"/>
    <w:rsid w:val="004503EE"/>
    <w:rsid w:val="00450B70"/>
    <w:rsid w:val="00450F98"/>
    <w:rsid w:val="00451199"/>
    <w:rsid w:val="00451E1B"/>
    <w:rsid w:val="00451EB6"/>
    <w:rsid w:val="00452242"/>
    <w:rsid w:val="004524EA"/>
    <w:rsid w:val="00452501"/>
    <w:rsid w:val="00452968"/>
    <w:rsid w:val="00452CE6"/>
    <w:rsid w:val="00452D5A"/>
    <w:rsid w:val="00452F70"/>
    <w:rsid w:val="0045303E"/>
    <w:rsid w:val="00453419"/>
    <w:rsid w:val="004535E5"/>
    <w:rsid w:val="00453771"/>
    <w:rsid w:val="00453B7A"/>
    <w:rsid w:val="00453DD9"/>
    <w:rsid w:val="00453E07"/>
    <w:rsid w:val="00453ED5"/>
    <w:rsid w:val="00453FAF"/>
    <w:rsid w:val="00454B05"/>
    <w:rsid w:val="00455302"/>
    <w:rsid w:val="00455BE8"/>
    <w:rsid w:val="00456337"/>
    <w:rsid w:val="00456594"/>
    <w:rsid w:val="004568ED"/>
    <w:rsid w:val="00456911"/>
    <w:rsid w:val="00456AB1"/>
    <w:rsid w:val="00456D02"/>
    <w:rsid w:val="0045728F"/>
    <w:rsid w:val="00457591"/>
    <w:rsid w:val="004576D6"/>
    <w:rsid w:val="004576E9"/>
    <w:rsid w:val="0045784D"/>
    <w:rsid w:val="00457A19"/>
    <w:rsid w:val="00457BEE"/>
    <w:rsid w:val="00457DFF"/>
    <w:rsid w:val="00460422"/>
    <w:rsid w:val="004604D3"/>
    <w:rsid w:val="00460EC9"/>
    <w:rsid w:val="0046166C"/>
    <w:rsid w:val="004617C1"/>
    <w:rsid w:val="004624E5"/>
    <w:rsid w:val="00462E92"/>
    <w:rsid w:val="0046320D"/>
    <w:rsid w:val="004633E7"/>
    <w:rsid w:val="004638C5"/>
    <w:rsid w:val="004639C2"/>
    <w:rsid w:val="00464A88"/>
    <w:rsid w:val="00464B46"/>
    <w:rsid w:val="00464BD3"/>
    <w:rsid w:val="00464CFB"/>
    <w:rsid w:val="0046504B"/>
    <w:rsid w:val="004654BF"/>
    <w:rsid w:val="00465901"/>
    <w:rsid w:val="00466652"/>
    <w:rsid w:val="00466865"/>
    <w:rsid w:val="004669BB"/>
    <w:rsid w:val="00466F14"/>
    <w:rsid w:val="004670A3"/>
    <w:rsid w:val="0046742A"/>
    <w:rsid w:val="00467DE2"/>
    <w:rsid w:val="00467E43"/>
    <w:rsid w:val="0047021C"/>
    <w:rsid w:val="00470B29"/>
    <w:rsid w:val="00470DBB"/>
    <w:rsid w:val="004710EF"/>
    <w:rsid w:val="004711C0"/>
    <w:rsid w:val="0047144C"/>
    <w:rsid w:val="00471712"/>
    <w:rsid w:val="00471A93"/>
    <w:rsid w:val="00471CAF"/>
    <w:rsid w:val="00471FF0"/>
    <w:rsid w:val="004723B8"/>
    <w:rsid w:val="004723F7"/>
    <w:rsid w:val="0047252B"/>
    <w:rsid w:val="00472546"/>
    <w:rsid w:val="00472873"/>
    <w:rsid w:val="00472E52"/>
    <w:rsid w:val="0047322F"/>
    <w:rsid w:val="00473321"/>
    <w:rsid w:val="004733A2"/>
    <w:rsid w:val="00474190"/>
    <w:rsid w:val="004743DD"/>
    <w:rsid w:val="004748F3"/>
    <w:rsid w:val="0047493B"/>
    <w:rsid w:val="004749AE"/>
    <w:rsid w:val="00474A65"/>
    <w:rsid w:val="00474BCD"/>
    <w:rsid w:val="00475200"/>
    <w:rsid w:val="004752E7"/>
    <w:rsid w:val="00475374"/>
    <w:rsid w:val="00475639"/>
    <w:rsid w:val="004756BA"/>
    <w:rsid w:val="0047580F"/>
    <w:rsid w:val="004758AD"/>
    <w:rsid w:val="00475A47"/>
    <w:rsid w:val="00475E9B"/>
    <w:rsid w:val="004765D4"/>
    <w:rsid w:val="004766F5"/>
    <w:rsid w:val="00476DAC"/>
    <w:rsid w:val="00476F42"/>
    <w:rsid w:val="004770CE"/>
    <w:rsid w:val="0047711B"/>
    <w:rsid w:val="004775DD"/>
    <w:rsid w:val="004779ED"/>
    <w:rsid w:val="00477ABF"/>
    <w:rsid w:val="00477C4F"/>
    <w:rsid w:val="00477E2A"/>
    <w:rsid w:val="0048086F"/>
    <w:rsid w:val="004818AC"/>
    <w:rsid w:val="00481BDA"/>
    <w:rsid w:val="00481EBD"/>
    <w:rsid w:val="0048250A"/>
    <w:rsid w:val="0048287E"/>
    <w:rsid w:val="004828AE"/>
    <w:rsid w:val="0048338D"/>
    <w:rsid w:val="004833C3"/>
    <w:rsid w:val="00483E37"/>
    <w:rsid w:val="004841C9"/>
    <w:rsid w:val="0048478D"/>
    <w:rsid w:val="00484B50"/>
    <w:rsid w:val="0048543C"/>
    <w:rsid w:val="004854B4"/>
    <w:rsid w:val="00485B46"/>
    <w:rsid w:val="00485D19"/>
    <w:rsid w:val="00485E0B"/>
    <w:rsid w:val="0048618C"/>
    <w:rsid w:val="004861B4"/>
    <w:rsid w:val="004864EC"/>
    <w:rsid w:val="00486853"/>
    <w:rsid w:val="00487275"/>
    <w:rsid w:val="004873AE"/>
    <w:rsid w:val="0048740B"/>
    <w:rsid w:val="00487719"/>
    <w:rsid w:val="00487887"/>
    <w:rsid w:val="00487A23"/>
    <w:rsid w:val="00487D2A"/>
    <w:rsid w:val="00490003"/>
    <w:rsid w:val="004903F2"/>
    <w:rsid w:val="0049046E"/>
    <w:rsid w:val="00490BE8"/>
    <w:rsid w:val="004911C5"/>
    <w:rsid w:val="004920FF"/>
    <w:rsid w:val="00492844"/>
    <w:rsid w:val="004929E4"/>
    <w:rsid w:val="00492BFB"/>
    <w:rsid w:val="00492F78"/>
    <w:rsid w:val="004930AD"/>
    <w:rsid w:val="004934E2"/>
    <w:rsid w:val="004938DD"/>
    <w:rsid w:val="004942EA"/>
    <w:rsid w:val="00494360"/>
    <w:rsid w:val="004948A4"/>
    <w:rsid w:val="004949A4"/>
    <w:rsid w:val="00494A94"/>
    <w:rsid w:val="0049527B"/>
    <w:rsid w:val="004952F3"/>
    <w:rsid w:val="004953B8"/>
    <w:rsid w:val="00495825"/>
    <w:rsid w:val="0049586B"/>
    <w:rsid w:val="00495F96"/>
    <w:rsid w:val="004965F6"/>
    <w:rsid w:val="00496B23"/>
    <w:rsid w:val="00497057"/>
    <w:rsid w:val="0049729A"/>
    <w:rsid w:val="00497829"/>
    <w:rsid w:val="00497FEB"/>
    <w:rsid w:val="004A01D2"/>
    <w:rsid w:val="004A020C"/>
    <w:rsid w:val="004A0453"/>
    <w:rsid w:val="004A0532"/>
    <w:rsid w:val="004A059B"/>
    <w:rsid w:val="004A07A1"/>
    <w:rsid w:val="004A0955"/>
    <w:rsid w:val="004A0BA0"/>
    <w:rsid w:val="004A0D09"/>
    <w:rsid w:val="004A1400"/>
    <w:rsid w:val="004A14C2"/>
    <w:rsid w:val="004A1936"/>
    <w:rsid w:val="004A1DD7"/>
    <w:rsid w:val="004A1E75"/>
    <w:rsid w:val="004A2495"/>
    <w:rsid w:val="004A32E7"/>
    <w:rsid w:val="004A3553"/>
    <w:rsid w:val="004A37E3"/>
    <w:rsid w:val="004A3D48"/>
    <w:rsid w:val="004A3F9E"/>
    <w:rsid w:val="004A44D9"/>
    <w:rsid w:val="004A4900"/>
    <w:rsid w:val="004A4C67"/>
    <w:rsid w:val="004A508E"/>
    <w:rsid w:val="004A53BB"/>
    <w:rsid w:val="004A5B31"/>
    <w:rsid w:val="004A5ECA"/>
    <w:rsid w:val="004A6149"/>
    <w:rsid w:val="004A6943"/>
    <w:rsid w:val="004A6BD2"/>
    <w:rsid w:val="004A7050"/>
    <w:rsid w:val="004A776A"/>
    <w:rsid w:val="004B0AB8"/>
    <w:rsid w:val="004B116F"/>
    <w:rsid w:val="004B11D9"/>
    <w:rsid w:val="004B1375"/>
    <w:rsid w:val="004B1ADE"/>
    <w:rsid w:val="004B2323"/>
    <w:rsid w:val="004B235D"/>
    <w:rsid w:val="004B23ED"/>
    <w:rsid w:val="004B2635"/>
    <w:rsid w:val="004B2675"/>
    <w:rsid w:val="004B2E3F"/>
    <w:rsid w:val="004B36DA"/>
    <w:rsid w:val="004B3764"/>
    <w:rsid w:val="004B39A6"/>
    <w:rsid w:val="004B3ADF"/>
    <w:rsid w:val="004B4184"/>
    <w:rsid w:val="004B4A36"/>
    <w:rsid w:val="004B4AC7"/>
    <w:rsid w:val="004B4C6E"/>
    <w:rsid w:val="004B4CB3"/>
    <w:rsid w:val="004B4FCF"/>
    <w:rsid w:val="004B5464"/>
    <w:rsid w:val="004B5481"/>
    <w:rsid w:val="004B54CA"/>
    <w:rsid w:val="004B5518"/>
    <w:rsid w:val="004B58AD"/>
    <w:rsid w:val="004B5A80"/>
    <w:rsid w:val="004B5DBC"/>
    <w:rsid w:val="004B5E9B"/>
    <w:rsid w:val="004B5F0A"/>
    <w:rsid w:val="004B61F9"/>
    <w:rsid w:val="004B67D3"/>
    <w:rsid w:val="004B6AD9"/>
    <w:rsid w:val="004B72EF"/>
    <w:rsid w:val="004B7590"/>
    <w:rsid w:val="004B7966"/>
    <w:rsid w:val="004B7BE9"/>
    <w:rsid w:val="004B7F48"/>
    <w:rsid w:val="004B7F49"/>
    <w:rsid w:val="004C072C"/>
    <w:rsid w:val="004C08A8"/>
    <w:rsid w:val="004C1092"/>
    <w:rsid w:val="004C13DE"/>
    <w:rsid w:val="004C144E"/>
    <w:rsid w:val="004C252A"/>
    <w:rsid w:val="004C25DA"/>
    <w:rsid w:val="004C2BF4"/>
    <w:rsid w:val="004C2D2C"/>
    <w:rsid w:val="004C30B5"/>
    <w:rsid w:val="004C30D3"/>
    <w:rsid w:val="004C3B0B"/>
    <w:rsid w:val="004C3CA3"/>
    <w:rsid w:val="004C3CBD"/>
    <w:rsid w:val="004C3E9C"/>
    <w:rsid w:val="004C4039"/>
    <w:rsid w:val="004C4149"/>
    <w:rsid w:val="004C4396"/>
    <w:rsid w:val="004C485D"/>
    <w:rsid w:val="004C4992"/>
    <w:rsid w:val="004C4AE9"/>
    <w:rsid w:val="004C4B85"/>
    <w:rsid w:val="004C4E6E"/>
    <w:rsid w:val="004C5ACE"/>
    <w:rsid w:val="004C5B11"/>
    <w:rsid w:val="004C5C2C"/>
    <w:rsid w:val="004C61BE"/>
    <w:rsid w:val="004C6397"/>
    <w:rsid w:val="004C6A8D"/>
    <w:rsid w:val="004C6B9D"/>
    <w:rsid w:val="004C6D3C"/>
    <w:rsid w:val="004C7357"/>
    <w:rsid w:val="004C7595"/>
    <w:rsid w:val="004C7727"/>
    <w:rsid w:val="004C7912"/>
    <w:rsid w:val="004C7A1C"/>
    <w:rsid w:val="004D01EE"/>
    <w:rsid w:val="004D02CA"/>
    <w:rsid w:val="004D0349"/>
    <w:rsid w:val="004D0370"/>
    <w:rsid w:val="004D03D7"/>
    <w:rsid w:val="004D084C"/>
    <w:rsid w:val="004D08C4"/>
    <w:rsid w:val="004D0A06"/>
    <w:rsid w:val="004D0A09"/>
    <w:rsid w:val="004D0C81"/>
    <w:rsid w:val="004D11EE"/>
    <w:rsid w:val="004D15C8"/>
    <w:rsid w:val="004D1729"/>
    <w:rsid w:val="004D249E"/>
    <w:rsid w:val="004D31C6"/>
    <w:rsid w:val="004D35B3"/>
    <w:rsid w:val="004D35D1"/>
    <w:rsid w:val="004D374C"/>
    <w:rsid w:val="004D3872"/>
    <w:rsid w:val="004D3E0A"/>
    <w:rsid w:val="004D4650"/>
    <w:rsid w:val="004D48E7"/>
    <w:rsid w:val="004D5233"/>
    <w:rsid w:val="004D54DC"/>
    <w:rsid w:val="004D5531"/>
    <w:rsid w:val="004D5B0B"/>
    <w:rsid w:val="004D5D38"/>
    <w:rsid w:val="004D5F1C"/>
    <w:rsid w:val="004D6014"/>
    <w:rsid w:val="004D6121"/>
    <w:rsid w:val="004D6172"/>
    <w:rsid w:val="004D6579"/>
    <w:rsid w:val="004D6D0F"/>
    <w:rsid w:val="004D73E6"/>
    <w:rsid w:val="004D73FC"/>
    <w:rsid w:val="004D755B"/>
    <w:rsid w:val="004D772D"/>
    <w:rsid w:val="004D7748"/>
    <w:rsid w:val="004D7888"/>
    <w:rsid w:val="004D7A06"/>
    <w:rsid w:val="004D7EA0"/>
    <w:rsid w:val="004D7ED1"/>
    <w:rsid w:val="004E0516"/>
    <w:rsid w:val="004E0F22"/>
    <w:rsid w:val="004E1740"/>
    <w:rsid w:val="004E1AE6"/>
    <w:rsid w:val="004E1BDF"/>
    <w:rsid w:val="004E1C02"/>
    <w:rsid w:val="004E1E8C"/>
    <w:rsid w:val="004E2A18"/>
    <w:rsid w:val="004E2B2D"/>
    <w:rsid w:val="004E2C2B"/>
    <w:rsid w:val="004E2E9A"/>
    <w:rsid w:val="004E3262"/>
    <w:rsid w:val="004E369C"/>
    <w:rsid w:val="004E37AB"/>
    <w:rsid w:val="004E38C2"/>
    <w:rsid w:val="004E4230"/>
    <w:rsid w:val="004E43DD"/>
    <w:rsid w:val="004E47F7"/>
    <w:rsid w:val="004E497C"/>
    <w:rsid w:val="004E4BD5"/>
    <w:rsid w:val="004E4E55"/>
    <w:rsid w:val="004E503E"/>
    <w:rsid w:val="004E5349"/>
    <w:rsid w:val="004E5463"/>
    <w:rsid w:val="004E5864"/>
    <w:rsid w:val="004E5DB6"/>
    <w:rsid w:val="004E5F23"/>
    <w:rsid w:val="004E66FF"/>
    <w:rsid w:val="004E69A9"/>
    <w:rsid w:val="004E6D6C"/>
    <w:rsid w:val="004E740B"/>
    <w:rsid w:val="004E7DB8"/>
    <w:rsid w:val="004E7EDB"/>
    <w:rsid w:val="004F024C"/>
    <w:rsid w:val="004F0303"/>
    <w:rsid w:val="004F061E"/>
    <w:rsid w:val="004F0E49"/>
    <w:rsid w:val="004F1713"/>
    <w:rsid w:val="004F194F"/>
    <w:rsid w:val="004F1D92"/>
    <w:rsid w:val="004F1DAA"/>
    <w:rsid w:val="004F1E34"/>
    <w:rsid w:val="004F1E89"/>
    <w:rsid w:val="004F1FCE"/>
    <w:rsid w:val="004F20B6"/>
    <w:rsid w:val="004F2282"/>
    <w:rsid w:val="004F2A56"/>
    <w:rsid w:val="004F2D03"/>
    <w:rsid w:val="004F383E"/>
    <w:rsid w:val="004F39A7"/>
    <w:rsid w:val="004F458E"/>
    <w:rsid w:val="004F480E"/>
    <w:rsid w:val="004F48FD"/>
    <w:rsid w:val="004F4F6F"/>
    <w:rsid w:val="004F507B"/>
    <w:rsid w:val="004F514E"/>
    <w:rsid w:val="004F5183"/>
    <w:rsid w:val="004F596A"/>
    <w:rsid w:val="004F5D36"/>
    <w:rsid w:val="004F60E1"/>
    <w:rsid w:val="004F647A"/>
    <w:rsid w:val="004F66C0"/>
    <w:rsid w:val="004F6A58"/>
    <w:rsid w:val="004F6ACA"/>
    <w:rsid w:val="004F6B21"/>
    <w:rsid w:val="004F6F57"/>
    <w:rsid w:val="004F7097"/>
    <w:rsid w:val="004F7144"/>
    <w:rsid w:val="004F7614"/>
    <w:rsid w:val="004F7660"/>
    <w:rsid w:val="004F779B"/>
    <w:rsid w:val="004F7970"/>
    <w:rsid w:val="004F7AAF"/>
    <w:rsid w:val="004F7E60"/>
    <w:rsid w:val="00500181"/>
    <w:rsid w:val="00500204"/>
    <w:rsid w:val="005004DB"/>
    <w:rsid w:val="00500972"/>
    <w:rsid w:val="0050121D"/>
    <w:rsid w:val="00501712"/>
    <w:rsid w:val="00501843"/>
    <w:rsid w:val="00501B7E"/>
    <w:rsid w:val="00501EF7"/>
    <w:rsid w:val="005020CB"/>
    <w:rsid w:val="00502316"/>
    <w:rsid w:val="005026E8"/>
    <w:rsid w:val="0050279B"/>
    <w:rsid w:val="00502C69"/>
    <w:rsid w:val="00502EB1"/>
    <w:rsid w:val="00503AE3"/>
    <w:rsid w:val="00503B10"/>
    <w:rsid w:val="00503D05"/>
    <w:rsid w:val="00503FB6"/>
    <w:rsid w:val="00504380"/>
    <w:rsid w:val="005044CB"/>
    <w:rsid w:val="005046EF"/>
    <w:rsid w:val="00504E17"/>
    <w:rsid w:val="00504ECC"/>
    <w:rsid w:val="00505247"/>
    <w:rsid w:val="00505383"/>
    <w:rsid w:val="005053B1"/>
    <w:rsid w:val="00505692"/>
    <w:rsid w:val="00505787"/>
    <w:rsid w:val="00505C20"/>
    <w:rsid w:val="00505F8B"/>
    <w:rsid w:val="00506156"/>
    <w:rsid w:val="005070EC"/>
    <w:rsid w:val="00507669"/>
    <w:rsid w:val="00510863"/>
    <w:rsid w:val="005108EF"/>
    <w:rsid w:val="005108F3"/>
    <w:rsid w:val="0051093E"/>
    <w:rsid w:val="00510A86"/>
    <w:rsid w:val="00511337"/>
    <w:rsid w:val="0051180A"/>
    <w:rsid w:val="00511B16"/>
    <w:rsid w:val="00511B52"/>
    <w:rsid w:val="005126BF"/>
    <w:rsid w:val="0051276B"/>
    <w:rsid w:val="00512BFB"/>
    <w:rsid w:val="00512D9E"/>
    <w:rsid w:val="00512FDC"/>
    <w:rsid w:val="00513757"/>
    <w:rsid w:val="00513918"/>
    <w:rsid w:val="00513C14"/>
    <w:rsid w:val="00513DA5"/>
    <w:rsid w:val="00513E62"/>
    <w:rsid w:val="0051403F"/>
    <w:rsid w:val="005140AA"/>
    <w:rsid w:val="00514844"/>
    <w:rsid w:val="00514989"/>
    <w:rsid w:val="0051510D"/>
    <w:rsid w:val="005152C0"/>
    <w:rsid w:val="00515797"/>
    <w:rsid w:val="005158A6"/>
    <w:rsid w:val="00515B12"/>
    <w:rsid w:val="00515F06"/>
    <w:rsid w:val="0051654B"/>
    <w:rsid w:val="00516597"/>
    <w:rsid w:val="00516666"/>
    <w:rsid w:val="00516AB4"/>
    <w:rsid w:val="00516D96"/>
    <w:rsid w:val="00517394"/>
    <w:rsid w:val="00517A8D"/>
    <w:rsid w:val="00517AA6"/>
    <w:rsid w:val="00520140"/>
    <w:rsid w:val="005204A1"/>
    <w:rsid w:val="00520F35"/>
    <w:rsid w:val="00520F8B"/>
    <w:rsid w:val="00521126"/>
    <w:rsid w:val="005212BD"/>
    <w:rsid w:val="005217F8"/>
    <w:rsid w:val="00522128"/>
    <w:rsid w:val="005221A6"/>
    <w:rsid w:val="0052220F"/>
    <w:rsid w:val="00522475"/>
    <w:rsid w:val="00522AF2"/>
    <w:rsid w:val="00522B7B"/>
    <w:rsid w:val="00522C7A"/>
    <w:rsid w:val="00522E45"/>
    <w:rsid w:val="00523108"/>
    <w:rsid w:val="0052363E"/>
    <w:rsid w:val="0052377E"/>
    <w:rsid w:val="00523B36"/>
    <w:rsid w:val="00524D49"/>
    <w:rsid w:val="005250C6"/>
    <w:rsid w:val="0052519C"/>
    <w:rsid w:val="00525E61"/>
    <w:rsid w:val="00525F5F"/>
    <w:rsid w:val="00526ECA"/>
    <w:rsid w:val="00526F84"/>
    <w:rsid w:val="00527564"/>
    <w:rsid w:val="00527780"/>
    <w:rsid w:val="00527A12"/>
    <w:rsid w:val="00527A2E"/>
    <w:rsid w:val="00527B55"/>
    <w:rsid w:val="00527B93"/>
    <w:rsid w:val="005302FB"/>
    <w:rsid w:val="00530453"/>
    <w:rsid w:val="00530763"/>
    <w:rsid w:val="0053081A"/>
    <w:rsid w:val="0053085C"/>
    <w:rsid w:val="005308EC"/>
    <w:rsid w:val="00530DD7"/>
    <w:rsid w:val="00530DE1"/>
    <w:rsid w:val="00530DFD"/>
    <w:rsid w:val="00531384"/>
    <w:rsid w:val="005324EC"/>
    <w:rsid w:val="0053272B"/>
    <w:rsid w:val="00532746"/>
    <w:rsid w:val="005327FF"/>
    <w:rsid w:val="00532DBD"/>
    <w:rsid w:val="00532E34"/>
    <w:rsid w:val="005331A6"/>
    <w:rsid w:val="005336EE"/>
    <w:rsid w:val="00533A8D"/>
    <w:rsid w:val="00533B86"/>
    <w:rsid w:val="00534067"/>
    <w:rsid w:val="005349C0"/>
    <w:rsid w:val="00534E26"/>
    <w:rsid w:val="005350BD"/>
    <w:rsid w:val="0053542A"/>
    <w:rsid w:val="005358B5"/>
    <w:rsid w:val="00535E2F"/>
    <w:rsid w:val="0053624C"/>
    <w:rsid w:val="005362FB"/>
    <w:rsid w:val="005363F9"/>
    <w:rsid w:val="00536775"/>
    <w:rsid w:val="00536840"/>
    <w:rsid w:val="0053704D"/>
    <w:rsid w:val="005371CA"/>
    <w:rsid w:val="00537428"/>
    <w:rsid w:val="00537624"/>
    <w:rsid w:val="00537FBD"/>
    <w:rsid w:val="005406A5"/>
    <w:rsid w:val="005406C8"/>
    <w:rsid w:val="00540AC0"/>
    <w:rsid w:val="00541226"/>
    <w:rsid w:val="005412AB"/>
    <w:rsid w:val="00541610"/>
    <w:rsid w:val="005418E4"/>
    <w:rsid w:val="00541A81"/>
    <w:rsid w:val="005420F6"/>
    <w:rsid w:val="00542C8E"/>
    <w:rsid w:val="00542D42"/>
    <w:rsid w:val="00543181"/>
    <w:rsid w:val="005435FE"/>
    <w:rsid w:val="00543814"/>
    <w:rsid w:val="0054410D"/>
    <w:rsid w:val="00544AEF"/>
    <w:rsid w:val="00544AF6"/>
    <w:rsid w:val="00544FBC"/>
    <w:rsid w:val="00545064"/>
    <w:rsid w:val="005450F1"/>
    <w:rsid w:val="005460BA"/>
    <w:rsid w:val="00546158"/>
    <w:rsid w:val="0054657E"/>
    <w:rsid w:val="00546DCA"/>
    <w:rsid w:val="0054700D"/>
    <w:rsid w:val="00547335"/>
    <w:rsid w:val="00547C9D"/>
    <w:rsid w:val="00547FD3"/>
    <w:rsid w:val="005503B7"/>
    <w:rsid w:val="0055047E"/>
    <w:rsid w:val="00550610"/>
    <w:rsid w:val="0055089B"/>
    <w:rsid w:val="00550D3E"/>
    <w:rsid w:val="00551209"/>
    <w:rsid w:val="0055147B"/>
    <w:rsid w:val="0055176C"/>
    <w:rsid w:val="00551BF4"/>
    <w:rsid w:val="00551D92"/>
    <w:rsid w:val="0055250C"/>
    <w:rsid w:val="0055328E"/>
    <w:rsid w:val="0055354B"/>
    <w:rsid w:val="00553C87"/>
    <w:rsid w:val="00553E67"/>
    <w:rsid w:val="00553E73"/>
    <w:rsid w:val="005540C8"/>
    <w:rsid w:val="0055432A"/>
    <w:rsid w:val="0055438D"/>
    <w:rsid w:val="005545C8"/>
    <w:rsid w:val="0055486E"/>
    <w:rsid w:val="005549C5"/>
    <w:rsid w:val="00554AA9"/>
    <w:rsid w:val="00554B0B"/>
    <w:rsid w:val="00554CEA"/>
    <w:rsid w:val="00554D2B"/>
    <w:rsid w:val="00554E50"/>
    <w:rsid w:val="00555491"/>
    <w:rsid w:val="005554D0"/>
    <w:rsid w:val="00555C9A"/>
    <w:rsid w:val="0055632C"/>
    <w:rsid w:val="00556B68"/>
    <w:rsid w:val="0055798F"/>
    <w:rsid w:val="00557BDD"/>
    <w:rsid w:val="00557C04"/>
    <w:rsid w:val="00557D13"/>
    <w:rsid w:val="00557D7C"/>
    <w:rsid w:val="00557FD1"/>
    <w:rsid w:val="0056029B"/>
    <w:rsid w:val="0056065B"/>
    <w:rsid w:val="00560850"/>
    <w:rsid w:val="005608DB"/>
    <w:rsid w:val="0056164F"/>
    <w:rsid w:val="00561725"/>
    <w:rsid w:val="005618DD"/>
    <w:rsid w:val="00561D73"/>
    <w:rsid w:val="00562DB8"/>
    <w:rsid w:val="00562DEB"/>
    <w:rsid w:val="00562E27"/>
    <w:rsid w:val="00563251"/>
    <w:rsid w:val="00563252"/>
    <w:rsid w:val="00563514"/>
    <w:rsid w:val="005637DA"/>
    <w:rsid w:val="00563D3A"/>
    <w:rsid w:val="00564DFC"/>
    <w:rsid w:val="00564EFB"/>
    <w:rsid w:val="00565126"/>
    <w:rsid w:val="005652A3"/>
    <w:rsid w:val="00565CCE"/>
    <w:rsid w:val="00565E08"/>
    <w:rsid w:val="00565E35"/>
    <w:rsid w:val="00565E40"/>
    <w:rsid w:val="00565E55"/>
    <w:rsid w:val="00566680"/>
    <w:rsid w:val="00566804"/>
    <w:rsid w:val="00566834"/>
    <w:rsid w:val="00566982"/>
    <w:rsid w:val="00566BDA"/>
    <w:rsid w:val="00566D9E"/>
    <w:rsid w:val="00566F72"/>
    <w:rsid w:val="005673CE"/>
    <w:rsid w:val="00567FFC"/>
    <w:rsid w:val="00570021"/>
    <w:rsid w:val="005701CE"/>
    <w:rsid w:val="005706E6"/>
    <w:rsid w:val="005709FC"/>
    <w:rsid w:val="00570CDA"/>
    <w:rsid w:val="00570D26"/>
    <w:rsid w:val="00571087"/>
    <w:rsid w:val="0057150A"/>
    <w:rsid w:val="005718F1"/>
    <w:rsid w:val="00571B7F"/>
    <w:rsid w:val="00571CF4"/>
    <w:rsid w:val="00571DC1"/>
    <w:rsid w:val="00572039"/>
    <w:rsid w:val="005721F5"/>
    <w:rsid w:val="005721F9"/>
    <w:rsid w:val="005727FC"/>
    <w:rsid w:val="005729AE"/>
    <w:rsid w:val="00572CDF"/>
    <w:rsid w:val="00572E4F"/>
    <w:rsid w:val="0057328B"/>
    <w:rsid w:val="005739A4"/>
    <w:rsid w:val="00573BFA"/>
    <w:rsid w:val="00573F02"/>
    <w:rsid w:val="00574A64"/>
    <w:rsid w:val="00574F42"/>
    <w:rsid w:val="00575911"/>
    <w:rsid w:val="005759A2"/>
    <w:rsid w:val="00575A5E"/>
    <w:rsid w:val="0057613A"/>
    <w:rsid w:val="0057616E"/>
    <w:rsid w:val="00576692"/>
    <w:rsid w:val="00577034"/>
    <w:rsid w:val="005778A0"/>
    <w:rsid w:val="00577DB3"/>
    <w:rsid w:val="00577EDA"/>
    <w:rsid w:val="0058025E"/>
    <w:rsid w:val="005805C1"/>
    <w:rsid w:val="00580BFD"/>
    <w:rsid w:val="00581834"/>
    <w:rsid w:val="00581960"/>
    <w:rsid w:val="005819C0"/>
    <w:rsid w:val="00581A7C"/>
    <w:rsid w:val="00581F1C"/>
    <w:rsid w:val="0058221E"/>
    <w:rsid w:val="005823B0"/>
    <w:rsid w:val="00582727"/>
    <w:rsid w:val="00582938"/>
    <w:rsid w:val="00582B9A"/>
    <w:rsid w:val="005830D6"/>
    <w:rsid w:val="00583124"/>
    <w:rsid w:val="00583136"/>
    <w:rsid w:val="005832D3"/>
    <w:rsid w:val="00583549"/>
    <w:rsid w:val="00583659"/>
    <w:rsid w:val="005839A0"/>
    <w:rsid w:val="00583B64"/>
    <w:rsid w:val="005844DF"/>
    <w:rsid w:val="00584686"/>
    <w:rsid w:val="00584C8C"/>
    <w:rsid w:val="00584CBB"/>
    <w:rsid w:val="0058505C"/>
    <w:rsid w:val="00585100"/>
    <w:rsid w:val="00585129"/>
    <w:rsid w:val="005851CF"/>
    <w:rsid w:val="00585524"/>
    <w:rsid w:val="005855CD"/>
    <w:rsid w:val="00585679"/>
    <w:rsid w:val="005859D4"/>
    <w:rsid w:val="00585A9A"/>
    <w:rsid w:val="00585E65"/>
    <w:rsid w:val="00585F5E"/>
    <w:rsid w:val="00585FF1"/>
    <w:rsid w:val="0058637C"/>
    <w:rsid w:val="00586698"/>
    <w:rsid w:val="005867B3"/>
    <w:rsid w:val="00586FB8"/>
    <w:rsid w:val="005877EA"/>
    <w:rsid w:val="00587C8B"/>
    <w:rsid w:val="00587CD0"/>
    <w:rsid w:val="00587E45"/>
    <w:rsid w:val="00587FE7"/>
    <w:rsid w:val="0059071E"/>
    <w:rsid w:val="00590941"/>
    <w:rsid w:val="00590CF2"/>
    <w:rsid w:val="00590CF7"/>
    <w:rsid w:val="00590F17"/>
    <w:rsid w:val="005911A1"/>
    <w:rsid w:val="005918D2"/>
    <w:rsid w:val="00591941"/>
    <w:rsid w:val="00591CC3"/>
    <w:rsid w:val="00592314"/>
    <w:rsid w:val="005923C0"/>
    <w:rsid w:val="00592CF3"/>
    <w:rsid w:val="00592D16"/>
    <w:rsid w:val="00592E99"/>
    <w:rsid w:val="00593292"/>
    <w:rsid w:val="00593B00"/>
    <w:rsid w:val="00595100"/>
    <w:rsid w:val="00595312"/>
    <w:rsid w:val="00595501"/>
    <w:rsid w:val="00595594"/>
    <w:rsid w:val="00595598"/>
    <w:rsid w:val="005957FA"/>
    <w:rsid w:val="00595912"/>
    <w:rsid w:val="0059623B"/>
    <w:rsid w:val="0059628B"/>
    <w:rsid w:val="005962F3"/>
    <w:rsid w:val="00596860"/>
    <w:rsid w:val="00596A9D"/>
    <w:rsid w:val="00596E70"/>
    <w:rsid w:val="00597514"/>
    <w:rsid w:val="00597B63"/>
    <w:rsid w:val="00597DC4"/>
    <w:rsid w:val="005A007E"/>
    <w:rsid w:val="005A00B9"/>
    <w:rsid w:val="005A0423"/>
    <w:rsid w:val="005A0AEF"/>
    <w:rsid w:val="005A0F79"/>
    <w:rsid w:val="005A1378"/>
    <w:rsid w:val="005A1900"/>
    <w:rsid w:val="005A1B8F"/>
    <w:rsid w:val="005A22FD"/>
    <w:rsid w:val="005A23E0"/>
    <w:rsid w:val="005A2707"/>
    <w:rsid w:val="005A3397"/>
    <w:rsid w:val="005A36D3"/>
    <w:rsid w:val="005A377F"/>
    <w:rsid w:val="005A37B1"/>
    <w:rsid w:val="005A3A1D"/>
    <w:rsid w:val="005A4194"/>
    <w:rsid w:val="005A436C"/>
    <w:rsid w:val="005A4572"/>
    <w:rsid w:val="005A47DC"/>
    <w:rsid w:val="005A4901"/>
    <w:rsid w:val="005A4ABF"/>
    <w:rsid w:val="005A4B2F"/>
    <w:rsid w:val="005A4BD8"/>
    <w:rsid w:val="005A4BFB"/>
    <w:rsid w:val="005A517D"/>
    <w:rsid w:val="005A576F"/>
    <w:rsid w:val="005A5F65"/>
    <w:rsid w:val="005A64D9"/>
    <w:rsid w:val="005A7028"/>
    <w:rsid w:val="005A70DC"/>
    <w:rsid w:val="005A7115"/>
    <w:rsid w:val="005A734A"/>
    <w:rsid w:val="005A73E7"/>
    <w:rsid w:val="005B02A5"/>
    <w:rsid w:val="005B0516"/>
    <w:rsid w:val="005B076F"/>
    <w:rsid w:val="005B13A2"/>
    <w:rsid w:val="005B159E"/>
    <w:rsid w:val="005B1B89"/>
    <w:rsid w:val="005B2C91"/>
    <w:rsid w:val="005B2F0D"/>
    <w:rsid w:val="005B3975"/>
    <w:rsid w:val="005B3ACC"/>
    <w:rsid w:val="005B3D5F"/>
    <w:rsid w:val="005B4068"/>
    <w:rsid w:val="005B4341"/>
    <w:rsid w:val="005B4361"/>
    <w:rsid w:val="005B477B"/>
    <w:rsid w:val="005B4C93"/>
    <w:rsid w:val="005B4DF5"/>
    <w:rsid w:val="005B5005"/>
    <w:rsid w:val="005B5041"/>
    <w:rsid w:val="005B548F"/>
    <w:rsid w:val="005B54E7"/>
    <w:rsid w:val="005B555C"/>
    <w:rsid w:val="005B5C37"/>
    <w:rsid w:val="005B5DE4"/>
    <w:rsid w:val="005B63F4"/>
    <w:rsid w:val="005B699C"/>
    <w:rsid w:val="005B6AD4"/>
    <w:rsid w:val="005B702A"/>
    <w:rsid w:val="005B7122"/>
    <w:rsid w:val="005B7144"/>
    <w:rsid w:val="005B7194"/>
    <w:rsid w:val="005B74FF"/>
    <w:rsid w:val="005B765C"/>
    <w:rsid w:val="005B790E"/>
    <w:rsid w:val="005B7AD2"/>
    <w:rsid w:val="005B7F61"/>
    <w:rsid w:val="005C01F5"/>
    <w:rsid w:val="005C063C"/>
    <w:rsid w:val="005C09B0"/>
    <w:rsid w:val="005C0F94"/>
    <w:rsid w:val="005C1529"/>
    <w:rsid w:val="005C1771"/>
    <w:rsid w:val="005C1F3C"/>
    <w:rsid w:val="005C2210"/>
    <w:rsid w:val="005C2628"/>
    <w:rsid w:val="005C2E06"/>
    <w:rsid w:val="005C2FC6"/>
    <w:rsid w:val="005C38C5"/>
    <w:rsid w:val="005C393A"/>
    <w:rsid w:val="005C42C9"/>
    <w:rsid w:val="005C4610"/>
    <w:rsid w:val="005C4996"/>
    <w:rsid w:val="005C5483"/>
    <w:rsid w:val="005C556A"/>
    <w:rsid w:val="005C5C36"/>
    <w:rsid w:val="005C5CF7"/>
    <w:rsid w:val="005C5EB3"/>
    <w:rsid w:val="005C6105"/>
    <w:rsid w:val="005C6E7C"/>
    <w:rsid w:val="005C6F10"/>
    <w:rsid w:val="005C6FCD"/>
    <w:rsid w:val="005C73BF"/>
    <w:rsid w:val="005C73DD"/>
    <w:rsid w:val="005C7F32"/>
    <w:rsid w:val="005D04C1"/>
    <w:rsid w:val="005D1226"/>
    <w:rsid w:val="005D15B1"/>
    <w:rsid w:val="005D15FF"/>
    <w:rsid w:val="005D1760"/>
    <w:rsid w:val="005D17F3"/>
    <w:rsid w:val="005D1B3E"/>
    <w:rsid w:val="005D1DAB"/>
    <w:rsid w:val="005D1DFB"/>
    <w:rsid w:val="005D204D"/>
    <w:rsid w:val="005D2119"/>
    <w:rsid w:val="005D2509"/>
    <w:rsid w:val="005D2A74"/>
    <w:rsid w:val="005D2D94"/>
    <w:rsid w:val="005D2E98"/>
    <w:rsid w:val="005D3533"/>
    <w:rsid w:val="005D35C4"/>
    <w:rsid w:val="005D372D"/>
    <w:rsid w:val="005D3BB9"/>
    <w:rsid w:val="005D4087"/>
    <w:rsid w:val="005D442D"/>
    <w:rsid w:val="005D4AD6"/>
    <w:rsid w:val="005D5848"/>
    <w:rsid w:val="005D59FA"/>
    <w:rsid w:val="005D5A58"/>
    <w:rsid w:val="005D5BA9"/>
    <w:rsid w:val="005D6444"/>
    <w:rsid w:val="005D68EE"/>
    <w:rsid w:val="005D724F"/>
    <w:rsid w:val="005D76B5"/>
    <w:rsid w:val="005D7786"/>
    <w:rsid w:val="005D7A21"/>
    <w:rsid w:val="005E022F"/>
    <w:rsid w:val="005E0C51"/>
    <w:rsid w:val="005E0CA9"/>
    <w:rsid w:val="005E0CB1"/>
    <w:rsid w:val="005E1374"/>
    <w:rsid w:val="005E1523"/>
    <w:rsid w:val="005E1726"/>
    <w:rsid w:val="005E17EB"/>
    <w:rsid w:val="005E20EE"/>
    <w:rsid w:val="005E211C"/>
    <w:rsid w:val="005E23B6"/>
    <w:rsid w:val="005E2746"/>
    <w:rsid w:val="005E2768"/>
    <w:rsid w:val="005E2FFC"/>
    <w:rsid w:val="005E3B01"/>
    <w:rsid w:val="005E3C33"/>
    <w:rsid w:val="005E3FA0"/>
    <w:rsid w:val="005E44E7"/>
    <w:rsid w:val="005E483E"/>
    <w:rsid w:val="005E4B1F"/>
    <w:rsid w:val="005E4EE4"/>
    <w:rsid w:val="005E4F05"/>
    <w:rsid w:val="005E5274"/>
    <w:rsid w:val="005E5708"/>
    <w:rsid w:val="005E5A3D"/>
    <w:rsid w:val="005E5F1C"/>
    <w:rsid w:val="005E71CB"/>
    <w:rsid w:val="005E76AC"/>
    <w:rsid w:val="005E7C69"/>
    <w:rsid w:val="005E7D31"/>
    <w:rsid w:val="005E7F0C"/>
    <w:rsid w:val="005F076D"/>
    <w:rsid w:val="005F085C"/>
    <w:rsid w:val="005F09EA"/>
    <w:rsid w:val="005F0A22"/>
    <w:rsid w:val="005F0FC2"/>
    <w:rsid w:val="005F1838"/>
    <w:rsid w:val="005F1845"/>
    <w:rsid w:val="005F1A82"/>
    <w:rsid w:val="005F1BB2"/>
    <w:rsid w:val="005F1E87"/>
    <w:rsid w:val="005F1F9B"/>
    <w:rsid w:val="005F1FC1"/>
    <w:rsid w:val="005F2180"/>
    <w:rsid w:val="005F2EF8"/>
    <w:rsid w:val="005F3B47"/>
    <w:rsid w:val="005F3BA6"/>
    <w:rsid w:val="005F3C3D"/>
    <w:rsid w:val="005F3D85"/>
    <w:rsid w:val="005F3E1C"/>
    <w:rsid w:val="005F3F6D"/>
    <w:rsid w:val="005F454C"/>
    <w:rsid w:val="005F4FF6"/>
    <w:rsid w:val="005F6BF2"/>
    <w:rsid w:val="005F6CE2"/>
    <w:rsid w:val="005F6E6D"/>
    <w:rsid w:val="005F71BD"/>
    <w:rsid w:val="005F794A"/>
    <w:rsid w:val="005F7AA9"/>
    <w:rsid w:val="005F7D5B"/>
    <w:rsid w:val="006001F0"/>
    <w:rsid w:val="00600334"/>
    <w:rsid w:val="00601372"/>
    <w:rsid w:val="006016CD"/>
    <w:rsid w:val="006018C5"/>
    <w:rsid w:val="006019DA"/>
    <w:rsid w:val="00601B35"/>
    <w:rsid w:val="00602111"/>
    <w:rsid w:val="00602666"/>
    <w:rsid w:val="0060269B"/>
    <w:rsid w:val="00602741"/>
    <w:rsid w:val="00602B3C"/>
    <w:rsid w:val="00602C79"/>
    <w:rsid w:val="00602E88"/>
    <w:rsid w:val="0060338B"/>
    <w:rsid w:val="00603BF8"/>
    <w:rsid w:val="00604675"/>
    <w:rsid w:val="006048F5"/>
    <w:rsid w:val="00604AAF"/>
    <w:rsid w:val="00604EA9"/>
    <w:rsid w:val="00604F02"/>
    <w:rsid w:val="006053A5"/>
    <w:rsid w:val="006054F7"/>
    <w:rsid w:val="00605562"/>
    <w:rsid w:val="0060557F"/>
    <w:rsid w:val="00605E97"/>
    <w:rsid w:val="00605F2B"/>
    <w:rsid w:val="00606192"/>
    <w:rsid w:val="0060646E"/>
    <w:rsid w:val="006069A4"/>
    <w:rsid w:val="00606B26"/>
    <w:rsid w:val="00606C2F"/>
    <w:rsid w:val="00607021"/>
    <w:rsid w:val="00607E52"/>
    <w:rsid w:val="00607F91"/>
    <w:rsid w:val="00607FF8"/>
    <w:rsid w:val="00610F5D"/>
    <w:rsid w:val="006110A8"/>
    <w:rsid w:val="006110B6"/>
    <w:rsid w:val="00611149"/>
    <w:rsid w:val="0061120F"/>
    <w:rsid w:val="006114D2"/>
    <w:rsid w:val="00611545"/>
    <w:rsid w:val="006115EB"/>
    <w:rsid w:val="0061232F"/>
    <w:rsid w:val="00612645"/>
    <w:rsid w:val="0061296D"/>
    <w:rsid w:val="00612A1E"/>
    <w:rsid w:val="00612B97"/>
    <w:rsid w:val="0061345A"/>
    <w:rsid w:val="00613D25"/>
    <w:rsid w:val="00614491"/>
    <w:rsid w:val="00614A8B"/>
    <w:rsid w:val="00614E0B"/>
    <w:rsid w:val="00614E1B"/>
    <w:rsid w:val="006152D5"/>
    <w:rsid w:val="00615634"/>
    <w:rsid w:val="006156F0"/>
    <w:rsid w:val="00615AF3"/>
    <w:rsid w:val="00615FDE"/>
    <w:rsid w:val="0061659E"/>
    <w:rsid w:val="006166AA"/>
    <w:rsid w:val="00616B6F"/>
    <w:rsid w:val="006173B8"/>
    <w:rsid w:val="00617AB6"/>
    <w:rsid w:val="006202D0"/>
    <w:rsid w:val="0062041D"/>
    <w:rsid w:val="00620839"/>
    <w:rsid w:val="0062091B"/>
    <w:rsid w:val="00620937"/>
    <w:rsid w:val="00620B35"/>
    <w:rsid w:val="006210FE"/>
    <w:rsid w:val="006211C2"/>
    <w:rsid w:val="006211ED"/>
    <w:rsid w:val="006215A1"/>
    <w:rsid w:val="00621F17"/>
    <w:rsid w:val="00622823"/>
    <w:rsid w:val="00623B81"/>
    <w:rsid w:val="00623BF6"/>
    <w:rsid w:val="00624379"/>
    <w:rsid w:val="00624408"/>
    <w:rsid w:val="00624473"/>
    <w:rsid w:val="006244D8"/>
    <w:rsid w:val="006246D2"/>
    <w:rsid w:val="00624848"/>
    <w:rsid w:val="00624BC4"/>
    <w:rsid w:val="00625225"/>
    <w:rsid w:val="006253B6"/>
    <w:rsid w:val="00625BFA"/>
    <w:rsid w:val="006264B7"/>
    <w:rsid w:val="006269B1"/>
    <w:rsid w:val="00626D3D"/>
    <w:rsid w:val="00626DD0"/>
    <w:rsid w:val="00627CB4"/>
    <w:rsid w:val="00630227"/>
    <w:rsid w:val="00630A34"/>
    <w:rsid w:val="00630EB8"/>
    <w:rsid w:val="00630F20"/>
    <w:rsid w:val="0063121B"/>
    <w:rsid w:val="00631F0B"/>
    <w:rsid w:val="00631F2C"/>
    <w:rsid w:val="00631F67"/>
    <w:rsid w:val="00632147"/>
    <w:rsid w:val="00632544"/>
    <w:rsid w:val="00632598"/>
    <w:rsid w:val="00633192"/>
    <w:rsid w:val="006339C4"/>
    <w:rsid w:val="00633B1B"/>
    <w:rsid w:val="00633BE8"/>
    <w:rsid w:val="00633DD3"/>
    <w:rsid w:val="00634263"/>
    <w:rsid w:val="00634281"/>
    <w:rsid w:val="006342FB"/>
    <w:rsid w:val="00634671"/>
    <w:rsid w:val="0063486F"/>
    <w:rsid w:val="006348D9"/>
    <w:rsid w:val="00634A93"/>
    <w:rsid w:val="00634AEF"/>
    <w:rsid w:val="00635091"/>
    <w:rsid w:val="006350B8"/>
    <w:rsid w:val="0063515E"/>
    <w:rsid w:val="00635289"/>
    <w:rsid w:val="00635798"/>
    <w:rsid w:val="006358A4"/>
    <w:rsid w:val="00635919"/>
    <w:rsid w:val="00635E29"/>
    <w:rsid w:val="0063613C"/>
    <w:rsid w:val="00636A87"/>
    <w:rsid w:val="00636CFC"/>
    <w:rsid w:val="00636D45"/>
    <w:rsid w:val="00636DE5"/>
    <w:rsid w:val="00636E4B"/>
    <w:rsid w:val="0063718B"/>
    <w:rsid w:val="006403F3"/>
    <w:rsid w:val="0064088B"/>
    <w:rsid w:val="00640AFA"/>
    <w:rsid w:val="00641AC9"/>
    <w:rsid w:val="00641D80"/>
    <w:rsid w:val="006421AA"/>
    <w:rsid w:val="006427C1"/>
    <w:rsid w:val="006428EA"/>
    <w:rsid w:val="006434F9"/>
    <w:rsid w:val="00643712"/>
    <w:rsid w:val="0064410C"/>
    <w:rsid w:val="00644326"/>
    <w:rsid w:val="0064470A"/>
    <w:rsid w:val="00644763"/>
    <w:rsid w:val="00644ACC"/>
    <w:rsid w:val="0064561C"/>
    <w:rsid w:val="006456C5"/>
    <w:rsid w:val="00645BAC"/>
    <w:rsid w:val="00645C8E"/>
    <w:rsid w:val="006466B5"/>
    <w:rsid w:val="00646A82"/>
    <w:rsid w:val="006473C3"/>
    <w:rsid w:val="00647BD9"/>
    <w:rsid w:val="00647EB8"/>
    <w:rsid w:val="00647F50"/>
    <w:rsid w:val="00650675"/>
    <w:rsid w:val="00650917"/>
    <w:rsid w:val="00650A1A"/>
    <w:rsid w:val="00650AD0"/>
    <w:rsid w:val="006514EA"/>
    <w:rsid w:val="00651F89"/>
    <w:rsid w:val="006520A1"/>
    <w:rsid w:val="006525D2"/>
    <w:rsid w:val="00652A8C"/>
    <w:rsid w:val="00652B6F"/>
    <w:rsid w:val="00652EC9"/>
    <w:rsid w:val="00652F1B"/>
    <w:rsid w:val="006530F3"/>
    <w:rsid w:val="006536D8"/>
    <w:rsid w:val="00653E14"/>
    <w:rsid w:val="00654A74"/>
    <w:rsid w:val="00655164"/>
    <w:rsid w:val="006554B7"/>
    <w:rsid w:val="006555F3"/>
    <w:rsid w:val="00655833"/>
    <w:rsid w:val="00655874"/>
    <w:rsid w:val="0065609A"/>
    <w:rsid w:val="00656747"/>
    <w:rsid w:val="00656E85"/>
    <w:rsid w:val="006570F5"/>
    <w:rsid w:val="00657515"/>
    <w:rsid w:val="006578B3"/>
    <w:rsid w:val="00657AA0"/>
    <w:rsid w:val="00657AFD"/>
    <w:rsid w:val="00657C4A"/>
    <w:rsid w:val="0066005E"/>
    <w:rsid w:val="00660423"/>
    <w:rsid w:val="00660C9C"/>
    <w:rsid w:val="00660DA5"/>
    <w:rsid w:val="0066123D"/>
    <w:rsid w:val="00661812"/>
    <w:rsid w:val="00661930"/>
    <w:rsid w:val="00661A09"/>
    <w:rsid w:val="00661BC2"/>
    <w:rsid w:val="00661C34"/>
    <w:rsid w:val="006629BB"/>
    <w:rsid w:val="006632E7"/>
    <w:rsid w:val="00663A27"/>
    <w:rsid w:val="006642DE"/>
    <w:rsid w:val="00664971"/>
    <w:rsid w:val="00664FA8"/>
    <w:rsid w:val="00665259"/>
    <w:rsid w:val="00665300"/>
    <w:rsid w:val="00665353"/>
    <w:rsid w:val="0066586C"/>
    <w:rsid w:val="00665967"/>
    <w:rsid w:val="00665A44"/>
    <w:rsid w:val="00666267"/>
    <w:rsid w:val="0066642F"/>
    <w:rsid w:val="006665F0"/>
    <w:rsid w:val="00666684"/>
    <w:rsid w:val="0066676A"/>
    <w:rsid w:val="00666B2D"/>
    <w:rsid w:val="00666D1F"/>
    <w:rsid w:val="00666DA9"/>
    <w:rsid w:val="006674EB"/>
    <w:rsid w:val="00667862"/>
    <w:rsid w:val="006679BF"/>
    <w:rsid w:val="00667A09"/>
    <w:rsid w:val="00667C54"/>
    <w:rsid w:val="00667E07"/>
    <w:rsid w:val="00667F06"/>
    <w:rsid w:val="0067020B"/>
    <w:rsid w:val="00670E8F"/>
    <w:rsid w:val="00670F1B"/>
    <w:rsid w:val="00671880"/>
    <w:rsid w:val="006718AE"/>
    <w:rsid w:val="00671AF4"/>
    <w:rsid w:val="00671CC9"/>
    <w:rsid w:val="00671FD8"/>
    <w:rsid w:val="0067210C"/>
    <w:rsid w:val="00672914"/>
    <w:rsid w:val="00672A3F"/>
    <w:rsid w:val="00672B17"/>
    <w:rsid w:val="00672FC7"/>
    <w:rsid w:val="00673245"/>
    <w:rsid w:val="00673684"/>
    <w:rsid w:val="00673798"/>
    <w:rsid w:val="00673EF6"/>
    <w:rsid w:val="0067472A"/>
    <w:rsid w:val="00674B86"/>
    <w:rsid w:val="00675001"/>
    <w:rsid w:val="00675064"/>
    <w:rsid w:val="006754D1"/>
    <w:rsid w:val="00675627"/>
    <w:rsid w:val="00675A10"/>
    <w:rsid w:val="00676118"/>
    <w:rsid w:val="0067647D"/>
    <w:rsid w:val="006766BD"/>
    <w:rsid w:val="006767B9"/>
    <w:rsid w:val="006769B2"/>
    <w:rsid w:val="00677159"/>
    <w:rsid w:val="00677500"/>
    <w:rsid w:val="0067787C"/>
    <w:rsid w:val="00677AA3"/>
    <w:rsid w:val="00677E45"/>
    <w:rsid w:val="0068016B"/>
    <w:rsid w:val="00680623"/>
    <w:rsid w:val="00680A97"/>
    <w:rsid w:val="00680BAB"/>
    <w:rsid w:val="00680D47"/>
    <w:rsid w:val="00681452"/>
    <w:rsid w:val="00681454"/>
    <w:rsid w:val="00681613"/>
    <w:rsid w:val="00681859"/>
    <w:rsid w:val="006819DF"/>
    <w:rsid w:val="00681F79"/>
    <w:rsid w:val="00682286"/>
    <w:rsid w:val="0068236C"/>
    <w:rsid w:val="00682A10"/>
    <w:rsid w:val="00683234"/>
    <w:rsid w:val="0068347D"/>
    <w:rsid w:val="00683C0D"/>
    <w:rsid w:val="00683D72"/>
    <w:rsid w:val="0068515E"/>
    <w:rsid w:val="006855F2"/>
    <w:rsid w:val="006856CC"/>
    <w:rsid w:val="00685953"/>
    <w:rsid w:val="00685F7C"/>
    <w:rsid w:val="0068622E"/>
    <w:rsid w:val="00686259"/>
    <w:rsid w:val="006865BD"/>
    <w:rsid w:val="00686AAC"/>
    <w:rsid w:val="00687321"/>
    <w:rsid w:val="00687672"/>
    <w:rsid w:val="006878AE"/>
    <w:rsid w:val="00687A6D"/>
    <w:rsid w:val="00687CCE"/>
    <w:rsid w:val="00687F64"/>
    <w:rsid w:val="00690124"/>
    <w:rsid w:val="006907A2"/>
    <w:rsid w:val="0069116B"/>
    <w:rsid w:val="006911BB"/>
    <w:rsid w:val="006911CD"/>
    <w:rsid w:val="006912D8"/>
    <w:rsid w:val="00691C6E"/>
    <w:rsid w:val="00691CBF"/>
    <w:rsid w:val="006920D1"/>
    <w:rsid w:val="00692126"/>
    <w:rsid w:val="006922F8"/>
    <w:rsid w:val="0069260A"/>
    <w:rsid w:val="00692A1F"/>
    <w:rsid w:val="00692D47"/>
    <w:rsid w:val="006930A9"/>
    <w:rsid w:val="006933FD"/>
    <w:rsid w:val="00693480"/>
    <w:rsid w:val="006934D6"/>
    <w:rsid w:val="00693742"/>
    <w:rsid w:val="00693846"/>
    <w:rsid w:val="00693B04"/>
    <w:rsid w:val="00693FC5"/>
    <w:rsid w:val="006940D7"/>
    <w:rsid w:val="006942B1"/>
    <w:rsid w:val="006944F3"/>
    <w:rsid w:val="00694925"/>
    <w:rsid w:val="00694B70"/>
    <w:rsid w:val="00694D8F"/>
    <w:rsid w:val="006950FD"/>
    <w:rsid w:val="00695489"/>
    <w:rsid w:val="00695A84"/>
    <w:rsid w:val="00695A94"/>
    <w:rsid w:val="00695EE4"/>
    <w:rsid w:val="00695FD7"/>
    <w:rsid w:val="00696104"/>
    <w:rsid w:val="006962AA"/>
    <w:rsid w:val="006964ED"/>
    <w:rsid w:val="00696626"/>
    <w:rsid w:val="006966DF"/>
    <w:rsid w:val="00696CED"/>
    <w:rsid w:val="00697222"/>
    <w:rsid w:val="006973D4"/>
    <w:rsid w:val="0069763F"/>
    <w:rsid w:val="00697789"/>
    <w:rsid w:val="006A006D"/>
    <w:rsid w:val="006A012B"/>
    <w:rsid w:val="006A01D0"/>
    <w:rsid w:val="006A06A5"/>
    <w:rsid w:val="006A0806"/>
    <w:rsid w:val="006A0AA0"/>
    <w:rsid w:val="006A0B86"/>
    <w:rsid w:val="006A0B9B"/>
    <w:rsid w:val="006A0F51"/>
    <w:rsid w:val="006A162E"/>
    <w:rsid w:val="006A183D"/>
    <w:rsid w:val="006A1D79"/>
    <w:rsid w:val="006A216F"/>
    <w:rsid w:val="006A21EC"/>
    <w:rsid w:val="006A2D90"/>
    <w:rsid w:val="006A3093"/>
    <w:rsid w:val="006A3305"/>
    <w:rsid w:val="006A3CB3"/>
    <w:rsid w:val="006A4646"/>
    <w:rsid w:val="006A49ED"/>
    <w:rsid w:val="006A49F2"/>
    <w:rsid w:val="006A5049"/>
    <w:rsid w:val="006A5164"/>
    <w:rsid w:val="006A5465"/>
    <w:rsid w:val="006A5617"/>
    <w:rsid w:val="006A565B"/>
    <w:rsid w:val="006A598F"/>
    <w:rsid w:val="006A59B4"/>
    <w:rsid w:val="006A5E5F"/>
    <w:rsid w:val="006A6047"/>
    <w:rsid w:val="006A6192"/>
    <w:rsid w:val="006A6522"/>
    <w:rsid w:val="006A6A4C"/>
    <w:rsid w:val="006A6E8E"/>
    <w:rsid w:val="006A708B"/>
    <w:rsid w:val="006A72AA"/>
    <w:rsid w:val="006A758B"/>
    <w:rsid w:val="006A773C"/>
    <w:rsid w:val="006B0335"/>
    <w:rsid w:val="006B0473"/>
    <w:rsid w:val="006B057F"/>
    <w:rsid w:val="006B0B1B"/>
    <w:rsid w:val="006B14A0"/>
    <w:rsid w:val="006B1545"/>
    <w:rsid w:val="006B16A3"/>
    <w:rsid w:val="006B1999"/>
    <w:rsid w:val="006B2744"/>
    <w:rsid w:val="006B278F"/>
    <w:rsid w:val="006B27D6"/>
    <w:rsid w:val="006B28EB"/>
    <w:rsid w:val="006B29F4"/>
    <w:rsid w:val="006B3330"/>
    <w:rsid w:val="006B388C"/>
    <w:rsid w:val="006B3F6B"/>
    <w:rsid w:val="006B3F7C"/>
    <w:rsid w:val="006B441E"/>
    <w:rsid w:val="006B4BFA"/>
    <w:rsid w:val="006B4C62"/>
    <w:rsid w:val="006B4DF9"/>
    <w:rsid w:val="006B4E01"/>
    <w:rsid w:val="006B5105"/>
    <w:rsid w:val="006B558B"/>
    <w:rsid w:val="006B5CCF"/>
    <w:rsid w:val="006B63D6"/>
    <w:rsid w:val="006B6C1C"/>
    <w:rsid w:val="006B703F"/>
    <w:rsid w:val="006B70AC"/>
    <w:rsid w:val="006B7837"/>
    <w:rsid w:val="006B7848"/>
    <w:rsid w:val="006B7AB0"/>
    <w:rsid w:val="006B7C6A"/>
    <w:rsid w:val="006C0517"/>
    <w:rsid w:val="006C0E34"/>
    <w:rsid w:val="006C128D"/>
    <w:rsid w:val="006C15A0"/>
    <w:rsid w:val="006C1680"/>
    <w:rsid w:val="006C1720"/>
    <w:rsid w:val="006C1927"/>
    <w:rsid w:val="006C19DE"/>
    <w:rsid w:val="006C1FE9"/>
    <w:rsid w:val="006C26F4"/>
    <w:rsid w:val="006C2932"/>
    <w:rsid w:val="006C29B9"/>
    <w:rsid w:val="006C2E2A"/>
    <w:rsid w:val="006C2E4E"/>
    <w:rsid w:val="006C2EE2"/>
    <w:rsid w:val="006C3158"/>
    <w:rsid w:val="006C327A"/>
    <w:rsid w:val="006C3836"/>
    <w:rsid w:val="006C3863"/>
    <w:rsid w:val="006C4123"/>
    <w:rsid w:val="006C4131"/>
    <w:rsid w:val="006C437C"/>
    <w:rsid w:val="006C4C6A"/>
    <w:rsid w:val="006C4E8A"/>
    <w:rsid w:val="006C5FC7"/>
    <w:rsid w:val="006C64F6"/>
    <w:rsid w:val="006C6AAB"/>
    <w:rsid w:val="006C6B37"/>
    <w:rsid w:val="006C6B68"/>
    <w:rsid w:val="006C71E5"/>
    <w:rsid w:val="006C73BD"/>
    <w:rsid w:val="006C7757"/>
    <w:rsid w:val="006C795B"/>
    <w:rsid w:val="006C7BE4"/>
    <w:rsid w:val="006D0331"/>
    <w:rsid w:val="006D0EC0"/>
    <w:rsid w:val="006D0F18"/>
    <w:rsid w:val="006D0F69"/>
    <w:rsid w:val="006D185A"/>
    <w:rsid w:val="006D18D6"/>
    <w:rsid w:val="006D1DB0"/>
    <w:rsid w:val="006D1E3F"/>
    <w:rsid w:val="006D1F67"/>
    <w:rsid w:val="006D201A"/>
    <w:rsid w:val="006D245B"/>
    <w:rsid w:val="006D26F7"/>
    <w:rsid w:val="006D27A7"/>
    <w:rsid w:val="006D2840"/>
    <w:rsid w:val="006D2934"/>
    <w:rsid w:val="006D2A91"/>
    <w:rsid w:val="006D2E05"/>
    <w:rsid w:val="006D3218"/>
    <w:rsid w:val="006D3682"/>
    <w:rsid w:val="006D3A90"/>
    <w:rsid w:val="006D3D93"/>
    <w:rsid w:val="006D3FD0"/>
    <w:rsid w:val="006D40F3"/>
    <w:rsid w:val="006D47A2"/>
    <w:rsid w:val="006D4B8E"/>
    <w:rsid w:val="006D4DAE"/>
    <w:rsid w:val="006D4DB5"/>
    <w:rsid w:val="006D5446"/>
    <w:rsid w:val="006D58C7"/>
    <w:rsid w:val="006D5B6F"/>
    <w:rsid w:val="006D5CAA"/>
    <w:rsid w:val="006D5CAE"/>
    <w:rsid w:val="006D5D91"/>
    <w:rsid w:val="006D5E15"/>
    <w:rsid w:val="006D5F57"/>
    <w:rsid w:val="006D600B"/>
    <w:rsid w:val="006D60BF"/>
    <w:rsid w:val="006D629E"/>
    <w:rsid w:val="006D62C8"/>
    <w:rsid w:val="006D638E"/>
    <w:rsid w:val="006D63EB"/>
    <w:rsid w:val="006D6717"/>
    <w:rsid w:val="006D6AB6"/>
    <w:rsid w:val="006D6B6A"/>
    <w:rsid w:val="006D70AB"/>
    <w:rsid w:val="006D72BA"/>
    <w:rsid w:val="006D7521"/>
    <w:rsid w:val="006D7A69"/>
    <w:rsid w:val="006D7B38"/>
    <w:rsid w:val="006D7DA5"/>
    <w:rsid w:val="006D7DA6"/>
    <w:rsid w:val="006D7E25"/>
    <w:rsid w:val="006D7E4B"/>
    <w:rsid w:val="006D7F47"/>
    <w:rsid w:val="006E081E"/>
    <w:rsid w:val="006E0D19"/>
    <w:rsid w:val="006E0FF0"/>
    <w:rsid w:val="006E1376"/>
    <w:rsid w:val="006E174A"/>
    <w:rsid w:val="006E18CF"/>
    <w:rsid w:val="006E1D51"/>
    <w:rsid w:val="006E2276"/>
    <w:rsid w:val="006E27A5"/>
    <w:rsid w:val="006E326B"/>
    <w:rsid w:val="006E334F"/>
    <w:rsid w:val="006E39E8"/>
    <w:rsid w:val="006E48E2"/>
    <w:rsid w:val="006E50FD"/>
    <w:rsid w:val="006E5744"/>
    <w:rsid w:val="006E59D7"/>
    <w:rsid w:val="006E5A4D"/>
    <w:rsid w:val="006E5A62"/>
    <w:rsid w:val="006E5A97"/>
    <w:rsid w:val="006E6628"/>
    <w:rsid w:val="006E6A6A"/>
    <w:rsid w:val="006E6C9E"/>
    <w:rsid w:val="006E76E6"/>
    <w:rsid w:val="006E78FE"/>
    <w:rsid w:val="006E7DB9"/>
    <w:rsid w:val="006F0492"/>
    <w:rsid w:val="006F04A1"/>
    <w:rsid w:val="006F061E"/>
    <w:rsid w:val="006F0951"/>
    <w:rsid w:val="006F0C24"/>
    <w:rsid w:val="006F0E91"/>
    <w:rsid w:val="006F2374"/>
    <w:rsid w:val="006F23B0"/>
    <w:rsid w:val="006F23C0"/>
    <w:rsid w:val="006F3286"/>
    <w:rsid w:val="006F392B"/>
    <w:rsid w:val="006F3B9B"/>
    <w:rsid w:val="006F3BD4"/>
    <w:rsid w:val="006F3E19"/>
    <w:rsid w:val="006F3EC9"/>
    <w:rsid w:val="006F4B21"/>
    <w:rsid w:val="006F4D12"/>
    <w:rsid w:val="006F51E6"/>
    <w:rsid w:val="006F55B6"/>
    <w:rsid w:val="006F56CB"/>
    <w:rsid w:val="006F5953"/>
    <w:rsid w:val="006F599E"/>
    <w:rsid w:val="006F59BF"/>
    <w:rsid w:val="006F5FDB"/>
    <w:rsid w:val="006F6545"/>
    <w:rsid w:val="006F67F4"/>
    <w:rsid w:val="006F6F08"/>
    <w:rsid w:val="006F7041"/>
    <w:rsid w:val="006F7378"/>
    <w:rsid w:val="006F753F"/>
    <w:rsid w:val="006F7858"/>
    <w:rsid w:val="006F790E"/>
    <w:rsid w:val="006F7A7E"/>
    <w:rsid w:val="0070004E"/>
    <w:rsid w:val="007001E4"/>
    <w:rsid w:val="00700427"/>
    <w:rsid w:val="00700B43"/>
    <w:rsid w:val="00700D55"/>
    <w:rsid w:val="00700EAC"/>
    <w:rsid w:val="007010B8"/>
    <w:rsid w:val="00701253"/>
    <w:rsid w:val="00701B44"/>
    <w:rsid w:val="007029F0"/>
    <w:rsid w:val="007038AC"/>
    <w:rsid w:val="00703A04"/>
    <w:rsid w:val="00703EB9"/>
    <w:rsid w:val="00704461"/>
    <w:rsid w:val="007047BA"/>
    <w:rsid w:val="00704ACA"/>
    <w:rsid w:val="0070535F"/>
    <w:rsid w:val="00705413"/>
    <w:rsid w:val="00705431"/>
    <w:rsid w:val="0070579F"/>
    <w:rsid w:val="00705B88"/>
    <w:rsid w:val="00705D41"/>
    <w:rsid w:val="007061C5"/>
    <w:rsid w:val="0070621A"/>
    <w:rsid w:val="0070637F"/>
    <w:rsid w:val="007064D6"/>
    <w:rsid w:val="00706BCF"/>
    <w:rsid w:val="0070703E"/>
    <w:rsid w:val="00707201"/>
    <w:rsid w:val="00707412"/>
    <w:rsid w:val="007074F3"/>
    <w:rsid w:val="007075A1"/>
    <w:rsid w:val="007078BE"/>
    <w:rsid w:val="00707C44"/>
    <w:rsid w:val="00707D36"/>
    <w:rsid w:val="00710182"/>
    <w:rsid w:val="007104A7"/>
    <w:rsid w:val="007104FC"/>
    <w:rsid w:val="007107D2"/>
    <w:rsid w:val="00711B52"/>
    <w:rsid w:val="00711D73"/>
    <w:rsid w:val="00712995"/>
    <w:rsid w:val="00712BAB"/>
    <w:rsid w:val="00713012"/>
    <w:rsid w:val="00713313"/>
    <w:rsid w:val="00713545"/>
    <w:rsid w:val="007136A8"/>
    <w:rsid w:val="00714346"/>
    <w:rsid w:val="00714471"/>
    <w:rsid w:val="00714987"/>
    <w:rsid w:val="00714BC5"/>
    <w:rsid w:val="00715185"/>
    <w:rsid w:val="0071518A"/>
    <w:rsid w:val="0071562D"/>
    <w:rsid w:val="00715EE3"/>
    <w:rsid w:val="007165B7"/>
    <w:rsid w:val="00716999"/>
    <w:rsid w:val="00716C86"/>
    <w:rsid w:val="00717135"/>
    <w:rsid w:val="007174DD"/>
    <w:rsid w:val="007175E5"/>
    <w:rsid w:val="007175E6"/>
    <w:rsid w:val="0072008E"/>
    <w:rsid w:val="00720411"/>
    <w:rsid w:val="0072073D"/>
    <w:rsid w:val="00720A7C"/>
    <w:rsid w:val="0072115F"/>
    <w:rsid w:val="00721314"/>
    <w:rsid w:val="00721731"/>
    <w:rsid w:val="00721DEE"/>
    <w:rsid w:val="007232AD"/>
    <w:rsid w:val="00723534"/>
    <w:rsid w:val="007236CE"/>
    <w:rsid w:val="007237CD"/>
    <w:rsid w:val="0072508F"/>
    <w:rsid w:val="007254E7"/>
    <w:rsid w:val="00725872"/>
    <w:rsid w:val="0072607E"/>
    <w:rsid w:val="00726574"/>
    <w:rsid w:val="00726936"/>
    <w:rsid w:val="007279EB"/>
    <w:rsid w:val="00727A90"/>
    <w:rsid w:val="00727CC9"/>
    <w:rsid w:val="00730103"/>
    <w:rsid w:val="0073107F"/>
    <w:rsid w:val="0073167E"/>
    <w:rsid w:val="00731835"/>
    <w:rsid w:val="00731BF0"/>
    <w:rsid w:val="00731DBC"/>
    <w:rsid w:val="00732FD5"/>
    <w:rsid w:val="007332BB"/>
    <w:rsid w:val="00733352"/>
    <w:rsid w:val="0073341E"/>
    <w:rsid w:val="0073345B"/>
    <w:rsid w:val="007338D7"/>
    <w:rsid w:val="00733933"/>
    <w:rsid w:val="00733B06"/>
    <w:rsid w:val="00733DFE"/>
    <w:rsid w:val="00733F15"/>
    <w:rsid w:val="00734310"/>
    <w:rsid w:val="00734B67"/>
    <w:rsid w:val="00734CF5"/>
    <w:rsid w:val="00735128"/>
    <w:rsid w:val="007359BB"/>
    <w:rsid w:val="00735B4F"/>
    <w:rsid w:val="00735DEC"/>
    <w:rsid w:val="0073665F"/>
    <w:rsid w:val="00736857"/>
    <w:rsid w:val="00736927"/>
    <w:rsid w:val="007378A5"/>
    <w:rsid w:val="00737C54"/>
    <w:rsid w:val="00737D08"/>
    <w:rsid w:val="00737D3C"/>
    <w:rsid w:val="00737E40"/>
    <w:rsid w:val="00740086"/>
    <w:rsid w:val="007404D4"/>
    <w:rsid w:val="00740B08"/>
    <w:rsid w:val="00740B9E"/>
    <w:rsid w:val="00740E02"/>
    <w:rsid w:val="007412FC"/>
    <w:rsid w:val="00741354"/>
    <w:rsid w:val="00741B84"/>
    <w:rsid w:val="0074261C"/>
    <w:rsid w:val="007429EA"/>
    <w:rsid w:val="00742A35"/>
    <w:rsid w:val="00742A57"/>
    <w:rsid w:val="00742EC1"/>
    <w:rsid w:val="00742F87"/>
    <w:rsid w:val="00742FAC"/>
    <w:rsid w:val="00743565"/>
    <w:rsid w:val="007437FC"/>
    <w:rsid w:val="00743DE8"/>
    <w:rsid w:val="0074406E"/>
    <w:rsid w:val="007445A7"/>
    <w:rsid w:val="007446B0"/>
    <w:rsid w:val="00744C1A"/>
    <w:rsid w:val="0074530B"/>
    <w:rsid w:val="00745499"/>
    <w:rsid w:val="007456DB"/>
    <w:rsid w:val="007457F7"/>
    <w:rsid w:val="00745867"/>
    <w:rsid w:val="00745C9D"/>
    <w:rsid w:val="00745D33"/>
    <w:rsid w:val="007466F0"/>
    <w:rsid w:val="007474DE"/>
    <w:rsid w:val="00747A89"/>
    <w:rsid w:val="00750213"/>
    <w:rsid w:val="007503B9"/>
    <w:rsid w:val="007504B6"/>
    <w:rsid w:val="00750529"/>
    <w:rsid w:val="00750563"/>
    <w:rsid w:val="00750836"/>
    <w:rsid w:val="007508E9"/>
    <w:rsid w:val="0075116B"/>
    <w:rsid w:val="007511EC"/>
    <w:rsid w:val="007513FF"/>
    <w:rsid w:val="00751453"/>
    <w:rsid w:val="0075148E"/>
    <w:rsid w:val="00751506"/>
    <w:rsid w:val="0075194D"/>
    <w:rsid w:val="00751AE9"/>
    <w:rsid w:val="00751C20"/>
    <w:rsid w:val="00751E24"/>
    <w:rsid w:val="00751E54"/>
    <w:rsid w:val="007525B9"/>
    <w:rsid w:val="00752DE1"/>
    <w:rsid w:val="007532C1"/>
    <w:rsid w:val="00753C9E"/>
    <w:rsid w:val="00754256"/>
    <w:rsid w:val="00754407"/>
    <w:rsid w:val="007545D7"/>
    <w:rsid w:val="007545E2"/>
    <w:rsid w:val="007549B2"/>
    <w:rsid w:val="00754D01"/>
    <w:rsid w:val="00755064"/>
    <w:rsid w:val="00755102"/>
    <w:rsid w:val="007551F4"/>
    <w:rsid w:val="00755405"/>
    <w:rsid w:val="00755824"/>
    <w:rsid w:val="00755BEA"/>
    <w:rsid w:val="00755C0B"/>
    <w:rsid w:val="00755D93"/>
    <w:rsid w:val="00755EFE"/>
    <w:rsid w:val="00755F3D"/>
    <w:rsid w:val="00755F7C"/>
    <w:rsid w:val="00756354"/>
    <w:rsid w:val="00756811"/>
    <w:rsid w:val="00756A00"/>
    <w:rsid w:val="00756A80"/>
    <w:rsid w:val="00756FA5"/>
    <w:rsid w:val="00757597"/>
    <w:rsid w:val="00757EE4"/>
    <w:rsid w:val="007600EE"/>
    <w:rsid w:val="00760119"/>
    <w:rsid w:val="0076079C"/>
    <w:rsid w:val="0076084F"/>
    <w:rsid w:val="00760C5B"/>
    <w:rsid w:val="007610DB"/>
    <w:rsid w:val="00761411"/>
    <w:rsid w:val="00761808"/>
    <w:rsid w:val="00761B9D"/>
    <w:rsid w:val="00761BC0"/>
    <w:rsid w:val="00761E80"/>
    <w:rsid w:val="00761EAA"/>
    <w:rsid w:val="00762AF9"/>
    <w:rsid w:val="00762C83"/>
    <w:rsid w:val="00762F6C"/>
    <w:rsid w:val="00763068"/>
    <w:rsid w:val="00763351"/>
    <w:rsid w:val="00763959"/>
    <w:rsid w:val="00763B5A"/>
    <w:rsid w:val="007644F2"/>
    <w:rsid w:val="0076451F"/>
    <w:rsid w:val="00765746"/>
    <w:rsid w:val="00765A07"/>
    <w:rsid w:val="00765D4D"/>
    <w:rsid w:val="00765DD8"/>
    <w:rsid w:val="0076613D"/>
    <w:rsid w:val="007663D5"/>
    <w:rsid w:val="007665BC"/>
    <w:rsid w:val="0076673D"/>
    <w:rsid w:val="007670B9"/>
    <w:rsid w:val="00767548"/>
    <w:rsid w:val="0076761B"/>
    <w:rsid w:val="00767685"/>
    <w:rsid w:val="00767AB1"/>
    <w:rsid w:val="0077036D"/>
    <w:rsid w:val="00770B0C"/>
    <w:rsid w:val="00771E6F"/>
    <w:rsid w:val="007727DB"/>
    <w:rsid w:val="0077296C"/>
    <w:rsid w:val="00772A9E"/>
    <w:rsid w:val="00772D9B"/>
    <w:rsid w:val="007730F1"/>
    <w:rsid w:val="007738D6"/>
    <w:rsid w:val="0077392F"/>
    <w:rsid w:val="00774358"/>
    <w:rsid w:val="00774998"/>
    <w:rsid w:val="00774B66"/>
    <w:rsid w:val="00774CD6"/>
    <w:rsid w:val="007750CF"/>
    <w:rsid w:val="00775203"/>
    <w:rsid w:val="00775334"/>
    <w:rsid w:val="0077598A"/>
    <w:rsid w:val="00776415"/>
    <w:rsid w:val="00776D47"/>
    <w:rsid w:val="00776ECE"/>
    <w:rsid w:val="007770EF"/>
    <w:rsid w:val="007774A0"/>
    <w:rsid w:val="0077772A"/>
    <w:rsid w:val="0077782A"/>
    <w:rsid w:val="00777943"/>
    <w:rsid w:val="00777B50"/>
    <w:rsid w:val="00780125"/>
    <w:rsid w:val="00780711"/>
    <w:rsid w:val="007808E7"/>
    <w:rsid w:val="007809DC"/>
    <w:rsid w:val="00780EFE"/>
    <w:rsid w:val="007813D0"/>
    <w:rsid w:val="00782015"/>
    <w:rsid w:val="00782202"/>
    <w:rsid w:val="00782493"/>
    <w:rsid w:val="00782732"/>
    <w:rsid w:val="007828BC"/>
    <w:rsid w:val="00782947"/>
    <w:rsid w:val="00782A8F"/>
    <w:rsid w:val="00782D70"/>
    <w:rsid w:val="00784524"/>
    <w:rsid w:val="007846C1"/>
    <w:rsid w:val="007847F7"/>
    <w:rsid w:val="00784893"/>
    <w:rsid w:val="00784A50"/>
    <w:rsid w:val="0078541A"/>
    <w:rsid w:val="0078564E"/>
    <w:rsid w:val="00785652"/>
    <w:rsid w:val="007856DD"/>
    <w:rsid w:val="00785C1B"/>
    <w:rsid w:val="00785F20"/>
    <w:rsid w:val="00786084"/>
    <w:rsid w:val="0078641F"/>
    <w:rsid w:val="0078644A"/>
    <w:rsid w:val="007865F7"/>
    <w:rsid w:val="007869E4"/>
    <w:rsid w:val="00786EED"/>
    <w:rsid w:val="0078749E"/>
    <w:rsid w:val="00787A41"/>
    <w:rsid w:val="00787BBA"/>
    <w:rsid w:val="00787BF8"/>
    <w:rsid w:val="007901D5"/>
    <w:rsid w:val="00790873"/>
    <w:rsid w:val="007909B2"/>
    <w:rsid w:val="00791309"/>
    <w:rsid w:val="0079169A"/>
    <w:rsid w:val="00791954"/>
    <w:rsid w:val="00791BCD"/>
    <w:rsid w:val="00791DA3"/>
    <w:rsid w:val="00791DDE"/>
    <w:rsid w:val="00792238"/>
    <w:rsid w:val="0079240D"/>
    <w:rsid w:val="00792EE1"/>
    <w:rsid w:val="00793070"/>
    <w:rsid w:val="007935C9"/>
    <w:rsid w:val="00793ACB"/>
    <w:rsid w:val="00793C3F"/>
    <w:rsid w:val="00793DA4"/>
    <w:rsid w:val="007940CA"/>
    <w:rsid w:val="007947D6"/>
    <w:rsid w:val="00794F36"/>
    <w:rsid w:val="0079528C"/>
    <w:rsid w:val="00795396"/>
    <w:rsid w:val="00795551"/>
    <w:rsid w:val="007955C8"/>
    <w:rsid w:val="007955EC"/>
    <w:rsid w:val="007957D3"/>
    <w:rsid w:val="00795902"/>
    <w:rsid w:val="00795EB1"/>
    <w:rsid w:val="00795FFC"/>
    <w:rsid w:val="00796594"/>
    <w:rsid w:val="00797184"/>
    <w:rsid w:val="007978F2"/>
    <w:rsid w:val="00797A9E"/>
    <w:rsid w:val="00797ABE"/>
    <w:rsid w:val="007A00ED"/>
    <w:rsid w:val="007A0976"/>
    <w:rsid w:val="007A0B1D"/>
    <w:rsid w:val="007A1211"/>
    <w:rsid w:val="007A1224"/>
    <w:rsid w:val="007A172C"/>
    <w:rsid w:val="007A17A7"/>
    <w:rsid w:val="007A18A8"/>
    <w:rsid w:val="007A1A80"/>
    <w:rsid w:val="007A1CF1"/>
    <w:rsid w:val="007A1D56"/>
    <w:rsid w:val="007A1E5A"/>
    <w:rsid w:val="007A1EED"/>
    <w:rsid w:val="007A1F45"/>
    <w:rsid w:val="007A20B2"/>
    <w:rsid w:val="007A31A2"/>
    <w:rsid w:val="007A3516"/>
    <w:rsid w:val="007A3C5C"/>
    <w:rsid w:val="007A4441"/>
    <w:rsid w:val="007A45D1"/>
    <w:rsid w:val="007A4720"/>
    <w:rsid w:val="007A482D"/>
    <w:rsid w:val="007A4A45"/>
    <w:rsid w:val="007A4B15"/>
    <w:rsid w:val="007A4D27"/>
    <w:rsid w:val="007A54C4"/>
    <w:rsid w:val="007A57D6"/>
    <w:rsid w:val="007A5A5C"/>
    <w:rsid w:val="007A5A7A"/>
    <w:rsid w:val="007A5AF4"/>
    <w:rsid w:val="007A6407"/>
    <w:rsid w:val="007A642B"/>
    <w:rsid w:val="007A67F3"/>
    <w:rsid w:val="007A691E"/>
    <w:rsid w:val="007A6EB2"/>
    <w:rsid w:val="007A71CA"/>
    <w:rsid w:val="007A7572"/>
    <w:rsid w:val="007A7A1E"/>
    <w:rsid w:val="007A7BEF"/>
    <w:rsid w:val="007A7C38"/>
    <w:rsid w:val="007B01F4"/>
    <w:rsid w:val="007B04B8"/>
    <w:rsid w:val="007B053D"/>
    <w:rsid w:val="007B06D9"/>
    <w:rsid w:val="007B076A"/>
    <w:rsid w:val="007B09A2"/>
    <w:rsid w:val="007B0EA1"/>
    <w:rsid w:val="007B13C1"/>
    <w:rsid w:val="007B1701"/>
    <w:rsid w:val="007B1A23"/>
    <w:rsid w:val="007B1BA7"/>
    <w:rsid w:val="007B1C95"/>
    <w:rsid w:val="007B233B"/>
    <w:rsid w:val="007B263D"/>
    <w:rsid w:val="007B26FB"/>
    <w:rsid w:val="007B2D73"/>
    <w:rsid w:val="007B317F"/>
    <w:rsid w:val="007B3303"/>
    <w:rsid w:val="007B331A"/>
    <w:rsid w:val="007B3406"/>
    <w:rsid w:val="007B385C"/>
    <w:rsid w:val="007B3C6B"/>
    <w:rsid w:val="007B3E59"/>
    <w:rsid w:val="007B3F09"/>
    <w:rsid w:val="007B4248"/>
    <w:rsid w:val="007B4324"/>
    <w:rsid w:val="007B4351"/>
    <w:rsid w:val="007B436E"/>
    <w:rsid w:val="007B4545"/>
    <w:rsid w:val="007B45AB"/>
    <w:rsid w:val="007B479D"/>
    <w:rsid w:val="007B4876"/>
    <w:rsid w:val="007B4CFA"/>
    <w:rsid w:val="007B4F9D"/>
    <w:rsid w:val="007B5323"/>
    <w:rsid w:val="007B5FFF"/>
    <w:rsid w:val="007B61D7"/>
    <w:rsid w:val="007B6202"/>
    <w:rsid w:val="007B6413"/>
    <w:rsid w:val="007B641D"/>
    <w:rsid w:val="007B66D1"/>
    <w:rsid w:val="007B6B16"/>
    <w:rsid w:val="007B6E90"/>
    <w:rsid w:val="007B7257"/>
    <w:rsid w:val="007B7936"/>
    <w:rsid w:val="007B7A34"/>
    <w:rsid w:val="007B7B30"/>
    <w:rsid w:val="007C015A"/>
    <w:rsid w:val="007C02E8"/>
    <w:rsid w:val="007C0415"/>
    <w:rsid w:val="007C0543"/>
    <w:rsid w:val="007C0BA7"/>
    <w:rsid w:val="007C0D18"/>
    <w:rsid w:val="007C1061"/>
    <w:rsid w:val="007C10E7"/>
    <w:rsid w:val="007C1288"/>
    <w:rsid w:val="007C140A"/>
    <w:rsid w:val="007C1702"/>
    <w:rsid w:val="007C18F6"/>
    <w:rsid w:val="007C1B3A"/>
    <w:rsid w:val="007C1E03"/>
    <w:rsid w:val="007C2156"/>
    <w:rsid w:val="007C26B0"/>
    <w:rsid w:val="007C2BE4"/>
    <w:rsid w:val="007C2C56"/>
    <w:rsid w:val="007C2D52"/>
    <w:rsid w:val="007C2E96"/>
    <w:rsid w:val="007C2F34"/>
    <w:rsid w:val="007C3125"/>
    <w:rsid w:val="007C3DFC"/>
    <w:rsid w:val="007C42F0"/>
    <w:rsid w:val="007C44D3"/>
    <w:rsid w:val="007C45CB"/>
    <w:rsid w:val="007C48D2"/>
    <w:rsid w:val="007C5659"/>
    <w:rsid w:val="007C5C15"/>
    <w:rsid w:val="007C5CF2"/>
    <w:rsid w:val="007C604C"/>
    <w:rsid w:val="007C6892"/>
    <w:rsid w:val="007C6A2E"/>
    <w:rsid w:val="007C7253"/>
    <w:rsid w:val="007C72F7"/>
    <w:rsid w:val="007C7865"/>
    <w:rsid w:val="007D0909"/>
    <w:rsid w:val="007D0974"/>
    <w:rsid w:val="007D0A26"/>
    <w:rsid w:val="007D1A97"/>
    <w:rsid w:val="007D1E00"/>
    <w:rsid w:val="007D2B3E"/>
    <w:rsid w:val="007D364A"/>
    <w:rsid w:val="007D4072"/>
    <w:rsid w:val="007D4741"/>
    <w:rsid w:val="007D4AAF"/>
    <w:rsid w:val="007D5196"/>
    <w:rsid w:val="007D522F"/>
    <w:rsid w:val="007D52A5"/>
    <w:rsid w:val="007D5361"/>
    <w:rsid w:val="007D5B92"/>
    <w:rsid w:val="007D5DFC"/>
    <w:rsid w:val="007D5F90"/>
    <w:rsid w:val="007D6054"/>
    <w:rsid w:val="007D61C3"/>
    <w:rsid w:val="007D6755"/>
    <w:rsid w:val="007D69D7"/>
    <w:rsid w:val="007D6D23"/>
    <w:rsid w:val="007D71D2"/>
    <w:rsid w:val="007D73F5"/>
    <w:rsid w:val="007D797C"/>
    <w:rsid w:val="007D79A6"/>
    <w:rsid w:val="007D7B69"/>
    <w:rsid w:val="007D7E06"/>
    <w:rsid w:val="007E010A"/>
    <w:rsid w:val="007E0278"/>
    <w:rsid w:val="007E0562"/>
    <w:rsid w:val="007E0588"/>
    <w:rsid w:val="007E0CB0"/>
    <w:rsid w:val="007E0E58"/>
    <w:rsid w:val="007E1461"/>
    <w:rsid w:val="007E1929"/>
    <w:rsid w:val="007E19C6"/>
    <w:rsid w:val="007E1B11"/>
    <w:rsid w:val="007E21B5"/>
    <w:rsid w:val="007E27AF"/>
    <w:rsid w:val="007E3442"/>
    <w:rsid w:val="007E3486"/>
    <w:rsid w:val="007E358F"/>
    <w:rsid w:val="007E37AF"/>
    <w:rsid w:val="007E37DD"/>
    <w:rsid w:val="007E41E9"/>
    <w:rsid w:val="007E444F"/>
    <w:rsid w:val="007E493C"/>
    <w:rsid w:val="007E4BD8"/>
    <w:rsid w:val="007E4E5C"/>
    <w:rsid w:val="007E56EE"/>
    <w:rsid w:val="007E57DA"/>
    <w:rsid w:val="007E5861"/>
    <w:rsid w:val="007E5AFE"/>
    <w:rsid w:val="007E5DB4"/>
    <w:rsid w:val="007E64AD"/>
    <w:rsid w:val="007E6646"/>
    <w:rsid w:val="007E675B"/>
    <w:rsid w:val="007E6FD6"/>
    <w:rsid w:val="007E7341"/>
    <w:rsid w:val="007E744E"/>
    <w:rsid w:val="007E77D3"/>
    <w:rsid w:val="007E797C"/>
    <w:rsid w:val="007E7CBD"/>
    <w:rsid w:val="007E7CC6"/>
    <w:rsid w:val="007F0006"/>
    <w:rsid w:val="007F0680"/>
    <w:rsid w:val="007F0765"/>
    <w:rsid w:val="007F0B1D"/>
    <w:rsid w:val="007F0CC3"/>
    <w:rsid w:val="007F152E"/>
    <w:rsid w:val="007F1540"/>
    <w:rsid w:val="007F219A"/>
    <w:rsid w:val="007F281C"/>
    <w:rsid w:val="007F28D0"/>
    <w:rsid w:val="007F29A1"/>
    <w:rsid w:val="007F3540"/>
    <w:rsid w:val="007F392F"/>
    <w:rsid w:val="007F39FB"/>
    <w:rsid w:val="007F3C4A"/>
    <w:rsid w:val="007F3CB0"/>
    <w:rsid w:val="007F3DBA"/>
    <w:rsid w:val="007F4214"/>
    <w:rsid w:val="007F4244"/>
    <w:rsid w:val="007F529E"/>
    <w:rsid w:val="007F6066"/>
    <w:rsid w:val="007F654E"/>
    <w:rsid w:val="007F6F03"/>
    <w:rsid w:val="007F79E0"/>
    <w:rsid w:val="00800487"/>
    <w:rsid w:val="00800539"/>
    <w:rsid w:val="008005AE"/>
    <w:rsid w:val="00800845"/>
    <w:rsid w:val="00800A6F"/>
    <w:rsid w:val="00800E0F"/>
    <w:rsid w:val="0080125F"/>
    <w:rsid w:val="00801328"/>
    <w:rsid w:val="00801659"/>
    <w:rsid w:val="008016E1"/>
    <w:rsid w:val="00801D1B"/>
    <w:rsid w:val="0080262D"/>
    <w:rsid w:val="00802B33"/>
    <w:rsid w:val="00802D67"/>
    <w:rsid w:val="00803171"/>
    <w:rsid w:val="00803236"/>
    <w:rsid w:val="00803561"/>
    <w:rsid w:val="008035B9"/>
    <w:rsid w:val="008045AE"/>
    <w:rsid w:val="008047C3"/>
    <w:rsid w:val="008048E5"/>
    <w:rsid w:val="00804AFA"/>
    <w:rsid w:val="00804CCA"/>
    <w:rsid w:val="0080572F"/>
    <w:rsid w:val="00805AFB"/>
    <w:rsid w:val="00805D20"/>
    <w:rsid w:val="00806133"/>
    <w:rsid w:val="0080619A"/>
    <w:rsid w:val="00806386"/>
    <w:rsid w:val="008068C3"/>
    <w:rsid w:val="00806C66"/>
    <w:rsid w:val="0080727A"/>
    <w:rsid w:val="008100BB"/>
    <w:rsid w:val="008104CD"/>
    <w:rsid w:val="0081172F"/>
    <w:rsid w:val="00811A53"/>
    <w:rsid w:val="00811AC7"/>
    <w:rsid w:val="008121C4"/>
    <w:rsid w:val="0081255F"/>
    <w:rsid w:val="008130C7"/>
    <w:rsid w:val="008130F7"/>
    <w:rsid w:val="00813426"/>
    <w:rsid w:val="0081374F"/>
    <w:rsid w:val="00813C6D"/>
    <w:rsid w:val="00814148"/>
    <w:rsid w:val="00814260"/>
    <w:rsid w:val="008143EF"/>
    <w:rsid w:val="008144DF"/>
    <w:rsid w:val="008147D4"/>
    <w:rsid w:val="00814FC2"/>
    <w:rsid w:val="008151BD"/>
    <w:rsid w:val="008152F8"/>
    <w:rsid w:val="00815BBC"/>
    <w:rsid w:val="00815FB0"/>
    <w:rsid w:val="0081631F"/>
    <w:rsid w:val="00816767"/>
    <w:rsid w:val="00816778"/>
    <w:rsid w:val="008167C4"/>
    <w:rsid w:val="00816DC0"/>
    <w:rsid w:val="00816DD4"/>
    <w:rsid w:val="008173DD"/>
    <w:rsid w:val="00817C39"/>
    <w:rsid w:val="008200D5"/>
    <w:rsid w:val="0082025C"/>
    <w:rsid w:val="00820591"/>
    <w:rsid w:val="008209D0"/>
    <w:rsid w:val="00820E9A"/>
    <w:rsid w:val="00821029"/>
    <w:rsid w:val="008229D0"/>
    <w:rsid w:val="00822A7D"/>
    <w:rsid w:val="00822E7A"/>
    <w:rsid w:val="00822F2D"/>
    <w:rsid w:val="00823453"/>
    <w:rsid w:val="00823926"/>
    <w:rsid w:val="00823EC8"/>
    <w:rsid w:val="00823FE3"/>
    <w:rsid w:val="008242FC"/>
    <w:rsid w:val="00824562"/>
    <w:rsid w:val="00824BE6"/>
    <w:rsid w:val="00825464"/>
    <w:rsid w:val="008254CF"/>
    <w:rsid w:val="00825CA2"/>
    <w:rsid w:val="008263EE"/>
    <w:rsid w:val="008264E1"/>
    <w:rsid w:val="008266F6"/>
    <w:rsid w:val="008270C7"/>
    <w:rsid w:val="008270DA"/>
    <w:rsid w:val="00827379"/>
    <w:rsid w:val="00827410"/>
    <w:rsid w:val="00827806"/>
    <w:rsid w:val="008279AB"/>
    <w:rsid w:val="00827B3C"/>
    <w:rsid w:val="00827F11"/>
    <w:rsid w:val="0083049B"/>
    <w:rsid w:val="00830637"/>
    <w:rsid w:val="00830EBE"/>
    <w:rsid w:val="008311DE"/>
    <w:rsid w:val="00831219"/>
    <w:rsid w:val="00831701"/>
    <w:rsid w:val="0083190F"/>
    <w:rsid w:val="00831D48"/>
    <w:rsid w:val="00831F2A"/>
    <w:rsid w:val="008322C0"/>
    <w:rsid w:val="008323DD"/>
    <w:rsid w:val="0083244C"/>
    <w:rsid w:val="008324BF"/>
    <w:rsid w:val="00832FFA"/>
    <w:rsid w:val="0083340E"/>
    <w:rsid w:val="0083341C"/>
    <w:rsid w:val="00833480"/>
    <w:rsid w:val="0083395B"/>
    <w:rsid w:val="008344E1"/>
    <w:rsid w:val="00834AA8"/>
    <w:rsid w:val="00834D31"/>
    <w:rsid w:val="00835496"/>
    <w:rsid w:val="00835C5C"/>
    <w:rsid w:val="00835DCD"/>
    <w:rsid w:val="00836151"/>
    <w:rsid w:val="00836A20"/>
    <w:rsid w:val="00836B40"/>
    <w:rsid w:val="00837084"/>
    <w:rsid w:val="00837151"/>
    <w:rsid w:val="00837406"/>
    <w:rsid w:val="00837760"/>
    <w:rsid w:val="00837E98"/>
    <w:rsid w:val="00837FB0"/>
    <w:rsid w:val="00840623"/>
    <w:rsid w:val="00840CAB"/>
    <w:rsid w:val="00840CCC"/>
    <w:rsid w:val="00840D37"/>
    <w:rsid w:val="00841196"/>
    <w:rsid w:val="008418C0"/>
    <w:rsid w:val="00841D22"/>
    <w:rsid w:val="00841DE1"/>
    <w:rsid w:val="008421D5"/>
    <w:rsid w:val="00842256"/>
    <w:rsid w:val="0084246F"/>
    <w:rsid w:val="00842535"/>
    <w:rsid w:val="008427CB"/>
    <w:rsid w:val="00842EFC"/>
    <w:rsid w:val="0084309C"/>
    <w:rsid w:val="008433DE"/>
    <w:rsid w:val="00843B0D"/>
    <w:rsid w:val="00844781"/>
    <w:rsid w:val="00844901"/>
    <w:rsid w:val="00844F27"/>
    <w:rsid w:val="00844FC6"/>
    <w:rsid w:val="00845065"/>
    <w:rsid w:val="008453E0"/>
    <w:rsid w:val="00845576"/>
    <w:rsid w:val="008458B2"/>
    <w:rsid w:val="00845D29"/>
    <w:rsid w:val="008460E4"/>
    <w:rsid w:val="0084621B"/>
    <w:rsid w:val="0084649C"/>
    <w:rsid w:val="008465B7"/>
    <w:rsid w:val="008466B5"/>
    <w:rsid w:val="00846A0D"/>
    <w:rsid w:val="00846E29"/>
    <w:rsid w:val="00847283"/>
    <w:rsid w:val="00847736"/>
    <w:rsid w:val="008478D9"/>
    <w:rsid w:val="00847927"/>
    <w:rsid w:val="00847A2D"/>
    <w:rsid w:val="00847B32"/>
    <w:rsid w:val="00847F43"/>
    <w:rsid w:val="008501D8"/>
    <w:rsid w:val="0085027B"/>
    <w:rsid w:val="008505CD"/>
    <w:rsid w:val="00850C00"/>
    <w:rsid w:val="008516BB"/>
    <w:rsid w:val="00851EAD"/>
    <w:rsid w:val="00851F45"/>
    <w:rsid w:val="0085258F"/>
    <w:rsid w:val="00852B3A"/>
    <w:rsid w:val="00852B9B"/>
    <w:rsid w:val="00852F8A"/>
    <w:rsid w:val="0085317A"/>
    <w:rsid w:val="0085396D"/>
    <w:rsid w:val="0085398E"/>
    <w:rsid w:val="00854200"/>
    <w:rsid w:val="008548F5"/>
    <w:rsid w:val="00854CCB"/>
    <w:rsid w:val="008551A2"/>
    <w:rsid w:val="00855F79"/>
    <w:rsid w:val="0085606D"/>
    <w:rsid w:val="0085633A"/>
    <w:rsid w:val="00856485"/>
    <w:rsid w:val="00856A08"/>
    <w:rsid w:val="00856AF1"/>
    <w:rsid w:val="00857109"/>
    <w:rsid w:val="008574B4"/>
    <w:rsid w:val="00857DC1"/>
    <w:rsid w:val="00857E02"/>
    <w:rsid w:val="00857EE8"/>
    <w:rsid w:val="00860751"/>
    <w:rsid w:val="00860862"/>
    <w:rsid w:val="00860EF3"/>
    <w:rsid w:val="008613BE"/>
    <w:rsid w:val="008617D2"/>
    <w:rsid w:val="00861891"/>
    <w:rsid w:val="008619D4"/>
    <w:rsid w:val="00861A29"/>
    <w:rsid w:val="00861CA5"/>
    <w:rsid w:val="00861E8E"/>
    <w:rsid w:val="00861F3D"/>
    <w:rsid w:val="008628D6"/>
    <w:rsid w:val="008630DD"/>
    <w:rsid w:val="0086321D"/>
    <w:rsid w:val="008634D1"/>
    <w:rsid w:val="008639C3"/>
    <w:rsid w:val="00863B7B"/>
    <w:rsid w:val="00864E1A"/>
    <w:rsid w:val="00864FCD"/>
    <w:rsid w:val="00865297"/>
    <w:rsid w:val="008653BD"/>
    <w:rsid w:val="00865F20"/>
    <w:rsid w:val="008661C1"/>
    <w:rsid w:val="0086658D"/>
    <w:rsid w:val="00866BAB"/>
    <w:rsid w:val="00866EC8"/>
    <w:rsid w:val="00867123"/>
    <w:rsid w:val="0086756E"/>
    <w:rsid w:val="00867EC1"/>
    <w:rsid w:val="00867FEE"/>
    <w:rsid w:val="00870006"/>
    <w:rsid w:val="00870313"/>
    <w:rsid w:val="0087045A"/>
    <w:rsid w:val="00870869"/>
    <w:rsid w:val="00870C3C"/>
    <w:rsid w:val="00871134"/>
    <w:rsid w:val="008715AC"/>
    <w:rsid w:val="008715D2"/>
    <w:rsid w:val="008719A2"/>
    <w:rsid w:val="00871C37"/>
    <w:rsid w:val="00871CF7"/>
    <w:rsid w:val="00872918"/>
    <w:rsid w:val="008731A9"/>
    <w:rsid w:val="008732E7"/>
    <w:rsid w:val="00873734"/>
    <w:rsid w:val="008737F7"/>
    <w:rsid w:val="008739E0"/>
    <w:rsid w:val="00873F86"/>
    <w:rsid w:val="008740B0"/>
    <w:rsid w:val="00874595"/>
    <w:rsid w:val="00874714"/>
    <w:rsid w:val="008747FF"/>
    <w:rsid w:val="0087493F"/>
    <w:rsid w:val="00874C52"/>
    <w:rsid w:val="00874EE7"/>
    <w:rsid w:val="00875D88"/>
    <w:rsid w:val="00876375"/>
    <w:rsid w:val="0087669C"/>
    <w:rsid w:val="00876706"/>
    <w:rsid w:val="00876C5E"/>
    <w:rsid w:val="00876F40"/>
    <w:rsid w:val="008772EC"/>
    <w:rsid w:val="008775C2"/>
    <w:rsid w:val="00877648"/>
    <w:rsid w:val="00877962"/>
    <w:rsid w:val="0088011C"/>
    <w:rsid w:val="00880C1B"/>
    <w:rsid w:val="00880D22"/>
    <w:rsid w:val="00881129"/>
    <w:rsid w:val="00881303"/>
    <w:rsid w:val="008815BD"/>
    <w:rsid w:val="00881787"/>
    <w:rsid w:val="0088189D"/>
    <w:rsid w:val="00881BF8"/>
    <w:rsid w:val="008822EA"/>
    <w:rsid w:val="00882598"/>
    <w:rsid w:val="00882A10"/>
    <w:rsid w:val="00882D41"/>
    <w:rsid w:val="00882E07"/>
    <w:rsid w:val="00882F36"/>
    <w:rsid w:val="00882F63"/>
    <w:rsid w:val="0088302A"/>
    <w:rsid w:val="00883BA2"/>
    <w:rsid w:val="00883F36"/>
    <w:rsid w:val="008841F9"/>
    <w:rsid w:val="00884B7D"/>
    <w:rsid w:val="008851C6"/>
    <w:rsid w:val="00885681"/>
    <w:rsid w:val="00885935"/>
    <w:rsid w:val="0088595D"/>
    <w:rsid w:val="00885ADE"/>
    <w:rsid w:val="00885FB3"/>
    <w:rsid w:val="00886382"/>
    <w:rsid w:val="008867DA"/>
    <w:rsid w:val="00886A0E"/>
    <w:rsid w:val="00886C59"/>
    <w:rsid w:val="00886D38"/>
    <w:rsid w:val="00886F68"/>
    <w:rsid w:val="008871EB"/>
    <w:rsid w:val="00887659"/>
    <w:rsid w:val="00890355"/>
    <w:rsid w:val="008906D2"/>
    <w:rsid w:val="0089093A"/>
    <w:rsid w:val="0089119C"/>
    <w:rsid w:val="008911EC"/>
    <w:rsid w:val="00891212"/>
    <w:rsid w:val="0089166C"/>
    <w:rsid w:val="0089168E"/>
    <w:rsid w:val="0089179E"/>
    <w:rsid w:val="008918D1"/>
    <w:rsid w:val="00891CB4"/>
    <w:rsid w:val="00892533"/>
    <w:rsid w:val="00892A2F"/>
    <w:rsid w:val="00892FC4"/>
    <w:rsid w:val="00893109"/>
    <w:rsid w:val="00893178"/>
    <w:rsid w:val="00893258"/>
    <w:rsid w:val="0089331A"/>
    <w:rsid w:val="008934F1"/>
    <w:rsid w:val="0089386B"/>
    <w:rsid w:val="0089394D"/>
    <w:rsid w:val="00893A47"/>
    <w:rsid w:val="0089491D"/>
    <w:rsid w:val="0089517C"/>
    <w:rsid w:val="0089557A"/>
    <w:rsid w:val="00895F68"/>
    <w:rsid w:val="008960BB"/>
    <w:rsid w:val="0089618E"/>
    <w:rsid w:val="008962CD"/>
    <w:rsid w:val="00896324"/>
    <w:rsid w:val="008965F5"/>
    <w:rsid w:val="0089668C"/>
    <w:rsid w:val="0089671D"/>
    <w:rsid w:val="00896CA6"/>
    <w:rsid w:val="00896EA1"/>
    <w:rsid w:val="00897F55"/>
    <w:rsid w:val="008A0B1C"/>
    <w:rsid w:val="008A0BA7"/>
    <w:rsid w:val="008A0FF3"/>
    <w:rsid w:val="008A10A7"/>
    <w:rsid w:val="008A11FF"/>
    <w:rsid w:val="008A122E"/>
    <w:rsid w:val="008A14F1"/>
    <w:rsid w:val="008A2130"/>
    <w:rsid w:val="008A26AB"/>
    <w:rsid w:val="008A2A7E"/>
    <w:rsid w:val="008A321B"/>
    <w:rsid w:val="008A3A84"/>
    <w:rsid w:val="008A3EA4"/>
    <w:rsid w:val="008A40E6"/>
    <w:rsid w:val="008A4127"/>
    <w:rsid w:val="008A4445"/>
    <w:rsid w:val="008A4556"/>
    <w:rsid w:val="008A466A"/>
    <w:rsid w:val="008A46B8"/>
    <w:rsid w:val="008A4AE0"/>
    <w:rsid w:val="008A5297"/>
    <w:rsid w:val="008A5495"/>
    <w:rsid w:val="008A5588"/>
    <w:rsid w:val="008A5891"/>
    <w:rsid w:val="008A59B5"/>
    <w:rsid w:val="008A59C9"/>
    <w:rsid w:val="008A616F"/>
    <w:rsid w:val="008A6BC1"/>
    <w:rsid w:val="008A70A1"/>
    <w:rsid w:val="008A71CB"/>
    <w:rsid w:val="008A752A"/>
    <w:rsid w:val="008A755E"/>
    <w:rsid w:val="008A7B07"/>
    <w:rsid w:val="008A7D61"/>
    <w:rsid w:val="008B0108"/>
    <w:rsid w:val="008B0E86"/>
    <w:rsid w:val="008B1250"/>
    <w:rsid w:val="008B1372"/>
    <w:rsid w:val="008B15D1"/>
    <w:rsid w:val="008B188E"/>
    <w:rsid w:val="008B1D15"/>
    <w:rsid w:val="008B1F31"/>
    <w:rsid w:val="008B27B4"/>
    <w:rsid w:val="008B2937"/>
    <w:rsid w:val="008B2951"/>
    <w:rsid w:val="008B3604"/>
    <w:rsid w:val="008B397C"/>
    <w:rsid w:val="008B3C1E"/>
    <w:rsid w:val="008B3F72"/>
    <w:rsid w:val="008B4330"/>
    <w:rsid w:val="008B4D70"/>
    <w:rsid w:val="008B5096"/>
    <w:rsid w:val="008B50D1"/>
    <w:rsid w:val="008B5A75"/>
    <w:rsid w:val="008B5DC3"/>
    <w:rsid w:val="008B5EA5"/>
    <w:rsid w:val="008B60EF"/>
    <w:rsid w:val="008B63A6"/>
    <w:rsid w:val="008B6A84"/>
    <w:rsid w:val="008B6E21"/>
    <w:rsid w:val="008B6F4A"/>
    <w:rsid w:val="008B734B"/>
    <w:rsid w:val="008B7778"/>
    <w:rsid w:val="008B7842"/>
    <w:rsid w:val="008B78FE"/>
    <w:rsid w:val="008B7AE5"/>
    <w:rsid w:val="008B7D0B"/>
    <w:rsid w:val="008B7DC8"/>
    <w:rsid w:val="008B7E55"/>
    <w:rsid w:val="008C00A2"/>
    <w:rsid w:val="008C09FF"/>
    <w:rsid w:val="008C0CC6"/>
    <w:rsid w:val="008C13C6"/>
    <w:rsid w:val="008C1E4A"/>
    <w:rsid w:val="008C20CB"/>
    <w:rsid w:val="008C211D"/>
    <w:rsid w:val="008C232D"/>
    <w:rsid w:val="008C2361"/>
    <w:rsid w:val="008C3692"/>
    <w:rsid w:val="008C3742"/>
    <w:rsid w:val="008C3778"/>
    <w:rsid w:val="008C3B0B"/>
    <w:rsid w:val="008C4390"/>
    <w:rsid w:val="008C4757"/>
    <w:rsid w:val="008C4873"/>
    <w:rsid w:val="008C49EC"/>
    <w:rsid w:val="008C4C61"/>
    <w:rsid w:val="008C4CF2"/>
    <w:rsid w:val="008C52BA"/>
    <w:rsid w:val="008C55BC"/>
    <w:rsid w:val="008C5DF7"/>
    <w:rsid w:val="008C5EE4"/>
    <w:rsid w:val="008C62AF"/>
    <w:rsid w:val="008C664E"/>
    <w:rsid w:val="008C669C"/>
    <w:rsid w:val="008C67EA"/>
    <w:rsid w:val="008C6871"/>
    <w:rsid w:val="008C6C12"/>
    <w:rsid w:val="008C7082"/>
    <w:rsid w:val="008C7371"/>
    <w:rsid w:val="008C740A"/>
    <w:rsid w:val="008C75B7"/>
    <w:rsid w:val="008D044C"/>
    <w:rsid w:val="008D08A4"/>
    <w:rsid w:val="008D0D28"/>
    <w:rsid w:val="008D2178"/>
    <w:rsid w:val="008D24A4"/>
    <w:rsid w:val="008D2DF2"/>
    <w:rsid w:val="008D36DB"/>
    <w:rsid w:val="008D374A"/>
    <w:rsid w:val="008D3990"/>
    <w:rsid w:val="008D3A19"/>
    <w:rsid w:val="008D3F92"/>
    <w:rsid w:val="008D406B"/>
    <w:rsid w:val="008D4107"/>
    <w:rsid w:val="008D4359"/>
    <w:rsid w:val="008D4859"/>
    <w:rsid w:val="008D4C41"/>
    <w:rsid w:val="008D4F1B"/>
    <w:rsid w:val="008D50C5"/>
    <w:rsid w:val="008D5637"/>
    <w:rsid w:val="008D5643"/>
    <w:rsid w:val="008D56F5"/>
    <w:rsid w:val="008D5896"/>
    <w:rsid w:val="008D5A19"/>
    <w:rsid w:val="008D60AB"/>
    <w:rsid w:val="008D64CA"/>
    <w:rsid w:val="008D66BA"/>
    <w:rsid w:val="008D698B"/>
    <w:rsid w:val="008D69B0"/>
    <w:rsid w:val="008D6A12"/>
    <w:rsid w:val="008D6EFE"/>
    <w:rsid w:val="008D6FF5"/>
    <w:rsid w:val="008D71AE"/>
    <w:rsid w:val="008D7271"/>
    <w:rsid w:val="008D73FE"/>
    <w:rsid w:val="008E0060"/>
    <w:rsid w:val="008E067F"/>
    <w:rsid w:val="008E131F"/>
    <w:rsid w:val="008E1EC5"/>
    <w:rsid w:val="008E2867"/>
    <w:rsid w:val="008E298C"/>
    <w:rsid w:val="008E2A29"/>
    <w:rsid w:val="008E2BDD"/>
    <w:rsid w:val="008E2D9B"/>
    <w:rsid w:val="008E2EA4"/>
    <w:rsid w:val="008E33EC"/>
    <w:rsid w:val="008E341C"/>
    <w:rsid w:val="008E3429"/>
    <w:rsid w:val="008E368C"/>
    <w:rsid w:val="008E3734"/>
    <w:rsid w:val="008E40FB"/>
    <w:rsid w:val="008E418B"/>
    <w:rsid w:val="008E496C"/>
    <w:rsid w:val="008E4AA6"/>
    <w:rsid w:val="008E4B2A"/>
    <w:rsid w:val="008E50CE"/>
    <w:rsid w:val="008E5232"/>
    <w:rsid w:val="008E5441"/>
    <w:rsid w:val="008E58A0"/>
    <w:rsid w:val="008E5975"/>
    <w:rsid w:val="008E5D1E"/>
    <w:rsid w:val="008E5E6B"/>
    <w:rsid w:val="008E6088"/>
    <w:rsid w:val="008E6207"/>
    <w:rsid w:val="008E6A8A"/>
    <w:rsid w:val="008E6B02"/>
    <w:rsid w:val="008E6BE3"/>
    <w:rsid w:val="008E6C33"/>
    <w:rsid w:val="008E6F4F"/>
    <w:rsid w:val="008E7049"/>
    <w:rsid w:val="008E71EF"/>
    <w:rsid w:val="008E720D"/>
    <w:rsid w:val="008E7475"/>
    <w:rsid w:val="008E7B1E"/>
    <w:rsid w:val="008E7C72"/>
    <w:rsid w:val="008F02D9"/>
    <w:rsid w:val="008F032C"/>
    <w:rsid w:val="008F06B7"/>
    <w:rsid w:val="008F072A"/>
    <w:rsid w:val="008F07AD"/>
    <w:rsid w:val="008F082A"/>
    <w:rsid w:val="008F08B9"/>
    <w:rsid w:val="008F09B6"/>
    <w:rsid w:val="008F0C3E"/>
    <w:rsid w:val="008F0ECC"/>
    <w:rsid w:val="008F0F41"/>
    <w:rsid w:val="008F131E"/>
    <w:rsid w:val="008F141A"/>
    <w:rsid w:val="008F173F"/>
    <w:rsid w:val="008F17B9"/>
    <w:rsid w:val="008F1941"/>
    <w:rsid w:val="008F1AB7"/>
    <w:rsid w:val="008F2AA3"/>
    <w:rsid w:val="008F34D0"/>
    <w:rsid w:val="008F38D1"/>
    <w:rsid w:val="008F3B48"/>
    <w:rsid w:val="008F3E28"/>
    <w:rsid w:val="008F3F7A"/>
    <w:rsid w:val="008F3FBE"/>
    <w:rsid w:val="008F4088"/>
    <w:rsid w:val="008F4474"/>
    <w:rsid w:val="008F462A"/>
    <w:rsid w:val="008F4A28"/>
    <w:rsid w:val="008F4D66"/>
    <w:rsid w:val="008F4E56"/>
    <w:rsid w:val="008F531F"/>
    <w:rsid w:val="008F5CD1"/>
    <w:rsid w:val="008F5F8C"/>
    <w:rsid w:val="008F6511"/>
    <w:rsid w:val="008F69B7"/>
    <w:rsid w:val="008F6B95"/>
    <w:rsid w:val="008F761B"/>
    <w:rsid w:val="008F764D"/>
    <w:rsid w:val="008F7681"/>
    <w:rsid w:val="008F7D9B"/>
    <w:rsid w:val="008F7ED3"/>
    <w:rsid w:val="009001BE"/>
    <w:rsid w:val="0090023A"/>
    <w:rsid w:val="0090033D"/>
    <w:rsid w:val="00900D71"/>
    <w:rsid w:val="00900EFD"/>
    <w:rsid w:val="009015EC"/>
    <w:rsid w:val="00901B97"/>
    <w:rsid w:val="00901F60"/>
    <w:rsid w:val="00902469"/>
    <w:rsid w:val="00902686"/>
    <w:rsid w:val="009026FB"/>
    <w:rsid w:val="00902D8A"/>
    <w:rsid w:val="00903745"/>
    <w:rsid w:val="00903926"/>
    <w:rsid w:val="00903AA2"/>
    <w:rsid w:val="009042EB"/>
    <w:rsid w:val="00904807"/>
    <w:rsid w:val="00904DD3"/>
    <w:rsid w:val="0090515A"/>
    <w:rsid w:val="0090523C"/>
    <w:rsid w:val="00905BB0"/>
    <w:rsid w:val="00905D2E"/>
    <w:rsid w:val="009061E1"/>
    <w:rsid w:val="00906304"/>
    <w:rsid w:val="00906B74"/>
    <w:rsid w:val="009074A9"/>
    <w:rsid w:val="00907572"/>
    <w:rsid w:val="0090782A"/>
    <w:rsid w:val="00910113"/>
    <w:rsid w:val="009107EE"/>
    <w:rsid w:val="00910A58"/>
    <w:rsid w:val="00910CD5"/>
    <w:rsid w:val="0091143C"/>
    <w:rsid w:val="00911817"/>
    <w:rsid w:val="009118D7"/>
    <w:rsid w:val="00911A8F"/>
    <w:rsid w:val="00911AEE"/>
    <w:rsid w:val="00911BE9"/>
    <w:rsid w:val="00911C72"/>
    <w:rsid w:val="00911DC3"/>
    <w:rsid w:val="009124E7"/>
    <w:rsid w:val="009126BD"/>
    <w:rsid w:val="009127A1"/>
    <w:rsid w:val="00912D5E"/>
    <w:rsid w:val="00912EFE"/>
    <w:rsid w:val="0091326B"/>
    <w:rsid w:val="009132E3"/>
    <w:rsid w:val="0091337A"/>
    <w:rsid w:val="009135C0"/>
    <w:rsid w:val="009135D4"/>
    <w:rsid w:val="0091365C"/>
    <w:rsid w:val="009139F9"/>
    <w:rsid w:val="00913C8C"/>
    <w:rsid w:val="00913FDF"/>
    <w:rsid w:val="009140A4"/>
    <w:rsid w:val="009143DE"/>
    <w:rsid w:val="009146FB"/>
    <w:rsid w:val="00915481"/>
    <w:rsid w:val="00915A66"/>
    <w:rsid w:val="00915B5F"/>
    <w:rsid w:val="00915B66"/>
    <w:rsid w:val="00915C74"/>
    <w:rsid w:val="009166E8"/>
    <w:rsid w:val="00916EE3"/>
    <w:rsid w:val="00916F06"/>
    <w:rsid w:val="00916F6A"/>
    <w:rsid w:val="00916F99"/>
    <w:rsid w:val="00917AA2"/>
    <w:rsid w:val="00917DA4"/>
    <w:rsid w:val="0092016F"/>
    <w:rsid w:val="0092017C"/>
    <w:rsid w:val="009204ED"/>
    <w:rsid w:val="00921025"/>
    <w:rsid w:val="0092127A"/>
    <w:rsid w:val="00921B37"/>
    <w:rsid w:val="009225B0"/>
    <w:rsid w:val="00922B01"/>
    <w:rsid w:val="00922C5F"/>
    <w:rsid w:val="00923113"/>
    <w:rsid w:val="009231E7"/>
    <w:rsid w:val="00923631"/>
    <w:rsid w:val="0092386F"/>
    <w:rsid w:val="00923EF8"/>
    <w:rsid w:val="00924340"/>
    <w:rsid w:val="00924686"/>
    <w:rsid w:val="009247B9"/>
    <w:rsid w:val="00924A06"/>
    <w:rsid w:val="00924C83"/>
    <w:rsid w:val="00925950"/>
    <w:rsid w:val="0092615E"/>
    <w:rsid w:val="009266E2"/>
    <w:rsid w:val="00926AF8"/>
    <w:rsid w:val="0092728F"/>
    <w:rsid w:val="0092769A"/>
    <w:rsid w:val="00927757"/>
    <w:rsid w:val="009278F3"/>
    <w:rsid w:val="00927A09"/>
    <w:rsid w:val="00927A3F"/>
    <w:rsid w:val="00927A4B"/>
    <w:rsid w:val="009300F2"/>
    <w:rsid w:val="009301B4"/>
    <w:rsid w:val="0093025A"/>
    <w:rsid w:val="009302F4"/>
    <w:rsid w:val="00930851"/>
    <w:rsid w:val="0093192A"/>
    <w:rsid w:val="00931B8C"/>
    <w:rsid w:val="00931F96"/>
    <w:rsid w:val="00932157"/>
    <w:rsid w:val="00932526"/>
    <w:rsid w:val="0093255C"/>
    <w:rsid w:val="00932695"/>
    <w:rsid w:val="00932719"/>
    <w:rsid w:val="00932984"/>
    <w:rsid w:val="00933245"/>
    <w:rsid w:val="009332D4"/>
    <w:rsid w:val="0093336B"/>
    <w:rsid w:val="00933394"/>
    <w:rsid w:val="009333F0"/>
    <w:rsid w:val="009336EB"/>
    <w:rsid w:val="00933727"/>
    <w:rsid w:val="0093384C"/>
    <w:rsid w:val="009344AA"/>
    <w:rsid w:val="009344FE"/>
    <w:rsid w:val="00934B0E"/>
    <w:rsid w:val="00934D61"/>
    <w:rsid w:val="00934D62"/>
    <w:rsid w:val="0093506B"/>
    <w:rsid w:val="00935556"/>
    <w:rsid w:val="00935E2E"/>
    <w:rsid w:val="0093611A"/>
    <w:rsid w:val="00936578"/>
    <w:rsid w:val="009369F6"/>
    <w:rsid w:val="00936CC2"/>
    <w:rsid w:val="00936F9F"/>
    <w:rsid w:val="00937075"/>
    <w:rsid w:val="009375E9"/>
    <w:rsid w:val="00937617"/>
    <w:rsid w:val="00940075"/>
    <w:rsid w:val="009402E6"/>
    <w:rsid w:val="0094044D"/>
    <w:rsid w:val="009406AA"/>
    <w:rsid w:val="00940801"/>
    <w:rsid w:val="00940FB8"/>
    <w:rsid w:val="00941420"/>
    <w:rsid w:val="00941C5E"/>
    <w:rsid w:val="00941EBD"/>
    <w:rsid w:val="00941EE2"/>
    <w:rsid w:val="00942116"/>
    <w:rsid w:val="0094242D"/>
    <w:rsid w:val="00942653"/>
    <w:rsid w:val="00942908"/>
    <w:rsid w:val="00942A1D"/>
    <w:rsid w:val="00942D57"/>
    <w:rsid w:val="0094314A"/>
    <w:rsid w:val="00943733"/>
    <w:rsid w:val="00943BEA"/>
    <w:rsid w:val="00944196"/>
    <w:rsid w:val="009445EE"/>
    <w:rsid w:val="00944AE3"/>
    <w:rsid w:val="009450CC"/>
    <w:rsid w:val="009458F4"/>
    <w:rsid w:val="0094593B"/>
    <w:rsid w:val="0094619C"/>
    <w:rsid w:val="00946381"/>
    <w:rsid w:val="00946470"/>
    <w:rsid w:val="009465D3"/>
    <w:rsid w:val="009467C8"/>
    <w:rsid w:val="00947169"/>
    <w:rsid w:val="009471F2"/>
    <w:rsid w:val="00950151"/>
    <w:rsid w:val="0095078A"/>
    <w:rsid w:val="009508EC"/>
    <w:rsid w:val="00950A95"/>
    <w:rsid w:val="00950B5A"/>
    <w:rsid w:val="00950CF5"/>
    <w:rsid w:val="009510E7"/>
    <w:rsid w:val="0095128F"/>
    <w:rsid w:val="009514E9"/>
    <w:rsid w:val="00951A8A"/>
    <w:rsid w:val="009525A3"/>
    <w:rsid w:val="0095287F"/>
    <w:rsid w:val="009528D7"/>
    <w:rsid w:val="0095295C"/>
    <w:rsid w:val="00952A1D"/>
    <w:rsid w:val="00953270"/>
    <w:rsid w:val="00953289"/>
    <w:rsid w:val="009532D3"/>
    <w:rsid w:val="009534CD"/>
    <w:rsid w:val="0095352D"/>
    <w:rsid w:val="00953545"/>
    <w:rsid w:val="00954635"/>
    <w:rsid w:val="009550C0"/>
    <w:rsid w:val="009552ED"/>
    <w:rsid w:val="009554E2"/>
    <w:rsid w:val="00955691"/>
    <w:rsid w:val="00955D8F"/>
    <w:rsid w:val="00955FB9"/>
    <w:rsid w:val="00956845"/>
    <w:rsid w:val="00956949"/>
    <w:rsid w:val="00956A4F"/>
    <w:rsid w:val="00956AB8"/>
    <w:rsid w:val="00956C8F"/>
    <w:rsid w:val="00956CB8"/>
    <w:rsid w:val="00956DC2"/>
    <w:rsid w:val="00957225"/>
    <w:rsid w:val="0095737F"/>
    <w:rsid w:val="0095744B"/>
    <w:rsid w:val="00957D31"/>
    <w:rsid w:val="00957D4E"/>
    <w:rsid w:val="009606E1"/>
    <w:rsid w:val="0096084F"/>
    <w:rsid w:val="00960A83"/>
    <w:rsid w:val="009613BB"/>
    <w:rsid w:val="00961FFD"/>
    <w:rsid w:val="00962114"/>
    <w:rsid w:val="00962836"/>
    <w:rsid w:val="0096295D"/>
    <w:rsid w:val="00962B6C"/>
    <w:rsid w:val="00963520"/>
    <w:rsid w:val="009637F3"/>
    <w:rsid w:val="0096397E"/>
    <w:rsid w:val="00963D66"/>
    <w:rsid w:val="00963D98"/>
    <w:rsid w:val="00963DC6"/>
    <w:rsid w:val="0096425C"/>
    <w:rsid w:val="009645DB"/>
    <w:rsid w:val="00964A48"/>
    <w:rsid w:val="00964C3D"/>
    <w:rsid w:val="00964C93"/>
    <w:rsid w:val="00964E09"/>
    <w:rsid w:val="00964EB4"/>
    <w:rsid w:val="00964EC8"/>
    <w:rsid w:val="00964FDA"/>
    <w:rsid w:val="009651ED"/>
    <w:rsid w:val="00965366"/>
    <w:rsid w:val="00965893"/>
    <w:rsid w:val="00965C5B"/>
    <w:rsid w:val="00965D09"/>
    <w:rsid w:val="009661C6"/>
    <w:rsid w:val="00966230"/>
    <w:rsid w:val="009667B7"/>
    <w:rsid w:val="00967A6A"/>
    <w:rsid w:val="00967B87"/>
    <w:rsid w:val="00967BCC"/>
    <w:rsid w:val="00967F8A"/>
    <w:rsid w:val="009702A2"/>
    <w:rsid w:val="00970A38"/>
    <w:rsid w:val="00970B50"/>
    <w:rsid w:val="00970EC6"/>
    <w:rsid w:val="00970EF5"/>
    <w:rsid w:val="00971808"/>
    <w:rsid w:val="009719B8"/>
    <w:rsid w:val="00971B02"/>
    <w:rsid w:val="00971CE2"/>
    <w:rsid w:val="0097249E"/>
    <w:rsid w:val="009725F6"/>
    <w:rsid w:val="00972673"/>
    <w:rsid w:val="00972793"/>
    <w:rsid w:val="00972BE8"/>
    <w:rsid w:val="00972CD5"/>
    <w:rsid w:val="009730F1"/>
    <w:rsid w:val="0097317D"/>
    <w:rsid w:val="0097344B"/>
    <w:rsid w:val="00973F5A"/>
    <w:rsid w:val="00974C0D"/>
    <w:rsid w:val="00974D6B"/>
    <w:rsid w:val="0097509E"/>
    <w:rsid w:val="009750B0"/>
    <w:rsid w:val="00975414"/>
    <w:rsid w:val="009758E2"/>
    <w:rsid w:val="00975D6A"/>
    <w:rsid w:val="00975D81"/>
    <w:rsid w:val="0097625C"/>
    <w:rsid w:val="009765BA"/>
    <w:rsid w:val="00976EF0"/>
    <w:rsid w:val="00976FB9"/>
    <w:rsid w:val="009770BE"/>
    <w:rsid w:val="00977547"/>
    <w:rsid w:val="009777D2"/>
    <w:rsid w:val="00980097"/>
    <w:rsid w:val="009801BC"/>
    <w:rsid w:val="00980AEC"/>
    <w:rsid w:val="00980DC1"/>
    <w:rsid w:val="00981448"/>
    <w:rsid w:val="00981708"/>
    <w:rsid w:val="0098246E"/>
    <w:rsid w:val="00982DD9"/>
    <w:rsid w:val="00983325"/>
    <w:rsid w:val="009838CE"/>
    <w:rsid w:val="009839E0"/>
    <w:rsid w:val="00983D42"/>
    <w:rsid w:val="0098435B"/>
    <w:rsid w:val="009849CC"/>
    <w:rsid w:val="00984E3D"/>
    <w:rsid w:val="00984EC2"/>
    <w:rsid w:val="009852F2"/>
    <w:rsid w:val="0098540D"/>
    <w:rsid w:val="00985891"/>
    <w:rsid w:val="00985972"/>
    <w:rsid w:val="00985B29"/>
    <w:rsid w:val="00985C67"/>
    <w:rsid w:val="00985F6C"/>
    <w:rsid w:val="00986879"/>
    <w:rsid w:val="00986D88"/>
    <w:rsid w:val="00986E83"/>
    <w:rsid w:val="009870EF"/>
    <w:rsid w:val="00987600"/>
    <w:rsid w:val="00987C88"/>
    <w:rsid w:val="00990006"/>
    <w:rsid w:val="00990031"/>
    <w:rsid w:val="00990076"/>
    <w:rsid w:val="00990CB4"/>
    <w:rsid w:val="009911B4"/>
    <w:rsid w:val="0099162E"/>
    <w:rsid w:val="00991669"/>
    <w:rsid w:val="0099167C"/>
    <w:rsid w:val="009917A6"/>
    <w:rsid w:val="00991B39"/>
    <w:rsid w:val="009920E9"/>
    <w:rsid w:val="009924A7"/>
    <w:rsid w:val="00992A5A"/>
    <w:rsid w:val="00992E87"/>
    <w:rsid w:val="00992FF7"/>
    <w:rsid w:val="009933D6"/>
    <w:rsid w:val="00993524"/>
    <w:rsid w:val="00993B67"/>
    <w:rsid w:val="00993D91"/>
    <w:rsid w:val="00994418"/>
    <w:rsid w:val="0099462A"/>
    <w:rsid w:val="00994E9B"/>
    <w:rsid w:val="00994FF8"/>
    <w:rsid w:val="0099502D"/>
    <w:rsid w:val="0099505D"/>
    <w:rsid w:val="009956D5"/>
    <w:rsid w:val="009957A7"/>
    <w:rsid w:val="009959EA"/>
    <w:rsid w:val="00996288"/>
    <w:rsid w:val="009966F6"/>
    <w:rsid w:val="00996722"/>
    <w:rsid w:val="00997663"/>
    <w:rsid w:val="009977A8"/>
    <w:rsid w:val="00997915"/>
    <w:rsid w:val="00997BCB"/>
    <w:rsid w:val="00997D58"/>
    <w:rsid w:val="00997FE3"/>
    <w:rsid w:val="009A05B0"/>
    <w:rsid w:val="009A0C84"/>
    <w:rsid w:val="009A0ED5"/>
    <w:rsid w:val="009A0FC3"/>
    <w:rsid w:val="009A1016"/>
    <w:rsid w:val="009A1B5C"/>
    <w:rsid w:val="009A2254"/>
    <w:rsid w:val="009A2FDB"/>
    <w:rsid w:val="009A3852"/>
    <w:rsid w:val="009A3A64"/>
    <w:rsid w:val="009A3D1D"/>
    <w:rsid w:val="009A3DA9"/>
    <w:rsid w:val="009A4516"/>
    <w:rsid w:val="009A4570"/>
    <w:rsid w:val="009A4646"/>
    <w:rsid w:val="009A4987"/>
    <w:rsid w:val="009A4BF2"/>
    <w:rsid w:val="009A5165"/>
    <w:rsid w:val="009A52BA"/>
    <w:rsid w:val="009A5356"/>
    <w:rsid w:val="009A58F3"/>
    <w:rsid w:val="009A5F51"/>
    <w:rsid w:val="009A6389"/>
    <w:rsid w:val="009A64DA"/>
    <w:rsid w:val="009A674A"/>
    <w:rsid w:val="009A6850"/>
    <w:rsid w:val="009A733E"/>
    <w:rsid w:val="009A7572"/>
    <w:rsid w:val="009A758F"/>
    <w:rsid w:val="009A7721"/>
    <w:rsid w:val="009A77A8"/>
    <w:rsid w:val="009A7DF3"/>
    <w:rsid w:val="009A7EEF"/>
    <w:rsid w:val="009B00D1"/>
    <w:rsid w:val="009B030A"/>
    <w:rsid w:val="009B0B67"/>
    <w:rsid w:val="009B1423"/>
    <w:rsid w:val="009B16A3"/>
    <w:rsid w:val="009B1ECA"/>
    <w:rsid w:val="009B2225"/>
    <w:rsid w:val="009B2410"/>
    <w:rsid w:val="009B26DB"/>
    <w:rsid w:val="009B2B8D"/>
    <w:rsid w:val="009B2FC0"/>
    <w:rsid w:val="009B300A"/>
    <w:rsid w:val="009B3919"/>
    <w:rsid w:val="009B3C84"/>
    <w:rsid w:val="009B3D68"/>
    <w:rsid w:val="009B3E5C"/>
    <w:rsid w:val="009B4112"/>
    <w:rsid w:val="009B43AF"/>
    <w:rsid w:val="009B43F8"/>
    <w:rsid w:val="009B46ED"/>
    <w:rsid w:val="009B4854"/>
    <w:rsid w:val="009B48DB"/>
    <w:rsid w:val="009B4DC6"/>
    <w:rsid w:val="009B4FF8"/>
    <w:rsid w:val="009B5118"/>
    <w:rsid w:val="009B5207"/>
    <w:rsid w:val="009B561A"/>
    <w:rsid w:val="009B561E"/>
    <w:rsid w:val="009B5988"/>
    <w:rsid w:val="009B5A6F"/>
    <w:rsid w:val="009B5B75"/>
    <w:rsid w:val="009B60C8"/>
    <w:rsid w:val="009B6196"/>
    <w:rsid w:val="009B65B9"/>
    <w:rsid w:val="009B6A9F"/>
    <w:rsid w:val="009B7466"/>
    <w:rsid w:val="009B74C5"/>
    <w:rsid w:val="009B7BD7"/>
    <w:rsid w:val="009B7C92"/>
    <w:rsid w:val="009B7E4E"/>
    <w:rsid w:val="009C0284"/>
    <w:rsid w:val="009C0A16"/>
    <w:rsid w:val="009C0A56"/>
    <w:rsid w:val="009C0AD3"/>
    <w:rsid w:val="009C0AEC"/>
    <w:rsid w:val="009C1011"/>
    <w:rsid w:val="009C149E"/>
    <w:rsid w:val="009C1E12"/>
    <w:rsid w:val="009C20E7"/>
    <w:rsid w:val="009C2532"/>
    <w:rsid w:val="009C25E5"/>
    <w:rsid w:val="009C2B3D"/>
    <w:rsid w:val="009C2B58"/>
    <w:rsid w:val="009C2ED0"/>
    <w:rsid w:val="009C2FCE"/>
    <w:rsid w:val="009C30F5"/>
    <w:rsid w:val="009C327A"/>
    <w:rsid w:val="009C3610"/>
    <w:rsid w:val="009C3803"/>
    <w:rsid w:val="009C3CA3"/>
    <w:rsid w:val="009C4322"/>
    <w:rsid w:val="009C43D1"/>
    <w:rsid w:val="009C4575"/>
    <w:rsid w:val="009C48D0"/>
    <w:rsid w:val="009C4A26"/>
    <w:rsid w:val="009C4ACC"/>
    <w:rsid w:val="009C4F42"/>
    <w:rsid w:val="009C4FCA"/>
    <w:rsid w:val="009C54F0"/>
    <w:rsid w:val="009C59DD"/>
    <w:rsid w:val="009C5D14"/>
    <w:rsid w:val="009C63AD"/>
    <w:rsid w:val="009C74A2"/>
    <w:rsid w:val="009C77CD"/>
    <w:rsid w:val="009D0F0D"/>
    <w:rsid w:val="009D19FA"/>
    <w:rsid w:val="009D1AB7"/>
    <w:rsid w:val="009D1C7D"/>
    <w:rsid w:val="009D1EFE"/>
    <w:rsid w:val="009D2058"/>
    <w:rsid w:val="009D2314"/>
    <w:rsid w:val="009D2382"/>
    <w:rsid w:val="009D2825"/>
    <w:rsid w:val="009D2972"/>
    <w:rsid w:val="009D2D08"/>
    <w:rsid w:val="009D37B1"/>
    <w:rsid w:val="009D37D3"/>
    <w:rsid w:val="009D3C6C"/>
    <w:rsid w:val="009D455F"/>
    <w:rsid w:val="009D48F8"/>
    <w:rsid w:val="009D49EF"/>
    <w:rsid w:val="009D4DF9"/>
    <w:rsid w:val="009D5651"/>
    <w:rsid w:val="009D5734"/>
    <w:rsid w:val="009D62A6"/>
    <w:rsid w:val="009D64EB"/>
    <w:rsid w:val="009D6797"/>
    <w:rsid w:val="009D6814"/>
    <w:rsid w:val="009D68C3"/>
    <w:rsid w:val="009D6D87"/>
    <w:rsid w:val="009D7740"/>
    <w:rsid w:val="009D7A49"/>
    <w:rsid w:val="009D7B1D"/>
    <w:rsid w:val="009D7C40"/>
    <w:rsid w:val="009D7C9B"/>
    <w:rsid w:val="009D7F1B"/>
    <w:rsid w:val="009E02F8"/>
    <w:rsid w:val="009E0507"/>
    <w:rsid w:val="009E0658"/>
    <w:rsid w:val="009E0DF5"/>
    <w:rsid w:val="009E1015"/>
    <w:rsid w:val="009E19A9"/>
    <w:rsid w:val="009E1F60"/>
    <w:rsid w:val="009E20F1"/>
    <w:rsid w:val="009E22AB"/>
    <w:rsid w:val="009E2ADE"/>
    <w:rsid w:val="009E2B04"/>
    <w:rsid w:val="009E2C14"/>
    <w:rsid w:val="009E2C31"/>
    <w:rsid w:val="009E2D6B"/>
    <w:rsid w:val="009E2F7A"/>
    <w:rsid w:val="009E302A"/>
    <w:rsid w:val="009E3440"/>
    <w:rsid w:val="009E3685"/>
    <w:rsid w:val="009E372C"/>
    <w:rsid w:val="009E399F"/>
    <w:rsid w:val="009E3BBC"/>
    <w:rsid w:val="009E3BDC"/>
    <w:rsid w:val="009E3C83"/>
    <w:rsid w:val="009E4728"/>
    <w:rsid w:val="009E4E0D"/>
    <w:rsid w:val="009E50E0"/>
    <w:rsid w:val="009E50EB"/>
    <w:rsid w:val="009E5233"/>
    <w:rsid w:val="009E556B"/>
    <w:rsid w:val="009E6231"/>
    <w:rsid w:val="009E6C77"/>
    <w:rsid w:val="009E6C8A"/>
    <w:rsid w:val="009E6EDA"/>
    <w:rsid w:val="009E6FF4"/>
    <w:rsid w:val="009E76B0"/>
    <w:rsid w:val="009E7A06"/>
    <w:rsid w:val="009E7A3A"/>
    <w:rsid w:val="009E7AEB"/>
    <w:rsid w:val="009F0016"/>
    <w:rsid w:val="009F0738"/>
    <w:rsid w:val="009F076A"/>
    <w:rsid w:val="009F07CC"/>
    <w:rsid w:val="009F08C0"/>
    <w:rsid w:val="009F0B80"/>
    <w:rsid w:val="009F0F30"/>
    <w:rsid w:val="009F0F4E"/>
    <w:rsid w:val="009F1322"/>
    <w:rsid w:val="009F1409"/>
    <w:rsid w:val="009F154C"/>
    <w:rsid w:val="009F17A1"/>
    <w:rsid w:val="009F239E"/>
    <w:rsid w:val="009F2845"/>
    <w:rsid w:val="009F2B49"/>
    <w:rsid w:val="009F2B95"/>
    <w:rsid w:val="009F2C07"/>
    <w:rsid w:val="009F2D89"/>
    <w:rsid w:val="009F32C2"/>
    <w:rsid w:val="009F3428"/>
    <w:rsid w:val="009F3474"/>
    <w:rsid w:val="009F34FF"/>
    <w:rsid w:val="009F43AA"/>
    <w:rsid w:val="009F4A12"/>
    <w:rsid w:val="009F4F01"/>
    <w:rsid w:val="009F4FC1"/>
    <w:rsid w:val="009F519A"/>
    <w:rsid w:val="009F52DA"/>
    <w:rsid w:val="009F54E5"/>
    <w:rsid w:val="009F5615"/>
    <w:rsid w:val="009F563A"/>
    <w:rsid w:val="009F5812"/>
    <w:rsid w:val="009F58CB"/>
    <w:rsid w:val="009F5A54"/>
    <w:rsid w:val="009F5BFA"/>
    <w:rsid w:val="009F5C75"/>
    <w:rsid w:val="009F65EF"/>
    <w:rsid w:val="009F6773"/>
    <w:rsid w:val="009F6B92"/>
    <w:rsid w:val="009F725B"/>
    <w:rsid w:val="009F7636"/>
    <w:rsid w:val="009F7954"/>
    <w:rsid w:val="009F7A4D"/>
    <w:rsid w:val="009F7B72"/>
    <w:rsid w:val="009F7DE6"/>
    <w:rsid w:val="00A0007D"/>
    <w:rsid w:val="00A003EC"/>
    <w:rsid w:val="00A00663"/>
    <w:rsid w:val="00A006DB"/>
    <w:rsid w:val="00A013BA"/>
    <w:rsid w:val="00A01485"/>
    <w:rsid w:val="00A016BE"/>
    <w:rsid w:val="00A024A8"/>
    <w:rsid w:val="00A024D4"/>
    <w:rsid w:val="00A027C8"/>
    <w:rsid w:val="00A02857"/>
    <w:rsid w:val="00A0294C"/>
    <w:rsid w:val="00A02C71"/>
    <w:rsid w:val="00A032AF"/>
    <w:rsid w:val="00A03629"/>
    <w:rsid w:val="00A03A90"/>
    <w:rsid w:val="00A03BA5"/>
    <w:rsid w:val="00A03FCA"/>
    <w:rsid w:val="00A0498C"/>
    <w:rsid w:val="00A04A1C"/>
    <w:rsid w:val="00A04F33"/>
    <w:rsid w:val="00A052FB"/>
    <w:rsid w:val="00A05412"/>
    <w:rsid w:val="00A05BF7"/>
    <w:rsid w:val="00A05CC8"/>
    <w:rsid w:val="00A05D27"/>
    <w:rsid w:val="00A05F51"/>
    <w:rsid w:val="00A06500"/>
    <w:rsid w:val="00A066C9"/>
    <w:rsid w:val="00A06891"/>
    <w:rsid w:val="00A06AAA"/>
    <w:rsid w:val="00A06ABE"/>
    <w:rsid w:val="00A06CAD"/>
    <w:rsid w:val="00A06DBA"/>
    <w:rsid w:val="00A06F4F"/>
    <w:rsid w:val="00A0715D"/>
    <w:rsid w:val="00A07719"/>
    <w:rsid w:val="00A10537"/>
    <w:rsid w:val="00A10569"/>
    <w:rsid w:val="00A10B73"/>
    <w:rsid w:val="00A10D31"/>
    <w:rsid w:val="00A10EB3"/>
    <w:rsid w:val="00A10F17"/>
    <w:rsid w:val="00A1108A"/>
    <w:rsid w:val="00A1173B"/>
    <w:rsid w:val="00A11CB5"/>
    <w:rsid w:val="00A12275"/>
    <w:rsid w:val="00A12751"/>
    <w:rsid w:val="00A12D71"/>
    <w:rsid w:val="00A12FD1"/>
    <w:rsid w:val="00A13112"/>
    <w:rsid w:val="00A1330F"/>
    <w:rsid w:val="00A13876"/>
    <w:rsid w:val="00A13AED"/>
    <w:rsid w:val="00A13B6B"/>
    <w:rsid w:val="00A143D4"/>
    <w:rsid w:val="00A14F8F"/>
    <w:rsid w:val="00A14FAB"/>
    <w:rsid w:val="00A15BEC"/>
    <w:rsid w:val="00A15DDA"/>
    <w:rsid w:val="00A176FF"/>
    <w:rsid w:val="00A200AB"/>
    <w:rsid w:val="00A201D4"/>
    <w:rsid w:val="00A20274"/>
    <w:rsid w:val="00A20568"/>
    <w:rsid w:val="00A207A8"/>
    <w:rsid w:val="00A209FD"/>
    <w:rsid w:val="00A20CB1"/>
    <w:rsid w:val="00A2112C"/>
    <w:rsid w:val="00A21C7A"/>
    <w:rsid w:val="00A21E20"/>
    <w:rsid w:val="00A22162"/>
    <w:rsid w:val="00A22175"/>
    <w:rsid w:val="00A222C0"/>
    <w:rsid w:val="00A22971"/>
    <w:rsid w:val="00A22C03"/>
    <w:rsid w:val="00A2307B"/>
    <w:rsid w:val="00A231B1"/>
    <w:rsid w:val="00A232D7"/>
    <w:rsid w:val="00A23531"/>
    <w:rsid w:val="00A23D83"/>
    <w:rsid w:val="00A23EBB"/>
    <w:rsid w:val="00A24442"/>
    <w:rsid w:val="00A24542"/>
    <w:rsid w:val="00A25774"/>
    <w:rsid w:val="00A258A7"/>
    <w:rsid w:val="00A25950"/>
    <w:rsid w:val="00A25B1D"/>
    <w:rsid w:val="00A26442"/>
    <w:rsid w:val="00A2658B"/>
    <w:rsid w:val="00A26792"/>
    <w:rsid w:val="00A2727B"/>
    <w:rsid w:val="00A27850"/>
    <w:rsid w:val="00A30188"/>
    <w:rsid w:val="00A301BF"/>
    <w:rsid w:val="00A3053A"/>
    <w:rsid w:val="00A308E9"/>
    <w:rsid w:val="00A30A2E"/>
    <w:rsid w:val="00A30A32"/>
    <w:rsid w:val="00A30FBA"/>
    <w:rsid w:val="00A317E8"/>
    <w:rsid w:val="00A31971"/>
    <w:rsid w:val="00A31EAD"/>
    <w:rsid w:val="00A32224"/>
    <w:rsid w:val="00A323D2"/>
    <w:rsid w:val="00A32954"/>
    <w:rsid w:val="00A33040"/>
    <w:rsid w:val="00A332BE"/>
    <w:rsid w:val="00A34044"/>
    <w:rsid w:val="00A340F4"/>
    <w:rsid w:val="00A34578"/>
    <w:rsid w:val="00A345AB"/>
    <w:rsid w:val="00A3461B"/>
    <w:rsid w:val="00A34685"/>
    <w:rsid w:val="00A3476D"/>
    <w:rsid w:val="00A34879"/>
    <w:rsid w:val="00A34A4F"/>
    <w:rsid w:val="00A34B71"/>
    <w:rsid w:val="00A34EA1"/>
    <w:rsid w:val="00A352A4"/>
    <w:rsid w:val="00A352C7"/>
    <w:rsid w:val="00A35A24"/>
    <w:rsid w:val="00A35C71"/>
    <w:rsid w:val="00A35DCD"/>
    <w:rsid w:val="00A35DE1"/>
    <w:rsid w:val="00A35DE6"/>
    <w:rsid w:val="00A36429"/>
    <w:rsid w:val="00A3659E"/>
    <w:rsid w:val="00A3698A"/>
    <w:rsid w:val="00A369E8"/>
    <w:rsid w:val="00A36D4B"/>
    <w:rsid w:val="00A36D57"/>
    <w:rsid w:val="00A36D7C"/>
    <w:rsid w:val="00A36F31"/>
    <w:rsid w:val="00A3777E"/>
    <w:rsid w:val="00A402D2"/>
    <w:rsid w:val="00A40D01"/>
    <w:rsid w:val="00A41178"/>
    <w:rsid w:val="00A41276"/>
    <w:rsid w:val="00A41340"/>
    <w:rsid w:val="00A413EB"/>
    <w:rsid w:val="00A425A5"/>
    <w:rsid w:val="00A426BB"/>
    <w:rsid w:val="00A427E6"/>
    <w:rsid w:val="00A43134"/>
    <w:rsid w:val="00A431F4"/>
    <w:rsid w:val="00A435EF"/>
    <w:rsid w:val="00A4379C"/>
    <w:rsid w:val="00A43F57"/>
    <w:rsid w:val="00A44260"/>
    <w:rsid w:val="00A4470B"/>
    <w:rsid w:val="00A447B4"/>
    <w:rsid w:val="00A44DA3"/>
    <w:rsid w:val="00A4520A"/>
    <w:rsid w:val="00A45A31"/>
    <w:rsid w:val="00A45C78"/>
    <w:rsid w:val="00A462E5"/>
    <w:rsid w:val="00A46504"/>
    <w:rsid w:val="00A46969"/>
    <w:rsid w:val="00A46CF4"/>
    <w:rsid w:val="00A4780A"/>
    <w:rsid w:val="00A479F7"/>
    <w:rsid w:val="00A505C4"/>
    <w:rsid w:val="00A50C55"/>
    <w:rsid w:val="00A511E3"/>
    <w:rsid w:val="00A51508"/>
    <w:rsid w:val="00A51645"/>
    <w:rsid w:val="00A5181B"/>
    <w:rsid w:val="00A51898"/>
    <w:rsid w:val="00A51926"/>
    <w:rsid w:val="00A51ECB"/>
    <w:rsid w:val="00A51F92"/>
    <w:rsid w:val="00A53A43"/>
    <w:rsid w:val="00A53B38"/>
    <w:rsid w:val="00A54107"/>
    <w:rsid w:val="00A546B0"/>
    <w:rsid w:val="00A54948"/>
    <w:rsid w:val="00A54AC9"/>
    <w:rsid w:val="00A54B56"/>
    <w:rsid w:val="00A54F39"/>
    <w:rsid w:val="00A550DB"/>
    <w:rsid w:val="00A55A32"/>
    <w:rsid w:val="00A55B7F"/>
    <w:rsid w:val="00A55C2E"/>
    <w:rsid w:val="00A55C4B"/>
    <w:rsid w:val="00A56087"/>
    <w:rsid w:val="00A561ED"/>
    <w:rsid w:val="00A563D1"/>
    <w:rsid w:val="00A56509"/>
    <w:rsid w:val="00A565FB"/>
    <w:rsid w:val="00A568E2"/>
    <w:rsid w:val="00A569E4"/>
    <w:rsid w:val="00A56C3B"/>
    <w:rsid w:val="00A56E8D"/>
    <w:rsid w:val="00A57022"/>
    <w:rsid w:val="00A571E5"/>
    <w:rsid w:val="00A57343"/>
    <w:rsid w:val="00A57CE8"/>
    <w:rsid w:val="00A60165"/>
    <w:rsid w:val="00A603AB"/>
    <w:rsid w:val="00A60400"/>
    <w:rsid w:val="00A60611"/>
    <w:rsid w:val="00A60AD4"/>
    <w:rsid w:val="00A60B5B"/>
    <w:rsid w:val="00A60E99"/>
    <w:rsid w:val="00A611BE"/>
    <w:rsid w:val="00A61516"/>
    <w:rsid w:val="00A61CB8"/>
    <w:rsid w:val="00A620F3"/>
    <w:rsid w:val="00A62395"/>
    <w:rsid w:val="00A62598"/>
    <w:rsid w:val="00A627CB"/>
    <w:rsid w:val="00A629AF"/>
    <w:rsid w:val="00A631CB"/>
    <w:rsid w:val="00A634FC"/>
    <w:rsid w:val="00A63E76"/>
    <w:rsid w:val="00A64395"/>
    <w:rsid w:val="00A6446C"/>
    <w:rsid w:val="00A644C3"/>
    <w:rsid w:val="00A644E7"/>
    <w:rsid w:val="00A64EE6"/>
    <w:rsid w:val="00A654B8"/>
    <w:rsid w:val="00A65BF9"/>
    <w:rsid w:val="00A65FB1"/>
    <w:rsid w:val="00A661C8"/>
    <w:rsid w:val="00A677EA"/>
    <w:rsid w:val="00A6785B"/>
    <w:rsid w:val="00A678BD"/>
    <w:rsid w:val="00A67B18"/>
    <w:rsid w:val="00A67E20"/>
    <w:rsid w:val="00A702DE"/>
    <w:rsid w:val="00A704D1"/>
    <w:rsid w:val="00A70FE1"/>
    <w:rsid w:val="00A70FE7"/>
    <w:rsid w:val="00A71316"/>
    <w:rsid w:val="00A71D5B"/>
    <w:rsid w:val="00A71EF8"/>
    <w:rsid w:val="00A721E2"/>
    <w:rsid w:val="00A723BD"/>
    <w:rsid w:val="00A723FB"/>
    <w:rsid w:val="00A7266F"/>
    <w:rsid w:val="00A73090"/>
    <w:rsid w:val="00A73305"/>
    <w:rsid w:val="00A74023"/>
    <w:rsid w:val="00A745F5"/>
    <w:rsid w:val="00A748B5"/>
    <w:rsid w:val="00A74A30"/>
    <w:rsid w:val="00A74D46"/>
    <w:rsid w:val="00A755EC"/>
    <w:rsid w:val="00A75E15"/>
    <w:rsid w:val="00A762B2"/>
    <w:rsid w:val="00A7659A"/>
    <w:rsid w:val="00A772E2"/>
    <w:rsid w:val="00A779C5"/>
    <w:rsid w:val="00A77A09"/>
    <w:rsid w:val="00A8012E"/>
    <w:rsid w:val="00A8086D"/>
    <w:rsid w:val="00A8087F"/>
    <w:rsid w:val="00A80BE4"/>
    <w:rsid w:val="00A80C8E"/>
    <w:rsid w:val="00A80E3B"/>
    <w:rsid w:val="00A813DB"/>
    <w:rsid w:val="00A8176A"/>
    <w:rsid w:val="00A817DB"/>
    <w:rsid w:val="00A81EC7"/>
    <w:rsid w:val="00A81F49"/>
    <w:rsid w:val="00A82239"/>
    <w:rsid w:val="00A82680"/>
    <w:rsid w:val="00A82D38"/>
    <w:rsid w:val="00A82DE6"/>
    <w:rsid w:val="00A82E16"/>
    <w:rsid w:val="00A830FC"/>
    <w:rsid w:val="00A836FB"/>
    <w:rsid w:val="00A838DD"/>
    <w:rsid w:val="00A83ED5"/>
    <w:rsid w:val="00A840CD"/>
    <w:rsid w:val="00A84301"/>
    <w:rsid w:val="00A8461B"/>
    <w:rsid w:val="00A848F8"/>
    <w:rsid w:val="00A84963"/>
    <w:rsid w:val="00A84B20"/>
    <w:rsid w:val="00A84D6C"/>
    <w:rsid w:val="00A84DE1"/>
    <w:rsid w:val="00A85503"/>
    <w:rsid w:val="00A85C61"/>
    <w:rsid w:val="00A8626B"/>
    <w:rsid w:val="00A8649A"/>
    <w:rsid w:val="00A868F9"/>
    <w:rsid w:val="00A86B7D"/>
    <w:rsid w:val="00A86DFD"/>
    <w:rsid w:val="00A87373"/>
    <w:rsid w:val="00A87380"/>
    <w:rsid w:val="00A87502"/>
    <w:rsid w:val="00A8780D"/>
    <w:rsid w:val="00A878D4"/>
    <w:rsid w:val="00A87946"/>
    <w:rsid w:val="00A90336"/>
    <w:rsid w:val="00A90C16"/>
    <w:rsid w:val="00A9111D"/>
    <w:rsid w:val="00A91364"/>
    <w:rsid w:val="00A9160A"/>
    <w:rsid w:val="00A9176F"/>
    <w:rsid w:val="00A9189D"/>
    <w:rsid w:val="00A91AFE"/>
    <w:rsid w:val="00A91E90"/>
    <w:rsid w:val="00A921C6"/>
    <w:rsid w:val="00A92301"/>
    <w:rsid w:val="00A92362"/>
    <w:rsid w:val="00A9246C"/>
    <w:rsid w:val="00A926C2"/>
    <w:rsid w:val="00A93A21"/>
    <w:rsid w:val="00A93B08"/>
    <w:rsid w:val="00A93F11"/>
    <w:rsid w:val="00A93F8F"/>
    <w:rsid w:val="00A940C2"/>
    <w:rsid w:val="00A94167"/>
    <w:rsid w:val="00A9467A"/>
    <w:rsid w:val="00A94A5E"/>
    <w:rsid w:val="00A94B40"/>
    <w:rsid w:val="00A94C41"/>
    <w:rsid w:val="00A94D0C"/>
    <w:rsid w:val="00A95B5F"/>
    <w:rsid w:val="00A95E2E"/>
    <w:rsid w:val="00A96303"/>
    <w:rsid w:val="00A966D0"/>
    <w:rsid w:val="00A966EA"/>
    <w:rsid w:val="00A96C0A"/>
    <w:rsid w:val="00A97364"/>
    <w:rsid w:val="00A978D7"/>
    <w:rsid w:val="00A97B70"/>
    <w:rsid w:val="00AA024A"/>
    <w:rsid w:val="00AA0288"/>
    <w:rsid w:val="00AA030D"/>
    <w:rsid w:val="00AA052E"/>
    <w:rsid w:val="00AA166E"/>
    <w:rsid w:val="00AA1684"/>
    <w:rsid w:val="00AA1733"/>
    <w:rsid w:val="00AA26DB"/>
    <w:rsid w:val="00AA2798"/>
    <w:rsid w:val="00AA2AB8"/>
    <w:rsid w:val="00AA335F"/>
    <w:rsid w:val="00AA3619"/>
    <w:rsid w:val="00AA4C2C"/>
    <w:rsid w:val="00AA4C55"/>
    <w:rsid w:val="00AA50FE"/>
    <w:rsid w:val="00AA530E"/>
    <w:rsid w:val="00AA5458"/>
    <w:rsid w:val="00AA5540"/>
    <w:rsid w:val="00AA5BFB"/>
    <w:rsid w:val="00AA6000"/>
    <w:rsid w:val="00AA6A96"/>
    <w:rsid w:val="00AA6D93"/>
    <w:rsid w:val="00AA7184"/>
    <w:rsid w:val="00AA71A8"/>
    <w:rsid w:val="00AA7536"/>
    <w:rsid w:val="00AA76B1"/>
    <w:rsid w:val="00AA7B2B"/>
    <w:rsid w:val="00AA7C25"/>
    <w:rsid w:val="00AA7FC4"/>
    <w:rsid w:val="00AB04D8"/>
    <w:rsid w:val="00AB06F1"/>
    <w:rsid w:val="00AB0858"/>
    <w:rsid w:val="00AB1181"/>
    <w:rsid w:val="00AB11A7"/>
    <w:rsid w:val="00AB1200"/>
    <w:rsid w:val="00AB1732"/>
    <w:rsid w:val="00AB1DD6"/>
    <w:rsid w:val="00AB1EEB"/>
    <w:rsid w:val="00AB21BE"/>
    <w:rsid w:val="00AB2BF2"/>
    <w:rsid w:val="00AB327B"/>
    <w:rsid w:val="00AB33CF"/>
    <w:rsid w:val="00AB378D"/>
    <w:rsid w:val="00AB37A5"/>
    <w:rsid w:val="00AB41C8"/>
    <w:rsid w:val="00AB4350"/>
    <w:rsid w:val="00AB44DC"/>
    <w:rsid w:val="00AB4A3B"/>
    <w:rsid w:val="00AB4A55"/>
    <w:rsid w:val="00AB4BF3"/>
    <w:rsid w:val="00AB4DD9"/>
    <w:rsid w:val="00AB4FEA"/>
    <w:rsid w:val="00AB5504"/>
    <w:rsid w:val="00AB59ED"/>
    <w:rsid w:val="00AB5AD8"/>
    <w:rsid w:val="00AB5D48"/>
    <w:rsid w:val="00AB5F89"/>
    <w:rsid w:val="00AB6C0E"/>
    <w:rsid w:val="00AB6EB2"/>
    <w:rsid w:val="00AB72FC"/>
    <w:rsid w:val="00AB7926"/>
    <w:rsid w:val="00AB7AFD"/>
    <w:rsid w:val="00AC0A9A"/>
    <w:rsid w:val="00AC12F8"/>
    <w:rsid w:val="00AC135F"/>
    <w:rsid w:val="00AC1599"/>
    <w:rsid w:val="00AC196F"/>
    <w:rsid w:val="00AC1AD5"/>
    <w:rsid w:val="00AC1E24"/>
    <w:rsid w:val="00AC2018"/>
    <w:rsid w:val="00AC2776"/>
    <w:rsid w:val="00AC2B4D"/>
    <w:rsid w:val="00AC325F"/>
    <w:rsid w:val="00AC3BDE"/>
    <w:rsid w:val="00AC3EE8"/>
    <w:rsid w:val="00AC3FBB"/>
    <w:rsid w:val="00AC4562"/>
    <w:rsid w:val="00AC4645"/>
    <w:rsid w:val="00AC4990"/>
    <w:rsid w:val="00AC4AAE"/>
    <w:rsid w:val="00AC4FDC"/>
    <w:rsid w:val="00AC51A7"/>
    <w:rsid w:val="00AC58E1"/>
    <w:rsid w:val="00AC5C35"/>
    <w:rsid w:val="00AC62D4"/>
    <w:rsid w:val="00AC63BB"/>
    <w:rsid w:val="00AC63DA"/>
    <w:rsid w:val="00AC63F4"/>
    <w:rsid w:val="00AC6FB7"/>
    <w:rsid w:val="00AC7015"/>
    <w:rsid w:val="00AC7B86"/>
    <w:rsid w:val="00AC7E41"/>
    <w:rsid w:val="00AD00A0"/>
    <w:rsid w:val="00AD197B"/>
    <w:rsid w:val="00AD1AF0"/>
    <w:rsid w:val="00AD202E"/>
    <w:rsid w:val="00AD206A"/>
    <w:rsid w:val="00AD26D8"/>
    <w:rsid w:val="00AD270A"/>
    <w:rsid w:val="00AD2B42"/>
    <w:rsid w:val="00AD2C5D"/>
    <w:rsid w:val="00AD2CAE"/>
    <w:rsid w:val="00AD330D"/>
    <w:rsid w:val="00AD33F9"/>
    <w:rsid w:val="00AD3652"/>
    <w:rsid w:val="00AD4804"/>
    <w:rsid w:val="00AD4C95"/>
    <w:rsid w:val="00AD4D09"/>
    <w:rsid w:val="00AD5598"/>
    <w:rsid w:val="00AD575E"/>
    <w:rsid w:val="00AD68B6"/>
    <w:rsid w:val="00AD6AFD"/>
    <w:rsid w:val="00AD76C4"/>
    <w:rsid w:val="00AD7E11"/>
    <w:rsid w:val="00AE0070"/>
    <w:rsid w:val="00AE060A"/>
    <w:rsid w:val="00AE0681"/>
    <w:rsid w:val="00AE08AB"/>
    <w:rsid w:val="00AE12AD"/>
    <w:rsid w:val="00AE140B"/>
    <w:rsid w:val="00AE187C"/>
    <w:rsid w:val="00AE1A0D"/>
    <w:rsid w:val="00AE2352"/>
    <w:rsid w:val="00AE2615"/>
    <w:rsid w:val="00AE2731"/>
    <w:rsid w:val="00AE2879"/>
    <w:rsid w:val="00AE2B3D"/>
    <w:rsid w:val="00AE2DB9"/>
    <w:rsid w:val="00AE2F52"/>
    <w:rsid w:val="00AE3672"/>
    <w:rsid w:val="00AE3B2E"/>
    <w:rsid w:val="00AE3B5C"/>
    <w:rsid w:val="00AE3DB0"/>
    <w:rsid w:val="00AE4A66"/>
    <w:rsid w:val="00AE4B8A"/>
    <w:rsid w:val="00AE4DA4"/>
    <w:rsid w:val="00AE5490"/>
    <w:rsid w:val="00AE59BE"/>
    <w:rsid w:val="00AE65B2"/>
    <w:rsid w:val="00AE694E"/>
    <w:rsid w:val="00AE6AD8"/>
    <w:rsid w:val="00AE6D19"/>
    <w:rsid w:val="00AE6E4A"/>
    <w:rsid w:val="00AE6FA1"/>
    <w:rsid w:val="00AE6FAA"/>
    <w:rsid w:val="00AE7416"/>
    <w:rsid w:val="00AE75E5"/>
    <w:rsid w:val="00AF00DC"/>
    <w:rsid w:val="00AF014E"/>
    <w:rsid w:val="00AF0533"/>
    <w:rsid w:val="00AF0B8E"/>
    <w:rsid w:val="00AF13F0"/>
    <w:rsid w:val="00AF174D"/>
    <w:rsid w:val="00AF1918"/>
    <w:rsid w:val="00AF2206"/>
    <w:rsid w:val="00AF233A"/>
    <w:rsid w:val="00AF25B2"/>
    <w:rsid w:val="00AF2946"/>
    <w:rsid w:val="00AF2981"/>
    <w:rsid w:val="00AF2B0B"/>
    <w:rsid w:val="00AF306F"/>
    <w:rsid w:val="00AF30FB"/>
    <w:rsid w:val="00AF3CBF"/>
    <w:rsid w:val="00AF3E73"/>
    <w:rsid w:val="00AF3F4F"/>
    <w:rsid w:val="00AF40FB"/>
    <w:rsid w:val="00AF4356"/>
    <w:rsid w:val="00AF4BDF"/>
    <w:rsid w:val="00AF4C59"/>
    <w:rsid w:val="00AF4EBC"/>
    <w:rsid w:val="00AF4F45"/>
    <w:rsid w:val="00AF501E"/>
    <w:rsid w:val="00AF514B"/>
    <w:rsid w:val="00AF5DD9"/>
    <w:rsid w:val="00AF64A7"/>
    <w:rsid w:val="00AF67B1"/>
    <w:rsid w:val="00AF6947"/>
    <w:rsid w:val="00AF6BBC"/>
    <w:rsid w:val="00AF6D15"/>
    <w:rsid w:val="00AF6DDA"/>
    <w:rsid w:val="00AF6EC2"/>
    <w:rsid w:val="00AF7226"/>
    <w:rsid w:val="00B00178"/>
    <w:rsid w:val="00B00281"/>
    <w:rsid w:val="00B0038F"/>
    <w:rsid w:val="00B00654"/>
    <w:rsid w:val="00B01424"/>
    <w:rsid w:val="00B0184C"/>
    <w:rsid w:val="00B018F0"/>
    <w:rsid w:val="00B01D49"/>
    <w:rsid w:val="00B0206D"/>
    <w:rsid w:val="00B024E3"/>
    <w:rsid w:val="00B025C1"/>
    <w:rsid w:val="00B0288E"/>
    <w:rsid w:val="00B02C2A"/>
    <w:rsid w:val="00B02F69"/>
    <w:rsid w:val="00B0327B"/>
    <w:rsid w:val="00B039E8"/>
    <w:rsid w:val="00B03B52"/>
    <w:rsid w:val="00B03DDF"/>
    <w:rsid w:val="00B03F34"/>
    <w:rsid w:val="00B041B4"/>
    <w:rsid w:val="00B04577"/>
    <w:rsid w:val="00B04B64"/>
    <w:rsid w:val="00B05045"/>
    <w:rsid w:val="00B05379"/>
    <w:rsid w:val="00B054BA"/>
    <w:rsid w:val="00B058CB"/>
    <w:rsid w:val="00B05B9F"/>
    <w:rsid w:val="00B05F31"/>
    <w:rsid w:val="00B06BEF"/>
    <w:rsid w:val="00B06D37"/>
    <w:rsid w:val="00B070C5"/>
    <w:rsid w:val="00B072E7"/>
    <w:rsid w:val="00B07532"/>
    <w:rsid w:val="00B07CDD"/>
    <w:rsid w:val="00B10098"/>
    <w:rsid w:val="00B11583"/>
    <w:rsid w:val="00B11719"/>
    <w:rsid w:val="00B118F4"/>
    <w:rsid w:val="00B11D10"/>
    <w:rsid w:val="00B12048"/>
    <w:rsid w:val="00B12B2F"/>
    <w:rsid w:val="00B131BA"/>
    <w:rsid w:val="00B132F8"/>
    <w:rsid w:val="00B139EA"/>
    <w:rsid w:val="00B13C8C"/>
    <w:rsid w:val="00B13D97"/>
    <w:rsid w:val="00B13F51"/>
    <w:rsid w:val="00B1410E"/>
    <w:rsid w:val="00B14169"/>
    <w:rsid w:val="00B1422F"/>
    <w:rsid w:val="00B1439F"/>
    <w:rsid w:val="00B14526"/>
    <w:rsid w:val="00B146AC"/>
    <w:rsid w:val="00B14F81"/>
    <w:rsid w:val="00B15246"/>
    <w:rsid w:val="00B15273"/>
    <w:rsid w:val="00B15B0F"/>
    <w:rsid w:val="00B15C68"/>
    <w:rsid w:val="00B162FB"/>
    <w:rsid w:val="00B16906"/>
    <w:rsid w:val="00B16C14"/>
    <w:rsid w:val="00B16E7C"/>
    <w:rsid w:val="00B170C4"/>
    <w:rsid w:val="00B1753D"/>
    <w:rsid w:val="00B17684"/>
    <w:rsid w:val="00B176CC"/>
    <w:rsid w:val="00B179CD"/>
    <w:rsid w:val="00B17B5B"/>
    <w:rsid w:val="00B17C28"/>
    <w:rsid w:val="00B17DC6"/>
    <w:rsid w:val="00B200C3"/>
    <w:rsid w:val="00B202B5"/>
    <w:rsid w:val="00B20362"/>
    <w:rsid w:val="00B20AB3"/>
    <w:rsid w:val="00B20B47"/>
    <w:rsid w:val="00B20F4F"/>
    <w:rsid w:val="00B21430"/>
    <w:rsid w:val="00B215E7"/>
    <w:rsid w:val="00B22014"/>
    <w:rsid w:val="00B22B95"/>
    <w:rsid w:val="00B23298"/>
    <w:rsid w:val="00B23365"/>
    <w:rsid w:val="00B23579"/>
    <w:rsid w:val="00B23721"/>
    <w:rsid w:val="00B23786"/>
    <w:rsid w:val="00B237D0"/>
    <w:rsid w:val="00B243E0"/>
    <w:rsid w:val="00B243FB"/>
    <w:rsid w:val="00B24492"/>
    <w:rsid w:val="00B251B2"/>
    <w:rsid w:val="00B2536E"/>
    <w:rsid w:val="00B25B16"/>
    <w:rsid w:val="00B25BC8"/>
    <w:rsid w:val="00B25BE5"/>
    <w:rsid w:val="00B25CFD"/>
    <w:rsid w:val="00B26C92"/>
    <w:rsid w:val="00B26FC2"/>
    <w:rsid w:val="00B27035"/>
    <w:rsid w:val="00B27370"/>
    <w:rsid w:val="00B27F8D"/>
    <w:rsid w:val="00B30A7F"/>
    <w:rsid w:val="00B31273"/>
    <w:rsid w:val="00B31850"/>
    <w:rsid w:val="00B3186D"/>
    <w:rsid w:val="00B32698"/>
    <w:rsid w:val="00B32A52"/>
    <w:rsid w:val="00B33275"/>
    <w:rsid w:val="00B33D7F"/>
    <w:rsid w:val="00B33F7F"/>
    <w:rsid w:val="00B3478C"/>
    <w:rsid w:val="00B3494E"/>
    <w:rsid w:val="00B34A53"/>
    <w:rsid w:val="00B35404"/>
    <w:rsid w:val="00B35877"/>
    <w:rsid w:val="00B35E24"/>
    <w:rsid w:val="00B35EB6"/>
    <w:rsid w:val="00B366A4"/>
    <w:rsid w:val="00B36C7F"/>
    <w:rsid w:val="00B36DA6"/>
    <w:rsid w:val="00B36EBA"/>
    <w:rsid w:val="00B36F36"/>
    <w:rsid w:val="00B3702C"/>
    <w:rsid w:val="00B3704B"/>
    <w:rsid w:val="00B3708E"/>
    <w:rsid w:val="00B3743A"/>
    <w:rsid w:val="00B3758F"/>
    <w:rsid w:val="00B37833"/>
    <w:rsid w:val="00B37B65"/>
    <w:rsid w:val="00B37C0D"/>
    <w:rsid w:val="00B41110"/>
    <w:rsid w:val="00B41121"/>
    <w:rsid w:val="00B411DE"/>
    <w:rsid w:val="00B41278"/>
    <w:rsid w:val="00B416C9"/>
    <w:rsid w:val="00B4179F"/>
    <w:rsid w:val="00B41C70"/>
    <w:rsid w:val="00B41C8E"/>
    <w:rsid w:val="00B41CEF"/>
    <w:rsid w:val="00B41D6C"/>
    <w:rsid w:val="00B42F7D"/>
    <w:rsid w:val="00B43131"/>
    <w:rsid w:val="00B4357F"/>
    <w:rsid w:val="00B435DF"/>
    <w:rsid w:val="00B43F29"/>
    <w:rsid w:val="00B44160"/>
    <w:rsid w:val="00B441C5"/>
    <w:rsid w:val="00B44277"/>
    <w:rsid w:val="00B44324"/>
    <w:rsid w:val="00B44A72"/>
    <w:rsid w:val="00B45556"/>
    <w:rsid w:val="00B45ACD"/>
    <w:rsid w:val="00B45BCB"/>
    <w:rsid w:val="00B45CEB"/>
    <w:rsid w:val="00B46D84"/>
    <w:rsid w:val="00B46E24"/>
    <w:rsid w:val="00B46E5F"/>
    <w:rsid w:val="00B47462"/>
    <w:rsid w:val="00B47BB3"/>
    <w:rsid w:val="00B5031C"/>
    <w:rsid w:val="00B50757"/>
    <w:rsid w:val="00B50B75"/>
    <w:rsid w:val="00B50BF2"/>
    <w:rsid w:val="00B511E3"/>
    <w:rsid w:val="00B51388"/>
    <w:rsid w:val="00B5192C"/>
    <w:rsid w:val="00B52B74"/>
    <w:rsid w:val="00B52B8B"/>
    <w:rsid w:val="00B537E7"/>
    <w:rsid w:val="00B5387E"/>
    <w:rsid w:val="00B5414E"/>
    <w:rsid w:val="00B54601"/>
    <w:rsid w:val="00B550BE"/>
    <w:rsid w:val="00B55308"/>
    <w:rsid w:val="00B5581A"/>
    <w:rsid w:val="00B55DF7"/>
    <w:rsid w:val="00B564DB"/>
    <w:rsid w:val="00B56B40"/>
    <w:rsid w:val="00B56CF4"/>
    <w:rsid w:val="00B5751A"/>
    <w:rsid w:val="00B5791E"/>
    <w:rsid w:val="00B604BC"/>
    <w:rsid w:val="00B60559"/>
    <w:rsid w:val="00B6077F"/>
    <w:rsid w:val="00B607B6"/>
    <w:rsid w:val="00B6082B"/>
    <w:rsid w:val="00B609AB"/>
    <w:rsid w:val="00B609CE"/>
    <w:rsid w:val="00B60DFD"/>
    <w:rsid w:val="00B60F8B"/>
    <w:rsid w:val="00B6134F"/>
    <w:rsid w:val="00B613E0"/>
    <w:rsid w:val="00B6182C"/>
    <w:rsid w:val="00B61F15"/>
    <w:rsid w:val="00B6288E"/>
    <w:rsid w:val="00B628C2"/>
    <w:rsid w:val="00B62B1E"/>
    <w:rsid w:val="00B62BA9"/>
    <w:rsid w:val="00B62EDA"/>
    <w:rsid w:val="00B62FBF"/>
    <w:rsid w:val="00B631DE"/>
    <w:rsid w:val="00B639CD"/>
    <w:rsid w:val="00B63B3B"/>
    <w:rsid w:val="00B64056"/>
    <w:rsid w:val="00B645F5"/>
    <w:rsid w:val="00B64669"/>
    <w:rsid w:val="00B646F8"/>
    <w:rsid w:val="00B64B1E"/>
    <w:rsid w:val="00B64E0E"/>
    <w:rsid w:val="00B65033"/>
    <w:rsid w:val="00B65134"/>
    <w:rsid w:val="00B65B43"/>
    <w:rsid w:val="00B65C21"/>
    <w:rsid w:val="00B65D0F"/>
    <w:rsid w:val="00B65E66"/>
    <w:rsid w:val="00B65FBB"/>
    <w:rsid w:val="00B66210"/>
    <w:rsid w:val="00B667B4"/>
    <w:rsid w:val="00B6695B"/>
    <w:rsid w:val="00B66C3F"/>
    <w:rsid w:val="00B66EF8"/>
    <w:rsid w:val="00B67397"/>
    <w:rsid w:val="00B67496"/>
    <w:rsid w:val="00B701FA"/>
    <w:rsid w:val="00B70425"/>
    <w:rsid w:val="00B704C1"/>
    <w:rsid w:val="00B7059D"/>
    <w:rsid w:val="00B70EA3"/>
    <w:rsid w:val="00B71880"/>
    <w:rsid w:val="00B71E7C"/>
    <w:rsid w:val="00B724A5"/>
    <w:rsid w:val="00B72827"/>
    <w:rsid w:val="00B72EB1"/>
    <w:rsid w:val="00B733E7"/>
    <w:rsid w:val="00B738A9"/>
    <w:rsid w:val="00B7393C"/>
    <w:rsid w:val="00B7450F"/>
    <w:rsid w:val="00B748EC"/>
    <w:rsid w:val="00B74A5B"/>
    <w:rsid w:val="00B74A61"/>
    <w:rsid w:val="00B75260"/>
    <w:rsid w:val="00B7554A"/>
    <w:rsid w:val="00B757D6"/>
    <w:rsid w:val="00B75F30"/>
    <w:rsid w:val="00B76614"/>
    <w:rsid w:val="00B767D0"/>
    <w:rsid w:val="00B76980"/>
    <w:rsid w:val="00B76CA3"/>
    <w:rsid w:val="00B76FC3"/>
    <w:rsid w:val="00B76FDA"/>
    <w:rsid w:val="00B77D5B"/>
    <w:rsid w:val="00B77DA5"/>
    <w:rsid w:val="00B80478"/>
    <w:rsid w:val="00B80551"/>
    <w:rsid w:val="00B805C1"/>
    <w:rsid w:val="00B807E4"/>
    <w:rsid w:val="00B80C88"/>
    <w:rsid w:val="00B810C3"/>
    <w:rsid w:val="00B81298"/>
    <w:rsid w:val="00B81637"/>
    <w:rsid w:val="00B819FD"/>
    <w:rsid w:val="00B81B65"/>
    <w:rsid w:val="00B81E63"/>
    <w:rsid w:val="00B81ED0"/>
    <w:rsid w:val="00B82293"/>
    <w:rsid w:val="00B8280F"/>
    <w:rsid w:val="00B833CC"/>
    <w:rsid w:val="00B838B5"/>
    <w:rsid w:val="00B83C6F"/>
    <w:rsid w:val="00B84480"/>
    <w:rsid w:val="00B84C29"/>
    <w:rsid w:val="00B851F7"/>
    <w:rsid w:val="00B85334"/>
    <w:rsid w:val="00B854EA"/>
    <w:rsid w:val="00B85535"/>
    <w:rsid w:val="00B85961"/>
    <w:rsid w:val="00B86167"/>
    <w:rsid w:val="00B86568"/>
    <w:rsid w:val="00B866C7"/>
    <w:rsid w:val="00B86CD7"/>
    <w:rsid w:val="00B875D7"/>
    <w:rsid w:val="00B87C16"/>
    <w:rsid w:val="00B90476"/>
    <w:rsid w:val="00B90B42"/>
    <w:rsid w:val="00B90E37"/>
    <w:rsid w:val="00B912CE"/>
    <w:rsid w:val="00B914DC"/>
    <w:rsid w:val="00B91706"/>
    <w:rsid w:val="00B91C54"/>
    <w:rsid w:val="00B91E40"/>
    <w:rsid w:val="00B920DC"/>
    <w:rsid w:val="00B923CC"/>
    <w:rsid w:val="00B92987"/>
    <w:rsid w:val="00B929C1"/>
    <w:rsid w:val="00B9331B"/>
    <w:rsid w:val="00B9374B"/>
    <w:rsid w:val="00B93803"/>
    <w:rsid w:val="00B93C89"/>
    <w:rsid w:val="00B941A8"/>
    <w:rsid w:val="00B9445A"/>
    <w:rsid w:val="00B944D3"/>
    <w:rsid w:val="00B94825"/>
    <w:rsid w:val="00B94C1F"/>
    <w:rsid w:val="00B94CBF"/>
    <w:rsid w:val="00B950D8"/>
    <w:rsid w:val="00B953DA"/>
    <w:rsid w:val="00B95529"/>
    <w:rsid w:val="00B95F47"/>
    <w:rsid w:val="00B96407"/>
    <w:rsid w:val="00B96950"/>
    <w:rsid w:val="00B96B34"/>
    <w:rsid w:val="00B96B6C"/>
    <w:rsid w:val="00B97127"/>
    <w:rsid w:val="00B9726A"/>
    <w:rsid w:val="00B97650"/>
    <w:rsid w:val="00B976A3"/>
    <w:rsid w:val="00B97919"/>
    <w:rsid w:val="00BA02CE"/>
    <w:rsid w:val="00BA09A4"/>
    <w:rsid w:val="00BA1AA3"/>
    <w:rsid w:val="00BA2A35"/>
    <w:rsid w:val="00BA2AAB"/>
    <w:rsid w:val="00BA31DA"/>
    <w:rsid w:val="00BA3433"/>
    <w:rsid w:val="00BA37B0"/>
    <w:rsid w:val="00BA3BA5"/>
    <w:rsid w:val="00BA3BA8"/>
    <w:rsid w:val="00BA3E2C"/>
    <w:rsid w:val="00BA3EF7"/>
    <w:rsid w:val="00BA4274"/>
    <w:rsid w:val="00BA4CB2"/>
    <w:rsid w:val="00BA5194"/>
    <w:rsid w:val="00BA5391"/>
    <w:rsid w:val="00BA5401"/>
    <w:rsid w:val="00BA5527"/>
    <w:rsid w:val="00BA5E62"/>
    <w:rsid w:val="00BA5F0E"/>
    <w:rsid w:val="00BA6717"/>
    <w:rsid w:val="00BA6B29"/>
    <w:rsid w:val="00BA70DC"/>
    <w:rsid w:val="00BA713B"/>
    <w:rsid w:val="00BA732C"/>
    <w:rsid w:val="00BA76A9"/>
    <w:rsid w:val="00BA7D12"/>
    <w:rsid w:val="00BB05BE"/>
    <w:rsid w:val="00BB07F9"/>
    <w:rsid w:val="00BB08B8"/>
    <w:rsid w:val="00BB095A"/>
    <w:rsid w:val="00BB0BFD"/>
    <w:rsid w:val="00BB0E02"/>
    <w:rsid w:val="00BB15E3"/>
    <w:rsid w:val="00BB1729"/>
    <w:rsid w:val="00BB1CEB"/>
    <w:rsid w:val="00BB1EA6"/>
    <w:rsid w:val="00BB1FE2"/>
    <w:rsid w:val="00BB202E"/>
    <w:rsid w:val="00BB22DE"/>
    <w:rsid w:val="00BB272A"/>
    <w:rsid w:val="00BB2807"/>
    <w:rsid w:val="00BB29A9"/>
    <w:rsid w:val="00BB2D99"/>
    <w:rsid w:val="00BB2F6A"/>
    <w:rsid w:val="00BB388B"/>
    <w:rsid w:val="00BB4708"/>
    <w:rsid w:val="00BB4D03"/>
    <w:rsid w:val="00BB50AB"/>
    <w:rsid w:val="00BB5201"/>
    <w:rsid w:val="00BB552B"/>
    <w:rsid w:val="00BB5AA8"/>
    <w:rsid w:val="00BB6B10"/>
    <w:rsid w:val="00BC09EA"/>
    <w:rsid w:val="00BC0DB0"/>
    <w:rsid w:val="00BC0EBA"/>
    <w:rsid w:val="00BC15F5"/>
    <w:rsid w:val="00BC164A"/>
    <w:rsid w:val="00BC17AD"/>
    <w:rsid w:val="00BC18AB"/>
    <w:rsid w:val="00BC19B0"/>
    <w:rsid w:val="00BC1B97"/>
    <w:rsid w:val="00BC1DF0"/>
    <w:rsid w:val="00BC2354"/>
    <w:rsid w:val="00BC257C"/>
    <w:rsid w:val="00BC2832"/>
    <w:rsid w:val="00BC2BCB"/>
    <w:rsid w:val="00BC2E28"/>
    <w:rsid w:val="00BC318E"/>
    <w:rsid w:val="00BC3493"/>
    <w:rsid w:val="00BC362A"/>
    <w:rsid w:val="00BC37A5"/>
    <w:rsid w:val="00BC3A74"/>
    <w:rsid w:val="00BC3AA4"/>
    <w:rsid w:val="00BC43E4"/>
    <w:rsid w:val="00BC4404"/>
    <w:rsid w:val="00BC44A8"/>
    <w:rsid w:val="00BC48C4"/>
    <w:rsid w:val="00BC4FB8"/>
    <w:rsid w:val="00BC5175"/>
    <w:rsid w:val="00BC51E8"/>
    <w:rsid w:val="00BC5349"/>
    <w:rsid w:val="00BC55CF"/>
    <w:rsid w:val="00BC59E8"/>
    <w:rsid w:val="00BC5A73"/>
    <w:rsid w:val="00BC5CEF"/>
    <w:rsid w:val="00BC5E8F"/>
    <w:rsid w:val="00BC6210"/>
    <w:rsid w:val="00BC62F7"/>
    <w:rsid w:val="00BC6809"/>
    <w:rsid w:val="00BC6EFE"/>
    <w:rsid w:val="00BC71BB"/>
    <w:rsid w:val="00BC73CC"/>
    <w:rsid w:val="00BC7B67"/>
    <w:rsid w:val="00BC7BCA"/>
    <w:rsid w:val="00BC7CA5"/>
    <w:rsid w:val="00BD05A2"/>
    <w:rsid w:val="00BD09C2"/>
    <w:rsid w:val="00BD0A1C"/>
    <w:rsid w:val="00BD0A45"/>
    <w:rsid w:val="00BD10BD"/>
    <w:rsid w:val="00BD116C"/>
    <w:rsid w:val="00BD125D"/>
    <w:rsid w:val="00BD1290"/>
    <w:rsid w:val="00BD129F"/>
    <w:rsid w:val="00BD1504"/>
    <w:rsid w:val="00BD18D6"/>
    <w:rsid w:val="00BD190E"/>
    <w:rsid w:val="00BD1EB1"/>
    <w:rsid w:val="00BD22AF"/>
    <w:rsid w:val="00BD22E7"/>
    <w:rsid w:val="00BD23CB"/>
    <w:rsid w:val="00BD25B4"/>
    <w:rsid w:val="00BD2D3C"/>
    <w:rsid w:val="00BD3243"/>
    <w:rsid w:val="00BD3663"/>
    <w:rsid w:val="00BD3BEC"/>
    <w:rsid w:val="00BD3F77"/>
    <w:rsid w:val="00BD3FF6"/>
    <w:rsid w:val="00BD4249"/>
    <w:rsid w:val="00BD4A9B"/>
    <w:rsid w:val="00BD4AB8"/>
    <w:rsid w:val="00BD4BA1"/>
    <w:rsid w:val="00BD4BA7"/>
    <w:rsid w:val="00BD4E8D"/>
    <w:rsid w:val="00BD4F81"/>
    <w:rsid w:val="00BD58D3"/>
    <w:rsid w:val="00BD60A2"/>
    <w:rsid w:val="00BD60BB"/>
    <w:rsid w:val="00BD679C"/>
    <w:rsid w:val="00BD68BD"/>
    <w:rsid w:val="00BD69EE"/>
    <w:rsid w:val="00BD71D1"/>
    <w:rsid w:val="00BD7787"/>
    <w:rsid w:val="00BD7B6E"/>
    <w:rsid w:val="00BD7CA2"/>
    <w:rsid w:val="00BD7E4B"/>
    <w:rsid w:val="00BE0406"/>
    <w:rsid w:val="00BE0593"/>
    <w:rsid w:val="00BE0613"/>
    <w:rsid w:val="00BE0AF5"/>
    <w:rsid w:val="00BE0B76"/>
    <w:rsid w:val="00BE0CA2"/>
    <w:rsid w:val="00BE136E"/>
    <w:rsid w:val="00BE14BA"/>
    <w:rsid w:val="00BE1D44"/>
    <w:rsid w:val="00BE1F4E"/>
    <w:rsid w:val="00BE1FF4"/>
    <w:rsid w:val="00BE222C"/>
    <w:rsid w:val="00BE28F8"/>
    <w:rsid w:val="00BE2AA8"/>
    <w:rsid w:val="00BE364B"/>
    <w:rsid w:val="00BE388F"/>
    <w:rsid w:val="00BE410C"/>
    <w:rsid w:val="00BE4340"/>
    <w:rsid w:val="00BE46BF"/>
    <w:rsid w:val="00BE5106"/>
    <w:rsid w:val="00BE52B4"/>
    <w:rsid w:val="00BE52DB"/>
    <w:rsid w:val="00BE537A"/>
    <w:rsid w:val="00BE57EF"/>
    <w:rsid w:val="00BE5952"/>
    <w:rsid w:val="00BE59F9"/>
    <w:rsid w:val="00BE5D51"/>
    <w:rsid w:val="00BE5E3C"/>
    <w:rsid w:val="00BE5F94"/>
    <w:rsid w:val="00BE64A4"/>
    <w:rsid w:val="00BE64B2"/>
    <w:rsid w:val="00BE684D"/>
    <w:rsid w:val="00BE7039"/>
    <w:rsid w:val="00BE728D"/>
    <w:rsid w:val="00BE754B"/>
    <w:rsid w:val="00BE761D"/>
    <w:rsid w:val="00BE7ADA"/>
    <w:rsid w:val="00BE7BBB"/>
    <w:rsid w:val="00BE7DF7"/>
    <w:rsid w:val="00BE7E65"/>
    <w:rsid w:val="00BE7FE3"/>
    <w:rsid w:val="00BF0DAF"/>
    <w:rsid w:val="00BF0E86"/>
    <w:rsid w:val="00BF0ECE"/>
    <w:rsid w:val="00BF0F95"/>
    <w:rsid w:val="00BF1372"/>
    <w:rsid w:val="00BF23FF"/>
    <w:rsid w:val="00BF2C2F"/>
    <w:rsid w:val="00BF31BB"/>
    <w:rsid w:val="00BF35EA"/>
    <w:rsid w:val="00BF363C"/>
    <w:rsid w:val="00BF3654"/>
    <w:rsid w:val="00BF41AC"/>
    <w:rsid w:val="00BF41E2"/>
    <w:rsid w:val="00BF44E1"/>
    <w:rsid w:val="00BF4555"/>
    <w:rsid w:val="00BF4856"/>
    <w:rsid w:val="00BF4E2A"/>
    <w:rsid w:val="00BF4EE3"/>
    <w:rsid w:val="00BF507A"/>
    <w:rsid w:val="00BF5227"/>
    <w:rsid w:val="00BF5273"/>
    <w:rsid w:val="00BF606C"/>
    <w:rsid w:val="00BF6905"/>
    <w:rsid w:val="00BF6CDF"/>
    <w:rsid w:val="00BF6D1E"/>
    <w:rsid w:val="00BF6DC8"/>
    <w:rsid w:val="00BF6EC3"/>
    <w:rsid w:val="00BF7D70"/>
    <w:rsid w:val="00BF7E67"/>
    <w:rsid w:val="00C000ED"/>
    <w:rsid w:val="00C00372"/>
    <w:rsid w:val="00C00A5A"/>
    <w:rsid w:val="00C00F4B"/>
    <w:rsid w:val="00C01098"/>
    <w:rsid w:val="00C01236"/>
    <w:rsid w:val="00C0172F"/>
    <w:rsid w:val="00C019BC"/>
    <w:rsid w:val="00C01AAC"/>
    <w:rsid w:val="00C01C8E"/>
    <w:rsid w:val="00C01ED2"/>
    <w:rsid w:val="00C02199"/>
    <w:rsid w:val="00C021F2"/>
    <w:rsid w:val="00C023A8"/>
    <w:rsid w:val="00C03130"/>
    <w:rsid w:val="00C03510"/>
    <w:rsid w:val="00C036C5"/>
    <w:rsid w:val="00C03B70"/>
    <w:rsid w:val="00C03C1E"/>
    <w:rsid w:val="00C042C5"/>
    <w:rsid w:val="00C047B7"/>
    <w:rsid w:val="00C05370"/>
    <w:rsid w:val="00C05786"/>
    <w:rsid w:val="00C05AB2"/>
    <w:rsid w:val="00C06518"/>
    <w:rsid w:val="00C06596"/>
    <w:rsid w:val="00C06B01"/>
    <w:rsid w:val="00C06BC5"/>
    <w:rsid w:val="00C07595"/>
    <w:rsid w:val="00C075FC"/>
    <w:rsid w:val="00C10284"/>
    <w:rsid w:val="00C102B3"/>
    <w:rsid w:val="00C1067A"/>
    <w:rsid w:val="00C10EE4"/>
    <w:rsid w:val="00C10F98"/>
    <w:rsid w:val="00C113EB"/>
    <w:rsid w:val="00C11478"/>
    <w:rsid w:val="00C1198F"/>
    <w:rsid w:val="00C11ADC"/>
    <w:rsid w:val="00C1216D"/>
    <w:rsid w:val="00C12463"/>
    <w:rsid w:val="00C1269C"/>
    <w:rsid w:val="00C12D7C"/>
    <w:rsid w:val="00C12EB2"/>
    <w:rsid w:val="00C13653"/>
    <w:rsid w:val="00C13F7C"/>
    <w:rsid w:val="00C14133"/>
    <w:rsid w:val="00C14489"/>
    <w:rsid w:val="00C15022"/>
    <w:rsid w:val="00C152BD"/>
    <w:rsid w:val="00C15525"/>
    <w:rsid w:val="00C15A48"/>
    <w:rsid w:val="00C15B41"/>
    <w:rsid w:val="00C15C28"/>
    <w:rsid w:val="00C15CD3"/>
    <w:rsid w:val="00C15D4E"/>
    <w:rsid w:val="00C1676F"/>
    <w:rsid w:val="00C16960"/>
    <w:rsid w:val="00C16DC4"/>
    <w:rsid w:val="00C16F1F"/>
    <w:rsid w:val="00C17235"/>
    <w:rsid w:val="00C17425"/>
    <w:rsid w:val="00C17BF2"/>
    <w:rsid w:val="00C17E3B"/>
    <w:rsid w:val="00C206C8"/>
    <w:rsid w:val="00C20795"/>
    <w:rsid w:val="00C20A05"/>
    <w:rsid w:val="00C20F04"/>
    <w:rsid w:val="00C20F36"/>
    <w:rsid w:val="00C20F39"/>
    <w:rsid w:val="00C21208"/>
    <w:rsid w:val="00C2155F"/>
    <w:rsid w:val="00C21F5F"/>
    <w:rsid w:val="00C2226D"/>
    <w:rsid w:val="00C224D4"/>
    <w:rsid w:val="00C22A40"/>
    <w:rsid w:val="00C22B78"/>
    <w:rsid w:val="00C235C4"/>
    <w:rsid w:val="00C2383A"/>
    <w:rsid w:val="00C238B1"/>
    <w:rsid w:val="00C23B03"/>
    <w:rsid w:val="00C240E6"/>
    <w:rsid w:val="00C243AC"/>
    <w:rsid w:val="00C24A00"/>
    <w:rsid w:val="00C24FB7"/>
    <w:rsid w:val="00C24FE0"/>
    <w:rsid w:val="00C25053"/>
    <w:rsid w:val="00C2516B"/>
    <w:rsid w:val="00C258A2"/>
    <w:rsid w:val="00C25C0B"/>
    <w:rsid w:val="00C25F13"/>
    <w:rsid w:val="00C26953"/>
    <w:rsid w:val="00C26D75"/>
    <w:rsid w:val="00C26F72"/>
    <w:rsid w:val="00C271C1"/>
    <w:rsid w:val="00C273B0"/>
    <w:rsid w:val="00C27407"/>
    <w:rsid w:val="00C27612"/>
    <w:rsid w:val="00C2794F"/>
    <w:rsid w:val="00C27D34"/>
    <w:rsid w:val="00C27F9E"/>
    <w:rsid w:val="00C301EB"/>
    <w:rsid w:val="00C30950"/>
    <w:rsid w:val="00C309A4"/>
    <w:rsid w:val="00C31111"/>
    <w:rsid w:val="00C3146B"/>
    <w:rsid w:val="00C3182C"/>
    <w:rsid w:val="00C31AC7"/>
    <w:rsid w:val="00C31D59"/>
    <w:rsid w:val="00C32705"/>
    <w:rsid w:val="00C328F8"/>
    <w:rsid w:val="00C3297F"/>
    <w:rsid w:val="00C32985"/>
    <w:rsid w:val="00C32990"/>
    <w:rsid w:val="00C32A50"/>
    <w:rsid w:val="00C3326B"/>
    <w:rsid w:val="00C33351"/>
    <w:rsid w:val="00C3382C"/>
    <w:rsid w:val="00C34670"/>
    <w:rsid w:val="00C34698"/>
    <w:rsid w:val="00C346B9"/>
    <w:rsid w:val="00C34A3E"/>
    <w:rsid w:val="00C34BC2"/>
    <w:rsid w:val="00C35226"/>
    <w:rsid w:val="00C35401"/>
    <w:rsid w:val="00C355CA"/>
    <w:rsid w:val="00C359DA"/>
    <w:rsid w:val="00C35B1D"/>
    <w:rsid w:val="00C363B1"/>
    <w:rsid w:val="00C3668E"/>
    <w:rsid w:val="00C36CCB"/>
    <w:rsid w:val="00C36E15"/>
    <w:rsid w:val="00C37134"/>
    <w:rsid w:val="00C3734D"/>
    <w:rsid w:val="00C40A8C"/>
    <w:rsid w:val="00C40AED"/>
    <w:rsid w:val="00C40B22"/>
    <w:rsid w:val="00C411E5"/>
    <w:rsid w:val="00C4124C"/>
    <w:rsid w:val="00C41A03"/>
    <w:rsid w:val="00C41AC4"/>
    <w:rsid w:val="00C4252D"/>
    <w:rsid w:val="00C42B51"/>
    <w:rsid w:val="00C42F7A"/>
    <w:rsid w:val="00C433DB"/>
    <w:rsid w:val="00C4466D"/>
    <w:rsid w:val="00C44E73"/>
    <w:rsid w:val="00C44FA0"/>
    <w:rsid w:val="00C45132"/>
    <w:rsid w:val="00C45549"/>
    <w:rsid w:val="00C45726"/>
    <w:rsid w:val="00C45DA6"/>
    <w:rsid w:val="00C45EDA"/>
    <w:rsid w:val="00C4627D"/>
    <w:rsid w:val="00C462BE"/>
    <w:rsid w:val="00C462D7"/>
    <w:rsid w:val="00C46316"/>
    <w:rsid w:val="00C465EE"/>
    <w:rsid w:val="00C466FC"/>
    <w:rsid w:val="00C46763"/>
    <w:rsid w:val="00C47088"/>
    <w:rsid w:val="00C470BA"/>
    <w:rsid w:val="00C472C6"/>
    <w:rsid w:val="00C472EB"/>
    <w:rsid w:val="00C50013"/>
    <w:rsid w:val="00C50645"/>
    <w:rsid w:val="00C50B0A"/>
    <w:rsid w:val="00C51246"/>
    <w:rsid w:val="00C515B9"/>
    <w:rsid w:val="00C51646"/>
    <w:rsid w:val="00C51BF9"/>
    <w:rsid w:val="00C51C87"/>
    <w:rsid w:val="00C51D9E"/>
    <w:rsid w:val="00C52177"/>
    <w:rsid w:val="00C52538"/>
    <w:rsid w:val="00C5259F"/>
    <w:rsid w:val="00C52747"/>
    <w:rsid w:val="00C52AED"/>
    <w:rsid w:val="00C52CB4"/>
    <w:rsid w:val="00C531AC"/>
    <w:rsid w:val="00C53232"/>
    <w:rsid w:val="00C53ADB"/>
    <w:rsid w:val="00C53D24"/>
    <w:rsid w:val="00C53FCC"/>
    <w:rsid w:val="00C54422"/>
    <w:rsid w:val="00C54475"/>
    <w:rsid w:val="00C544C6"/>
    <w:rsid w:val="00C549FF"/>
    <w:rsid w:val="00C54D3F"/>
    <w:rsid w:val="00C54E9E"/>
    <w:rsid w:val="00C551D0"/>
    <w:rsid w:val="00C55225"/>
    <w:rsid w:val="00C55421"/>
    <w:rsid w:val="00C558DF"/>
    <w:rsid w:val="00C55C6F"/>
    <w:rsid w:val="00C56020"/>
    <w:rsid w:val="00C56273"/>
    <w:rsid w:val="00C56325"/>
    <w:rsid w:val="00C56373"/>
    <w:rsid w:val="00C563A5"/>
    <w:rsid w:val="00C56583"/>
    <w:rsid w:val="00C566BD"/>
    <w:rsid w:val="00C56894"/>
    <w:rsid w:val="00C56BFD"/>
    <w:rsid w:val="00C5703F"/>
    <w:rsid w:val="00C572FC"/>
    <w:rsid w:val="00C57F1A"/>
    <w:rsid w:val="00C60E65"/>
    <w:rsid w:val="00C61153"/>
    <w:rsid w:val="00C61533"/>
    <w:rsid w:val="00C6161C"/>
    <w:rsid w:val="00C61D53"/>
    <w:rsid w:val="00C62073"/>
    <w:rsid w:val="00C628B4"/>
    <w:rsid w:val="00C63655"/>
    <w:rsid w:val="00C6387A"/>
    <w:rsid w:val="00C639C6"/>
    <w:rsid w:val="00C63FEC"/>
    <w:rsid w:val="00C6419B"/>
    <w:rsid w:val="00C6441D"/>
    <w:rsid w:val="00C6492D"/>
    <w:rsid w:val="00C64B85"/>
    <w:rsid w:val="00C64CD6"/>
    <w:rsid w:val="00C65B50"/>
    <w:rsid w:val="00C65E02"/>
    <w:rsid w:val="00C65E0C"/>
    <w:rsid w:val="00C65F65"/>
    <w:rsid w:val="00C65F67"/>
    <w:rsid w:val="00C65FB6"/>
    <w:rsid w:val="00C66440"/>
    <w:rsid w:val="00C6679B"/>
    <w:rsid w:val="00C6689D"/>
    <w:rsid w:val="00C66D5C"/>
    <w:rsid w:val="00C66DAB"/>
    <w:rsid w:val="00C66E0D"/>
    <w:rsid w:val="00C6716F"/>
    <w:rsid w:val="00C67398"/>
    <w:rsid w:val="00C67906"/>
    <w:rsid w:val="00C67CD3"/>
    <w:rsid w:val="00C67D7C"/>
    <w:rsid w:val="00C702FC"/>
    <w:rsid w:val="00C703E3"/>
    <w:rsid w:val="00C70864"/>
    <w:rsid w:val="00C70A15"/>
    <w:rsid w:val="00C70A2E"/>
    <w:rsid w:val="00C70DB4"/>
    <w:rsid w:val="00C715E1"/>
    <w:rsid w:val="00C71A43"/>
    <w:rsid w:val="00C7216A"/>
    <w:rsid w:val="00C7221C"/>
    <w:rsid w:val="00C72508"/>
    <w:rsid w:val="00C725CF"/>
    <w:rsid w:val="00C72768"/>
    <w:rsid w:val="00C72A13"/>
    <w:rsid w:val="00C72A4C"/>
    <w:rsid w:val="00C72C77"/>
    <w:rsid w:val="00C72EBA"/>
    <w:rsid w:val="00C73129"/>
    <w:rsid w:val="00C73E07"/>
    <w:rsid w:val="00C740A2"/>
    <w:rsid w:val="00C7476F"/>
    <w:rsid w:val="00C74C1D"/>
    <w:rsid w:val="00C74C6B"/>
    <w:rsid w:val="00C750D0"/>
    <w:rsid w:val="00C750E0"/>
    <w:rsid w:val="00C75701"/>
    <w:rsid w:val="00C7574F"/>
    <w:rsid w:val="00C759B1"/>
    <w:rsid w:val="00C75ED5"/>
    <w:rsid w:val="00C76057"/>
    <w:rsid w:val="00C76B35"/>
    <w:rsid w:val="00C76E3F"/>
    <w:rsid w:val="00C76ECA"/>
    <w:rsid w:val="00C76ED8"/>
    <w:rsid w:val="00C76F11"/>
    <w:rsid w:val="00C76F7F"/>
    <w:rsid w:val="00C76F9F"/>
    <w:rsid w:val="00C7771B"/>
    <w:rsid w:val="00C779C8"/>
    <w:rsid w:val="00C77B61"/>
    <w:rsid w:val="00C77CF5"/>
    <w:rsid w:val="00C77D8A"/>
    <w:rsid w:val="00C80232"/>
    <w:rsid w:val="00C802A0"/>
    <w:rsid w:val="00C80811"/>
    <w:rsid w:val="00C80A5D"/>
    <w:rsid w:val="00C80BE4"/>
    <w:rsid w:val="00C80D40"/>
    <w:rsid w:val="00C80E2A"/>
    <w:rsid w:val="00C80E57"/>
    <w:rsid w:val="00C8198E"/>
    <w:rsid w:val="00C81CE5"/>
    <w:rsid w:val="00C826CE"/>
    <w:rsid w:val="00C8273A"/>
    <w:rsid w:val="00C827EC"/>
    <w:rsid w:val="00C8292E"/>
    <w:rsid w:val="00C829A6"/>
    <w:rsid w:val="00C82BF4"/>
    <w:rsid w:val="00C82E8A"/>
    <w:rsid w:val="00C83105"/>
    <w:rsid w:val="00C83195"/>
    <w:rsid w:val="00C83A61"/>
    <w:rsid w:val="00C83FC5"/>
    <w:rsid w:val="00C84300"/>
    <w:rsid w:val="00C84625"/>
    <w:rsid w:val="00C84E75"/>
    <w:rsid w:val="00C84FDC"/>
    <w:rsid w:val="00C853F7"/>
    <w:rsid w:val="00C85A74"/>
    <w:rsid w:val="00C85CFB"/>
    <w:rsid w:val="00C85FA4"/>
    <w:rsid w:val="00C86040"/>
    <w:rsid w:val="00C86066"/>
    <w:rsid w:val="00C86109"/>
    <w:rsid w:val="00C8618C"/>
    <w:rsid w:val="00C86508"/>
    <w:rsid w:val="00C871F3"/>
    <w:rsid w:val="00C9028F"/>
    <w:rsid w:val="00C90406"/>
    <w:rsid w:val="00C90C27"/>
    <w:rsid w:val="00C90FAE"/>
    <w:rsid w:val="00C9201E"/>
    <w:rsid w:val="00C92091"/>
    <w:rsid w:val="00C923D1"/>
    <w:rsid w:val="00C927B7"/>
    <w:rsid w:val="00C92864"/>
    <w:rsid w:val="00C928DD"/>
    <w:rsid w:val="00C92E7E"/>
    <w:rsid w:val="00C93088"/>
    <w:rsid w:val="00C934A9"/>
    <w:rsid w:val="00C93997"/>
    <w:rsid w:val="00C93A13"/>
    <w:rsid w:val="00C94035"/>
    <w:rsid w:val="00C944D5"/>
    <w:rsid w:val="00C9470E"/>
    <w:rsid w:val="00C94810"/>
    <w:rsid w:val="00C94D3F"/>
    <w:rsid w:val="00C94FA5"/>
    <w:rsid w:val="00C95040"/>
    <w:rsid w:val="00C9533B"/>
    <w:rsid w:val="00C954B8"/>
    <w:rsid w:val="00C95561"/>
    <w:rsid w:val="00C95BEA"/>
    <w:rsid w:val="00C962D9"/>
    <w:rsid w:val="00C96519"/>
    <w:rsid w:val="00C96F2F"/>
    <w:rsid w:val="00C97031"/>
    <w:rsid w:val="00C970A2"/>
    <w:rsid w:val="00C97782"/>
    <w:rsid w:val="00C978F8"/>
    <w:rsid w:val="00C979EE"/>
    <w:rsid w:val="00C97AD8"/>
    <w:rsid w:val="00C97DF8"/>
    <w:rsid w:val="00C97E4B"/>
    <w:rsid w:val="00C97E84"/>
    <w:rsid w:val="00CA0237"/>
    <w:rsid w:val="00CA05CD"/>
    <w:rsid w:val="00CA0660"/>
    <w:rsid w:val="00CA0F31"/>
    <w:rsid w:val="00CA1671"/>
    <w:rsid w:val="00CA2005"/>
    <w:rsid w:val="00CA2102"/>
    <w:rsid w:val="00CA2843"/>
    <w:rsid w:val="00CA285C"/>
    <w:rsid w:val="00CA2D6E"/>
    <w:rsid w:val="00CA2EFF"/>
    <w:rsid w:val="00CA3267"/>
    <w:rsid w:val="00CA32AC"/>
    <w:rsid w:val="00CA3447"/>
    <w:rsid w:val="00CA381A"/>
    <w:rsid w:val="00CA38A0"/>
    <w:rsid w:val="00CA3EE6"/>
    <w:rsid w:val="00CA40F1"/>
    <w:rsid w:val="00CA4EBD"/>
    <w:rsid w:val="00CA4F0A"/>
    <w:rsid w:val="00CA4F51"/>
    <w:rsid w:val="00CA5337"/>
    <w:rsid w:val="00CA56DA"/>
    <w:rsid w:val="00CA58B9"/>
    <w:rsid w:val="00CA5DB6"/>
    <w:rsid w:val="00CA5E09"/>
    <w:rsid w:val="00CA6045"/>
    <w:rsid w:val="00CA63CF"/>
    <w:rsid w:val="00CA65D9"/>
    <w:rsid w:val="00CA666E"/>
    <w:rsid w:val="00CA6C15"/>
    <w:rsid w:val="00CA6C26"/>
    <w:rsid w:val="00CA70C5"/>
    <w:rsid w:val="00CA7DF3"/>
    <w:rsid w:val="00CA7E8C"/>
    <w:rsid w:val="00CB03FA"/>
    <w:rsid w:val="00CB05ED"/>
    <w:rsid w:val="00CB0658"/>
    <w:rsid w:val="00CB0745"/>
    <w:rsid w:val="00CB07E4"/>
    <w:rsid w:val="00CB0A32"/>
    <w:rsid w:val="00CB0AF6"/>
    <w:rsid w:val="00CB13AD"/>
    <w:rsid w:val="00CB141F"/>
    <w:rsid w:val="00CB14F3"/>
    <w:rsid w:val="00CB1DE9"/>
    <w:rsid w:val="00CB24C1"/>
    <w:rsid w:val="00CB2A1B"/>
    <w:rsid w:val="00CB2C4F"/>
    <w:rsid w:val="00CB3975"/>
    <w:rsid w:val="00CB3A91"/>
    <w:rsid w:val="00CB3B4E"/>
    <w:rsid w:val="00CB498E"/>
    <w:rsid w:val="00CB6351"/>
    <w:rsid w:val="00CB7298"/>
    <w:rsid w:val="00CB79B8"/>
    <w:rsid w:val="00CC087B"/>
    <w:rsid w:val="00CC0CE1"/>
    <w:rsid w:val="00CC0D23"/>
    <w:rsid w:val="00CC0DDB"/>
    <w:rsid w:val="00CC1108"/>
    <w:rsid w:val="00CC12D0"/>
    <w:rsid w:val="00CC164B"/>
    <w:rsid w:val="00CC1784"/>
    <w:rsid w:val="00CC21C1"/>
    <w:rsid w:val="00CC2606"/>
    <w:rsid w:val="00CC27B3"/>
    <w:rsid w:val="00CC28B8"/>
    <w:rsid w:val="00CC29D6"/>
    <w:rsid w:val="00CC2BD9"/>
    <w:rsid w:val="00CC2FAD"/>
    <w:rsid w:val="00CC3450"/>
    <w:rsid w:val="00CC3478"/>
    <w:rsid w:val="00CC3664"/>
    <w:rsid w:val="00CC3729"/>
    <w:rsid w:val="00CC4273"/>
    <w:rsid w:val="00CC46D9"/>
    <w:rsid w:val="00CC4AF4"/>
    <w:rsid w:val="00CC4B60"/>
    <w:rsid w:val="00CC4C11"/>
    <w:rsid w:val="00CC4C76"/>
    <w:rsid w:val="00CC4D68"/>
    <w:rsid w:val="00CC5039"/>
    <w:rsid w:val="00CC53E7"/>
    <w:rsid w:val="00CC57B8"/>
    <w:rsid w:val="00CC57DF"/>
    <w:rsid w:val="00CC5C1F"/>
    <w:rsid w:val="00CC61BB"/>
    <w:rsid w:val="00CC6462"/>
    <w:rsid w:val="00CC66BF"/>
    <w:rsid w:val="00CC6F25"/>
    <w:rsid w:val="00CC71F9"/>
    <w:rsid w:val="00CC71FD"/>
    <w:rsid w:val="00CC73CA"/>
    <w:rsid w:val="00CC75A2"/>
    <w:rsid w:val="00CC78ED"/>
    <w:rsid w:val="00CC7A40"/>
    <w:rsid w:val="00CC7BCE"/>
    <w:rsid w:val="00CC7F29"/>
    <w:rsid w:val="00CC7FC9"/>
    <w:rsid w:val="00CD0690"/>
    <w:rsid w:val="00CD0F76"/>
    <w:rsid w:val="00CD11C7"/>
    <w:rsid w:val="00CD130A"/>
    <w:rsid w:val="00CD1EB2"/>
    <w:rsid w:val="00CD23A5"/>
    <w:rsid w:val="00CD26E3"/>
    <w:rsid w:val="00CD28F4"/>
    <w:rsid w:val="00CD30FF"/>
    <w:rsid w:val="00CD333A"/>
    <w:rsid w:val="00CD3557"/>
    <w:rsid w:val="00CD384A"/>
    <w:rsid w:val="00CD3908"/>
    <w:rsid w:val="00CD3E85"/>
    <w:rsid w:val="00CD453E"/>
    <w:rsid w:val="00CD48B3"/>
    <w:rsid w:val="00CD4C45"/>
    <w:rsid w:val="00CD5059"/>
    <w:rsid w:val="00CD5C92"/>
    <w:rsid w:val="00CD6129"/>
    <w:rsid w:val="00CD63B4"/>
    <w:rsid w:val="00CD64E9"/>
    <w:rsid w:val="00CD6908"/>
    <w:rsid w:val="00CD69F7"/>
    <w:rsid w:val="00CD6DDA"/>
    <w:rsid w:val="00CD72DA"/>
    <w:rsid w:val="00CD74B2"/>
    <w:rsid w:val="00CD77CD"/>
    <w:rsid w:val="00CD7F49"/>
    <w:rsid w:val="00CE003A"/>
    <w:rsid w:val="00CE012A"/>
    <w:rsid w:val="00CE03CC"/>
    <w:rsid w:val="00CE04A6"/>
    <w:rsid w:val="00CE09C8"/>
    <w:rsid w:val="00CE0C4D"/>
    <w:rsid w:val="00CE125E"/>
    <w:rsid w:val="00CE127F"/>
    <w:rsid w:val="00CE136E"/>
    <w:rsid w:val="00CE1541"/>
    <w:rsid w:val="00CE155F"/>
    <w:rsid w:val="00CE15A8"/>
    <w:rsid w:val="00CE1C7E"/>
    <w:rsid w:val="00CE2127"/>
    <w:rsid w:val="00CE22F8"/>
    <w:rsid w:val="00CE254F"/>
    <w:rsid w:val="00CE28A2"/>
    <w:rsid w:val="00CE2D7F"/>
    <w:rsid w:val="00CE3157"/>
    <w:rsid w:val="00CE3694"/>
    <w:rsid w:val="00CE3A39"/>
    <w:rsid w:val="00CE42EF"/>
    <w:rsid w:val="00CE4873"/>
    <w:rsid w:val="00CE4D7A"/>
    <w:rsid w:val="00CE56EA"/>
    <w:rsid w:val="00CE5E4C"/>
    <w:rsid w:val="00CE5EC8"/>
    <w:rsid w:val="00CE62B8"/>
    <w:rsid w:val="00CE66B6"/>
    <w:rsid w:val="00CE6D9A"/>
    <w:rsid w:val="00CE7136"/>
    <w:rsid w:val="00CE7476"/>
    <w:rsid w:val="00CE7681"/>
    <w:rsid w:val="00CE7DAF"/>
    <w:rsid w:val="00CE7E0C"/>
    <w:rsid w:val="00CE7FA7"/>
    <w:rsid w:val="00CF03AE"/>
    <w:rsid w:val="00CF0925"/>
    <w:rsid w:val="00CF0CBB"/>
    <w:rsid w:val="00CF1002"/>
    <w:rsid w:val="00CF13B5"/>
    <w:rsid w:val="00CF21C1"/>
    <w:rsid w:val="00CF253E"/>
    <w:rsid w:val="00CF2CC2"/>
    <w:rsid w:val="00CF2CEA"/>
    <w:rsid w:val="00CF2E76"/>
    <w:rsid w:val="00CF2E97"/>
    <w:rsid w:val="00CF3752"/>
    <w:rsid w:val="00CF38FF"/>
    <w:rsid w:val="00CF46E4"/>
    <w:rsid w:val="00CF48AE"/>
    <w:rsid w:val="00CF5043"/>
    <w:rsid w:val="00CF527C"/>
    <w:rsid w:val="00CF5374"/>
    <w:rsid w:val="00CF53F1"/>
    <w:rsid w:val="00CF550E"/>
    <w:rsid w:val="00CF56BB"/>
    <w:rsid w:val="00CF594A"/>
    <w:rsid w:val="00CF604C"/>
    <w:rsid w:val="00CF636F"/>
    <w:rsid w:val="00CF6624"/>
    <w:rsid w:val="00CF68FC"/>
    <w:rsid w:val="00CF6DDE"/>
    <w:rsid w:val="00CF72CC"/>
    <w:rsid w:val="00CF7904"/>
    <w:rsid w:val="00CF7968"/>
    <w:rsid w:val="00CF7997"/>
    <w:rsid w:val="00CF7BB1"/>
    <w:rsid w:val="00CF7C1E"/>
    <w:rsid w:val="00D004AB"/>
    <w:rsid w:val="00D00864"/>
    <w:rsid w:val="00D008D5"/>
    <w:rsid w:val="00D0095B"/>
    <w:rsid w:val="00D00C9A"/>
    <w:rsid w:val="00D00F7C"/>
    <w:rsid w:val="00D01122"/>
    <w:rsid w:val="00D011B7"/>
    <w:rsid w:val="00D01202"/>
    <w:rsid w:val="00D013AC"/>
    <w:rsid w:val="00D01624"/>
    <w:rsid w:val="00D01667"/>
    <w:rsid w:val="00D01B71"/>
    <w:rsid w:val="00D02137"/>
    <w:rsid w:val="00D02299"/>
    <w:rsid w:val="00D0238F"/>
    <w:rsid w:val="00D02FA2"/>
    <w:rsid w:val="00D031ED"/>
    <w:rsid w:val="00D032AE"/>
    <w:rsid w:val="00D04106"/>
    <w:rsid w:val="00D042AF"/>
    <w:rsid w:val="00D0481E"/>
    <w:rsid w:val="00D0528E"/>
    <w:rsid w:val="00D0564B"/>
    <w:rsid w:val="00D05684"/>
    <w:rsid w:val="00D05C02"/>
    <w:rsid w:val="00D05E04"/>
    <w:rsid w:val="00D06086"/>
    <w:rsid w:val="00D064D2"/>
    <w:rsid w:val="00D065DE"/>
    <w:rsid w:val="00D066F9"/>
    <w:rsid w:val="00D068A3"/>
    <w:rsid w:val="00D06C38"/>
    <w:rsid w:val="00D06E8F"/>
    <w:rsid w:val="00D071AD"/>
    <w:rsid w:val="00D072EC"/>
    <w:rsid w:val="00D074A1"/>
    <w:rsid w:val="00D100F3"/>
    <w:rsid w:val="00D1046E"/>
    <w:rsid w:val="00D10953"/>
    <w:rsid w:val="00D10D10"/>
    <w:rsid w:val="00D11028"/>
    <w:rsid w:val="00D11A7C"/>
    <w:rsid w:val="00D11BE6"/>
    <w:rsid w:val="00D11C0B"/>
    <w:rsid w:val="00D125F6"/>
    <w:rsid w:val="00D12F4A"/>
    <w:rsid w:val="00D13261"/>
    <w:rsid w:val="00D13391"/>
    <w:rsid w:val="00D139B7"/>
    <w:rsid w:val="00D13A23"/>
    <w:rsid w:val="00D13B15"/>
    <w:rsid w:val="00D13D5B"/>
    <w:rsid w:val="00D14889"/>
    <w:rsid w:val="00D14899"/>
    <w:rsid w:val="00D14DEC"/>
    <w:rsid w:val="00D14FFF"/>
    <w:rsid w:val="00D156B3"/>
    <w:rsid w:val="00D15875"/>
    <w:rsid w:val="00D16111"/>
    <w:rsid w:val="00D1637A"/>
    <w:rsid w:val="00D16B55"/>
    <w:rsid w:val="00D16E94"/>
    <w:rsid w:val="00D16F62"/>
    <w:rsid w:val="00D16F70"/>
    <w:rsid w:val="00D17122"/>
    <w:rsid w:val="00D173BD"/>
    <w:rsid w:val="00D1765D"/>
    <w:rsid w:val="00D176C1"/>
    <w:rsid w:val="00D20318"/>
    <w:rsid w:val="00D20350"/>
    <w:rsid w:val="00D20832"/>
    <w:rsid w:val="00D20BC6"/>
    <w:rsid w:val="00D20E48"/>
    <w:rsid w:val="00D20FF7"/>
    <w:rsid w:val="00D212D3"/>
    <w:rsid w:val="00D21357"/>
    <w:rsid w:val="00D21882"/>
    <w:rsid w:val="00D219CD"/>
    <w:rsid w:val="00D22113"/>
    <w:rsid w:val="00D2270B"/>
    <w:rsid w:val="00D2293C"/>
    <w:rsid w:val="00D22A35"/>
    <w:rsid w:val="00D22AF9"/>
    <w:rsid w:val="00D22BEC"/>
    <w:rsid w:val="00D22D38"/>
    <w:rsid w:val="00D23250"/>
    <w:rsid w:val="00D23686"/>
    <w:rsid w:val="00D238DA"/>
    <w:rsid w:val="00D23A3B"/>
    <w:rsid w:val="00D24051"/>
    <w:rsid w:val="00D2428D"/>
    <w:rsid w:val="00D242D4"/>
    <w:rsid w:val="00D24402"/>
    <w:rsid w:val="00D2453D"/>
    <w:rsid w:val="00D2457F"/>
    <w:rsid w:val="00D248C3"/>
    <w:rsid w:val="00D24A2B"/>
    <w:rsid w:val="00D24CE6"/>
    <w:rsid w:val="00D25268"/>
    <w:rsid w:val="00D25437"/>
    <w:rsid w:val="00D2571D"/>
    <w:rsid w:val="00D2587E"/>
    <w:rsid w:val="00D262F3"/>
    <w:rsid w:val="00D265A0"/>
    <w:rsid w:val="00D2669E"/>
    <w:rsid w:val="00D2673F"/>
    <w:rsid w:val="00D26ACE"/>
    <w:rsid w:val="00D27759"/>
    <w:rsid w:val="00D27806"/>
    <w:rsid w:val="00D279D7"/>
    <w:rsid w:val="00D27AD0"/>
    <w:rsid w:val="00D27E62"/>
    <w:rsid w:val="00D3017F"/>
    <w:rsid w:val="00D30B33"/>
    <w:rsid w:val="00D315F4"/>
    <w:rsid w:val="00D31925"/>
    <w:rsid w:val="00D31FBC"/>
    <w:rsid w:val="00D31FE9"/>
    <w:rsid w:val="00D321D5"/>
    <w:rsid w:val="00D32209"/>
    <w:rsid w:val="00D32731"/>
    <w:rsid w:val="00D32DCE"/>
    <w:rsid w:val="00D333E6"/>
    <w:rsid w:val="00D33466"/>
    <w:rsid w:val="00D33746"/>
    <w:rsid w:val="00D33794"/>
    <w:rsid w:val="00D343BE"/>
    <w:rsid w:val="00D3461F"/>
    <w:rsid w:val="00D349B7"/>
    <w:rsid w:val="00D34C75"/>
    <w:rsid w:val="00D34EE9"/>
    <w:rsid w:val="00D34F69"/>
    <w:rsid w:val="00D352D5"/>
    <w:rsid w:val="00D352F4"/>
    <w:rsid w:val="00D3551E"/>
    <w:rsid w:val="00D35530"/>
    <w:rsid w:val="00D35EB1"/>
    <w:rsid w:val="00D35EB8"/>
    <w:rsid w:val="00D36CCE"/>
    <w:rsid w:val="00D37009"/>
    <w:rsid w:val="00D3716A"/>
    <w:rsid w:val="00D3719B"/>
    <w:rsid w:val="00D375CA"/>
    <w:rsid w:val="00D37600"/>
    <w:rsid w:val="00D37D2A"/>
    <w:rsid w:val="00D400D9"/>
    <w:rsid w:val="00D402EC"/>
    <w:rsid w:val="00D40827"/>
    <w:rsid w:val="00D40B2F"/>
    <w:rsid w:val="00D40BF7"/>
    <w:rsid w:val="00D40D24"/>
    <w:rsid w:val="00D40F8F"/>
    <w:rsid w:val="00D41337"/>
    <w:rsid w:val="00D4167F"/>
    <w:rsid w:val="00D41881"/>
    <w:rsid w:val="00D41BEA"/>
    <w:rsid w:val="00D41CB1"/>
    <w:rsid w:val="00D41F84"/>
    <w:rsid w:val="00D42B7D"/>
    <w:rsid w:val="00D43375"/>
    <w:rsid w:val="00D435FA"/>
    <w:rsid w:val="00D43766"/>
    <w:rsid w:val="00D43805"/>
    <w:rsid w:val="00D43A81"/>
    <w:rsid w:val="00D43F64"/>
    <w:rsid w:val="00D43FD9"/>
    <w:rsid w:val="00D44061"/>
    <w:rsid w:val="00D448A4"/>
    <w:rsid w:val="00D44CA8"/>
    <w:rsid w:val="00D44D13"/>
    <w:rsid w:val="00D45214"/>
    <w:rsid w:val="00D455EF"/>
    <w:rsid w:val="00D456E6"/>
    <w:rsid w:val="00D45B98"/>
    <w:rsid w:val="00D46245"/>
    <w:rsid w:val="00D46852"/>
    <w:rsid w:val="00D46DA4"/>
    <w:rsid w:val="00D46E26"/>
    <w:rsid w:val="00D476E5"/>
    <w:rsid w:val="00D47848"/>
    <w:rsid w:val="00D47A99"/>
    <w:rsid w:val="00D47B32"/>
    <w:rsid w:val="00D47EF3"/>
    <w:rsid w:val="00D50881"/>
    <w:rsid w:val="00D50894"/>
    <w:rsid w:val="00D50A8D"/>
    <w:rsid w:val="00D50E76"/>
    <w:rsid w:val="00D516EA"/>
    <w:rsid w:val="00D51BE7"/>
    <w:rsid w:val="00D52490"/>
    <w:rsid w:val="00D527FF"/>
    <w:rsid w:val="00D5298C"/>
    <w:rsid w:val="00D529CC"/>
    <w:rsid w:val="00D52E46"/>
    <w:rsid w:val="00D5319B"/>
    <w:rsid w:val="00D5398F"/>
    <w:rsid w:val="00D53A22"/>
    <w:rsid w:val="00D53F33"/>
    <w:rsid w:val="00D5449C"/>
    <w:rsid w:val="00D5474B"/>
    <w:rsid w:val="00D547EC"/>
    <w:rsid w:val="00D55141"/>
    <w:rsid w:val="00D55293"/>
    <w:rsid w:val="00D552A9"/>
    <w:rsid w:val="00D55944"/>
    <w:rsid w:val="00D5598E"/>
    <w:rsid w:val="00D55D30"/>
    <w:rsid w:val="00D56A6A"/>
    <w:rsid w:val="00D56F78"/>
    <w:rsid w:val="00D5732C"/>
    <w:rsid w:val="00D5746D"/>
    <w:rsid w:val="00D576F3"/>
    <w:rsid w:val="00D57700"/>
    <w:rsid w:val="00D57815"/>
    <w:rsid w:val="00D57AC2"/>
    <w:rsid w:val="00D6024D"/>
    <w:rsid w:val="00D60813"/>
    <w:rsid w:val="00D60978"/>
    <w:rsid w:val="00D60AE3"/>
    <w:rsid w:val="00D60B95"/>
    <w:rsid w:val="00D6123B"/>
    <w:rsid w:val="00D614C9"/>
    <w:rsid w:val="00D61517"/>
    <w:rsid w:val="00D617EC"/>
    <w:rsid w:val="00D61808"/>
    <w:rsid w:val="00D62130"/>
    <w:rsid w:val="00D623B5"/>
    <w:rsid w:val="00D62AEF"/>
    <w:rsid w:val="00D62CB2"/>
    <w:rsid w:val="00D62DFB"/>
    <w:rsid w:val="00D6308A"/>
    <w:rsid w:val="00D633B3"/>
    <w:rsid w:val="00D634AA"/>
    <w:rsid w:val="00D635F1"/>
    <w:rsid w:val="00D63C72"/>
    <w:rsid w:val="00D63C8A"/>
    <w:rsid w:val="00D63DD4"/>
    <w:rsid w:val="00D6407A"/>
    <w:rsid w:val="00D641E2"/>
    <w:rsid w:val="00D645A7"/>
    <w:rsid w:val="00D649A8"/>
    <w:rsid w:val="00D64AB3"/>
    <w:rsid w:val="00D64B4B"/>
    <w:rsid w:val="00D64BC1"/>
    <w:rsid w:val="00D64CC6"/>
    <w:rsid w:val="00D64D34"/>
    <w:rsid w:val="00D6509F"/>
    <w:rsid w:val="00D6522E"/>
    <w:rsid w:val="00D652CA"/>
    <w:rsid w:val="00D654BF"/>
    <w:rsid w:val="00D65827"/>
    <w:rsid w:val="00D65A11"/>
    <w:rsid w:val="00D65ACD"/>
    <w:rsid w:val="00D6602D"/>
    <w:rsid w:val="00D66373"/>
    <w:rsid w:val="00D66676"/>
    <w:rsid w:val="00D67197"/>
    <w:rsid w:val="00D6739A"/>
    <w:rsid w:val="00D673D5"/>
    <w:rsid w:val="00D676F3"/>
    <w:rsid w:val="00D67E77"/>
    <w:rsid w:val="00D70423"/>
    <w:rsid w:val="00D708F9"/>
    <w:rsid w:val="00D70A10"/>
    <w:rsid w:val="00D70A5B"/>
    <w:rsid w:val="00D70C2C"/>
    <w:rsid w:val="00D713DD"/>
    <w:rsid w:val="00D71954"/>
    <w:rsid w:val="00D71A2A"/>
    <w:rsid w:val="00D720B9"/>
    <w:rsid w:val="00D72B84"/>
    <w:rsid w:val="00D73509"/>
    <w:rsid w:val="00D73666"/>
    <w:rsid w:val="00D73770"/>
    <w:rsid w:val="00D73D25"/>
    <w:rsid w:val="00D73FD1"/>
    <w:rsid w:val="00D74358"/>
    <w:rsid w:val="00D743B9"/>
    <w:rsid w:val="00D743C1"/>
    <w:rsid w:val="00D7463B"/>
    <w:rsid w:val="00D74ABE"/>
    <w:rsid w:val="00D75276"/>
    <w:rsid w:val="00D755AF"/>
    <w:rsid w:val="00D75A5B"/>
    <w:rsid w:val="00D75BA8"/>
    <w:rsid w:val="00D7608C"/>
    <w:rsid w:val="00D76492"/>
    <w:rsid w:val="00D769EF"/>
    <w:rsid w:val="00D77226"/>
    <w:rsid w:val="00D77285"/>
    <w:rsid w:val="00D77289"/>
    <w:rsid w:val="00D77673"/>
    <w:rsid w:val="00D77FAC"/>
    <w:rsid w:val="00D80EA4"/>
    <w:rsid w:val="00D81008"/>
    <w:rsid w:val="00D81289"/>
    <w:rsid w:val="00D812B4"/>
    <w:rsid w:val="00D8141A"/>
    <w:rsid w:val="00D81DBC"/>
    <w:rsid w:val="00D81E78"/>
    <w:rsid w:val="00D81E8C"/>
    <w:rsid w:val="00D81EDC"/>
    <w:rsid w:val="00D81F40"/>
    <w:rsid w:val="00D820E2"/>
    <w:rsid w:val="00D82153"/>
    <w:rsid w:val="00D82A49"/>
    <w:rsid w:val="00D82C79"/>
    <w:rsid w:val="00D832E0"/>
    <w:rsid w:val="00D835EC"/>
    <w:rsid w:val="00D83661"/>
    <w:rsid w:val="00D838E1"/>
    <w:rsid w:val="00D839B2"/>
    <w:rsid w:val="00D83A0D"/>
    <w:rsid w:val="00D83A50"/>
    <w:rsid w:val="00D84170"/>
    <w:rsid w:val="00D84EFE"/>
    <w:rsid w:val="00D85568"/>
    <w:rsid w:val="00D85596"/>
    <w:rsid w:val="00D85D3E"/>
    <w:rsid w:val="00D85F6A"/>
    <w:rsid w:val="00D86427"/>
    <w:rsid w:val="00D86562"/>
    <w:rsid w:val="00D8668B"/>
    <w:rsid w:val="00D86CA4"/>
    <w:rsid w:val="00D86D5F"/>
    <w:rsid w:val="00D86FDE"/>
    <w:rsid w:val="00D87246"/>
    <w:rsid w:val="00D872E9"/>
    <w:rsid w:val="00D875B7"/>
    <w:rsid w:val="00D87F5E"/>
    <w:rsid w:val="00D90116"/>
    <w:rsid w:val="00D905E7"/>
    <w:rsid w:val="00D9077A"/>
    <w:rsid w:val="00D908CD"/>
    <w:rsid w:val="00D90AE8"/>
    <w:rsid w:val="00D90B04"/>
    <w:rsid w:val="00D90B35"/>
    <w:rsid w:val="00D90FFC"/>
    <w:rsid w:val="00D911EB"/>
    <w:rsid w:val="00D91851"/>
    <w:rsid w:val="00D91C98"/>
    <w:rsid w:val="00D91EA3"/>
    <w:rsid w:val="00D92242"/>
    <w:rsid w:val="00D927E2"/>
    <w:rsid w:val="00D929C4"/>
    <w:rsid w:val="00D92DFA"/>
    <w:rsid w:val="00D93499"/>
    <w:rsid w:val="00D936E4"/>
    <w:rsid w:val="00D93EA6"/>
    <w:rsid w:val="00D9566C"/>
    <w:rsid w:val="00D95968"/>
    <w:rsid w:val="00D95E68"/>
    <w:rsid w:val="00D960E3"/>
    <w:rsid w:val="00D961F6"/>
    <w:rsid w:val="00D962F4"/>
    <w:rsid w:val="00D9657B"/>
    <w:rsid w:val="00D9665E"/>
    <w:rsid w:val="00D96902"/>
    <w:rsid w:val="00D96E13"/>
    <w:rsid w:val="00D9767E"/>
    <w:rsid w:val="00D978AB"/>
    <w:rsid w:val="00DA0527"/>
    <w:rsid w:val="00DA0AE2"/>
    <w:rsid w:val="00DA0E67"/>
    <w:rsid w:val="00DA0F03"/>
    <w:rsid w:val="00DA135A"/>
    <w:rsid w:val="00DA1E3A"/>
    <w:rsid w:val="00DA293A"/>
    <w:rsid w:val="00DA32FD"/>
    <w:rsid w:val="00DA38D9"/>
    <w:rsid w:val="00DA38E0"/>
    <w:rsid w:val="00DA3AF3"/>
    <w:rsid w:val="00DA3E9B"/>
    <w:rsid w:val="00DA4165"/>
    <w:rsid w:val="00DA45CB"/>
    <w:rsid w:val="00DA5643"/>
    <w:rsid w:val="00DA59BF"/>
    <w:rsid w:val="00DA5CFD"/>
    <w:rsid w:val="00DA5F51"/>
    <w:rsid w:val="00DA611E"/>
    <w:rsid w:val="00DA6277"/>
    <w:rsid w:val="00DA6BAC"/>
    <w:rsid w:val="00DA6CED"/>
    <w:rsid w:val="00DA6D9F"/>
    <w:rsid w:val="00DA6DF9"/>
    <w:rsid w:val="00DA7322"/>
    <w:rsid w:val="00DA7535"/>
    <w:rsid w:val="00DA78E1"/>
    <w:rsid w:val="00DB00ED"/>
    <w:rsid w:val="00DB0476"/>
    <w:rsid w:val="00DB1345"/>
    <w:rsid w:val="00DB1634"/>
    <w:rsid w:val="00DB16F4"/>
    <w:rsid w:val="00DB16FF"/>
    <w:rsid w:val="00DB1A5E"/>
    <w:rsid w:val="00DB1C1A"/>
    <w:rsid w:val="00DB1DD9"/>
    <w:rsid w:val="00DB22E4"/>
    <w:rsid w:val="00DB28A8"/>
    <w:rsid w:val="00DB2D41"/>
    <w:rsid w:val="00DB2F0C"/>
    <w:rsid w:val="00DB2F43"/>
    <w:rsid w:val="00DB2FCE"/>
    <w:rsid w:val="00DB30C1"/>
    <w:rsid w:val="00DB318F"/>
    <w:rsid w:val="00DB334D"/>
    <w:rsid w:val="00DB33A8"/>
    <w:rsid w:val="00DB3503"/>
    <w:rsid w:val="00DB36AC"/>
    <w:rsid w:val="00DB370D"/>
    <w:rsid w:val="00DB400B"/>
    <w:rsid w:val="00DB409B"/>
    <w:rsid w:val="00DB458D"/>
    <w:rsid w:val="00DB497B"/>
    <w:rsid w:val="00DB4A1E"/>
    <w:rsid w:val="00DB4A7D"/>
    <w:rsid w:val="00DB4FE2"/>
    <w:rsid w:val="00DB5037"/>
    <w:rsid w:val="00DB5123"/>
    <w:rsid w:val="00DB53CE"/>
    <w:rsid w:val="00DB53DC"/>
    <w:rsid w:val="00DB54EA"/>
    <w:rsid w:val="00DB5521"/>
    <w:rsid w:val="00DB5A57"/>
    <w:rsid w:val="00DB5A90"/>
    <w:rsid w:val="00DB5D5B"/>
    <w:rsid w:val="00DB6129"/>
    <w:rsid w:val="00DB625C"/>
    <w:rsid w:val="00DB6608"/>
    <w:rsid w:val="00DB6870"/>
    <w:rsid w:val="00DB6955"/>
    <w:rsid w:val="00DB69EE"/>
    <w:rsid w:val="00DB75A9"/>
    <w:rsid w:val="00DB7984"/>
    <w:rsid w:val="00DB7C38"/>
    <w:rsid w:val="00DB7F09"/>
    <w:rsid w:val="00DC0328"/>
    <w:rsid w:val="00DC0621"/>
    <w:rsid w:val="00DC0647"/>
    <w:rsid w:val="00DC0F15"/>
    <w:rsid w:val="00DC15D8"/>
    <w:rsid w:val="00DC1864"/>
    <w:rsid w:val="00DC2C9D"/>
    <w:rsid w:val="00DC3034"/>
    <w:rsid w:val="00DC32D4"/>
    <w:rsid w:val="00DC331E"/>
    <w:rsid w:val="00DC3423"/>
    <w:rsid w:val="00DC38F5"/>
    <w:rsid w:val="00DC39C0"/>
    <w:rsid w:val="00DC3D28"/>
    <w:rsid w:val="00DC40CC"/>
    <w:rsid w:val="00DC4B44"/>
    <w:rsid w:val="00DC4F59"/>
    <w:rsid w:val="00DC50B4"/>
    <w:rsid w:val="00DC518F"/>
    <w:rsid w:val="00DC5367"/>
    <w:rsid w:val="00DC5394"/>
    <w:rsid w:val="00DC545D"/>
    <w:rsid w:val="00DC591F"/>
    <w:rsid w:val="00DC59BA"/>
    <w:rsid w:val="00DC5FD7"/>
    <w:rsid w:val="00DC6104"/>
    <w:rsid w:val="00DC63E0"/>
    <w:rsid w:val="00DC65C1"/>
    <w:rsid w:val="00DC6652"/>
    <w:rsid w:val="00DC671D"/>
    <w:rsid w:val="00DC73D4"/>
    <w:rsid w:val="00DC7471"/>
    <w:rsid w:val="00DC74AF"/>
    <w:rsid w:val="00DC7727"/>
    <w:rsid w:val="00DC7A6F"/>
    <w:rsid w:val="00DC7C5C"/>
    <w:rsid w:val="00DD0107"/>
    <w:rsid w:val="00DD03D1"/>
    <w:rsid w:val="00DD0729"/>
    <w:rsid w:val="00DD07B3"/>
    <w:rsid w:val="00DD09F8"/>
    <w:rsid w:val="00DD09F9"/>
    <w:rsid w:val="00DD19E9"/>
    <w:rsid w:val="00DD1A40"/>
    <w:rsid w:val="00DD1D99"/>
    <w:rsid w:val="00DD1DB9"/>
    <w:rsid w:val="00DD2885"/>
    <w:rsid w:val="00DD2A52"/>
    <w:rsid w:val="00DD2DCC"/>
    <w:rsid w:val="00DD345B"/>
    <w:rsid w:val="00DD3515"/>
    <w:rsid w:val="00DD406A"/>
    <w:rsid w:val="00DD4482"/>
    <w:rsid w:val="00DD45F3"/>
    <w:rsid w:val="00DD4868"/>
    <w:rsid w:val="00DD48E8"/>
    <w:rsid w:val="00DD4925"/>
    <w:rsid w:val="00DD49F2"/>
    <w:rsid w:val="00DD4D66"/>
    <w:rsid w:val="00DD5319"/>
    <w:rsid w:val="00DD562D"/>
    <w:rsid w:val="00DD56EB"/>
    <w:rsid w:val="00DD6190"/>
    <w:rsid w:val="00DD6307"/>
    <w:rsid w:val="00DD677A"/>
    <w:rsid w:val="00DD690F"/>
    <w:rsid w:val="00DD6B6B"/>
    <w:rsid w:val="00DD6D15"/>
    <w:rsid w:val="00DD764C"/>
    <w:rsid w:val="00DD7DF9"/>
    <w:rsid w:val="00DE073A"/>
    <w:rsid w:val="00DE0AB5"/>
    <w:rsid w:val="00DE0CEC"/>
    <w:rsid w:val="00DE1436"/>
    <w:rsid w:val="00DE1909"/>
    <w:rsid w:val="00DE1EE4"/>
    <w:rsid w:val="00DE20E1"/>
    <w:rsid w:val="00DE2179"/>
    <w:rsid w:val="00DE2327"/>
    <w:rsid w:val="00DE2A0C"/>
    <w:rsid w:val="00DE2BD6"/>
    <w:rsid w:val="00DE2EE7"/>
    <w:rsid w:val="00DE35BC"/>
    <w:rsid w:val="00DE3A46"/>
    <w:rsid w:val="00DE3CA3"/>
    <w:rsid w:val="00DE3CC6"/>
    <w:rsid w:val="00DE3FAF"/>
    <w:rsid w:val="00DE4048"/>
    <w:rsid w:val="00DE429F"/>
    <w:rsid w:val="00DE42AE"/>
    <w:rsid w:val="00DE4C45"/>
    <w:rsid w:val="00DE55D9"/>
    <w:rsid w:val="00DE561E"/>
    <w:rsid w:val="00DE59B7"/>
    <w:rsid w:val="00DE5ACA"/>
    <w:rsid w:val="00DE5FA3"/>
    <w:rsid w:val="00DE5FCE"/>
    <w:rsid w:val="00DE62DD"/>
    <w:rsid w:val="00DE68C5"/>
    <w:rsid w:val="00DE6A5D"/>
    <w:rsid w:val="00DE6BAB"/>
    <w:rsid w:val="00DE7071"/>
    <w:rsid w:val="00DE70DD"/>
    <w:rsid w:val="00DE70ED"/>
    <w:rsid w:val="00DE71C7"/>
    <w:rsid w:val="00DE7268"/>
    <w:rsid w:val="00DE7333"/>
    <w:rsid w:val="00DE7595"/>
    <w:rsid w:val="00DE759C"/>
    <w:rsid w:val="00DE76DC"/>
    <w:rsid w:val="00DE79A5"/>
    <w:rsid w:val="00DE7AAF"/>
    <w:rsid w:val="00DF040B"/>
    <w:rsid w:val="00DF05F7"/>
    <w:rsid w:val="00DF0AD8"/>
    <w:rsid w:val="00DF0B02"/>
    <w:rsid w:val="00DF0E38"/>
    <w:rsid w:val="00DF0F4D"/>
    <w:rsid w:val="00DF0FD4"/>
    <w:rsid w:val="00DF16C2"/>
    <w:rsid w:val="00DF18AC"/>
    <w:rsid w:val="00DF1A3E"/>
    <w:rsid w:val="00DF1D48"/>
    <w:rsid w:val="00DF1F78"/>
    <w:rsid w:val="00DF23FD"/>
    <w:rsid w:val="00DF269A"/>
    <w:rsid w:val="00DF27A7"/>
    <w:rsid w:val="00DF31CD"/>
    <w:rsid w:val="00DF370E"/>
    <w:rsid w:val="00DF3936"/>
    <w:rsid w:val="00DF395A"/>
    <w:rsid w:val="00DF3F13"/>
    <w:rsid w:val="00DF3F32"/>
    <w:rsid w:val="00DF3F80"/>
    <w:rsid w:val="00DF44E8"/>
    <w:rsid w:val="00DF48C5"/>
    <w:rsid w:val="00DF4D26"/>
    <w:rsid w:val="00DF4DD6"/>
    <w:rsid w:val="00DF5E05"/>
    <w:rsid w:val="00DF61E5"/>
    <w:rsid w:val="00DF6571"/>
    <w:rsid w:val="00DF6869"/>
    <w:rsid w:val="00DF68F5"/>
    <w:rsid w:val="00DF6DB7"/>
    <w:rsid w:val="00DF6EFB"/>
    <w:rsid w:val="00DF714F"/>
    <w:rsid w:val="00DF7171"/>
    <w:rsid w:val="00DF7446"/>
    <w:rsid w:val="00DF7869"/>
    <w:rsid w:val="00DF7CB0"/>
    <w:rsid w:val="00DF7FAD"/>
    <w:rsid w:val="00E00145"/>
    <w:rsid w:val="00E003EE"/>
    <w:rsid w:val="00E008C0"/>
    <w:rsid w:val="00E00D42"/>
    <w:rsid w:val="00E012F6"/>
    <w:rsid w:val="00E01454"/>
    <w:rsid w:val="00E01AB1"/>
    <w:rsid w:val="00E01EE6"/>
    <w:rsid w:val="00E02D50"/>
    <w:rsid w:val="00E02E2C"/>
    <w:rsid w:val="00E03203"/>
    <w:rsid w:val="00E039EF"/>
    <w:rsid w:val="00E03B39"/>
    <w:rsid w:val="00E043DD"/>
    <w:rsid w:val="00E043F5"/>
    <w:rsid w:val="00E04502"/>
    <w:rsid w:val="00E04649"/>
    <w:rsid w:val="00E04963"/>
    <w:rsid w:val="00E04B2F"/>
    <w:rsid w:val="00E04B68"/>
    <w:rsid w:val="00E04CE6"/>
    <w:rsid w:val="00E04E20"/>
    <w:rsid w:val="00E04E49"/>
    <w:rsid w:val="00E04FE6"/>
    <w:rsid w:val="00E054EE"/>
    <w:rsid w:val="00E0579F"/>
    <w:rsid w:val="00E05AB1"/>
    <w:rsid w:val="00E05D45"/>
    <w:rsid w:val="00E0602B"/>
    <w:rsid w:val="00E06223"/>
    <w:rsid w:val="00E0677C"/>
    <w:rsid w:val="00E0729D"/>
    <w:rsid w:val="00E07321"/>
    <w:rsid w:val="00E07607"/>
    <w:rsid w:val="00E07649"/>
    <w:rsid w:val="00E1038D"/>
    <w:rsid w:val="00E10FF3"/>
    <w:rsid w:val="00E11119"/>
    <w:rsid w:val="00E11144"/>
    <w:rsid w:val="00E117BB"/>
    <w:rsid w:val="00E11C41"/>
    <w:rsid w:val="00E11F4F"/>
    <w:rsid w:val="00E12503"/>
    <w:rsid w:val="00E12541"/>
    <w:rsid w:val="00E12827"/>
    <w:rsid w:val="00E12EAA"/>
    <w:rsid w:val="00E12F48"/>
    <w:rsid w:val="00E1300C"/>
    <w:rsid w:val="00E13C14"/>
    <w:rsid w:val="00E14E72"/>
    <w:rsid w:val="00E15486"/>
    <w:rsid w:val="00E1593F"/>
    <w:rsid w:val="00E15BAD"/>
    <w:rsid w:val="00E15DBD"/>
    <w:rsid w:val="00E165B1"/>
    <w:rsid w:val="00E16720"/>
    <w:rsid w:val="00E16B5D"/>
    <w:rsid w:val="00E1713B"/>
    <w:rsid w:val="00E17260"/>
    <w:rsid w:val="00E17274"/>
    <w:rsid w:val="00E17988"/>
    <w:rsid w:val="00E207A6"/>
    <w:rsid w:val="00E20850"/>
    <w:rsid w:val="00E20E63"/>
    <w:rsid w:val="00E21732"/>
    <w:rsid w:val="00E21C70"/>
    <w:rsid w:val="00E21CCF"/>
    <w:rsid w:val="00E21F10"/>
    <w:rsid w:val="00E222FB"/>
    <w:rsid w:val="00E227CF"/>
    <w:rsid w:val="00E23D4B"/>
    <w:rsid w:val="00E23DD2"/>
    <w:rsid w:val="00E24367"/>
    <w:rsid w:val="00E244B2"/>
    <w:rsid w:val="00E244EB"/>
    <w:rsid w:val="00E24D8A"/>
    <w:rsid w:val="00E24DB4"/>
    <w:rsid w:val="00E24F30"/>
    <w:rsid w:val="00E2505C"/>
    <w:rsid w:val="00E254C5"/>
    <w:rsid w:val="00E2557B"/>
    <w:rsid w:val="00E25710"/>
    <w:rsid w:val="00E25B7E"/>
    <w:rsid w:val="00E25CDC"/>
    <w:rsid w:val="00E25D73"/>
    <w:rsid w:val="00E26323"/>
    <w:rsid w:val="00E26B16"/>
    <w:rsid w:val="00E26C59"/>
    <w:rsid w:val="00E26C6D"/>
    <w:rsid w:val="00E26C9B"/>
    <w:rsid w:val="00E26D1C"/>
    <w:rsid w:val="00E26E17"/>
    <w:rsid w:val="00E27062"/>
    <w:rsid w:val="00E27258"/>
    <w:rsid w:val="00E276C7"/>
    <w:rsid w:val="00E27CD6"/>
    <w:rsid w:val="00E30191"/>
    <w:rsid w:val="00E3040B"/>
    <w:rsid w:val="00E30CE9"/>
    <w:rsid w:val="00E30EFE"/>
    <w:rsid w:val="00E31318"/>
    <w:rsid w:val="00E31569"/>
    <w:rsid w:val="00E31FBF"/>
    <w:rsid w:val="00E32379"/>
    <w:rsid w:val="00E32888"/>
    <w:rsid w:val="00E3353C"/>
    <w:rsid w:val="00E33731"/>
    <w:rsid w:val="00E33845"/>
    <w:rsid w:val="00E33AEA"/>
    <w:rsid w:val="00E33B21"/>
    <w:rsid w:val="00E33D87"/>
    <w:rsid w:val="00E33FFF"/>
    <w:rsid w:val="00E341D5"/>
    <w:rsid w:val="00E3433A"/>
    <w:rsid w:val="00E34935"/>
    <w:rsid w:val="00E34DC2"/>
    <w:rsid w:val="00E35178"/>
    <w:rsid w:val="00E35F03"/>
    <w:rsid w:val="00E3607A"/>
    <w:rsid w:val="00E36453"/>
    <w:rsid w:val="00E366D0"/>
    <w:rsid w:val="00E37877"/>
    <w:rsid w:val="00E37A3D"/>
    <w:rsid w:val="00E40599"/>
    <w:rsid w:val="00E405CE"/>
    <w:rsid w:val="00E406BA"/>
    <w:rsid w:val="00E40986"/>
    <w:rsid w:val="00E40A61"/>
    <w:rsid w:val="00E40AB5"/>
    <w:rsid w:val="00E40DD2"/>
    <w:rsid w:val="00E40F7E"/>
    <w:rsid w:val="00E41029"/>
    <w:rsid w:val="00E41BCF"/>
    <w:rsid w:val="00E42266"/>
    <w:rsid w:val="00E4230B"/>
    <w:rsid w:val="00E42A31"/>
    <w:rsid w:val="00E42A65"/>
    <w:rsid w:val="00E42C7B"/>
    <w:rsid w:val="00E430C5"/>
    <w:rsid w:val="00E43230"/>
    <w:rsid w:val="00E43351"/>
    <w:rsid w:val="00E434D3"/>
    <w:rsid w:val="00E4358B"/>
    <w:rsid w:val="00E436F3"/>
    <w:rsid w:val="00E44076"/>
    <w:rsid w:val="00E44298"/>
    <w:rsid w:val="00E4466E"/>
    <w:rsid w:val="00E446BF"/>
    <w:rsid w:val="00E44800"/>
    <w:rsid w:val="00E44809"/>
    <w:rsid w:val="00E44DCB"/>
    <w:rsid w:val="00E44F52"/>
    <w:rsid w:val="00E45682"/>
    <w:rsid w:val="00E4599F"/>
    <w:rsid w:val="00E45B35"/>
    <w:rsid w:val="00E4610E"/>
    <w:rsid w:val="00E461B4"/>
    <w:rsid w:val="00E4632C"/>
    <w:rsid w:val="00E466A4"/>
    <w:rsid w:val="00E46963"/>
    <w:rsid w:val="00E46A31"/>
    <w:rsid w:val="00E46B54"/>
    <w:rsid w:val="00E46C2F"/>
    <w:rsid w:val="00E472AF"/>
    <w:rsid w:val="00E47F5E"/>
    <w:rsid w:val="00E50154"/>
    <w:rsid w:val="00E50196"/>
    <w:rsid w:val="00E5052C"/>
    <w:rsid w:val="00E50581"/>
    <w:rsid w:val="00E5083C"/>
    <w:rsid w:val="00E50B35"/>
    <w:rsid w:val="00E5107C"/>
    <w:rsid w:val="00E51362"/>
    <w:rsid w:val="00E51758"/>
    <w:rsid w:val="00E518CA"/>
    <w:rsid w:val="00E52530"/>
    <w:rsid w:val="00E52590"/>
    <w:rsid w:val="00E52C02"/>
    <w:rsid w:val="00E52D2B"/>
    <w:rsid w:val="00E52DC1"/>
    <w:rsid w:val="00E53247"/>
    <w:rsid w:val="00E5340B"/>
    <w:rsid w:val="00E53652"/>
    <w:rsid w:val="00E53970"/>
    <w:rsid w:val="00E5422D"/>
    <w:rsid w:val="00E545B3"/>
    <w:rsid w:val="00E54751"/>
    <w:rsid w:val="00E55441"/>
    <w:rsid w:val="00E55447"/>
    <w:rsid w:val="00E55E6E"/>
    <w:rsid w:val="00E5623D"/>
    <w:rsid w:val="00E56631"/>
    <w:rsid w:val="00E56896"/>
    <w:rsid w:val="00E56EDE"/>
    <w:rsid w:val="00E57085"/>
    <w:rsid w:val="00E57541"/>
    <w:rsid w:val="00E576A9"/>
    <w:rsid w:val="00E576ED"/>
    <w:rsid w:val="00E57E29"/>
    <w:rsid w:val="00E57F80"/>
    <w:rsid w:val="00E57FA1"/>
    <w:rsid w:val="00E600DB"/>
    <w:rsid w:val="00E602AC"/>
    <w:rsid w:val="00E60B34"/>
    <w:rsid w:val="00E60C4F"/>
    <w:rsid w:val="00E60DBE"/>
    <w:rsid w:val="00E61BA6"/>
    <w:rsid w:val="00E6201B"/>
    <w:rsid w:val="00E620A9"/>
    <w:rsid w:val="00E622B3"/>
    <w:rsid w:val="00E62428"/>
    <w:rsid w:val="00E6249D"/>
    <w:rsid w:val="00E624F0"/>
    <w:rsid w:val="00E6257C"/>
    <w:rsid w:val="00E62624"/>
    <w:rsid w:val="00E62B8A"/>
    <w:rsid w:val="00E62C01"/>
    <w:rsid w:val="00E63117"/>
    <w:rsid w:val="00E63E45"/>
    <w:rsid w:val="00E64047"/>
    <w:rsid w:val="00E640EC"/>
    <w:rsid w:val="00E6447D"/>
    <w:rsid w:val="00E64547"/>
    <w:rsid w:val="00E649CA"/>
    <w:rsid w:val="00E64E67"/>
    <w:rsid w:val="00E65316"/>
    <w:rsid w:val="00E659D7"/>
    <w:rsid w:val="00E6629E"/>
    <w:rsid w:val="00E663A5"/>
    <w:rsid w:val="00E668CD"/>
    <w:rsid w:val="00E66C93"/>
    <w:rsid w:val="00E66DE5"/>
    <w:rsid w:val="00E6702D"/>
    <w:rsid w:val="00E673CC"/>
    <w:rsid w:val="00E673DF"/>
    <w:rsid w:val="00E6751E"/>
    <w:rsid w:val="00E67B0D"/>
    <w:rsid w:val="00E7057B"/>
    <w:rsid w:val="00E707A5"/>
    <w:rsid w:val="00E70A24"/>
    <w:rsid w:val="00E70CDF"/>
    <w:rsid w:val="00E70E36"/>
    <w:rsid w:val="00E70FC7"/>
    <w:rsid w:val="00E710D5"/>
    <w:rsid w:val="00E718A9"/>
    <w:rsid w:val="00E71A75"/>
    <w:rsid w:val="00E71C04"/>
    <w:rsid w:val="00E722E6"/>
    <w:rsid w:val="00E725F6"/>
    <w:rsid w:val="00E72D24"/>
    <w:rsid w:val="00E72DD9"/>
    <w:rsid w:val="00E72F45"/>
    <w:rsid w:val="00E72FDA"/>
    <w:rsid w:val="00E73022"/>
    <w:rsid w:val="00E736C3"/>
    <w:rsid w:val="00E73A00"/>
    <w:rsid w:val="00E73E47"/>
    <w:rsid w:val="00E74015"/>
    <w:rsid w:val="00E7469D"/>
    <w:rsid w:val="00E749E2"/>
    <w:rsid w:val="00E74C6B"/>
    <w:rsid w:val="00E75043"/>
    <w:rsid w:val="00E75217"/>
    <w:rsid w:val="00E75244"/>
    <w:rsid w:val="00E7597F"/>
    <w:rsid w:val="00E76A0B"/>
    <w:rsid w:val="00E76BA7"/>
    <w:rsid w:val="00E770A9"/>
    <w:rsid w:val="00E774C3"/>
    <w:rsid w:val="00E7754C"/>
    <w:rsid w:val="00E77F96"/>
    <w:rsid w:val="00E803B2"/>
    <w:rsid w:val="00E804FE"/>
    <w:rsid w:val="00E8097D"/>
    <w:rsid w:val="00E80A08"/>
    <w:rsid w:val="00E80A1A"/>
    <w:rsid w:val="00E80A4C"/>
    <w:rsid w:val="00E8106F"/>
    <w:rsid w:val="00E811F5"/>
    <w:rsid w:val="00E81B55"/>
    <w:rsid w:val="00E81C97"/>
    <w:rsid w:val="00E81E86"/>
    <w:rsid w:val="00E82BA1"/>
    <w:rsid w:val="00E82CBC"/>
    <w:rsid w:val="00E8335E"/>
    <w:rsid w:val="00E83563"/>
    <w:rsid w:val="00E8393C"/>
    <w:rsid w:val="00E84054"/>
    <w:rsid w:val="00E844DC"/>
    <w:rsid w:val="00E8452B"/>
    <w:rsid w:val="00E847C1"/>
    <w:rsid w:val="00E84957"/>
    <w:rsid w:val="00E85010"/>
    <w:rsid w:val="00E851F5"/>
    <w:rsid w:val="00E857FE"/>
    <w:rsid w:val="00E85DA2"/>
    <w:rsid w:val="00E85FDB"/>
    <w:rsid w:val="00E861E1"/>
    <w:rsid w:val="00E86415"/>
    <w:rsid w:val="00E864F7"/>
    <w:rsid w:val="00E8682E"/>
    <w:rsid w:val="00E87138"/>
    <w:rsid w:val="00E87924"/>
    <w:rsid w:val="00E879CA"/>
    <w:rsid w:val="00E87AD0"/>
    <w:rsid w:val="00E87DAF"/>
    <w:rsid w:val="00E87DF9"/>
    <w:rsid w:val="00E87E46"/>
    <w:rsid w:val="00E9025B"/>
    <w:rsid w:val="00E902E6"/>
    <w:rsid w:val="00E902F7"/>
    <w:rsid w:val="00E90978"/>
    <w:rsid w:val="00E91954"/>
    <w:rsid w:val="00E91BB2"/>
    <w:rsid w:val="00E92080"/>
    <w:rsid w:val="00E925B3"/>
    <w:rsid w:val="00E927C4"/>
    <w:rsid w:val="00E927DB"/>
    <w:rsid w:val="00E92B49"/>
    <w:rsid w:val="00E92C21"/>
    <w:rsid w:val="00E93281"/>
    <w:rsid w:val="00E9488C"/>
    <w:rsid w:val="00E94918"/>
    <w:rsid w:val="00E94F51"/>
    <w:rsid w:val="00E94FD7"/>
    <w:rsid w:val="00E9532F"/>
    <w:rsid w:val="00E95471"/>
    <w:rsid w:val="00E95498"/>
    <w:rsid w:val="00E954E8"/>
    <w:rsid w:val="00E95708"/>
    <w:rsid w:val="00E95CBA"/>
    <w:rsid w:val="00E95D72"/>
    <w:rsid w:val="00E96122"/>
    <w:rsid w:val="00E9617C"/>
    <w:rsid w:val="00E961FF"/>
    <w:rsid w:val="00E9638E"/>
    <w:rsid w:val="00E9650F"/>
    <w:rsid w:val="00E9667B"/>
    <w:rsid w:val="00E96C2C"/>
    <w:rsid w:val="00E96FA2"/>
    <w:rsid w:val="00E977C5"/>
    <w:rsid w:val="00E97AB2"/>
    <w:rsid w:val="00E97B1A"/>
    <w:rsid w:val="00E97F5A"/>
    <w:rsid w:val="00EA0467"/>
    <w:rsid w:val="00EA06AA"/>
    <w:rsid w:val="00EA08C7"/>
    <w:rsid w:val="00EA0DA2"/>
    <w:rsid w:val="00EA1165"/>
    <w:rsid w:val="00EA11C1"/>
    <w:rsid w:val="00EA12D5"/>
    <w:rsid w:val="00EA148A"/>
    <w:rsid w:val="00EA14FC"/>
    <w:rsid w:val="00EA15F2"/>
    <w:rsid w:val="00EA17C6"/>
    <w:rsid w:val="00EA1C3E"/>
    <w:rsid w:val="00EA1D2C"/>
    <w:rsid w:val="00EA1F1B"/>
    <w:rsid w:val="00EA2195"/>
    <w:rsid w:val="00EA24FA"/>
    <w:rsid w:val="00EA24FC"/>
    <w:rsid w:val="00EA33B3"/>
    <w:rsid w:val="00EA35BC"/>
    <w:rsid w:val="00EA35E7"/>
    <w:rsid w:val="00EA37CF"/>
    <w:rsid w:val="00EA3831"/>
    <w:rsid w:val="00EA3AD6"/>
    <w:rsid w:val="00EA3DED"/>
    <w:rsid w:val="00EA453F"/>
    <w:rsid w:val="00EA455F"/>
    <w:rsid w:val="00EA4766"/>
    <w:rsid w:val="00EA4BD7"/>
    <w:rsid w:val="00EA4CBF"/>
    <w:rsid w:val="00EA4D14"/>
    <w:rsid w:val="00EA4F57"/>
    <w:rsid w:val="00EA52BE"/>
    <w:rsid w:val="00EA52E6"/>
    <w:rsid w:val="00EA5465"/>
    <w:rsid w:val="00EA5507"/>
    <w:rsid w:val="00EA569E"/>
    <w:rsid w:val="00EA62C7"/>
    <w:rsid w:val="00EA6F4A"/>
    <w:rsid w:val="00EA7820"/>
    <w:rsid w:val="00EA787C"/>
    <w:rsid w:val="00EB00B5"/>
    <w:rsid w:val="00EB0394"/>
    <w:rsid w:val="00EB05AA"/>
    <w:rsid w:val="00EB0DDA"/>
    <w:rsid w:val="00EB1168"/>
    <w:rsid w:val="00EB1280"/>
    <w:rsid w:val="00EB134B"/>
    <w:rsid w:val="00EB1A45"/>
    <w:rsid w:val="00EB1C00"/>
    <w:rsid w:val="00EB1CA2"/>
    <w:rsid w:val="00EB2390"/>
    <w:rsid w:val="00EB2E1E"/>
    <w:rsid w:val="00EB2E8B"/>
    <w:rsid w:val="00EB3221"/>
    <w:rsid w:val="00EB3742"/>
    <w:rsid w:val="00EB3A56"/>
    <w:rsid w:val="00EB3E69"/>
    <w:rsid w:val="00EB44D7"/>
    <w:rsid w:val="00EB46BF"/>
    <w:rsid w:val="00EB4DE3"/>
    <w:rsid w:val="00EB4F0B"/>
    <w:rsid w:val="00EB5043"/>
    <w:rsid w:val="00EB5674"/>
    <w:rsid w:val="00EB67DD"/>
    <w:rsid w:val="00EB69C0"/>
    <w:rsid w:val="00EB6A35"/>
    <w:rsid w:val="00EB6EF3"/>
    <w:rsid w:val="00EB6F7E"/>
    <w:rsid w:val="00EB722A"/>
    <w:rsid w:val="00EB7761"/>
    <w:rsid w:val="00EB7AC7"/>
    <w:rsid w:val="00EB7B23"/>
    <w:rsid w:val="00EB7BB3"/>
    <w:rsid w:val="00EB7D66"/>
    <w:rsid w:val="00EB7E59"/>
    <w:rsid w:val="00EB7FC9"/>
    <w:rsid w:val="00EC033D"/>
    <w:rsid w:val="00EC0371"/>
    <w:rsid w:val="00EC04AC"/>
    <w:rsid w:val="00EC0880"/>
    <w:rsid w:val="00EC0BF4"/>
    <w:rsid w:val="00EC0C4E"/>
    <w:rsid w:val="00EC0D23"/>
    <w:rsid w:val="00EC0EDE"/>
    <w:rsid w:val="00EC135E"/>
    <w:rsid w:val="00EC1C16"/>
    <w:rsid w:val="00EC2480"/>
    <w:rsid w:val="00EC27A3"/>
    <w:rsid w:val="00EC285F"/>
    <w:rsid w:val="00EC3282"/>
    <w:rsid w:val="00EC35A8"/>
    <w:rsid w:val="00EC36CD"/>
    <w:rsid w:val="00EC3998"/>
    <w:rsid w:val="00EC3BCB"/>
    <w:rsid w:val="00EC3BD8"/>
    <w:rsid w:val="00EC4374"/>
    <w:rsid w:val="00EC4563"/>
    <w:rsid w:val="00EC4592"/>
    <w:rsid w:val="00EC48DA"/>
    <w:rsid w:val="00EC4B19"/>
    <w:rsid w:val="00EC4C8D"/>
    <w:rsid w:val="00EC4D89"/>
    <w:rsid w:val="00EC55AB"/>
    <w:rsid w:val="00EC5870"/>
    <w:rsid w:val="00EC5AD8"/>
    <w:rsid w:val="00EC5D50"/>
    <w:rsid w:val="00EC5E09"/>
    <w:rsid w:val="00EC697D"/>
    <w:rsid w:val="00EC6A5E"/>
    <w:rsid w:val="00EC7100"/>
    <w:rsid w:val="00EC74BF"/>
    <w:rsid w:val="00EC771E"/>
    <w:rsid w:val="00EC7829"/>
    <w:rsid w:val="00EC7EF8"/>
    <w:rsid w:val="00ED00A0"/>
    <w:rsid w:val="00ED03AF"/>
    <w:rsid w:val="00ED07FB"/>
    <w:rsid w:val="00ED1A10"/>
    <w:rsid w:val="00ED1B30"/>
    <w:rsid w:val="00ED2095"/>
    <w:rsid w:val="00ED2274"/>
    <w:rsid w:val="00ED259B"/>
    <w:rsid w:val="00ED293C"/>
    <w:rsid w:val="00ED2D22"/>
    <w:rsid w:val="00ED2ED2"/>
    <w:rsid w:val="00ED31F0"/>
    <w:rsid w:val="00ED3891"/>
    <w:rsid w:val="00ED4098"/>
    <w:rsid w:val="00ED418C"/>
    <w:rsid w:val="00ED4242"/>
    <w:rsid w:val="00ED4522"/>
    <w:rsid w:val="00ED46F0"/>
    <w:rsid w:val="00ED53BB"/>
    <w:rsid w:val="00ED5547"/>
    <w:rsid w:val="00ED5C4D"/>
    <w:rsid w:val="00ED5FAA"/>
    <w:rsid w:val="00ED65C0"/>
    <w:rsid w:val="00ED6631"/>
    <w:rsid w:val="00ED6646"/>
    <w:rsid w:val="00ED6877"/>
    <w:rsid w:val="00ED6B3B"/>
    <w:rsid w:val="00ED6BC6"/>
    <w:rsid w:val="00ED6F3E"/>
    <w:rsid w:val="00ED6F6A"/>
    <w:rsid w:val="00ED7198"/>
    <w:rsid w:val="00ED76C2"/>
    <w:rsid w:val="00ED79FF"/>
    <w:rsid w:val="00EE02B7"/>
    <w:rsid w:val="00EE0567"/>
    <w:rsid w:val="00EE058E"/>
    <w:rsid w:val="00EE05FF"/>
    <w:rsid w:val="00EE0674"/>
    <w:rsid w:val="00EE0DA1"/>
    <w:rsid w:val="00EE104A"/>
    <w:rsid w:val="00EE10C7"/>
    <w:rsid w:val="00EE160C"/>
    <w:rsid w:val="00EE1B74"/>
    <w:rsid w:val="00EE1D97"/>
    <w:rsid w:val="00EE1FC8"/>
    <w:rsid w:val="00EE2253"/>
    <w:rsid w:val="00EE23FA"/>
    <w:rsid w:val="00EE280F"/>
    <w:rsid w:val="00EE2A1F"/>
    <w:rsid w:val="00EE2CC6"/>
    <w:rsid w:val="00EE2D7F"/>
    <w:rsid w:val="00EE2E6C"/>
    <w:rsid w:val="00EE2EE4"/>
    <w:rsid w:val="00EE3380"/>
    <w:rsid w:val="00EE378C"/>
    <w:rsid w:val="00EE3892"/>
    <w:rsid w:val="00EE3A3C"/>
    <w:rsid w:val="00EE3CE2"/>
    <w:rsid w:val="00EE40AF"/>
    <w:rsid w:val="00EE4FB4"/>
    <w:rsid w:val="00EE5313"/>
    <w:rsid w:val="00EE55DC"/>
    <w:rsid w:val="00EE5742"/>
    <w:rsid w:val="00EE5976"/>
    <w:rsid w:val="00EE59CF"/>
    <w:rsid w:val="00EE5CB2"/>
    <w:rsid w:val="00EE6735"/>
    <w:rsid w:val="00EE686E"/>
    <w:rsid w:val="00EE6DF6"/>
    <w:rsid w:val="00EE7981"/>
    <w:rsid w:val="00EE7E97"/>
    <w:rsid w:val="00EF0028"/>
    <w:rsid w:val="00EF0038"/>
    <w:rsid w:val="00EF00DE"/>
    <w:rsid w:val="00EF078F"/>
    <w:rsid w:val="00EF0EEF"/>
    <w:rsid w:val="00EF1680"/>
    <w:rsid w:val="00EF17D5"/>
    <w:rsid w:val="00EF32ED"/>
    <w:rsid w:val="00EF3CFB"/>
    <w:rsid w:val="00EF3FFB"/>
    <w:rsid w:val="00EF4121"/>
    <w:rsid w:val="00EF42B5"/>
    <w:rsid w:val="00EF45EB"/>
    <w:rsid w:val="00EF4AA7"/>
    <w:rsid w:val="00EF4C1D"/>
    <w:rsid w:val="00EF4CE4"/>
    <w:rsid w:val="00EF4EAC"/>
    <w:rsid w:val="00EF517A"/>
    <w:rsid w:val="00EF5838"/>
    <w:rsid w:val="00EF58FB"/>
    <w:rsid w:val="00EF5C56"/>
    <w:rsid w:val="00EF5DAA"/>
    <w:rsid w:val="00EF5F6B"/>
    <w:rsid w:val="00EF665B"/>
    <w:rsid w:val="00EF7656"/>
    <w:rsid w:val="00EF7A6D"/>
    <w:rsid w:val="00EF7B07"/>
    <w:rsid w:val="00F002C1"/>
    <w:rsid w:val="00F00404"/>
    <w:rsid w:val="00F0047C"/>
    <w:rsid w:val="00F005EA"/>
    <w:rsid w:val="00F00DA1"/>
    <w:rsid w:val="00F010FF"/>
    <w:rsid w:val="00F0117F"/>
    <w:rsid w:val="00F0127A"/>
    <w:rsid w:val="00F01329"/>
    <w:rsid w:val="00F01434"/>
    <w:rsid w:val="00F01931"/>
    <w:rsid w:val="00F01A15"/>
    <w:rsid w:val="00F01A57"/>
    <w:rsid w:val="00F01A63"/>
    <w:rsid w:val="00F01D41"/>
    <w:rsid w:val="00F01DAE"/>
    <w:rsid w:val="00F01F85"/>
    <w:rsid w:val="00F022E2"/>
    <w:rsid w:val="00F02747"/>
    <w:rsid w:val="00F02948"/>
    <w:rsid w:val="00F02F34"/>
    <w:rsid w:val="00F03037"/>
    <w:rsid w:val="00F034B7"/>
    <w:rsid w:val="00F03D6F"/>
    <w:rsid w:val="00F03DE5"/>
    <w:rsid w:val="00F04205"/>
    <w:rsid w:val="00F04B3A"/>
    <w:rsid w:val="00F05023"/>
    <w:rsid w:val="00F05657"/>
    <w:rsid w:val="00F05734"/>
    <w:rsid w:val="00F059E8"/>
    <w:rsid w:val="00F05B96"/>
    <w:rsid w:val="00F05BC9"/>
    <w:rsid w:val="00F05C5B"/>
    <w:rsid w:val="00F05C87"/>
    <w:rsid w:val="00F06098"/>
    <w:rsid w:val="00F060BE"/>
    <w:rsid w:val="00F065D4"/>
    <w:rsid w:val="00F066BC"/>
    <w:rsid w:val="00F069B0"/>
    <w:rsid w:val="00F069C1"/>
    <w:rsid w:val="00F06A74"/>
    <w:rsid w:val="00F06BEC"/>
    <w:rsid w:val="00F06C2A"/>
    <w:rsid w:val="00F06C66"/>
    <w:rsid w:val="00F06F15"/>
    <w:rsid w:val="00F0786F"/>
    <w:rsid w:val="00F07910"/>
    <w:rsid w:val="00F100AE"/>
    <w:rsid w:val="00F10305"/>
    <w:rsid w:val="00F104A6"/>
    <w:rsid w:val="00F10C1B"/>
    <w:rsid w:val="00F10F92"/>
    <w:rsid w:val="00F11076"/>
    <w:rsid w:val="00F112FD"/>
    <w:rsid w:val="00F11E3D"/>
    <w:rsid w:val="00F121EF"/>
    <w:rsid w:val="00F1245D"/>
    <w:rsid w:val="00F12DF2"/>
    <w:rsid w:val="00F12FC9"/>
    <w:rsid w:val="00F13016"/>
    <w:rsid w:val="00F131F1"/>
    <w:rsid w:val="00F133FB"/>
    <w:rsid w:val="00F13713"/>
    <w:rsid w:val="00F13745"/>
    <w:rsid w:val="00F139FF"/>
    <w:rsid w:val="00F1434D"/>
    <w:rsid w:val="00F15188"/>
    <w:rsid w:val="00F1566A"/>
    <w:rsid w:val="00F15C0C"/>
    <w:rsid w:val="00F1691A"/>
    <w:rsid w:val="00F169F7"/>
    <w:rsid w:val="00F1724F"/>
    <w:rsid w:val="00F17A7B"/>
    <w:rsid w:val="00F17D0E"/>
    <w:rsid w:val="00F17E55"/>
    <w:rsid w:val="00F17E76"/>
    <w:rsid w:val="00F20365"/>
    <w:rsid w:val="00F204FA"/>
    <w:rsid w:val="00F20614"/>
    <w:rsid w:val="00F20CC4"/>
    <w:rsid w:val="00F21096"/>
    <w:rsid w:val="00F21F96"/>
    <w:rsid w:val="00F2227B"/>
    <w:rsid w:val="00F226A9"/>
    <w:rsid w:val="00F22D1B"/>
    <w:rsid w:val="00F23114"/>
    <w:rsid w:val="00F23636"/>
    <w:rsid w:val="00F23C1B"/>
    <w:rsid w:val="00F24144"/>
    <w:rsid w:val="00F243AD"/>
    <w:rsid w:val="00F247ED"/>
    <w:rsid w:val="00F249EC"/>
    <w:rsid w:val="00F24C64"/>
    <w:rsid w:val="00F24E39"/>
    <w:rsid w:val="00F25588"/>
    <w:rsid w:val="00F25673"/>
    <w:rsid w:val="00F25754"/>
    <w:rsid w:val="00F25771"/>
    <w:rsid w:val="00F25C46"/>
    <w:rsid w:val="00F25D3B"/>
    <w:rsid w:val="00F25DA8"/>
    <w:rsid w:val="00F25DEA"/>
    <w:rsid w:val="00F2664A"/>
    <w:rsid w:val="00F267DB"/>
    <w:rsid w:val="00F267F9"/>
    <w:rsid w:val="00F26976"/>
    <w:rsid w:val="00F2790E"/>
    <w:rsid w:val="00F279C7"/>
    <w:rsid w:val="00F27BEB"/>
    <w:rsid w:val="00F30164"/>
    <w:rsid w:val="00F3077E"/>
    <w:rsid w:val="00F30F25"/>
    <w:rsid w:val="00F31140"/>
    <w:rsid w:val="00F31512"/>
    <w:rsid w:val="00F318A9"/>
    <w:rsid w:val="00F31DB3"/>
    <w:rsid w:val="00F31DBA"/>
    <w:rsid w:val="00F32194"/>
    <w:rsid w:val="00F321A0"/>
    <w:rsid w:val="00F330B8"/>
    <w:rsid w:val="00F33172"/>
    <w:rsid w:val="00F335C5"/>
    <w:rsid w:val="00F340C8"/>
    <w:rsid w:val="00F341CA"/>
    <w:rsid w:val="00F3420A"/>
    <w:rsid w:val="00F34275"/>
    <w:rsid w:val="00F34775"/>
    <w:rsid w:val="00F34CFE"/>
    <w:rsid w:val="00F34EF4"/>
    <w:rsid w:val="00F35E3D"/>
    <w:rsid w:val="00F35F1B"/>
    <w:rsid w:val="00F3609F"/>
    <w:rsid w:val="00F36E42"/>
    <w:rsid w:val="00F37421"/>
    <w:rsid w:val="00F37BEC"/>
    <w:rsid w:val="00F37ECB"/>
    <w:rsid w:val="00F401BE"/>
    <w:rsid w:val="00F402B8"/>
    <w:rsid w:val="00F404EE"/>
    <w:rsid w:val="00F40ADA"/>
    <w:rsid w:val="00F40B64"/>
    <w:rsid w:val="00F41007"/>
    <w:rsid w:val="00F41029"/>
    <w:rsid w:val="00F41126"/>
    <w:rsid w:val="00F41A6C"/>
    <w:rsid w:val="00F41B89"/>
    <w:rsid w:val="00F42523"/>
    <w:rsid w:val="00F42633"/>
    <w:rsid w:val="00F426B5"/>
    <w:rsid w:val="00F427BB"/>
    <w:rsid w:val="00F42ACD"/>
    <w:rsid w:val="00F42B4E"/>
    <w:rsid w:val="00F431AB"/>
    <w:rsid w:val="00F436F4"/>
    <w:rsid w:val="00F43C4F"/>
    <w:rsid w:val="00F43F9B"/>
    <w:rsid w:val="00F44038"/>
    <w:rsid w:val="00F4448A"/>
    <w:rsid w:val="00F44611"/>
    <w:rsid w:val="00F446BF"/>
    <w:rsid w:val="00F44718"/>
    <w:rsid w:val="00F4483C"/>
    <w:rsid w:val="00F44B40"/>
    <w:rsid w:val="00F44BD9"/>
    <w:rsid w:val="00F44EA7"/>
    <w:rsid w:val="00F45AFB"/>
    <w:rsid w:val="00F45B63"/>
    <w:rsid w:val="00F45E36"/>
    <w:rsid w:val="00F46341"/>
    <w:rsid w:val="00F46909"/>
    <w:rsid w:val="00F46C80"/>
    <w:rsid w:val="00F46E4D"/>
    <w:rsid w:val="00F474D9"/>
    <w:rsid w:val="00F47C35"/>
    <w:rsid w:val="00F47EFE"/>
    <w:rsid w:val="00F47F3E"/>
    <w:rsid w:val="00F47FC3"/>
    <w:rsid w:val="00F50274"/>
    <w:rsid w:val="00F50310"/>
    <w:rsid w:val="00F503BF"/>
    <w:rsid w:val="00F50E89"/>
    <w:rsid w:val="00F516B2"/>
    <w:rsid w:val="00F516E7"/>
    <w:rsid w:val="00F51DBA"/>
    <w:rsid w:val="00F521D7"/>
    <w:rsid w:val="00F52399"/>
    <w:rsid w:val="00F527A9"/>
    <w:rsid w:val="00F52993"/>
    <w:rsid w:val="00F52C1C"/>
    <w:rsid w:val="00F534D4"/>
    <w:rsid w:val="00F534FF"/>
    <w:rsid w:val="00F538CC"/>
    <w:rsid w:val="00F541F9"/>
    <w:rsid w:val="00F54CC6"/>
    <w:rsid w:val="00F54CE9"/>
    <w:rsid w:val="00F54EF5"/>
    <w:rsid w:val="00F550D0"/>
    <w:rsid w:val="00F550D6"/>
    <w:rsid w:val="00F55878"/>
    <w:rsid w:val="00F55AF8"/>
    <w:rsid w:val="00F55C13"/>
    <w:rsid w:val="00F55D21"/>
    <w:rsid w:val="00F55D2B"/>
    <w:rsid w:val="00F55DD0"/>
    <w:rsid w:val="00F5614C"/>
    <w:rsid w:val="00F562DB"/>
    <w:rsid w:val="00F562E2"/>
    <w:rsid w:val="00F56536"/>
    <w:rsid w:val="00F57411"/>
    <w:rsid w:val="00F57698"/>
    <w:rsid w:val="00F57DBB"/>
    <w:rsid w:val="00F57E01"/>
    <w:rsid w:val="00F60B21"/>
    <w:rsid w:val="00F60EC0"/>
    <w:rsid w:val="00F610E4"/>
    <w:rsid w:val="00F61761"/>
    <w:rsid w:val="00F61B46"/>
    <w:rsid w:val="00F61FE5"/>
    <w:rsid w:val="00F62093"/>
    <w:rsid w:val="00F62869"/>
    <w:rsid w:val="00F62E8B"/>
    <w:rsid w:val="00F62FAE"/>
    <w:rsid w:val="00F63000"/>
    <w:rsid w:val="00F630D3"/>
    <w:rsid w:val="00F6342A"/>
    <w:rsid w:val="00F639AC"/>
    <w:rsid w:val="00F63BAE"/>
    <w:rsid w:val="00F64493"/>
    <w:rsid w:val="00F6451B"/>
    <w:rsid w:val="00F6456E"/>
    <w:rsid w:val="00F64FE9"/>
    <w:rsid w:val="00F654F3"/>
    <w:rsid w:val="00F6577C"/>
    <w:rsid w:val="00F66A80"/>
    <w:rsid w:val="00F66EE9"/>
    <w:rsid w:val="00F6718F"/>
    <w:rsid w:val="00F67366"/>
    <w:rsid w:val="00F67930"/>
    <w:rsid w:val="00F679F1"/>
    <w:rsid w:val="00F67D53"/>
    <w:rsid w:val="00F70018"/>
    <w:rsid w:val="00F71A88"/>
    <w:rsid w:val="00F71DEB"/>
    <w:rsid w:val="00F7264E"/>
    <w:rsid w:val="00F72772"/>
    <w:rsid w:val="00F72C93"/>
    <w:rsid w:val="00F72E1E"/>
    <w:rsid w:val="00F7329F"/>
    <w:rsid w:val="00F732EE"/>
    <w:rsid w:val="00F733F0"/>
    <w:rsid w:val="00F737F1"/>
    <w:rsid w:val="00F73B93"/>
    <w:rsid w:val="00F73CD2"/>
    <w:rsid w:val="00F742FB"/>
    <w:rsid w:val="00F74301"/>
    <w:rsid w:val="00F744D2"/>
    <w:rsid w:val="00F74784"/>
    <w:rsid w:val="00F74B7A"/>
    <w:rsid w:val="00F752D0"/>
    <w:rsid w:val="00F7536E"/>
    <w:rsid w:val="00F754E8"/>
    <w:rsid w:val="00F7560C"/>
    <w:rsid w:val="00F7568B"/>
    <w:rsid w:val="00F75922"/>
    <w:rsid w:val="00F75B2B"/>
    <w:rsid w:val="00F760C1"/>
    <w:rsid w:val="00F762C3"/>
    <w:rsid w:val="00F763FB"/>
    <w:rsid w:val="00F765DC"/>
    <w:rsid w:val="00F76F6F"/>
    <w:rsid w:val="00F775B8"/>
    <w:rsid w:val="00F77E52"/>
    <w:rsid w:val="00F80054"/>
    <w:rsid w:val="00F802B1"/>
    <w:rsid w:val="00F804C4"/>
    <w:rsid w:val="00F8065D"/>
    <w:rsid w:val="00F8078D"/>
    <w:rsid w:val="00F80E56"/>
    <w:rsid w:val="00F8106E"/>
    <w:rsid w:val="00F8127C"/>
    <w:rsid w:val="00F8132B"/>
    <w:rsid w:val="00F81CDB"/>
    <w:rsid w:val="00F81D97"/>
    <w:rsid w:val="00F82075"/>
    <w:rsid w:val="00F82271"/>
    <w:rsid w:val="00F83033"/>
    <w:rsid w:val="00F8340D"/>
    <w:rsid w:val="00F83648"/>
    <w:rsid w:val="00F8371B"/>
    <w:rsid w:val="00F83889"/>
    <w:rsid w:val="00F838AD"/>
    <w:rsid w:val="00F8392D"/>
    <w:rsid w:val="00F83A6C"/>
    <w:rsid w:val="00F83BDE"/>
    <w:rsid w:val="00F83F7A"/>
    <w:rsid w:val="00F84053"/>
    <w:rsid w:val="00F8423B"/>
    <w:rsid w:val="00F8440F"/>
    <w:rsid w:val="00F845CF"/>
    <w:rsid w:val="00F846C4"/>
    <w:rsid w:val="00F84902"/>
    <w:rsid w:val="00F84A3B"/>
    <w:rsid w:val="00F84C6C"/>
    <w:rsid w:val="00F84FC7"/>
    <w:rsid w:val="00F85361"/>
    <w:rsid w:val="00F8558E"/>
    <w:rsid w:val="00F85731"/>
    <w:rsid w:val="00F85C17"/>
    <w:rsid w:val="00F85E43"/>
    <w:rsid w:val="00F867A5"/>
    <w:rsid w:val="00F867E6"/>
    <w:rsid w:val="00F869EE"/>
    <w:rsid w:val="00F86B02"/>
    <w:rsid w:val="00F87273"/>
    <w:rsid w:val="00F873B8"/>
    <w:rsid w:val="00F9011C"/>
    <w:rsid w:val="00F9020A"/>
    <w:rsid w:val="00F90283"/>
    <w:rsid w:val="00F904D2"/>
    <w:rsid w:val="00F9109F"/>
    <w:rsid w:val="00F91494"/>
    <w:rsid w:val="00F915DE"/>
    <w:rsid w:val="00F91D3D"/>
    <w:rsid w:val="00F9232F"/>
    <w:rsid w:val="00F93AEA"/>
    <w:rsid w:val="00F93BE7"/>
    <w:rsid w:val="00F93FC5"/>
    <w:rsid w:val="00F94130"/>
    <w:rsid w:val="00F94132"/>
    <w:rsid w:val="00F9424A"/>
    <w:rsid w:val="00F94B87"/>
    <w:rsid w:val="00F94E5B"/>
    <w:rsid w:val="00F95817"/>
    <w:rsid w:val="00F96468"/>
    <w:rsid w:val="00F9648E"/>
    <w:rsid w:val="00F967BA"/>
    <w:rsid w:val="00F96A5D"/>
    <w:rsid w:val="00F96F4E"/>
    <w:rsid w:val="00F972F8"/>
    <w:rsid w:val="00F976EB"/>
    <w:rsid w:val="00F97749"/>
    <w:rsid w:val="00F97F26"/>
    <w:rsid w:val="00F97F58"/>
    <w:rsid w:val="00FA01F6"/>
    <w:rsid w:val="00FA0309"/>
    <w:rsid w:val="00FA067D"/>
    <w:rsid w:val="00FA06F7"/>
    <w:rsid w:val="00FA08EC"/>
    <w:rsid w:val="00FA0AB1"/>
    <w:rsid w:val="00FA18FE"/>
    <w:rsid w:val="00FA1938"/>
    <w:rsid w:val="00FA19D1"/>
    <w:rsid w:val="00FA1D68"/>
    <w:rsid w:val="00FA30F9"/>
    <w:rsid w:val="00FA337C"/>
    <w:rsid w:val="00FA3887"/>
    <w:rsid w:val="00FA399F"/>
    <w:rsid w:val="00FA3B07"/>
    <w:rsid w:val="00FA3BD9"/>
    <w:rsid w:val="00FA3D1B"/>
    <w:rsid w:val="00FA4116"/>
    <w:rsid w:val="00FA4514"/>
    <w:rsid w:val="00FA4F3C"/>
    <w:rsid w:val="00FA6C6D"/>
    <w:rsid w:val="00FA6E13"/>
    <w:rsid w:val="00FA6E46"/>
    <w:rsid w:val="00FA6F0A"/>
    <w:rsid w:val="00FA7119"/>
    <w:rsid w:val="00FA7519"/>
    <w:rsid w:val="00FA7913"/>
    <w:rsid w:val="00FA7F78"/>
    <w:rsid w:val="00FB00DF"/>
    <w:rsid w:val="00FB0741"/>
    <w:rsid w:val="00FB0A76"/>
    <w:rsid w:val="00FB0B6F"/>
    <w:rsid w:val="00FB11C7"/>
    <w:rsid w:val="00FB14D1"/>
    <w:rsid w:val="00FB159E"/>
    <w:rsid w:val="00FB1A43"/>
    <w:rsid w:val="00FB1A94"/>
    <w:rsid w:val="00FB1B86"/>
    <w:rsid w:val="00FB1F2C"/>
    <w:rsid w:val="00FB20A6"/>
    <w:rsid w:val="00FB21B0"/>
    <w:rsid w:val="00FB227C"/>
    <w:rsid w:val="00FB253E"/>
    <w:rsid w:val="00FB2BCB"/>
    <w:rsid w:val="00FB3004"/>
    <w:rsid w:val="00FB37E0"/>
    <w:rsid w:val="00FB38A3"/>
    <w:rsid w:val="00FB3A37"/>
    <w:rsid w:val="00FB3C38"/>
    <w:rsid w:val="00FB473F"/>
    <w:rsid w:val="00FB4794"/>
    <w:rsid w:val="00FB4A56"/>
    <w:rsid w:val="00FB4D54"/>
    <w:rsid w:val="00FB4E9F"/>
    <w:rsid w:val="00FB5396"/>
    <w:rsid w:val="00FB550D"/>
    <w:rsid w:val="00FB5620"/>
    <w:rsid w:val="00FB57DF"/>
    <w:rsid w:val="00FB5A0D"/>
    <w:rsid w:val="00FB5BBF"/>
    <w:rsid w:val="00FB5C50"/>
    <w:rsid w:val="00FB631E"/>
    <w:rsid w:val="00FB6805"/>
    <w:rsid w:val="00FB718D"/>
    <w:rsid w:val="00FB75FD"/>
    <w:rsid w:val="00FB7F06"/>
    <w:rsid w:val="00FB7FBD"/>
    <w:rsid w:val="00FC073F"/>
    <w:rsid w:val="00FC0A01"/>
    <w:rsid w:val="00FC0F47"/>
    <w:rsid w:val="00FC0F4B"/>
    <w:rsid w:val="00FC1A89"/>
    <w:rsid w:val="00FC1A95"/>
    <w:rsid w:val="00FC1BC0"/>
    <w:rsid w:val="00FC21AA"/>
    <w:rsid w:val="00FC2394"/>
    <w:rsid w:val="00FC25E7"/>
    <w:rsid w:val="00FC285C"/>
    <w:rsid w:val="00FC2B26"/>
    <w:rsid w:val="00FC2BF9"/>
    <w:rsid w:val="00FC3670"/>
    <w:rsid w:val="00FC46B9"/>
    <w:rsid w:val="00FC4725"/>
    <w:rsid w:val="00FC5724"/>
    <w:rsid w:val="00FC5B15"/>
    <w:rsid w:val="00FC632A"/>
    <w:rsid w:val="00FC68F7"/>
    <w:rsid w:val="00FC6A0E"/>
    <w:rsid w:val="00FC6DBC"/>
    <w:rsid w:val="00FC6E11"/>
    <w:rsid w:val="00FC6E27"/>
    <w:rsid w:val="00FC7CC1"/>
    <w:rsid w:val="00FD032C"/>
    <w:rsid w:val="00FD0437"/>
    <w:rsid w:val="00FD0BB2"/>
    <w:rsid w:val="00FD0D03"/>
    <w:rsid w:val="00FD0D71"/>
    <w:rsid w:val="00FD0DD7"/>
    <w:rsid w:val="00FD113B"/>
    <w:rsid w:val="00FD1437"/>
    <w:rsid w:val="00FD1598"/>
    <w:rsid w:val="00FD166B"/>
    <w:rsid w:val="00FD17F8"/>
    <w:rsid w:val="00FD1A4D"/>
    <w:rsid w:val="00FD331E"/>
    <w:rsid w:val="00FD3460"/>
    <w:rsid w:val="00FD3F59"/>
    <w:rsid w:val="00FD4087"/>
    <w:rsid w:val="00FD41E9"/>
    <w:rsid w:val="00FD456F"/>
    <w:rsid w:val="00FD474A"/>
    <w:rsid w:val="00FD5108"/>
    <w:rsid w:val="00FD54B8"/>
    <w:rsid w:val="00FD5681"/>
    <w:rsid w:val="00FD5684"/>
    <w:rsid w:val="00FD578B"/>
    <w:rsid w:val="00FD5847"/>
    <w:rsid w:val="00FD5DF2"/>
    <w:rsid w:val="00FD61AC"/>
    <w:rsid w:val="00FD6364"/>
    <w:rsid w:val="00FD6462"/>
    <w:rsid w:val="00FD6C6E"/>
    <w:rsid w:val="00FD6E51"/>
    <w:rsid w:val="00FD6EAD"/>
    <w:rsid w:val="00FD70F5"/>
    <w:rsid w:val="00FD74C1"/>
    <w:rsid w:val="00FD7AC8"/>
    <w:rsid w:val="00FD7FB9"/>
    <w:rsid w:val="00FE0728"/>
    <w:rsid w:val="00FE0883"/>
    <w:rsid w:val="00FE0D9B"/>
    <w:rsid w:val="00FE149A"/>
    <w:rsid w:val="00FE23E2"/>
    <w:rsid w:val="00FE27CE"/>
    <w:rsid w:val="00FE2971"/>
    <w:rsid w:val="00FE3070"/>
    <w:rsid w:val="00FE3556"/>
    <w:rsid w:val="00FE370F"/>
    <w:rsid w:val="00FE38A1"/>
    <w:rsid w:val="00FE3CC6"/>
    <w:rsid w:val="00FE3D54"/>
    <w:rsid w:val="00FE432D"/>
    <w:rsid w:val="00FE43A5"/>
    <w:rsid w:val="00FE5787"/>
    <w:rsid w:val="00FE5996"/>
    <w:rsid w:val="00FE599E"/>
    <w:rsid w:val="00FE5C99"/>
    <w:rsid w:val="00FE5E4D"/>
    <w:rsid w:val="00FE66B6"/>
    <w:rsid w:val="00FE694C"/>
    <w:rsid w:val="00FE6956"/>
    <w:rsid w:val="00FE6E0F"/>
    <w:rsid w:val="00FE788C"/>
    <w:rsid w:val="00FE7B34"/>
    <w:rsid w:val="00FE7DD1"/>
    <w:rsid w:val="00FE7F25"/>
    <w:rsid w:val="00FF01D7"/>
    <w:rsid w:val="00FF0FE7"/>
    <w:rsid w:val="00FF1147"/>
    <w:rsid w:val="00FF1346"/>
    <w:rsid w:val="00FF13FA"/>
    <w:rsid w:val="00FF1716"/>
    <w:rsid w:val="00FF1BEC"/>
    <w:rsid w:val="00FF1C83"/>
    <w:rsid w:val="00FF21DE"/>
    <w:rsid w:val="00FF2394"/>
    <w:rsid w:val="00FF290E"/>
    <w:rsid w:val="00FF2E69"/>
    <w:rsid w:val="00FF2F83"/>
    <w:rsid w:val="00FF3059"/>
    <w:rsid w:val="00FF30AF"/>
    <w:rsid w:val="00FF35F7"/>
    <w:rsid w:val="00FF37A0"/>
    <w:rsid w:val="00FF3C0F"/>
    <w:rsid w:val="00FF3C38"/>
    <w:rsid w:val="00FF3CF1"/>
    <w:rsid w:val="00FF44AC"/>
    <w:rsid w:val="00FF47B1"/>
    <w:rsid w:val="00FF490D"/>
    <w:rsid w:val="00FF50FA"/>
    <w:rsid w:val="00FF54B2"/>
    <w:rsid w:val="00FF561C"/>
    <w:rsid w:val="00FF5694"/>
    <w:rsid w:val="00FF58DE"/>
    <w:rsid w:val="00FF5BB7"/>
    <w:rsid w:val="00FF5F8A"/>
    <w:rsid w:val="00FF62DA"/>
    <w:rsid w:val="00FF6387"/>
    <w:rsid w:val="00FF7375"/>
    <w:rsid w:val="00FF75FF"/>
    <w:rsid w:val="00FF78FC"/>
    <w:rsid w:val="00FF7D4E"/>
    <w:rsid w:val="00FF7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EEB2EF"/>
  <w15:docId w15:val="{8036E656-F62A-450B-BD5E-A0E0E183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387"/>
  </w:style>
  <w:style w:type="paragraph" w:styleId="Heading1">
    <w:name w:val="heading 1"/>
    <w:basedOn w:val="Normal"/>
    <w:next w:val="Normal"/>
    <w:link w:val="Heading1Char"/>
    <w:uiPriority w:val="9"/>
    <w:qFormat/>
    <w:rsid w:val="00F01A57"/>
    <w:pPr>
      <w:keepNext/>
      <w:keepLines/>
      <w:spacing w:after="0" w:line="480" w:lineRule="auto"/>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uiPriority w:val="9"/>
    <w:unhideWhenUsed/>
    <w:qFormat/>
    <w:rsid w:val="00F01A57"/>
    <w:pPr>
      <w:keepNext/>
      <w:keepLines/>
      <w:spacing w:after="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semiHidden/>
    <w:unhideWhenUsed/>
    <w:qFormat/>
    <w:rsid w:val="00A95E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57"/>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F01A57"/>
    <w:rPr>
      <w:rFonts w:ascii="Times New Roman" w:eastAsiaTheme="majorEastAsia" w:hAnsi="Times New Roman" w:cs="Times New Roman"/>
      <w:b/>
      <w:sz w:val="24"/>
      <w:szCs w:val="24"/>
      <w:lang w:val="en-GB"/>
    </w:rPr>
  </w:style>
  <w:style w:type="paragraph" w:styleId="Header">
    <w:name w:val="header"/>
    <w:basedOn w:val="Normal"/>
    <w:link w:val="HeaderChar"/>
    <w:uiPriority w:val="99"/>
    <w:unhideWhenUsed/>
    <w:rsid w:val="00502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EB1"/>
    <w:rPr>
      <w:lang w:val="en-GB"/>
    </w:rPr>
  </w:style>
  <w:style w:type="paragraph" w:styleId="Footer">
    <w:name w:val="footer"/>
    <w:basedOn w:val="Normal"/>
    <w:link w:val="FooterChar"/>
    <w:uiPriority w:val="99"/>
    <w:unhideWhenUsed/>
    <w:rsid w:val="00502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EB1"/>
    <w:rPr>
      <w:lang w:val="en-GB"/>
    </w:rPr>
  </w:style>
  <w:style w:type="paragraph" w:customStyle="1" w:styleId="EndNoteBibliographyTitle">
    <w:name w:val="EndNote Bibliography Title"/>
    <w:basedOn w:val="Normal"/>
    <w:link w:val="EndNoteBibliographyTitleChar"/>
    <w:rsid w:val="00502EB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02EB1"/>
    <w:rPr>
      <w:rFonts w:ascii="Times New Roman" w:hAnsi="Times New Roman" w:cs="Times New Roman"/>
      <w:noProof/>
      <w:sz w:val="24"/>
    </w:rPr>
  </w:style>
  <w:style w:type="paragraph" w:customStyle="1" w:styleId="EndNoteBibliography">
    <w:name w:val="EndNote Bibliography"/>
    <w:basedOn w:val="Normal"/>
    <w:link w:val="EndNoteBibliographyChar"/>
    <w:rsid w:val="00502EB1"/>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02EB1"/>
    <w:rPr>
      <w:rFonts w:ascii="Times New Roman" w:hAnsi="Times New Roman" w:cs="Times New Roman"/>
      <w:noProof/>
      <w:sz w:val="24"/>
    </w:rPr>
  </w:style>
  <w:style w:type="table" w:styleId="TableGrid">
    <w:name w:val="Table Grid"/>
    <w:basedOn w:val="TableNormal"/>
    <w:uiPriority w:val="39"/>
    <w:rsid w:val="00502EB1"/>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EB1"/>
    <w:pPr>
      <w:ind w:left="720"/>
      <w:contextualSpacing/>
    </w:pPr>
  </w:style>
  <w:style w:type="character" w:styleId="Hyperlink">
    <w:name w:val="Hyperlink"/>
    <w:basedOn w:val="DefaultParagraphFont"/>
    <w:uiPriority w:val="99"/>
    <w:unhideWhenUsed/>
    <w:rsid w:val="00502EB1"/>
    <w:rPr>
      <w:color w:val="0563C1" w:themeColor="hyperlink"/>
      <w:u w:val="single"/>
    </w:rPr>
  </w:style>
  <w:style w:type="character" w:styleId="FollowedHyperlink">
    <w:name w:val="FollowedHyperlink"/>
    <w:basedOn w:val="DefaultParagraphFont"/>
    <w:uiPriority w:val="99"/>
    <w:semiHidden/>
    <w:unhideWhenUsed/>
    <w:rsid w:val="00502EB1"/>
    <w:rPr>
      <w:color w:val="954F72" w:themeColor="followedHyperlink"/>
      <w:u w:val="single"/>
    </w:rPr>
  </w:style>
  <w:style w:type="paragraph" w:styleId="BalloonText">
    <w:name w:val="Balloon Text"/>
    <w:basedOn w:val="Normal"/>
    <w:link w:val="BalloonTextChar"/>
    <w:uiPriority w:val="99"/>
    <w:semiHidden/>
    <w:unhideWhenUsed/>
    <w:rsid w:val="00502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EB1"/>
    <w:rPr>
      <w:rFonts w:ascii="Segoe UI" w:hAnsi="Segoe UI" w:cs="Segoe UI"/>
      <w:sz w:val="18"/>
      <w:szCs w:val="18"/>
      <w:lang w:val="en-GB"/>
    </w:rPr>
  </w:style>
  <w:style w:type="character" w:styleId="CommentReference">
    <w:name w:val="annotation reference"/>
    <w:basedOn w:val="DefaultParagraphFont"/>
    <w:uiPriority w:val="99"/>
    <w:unhideWhenUsed/>
    <w:rsid w:val="00502EB1"/>
    <w:rPr>
      <w:sz w:val="16"/>
      <w:szCs w:val="16"/>
    </w:rPr>
  </w:style>
  <w:style w:type="paragraph" w:styleId="CommentText">
    <w:name w:val="annotation text"/>
    <w:basedOn w:val="Normal"/>
    <w:link w:val="CommentTextChar"/>
    <w:uiPriority w:val="99"/>
    <w:unhideWhenUsed/>
    <w:rsid w:val="00502EB1"/>
    <w:pPr>
      <w:spacing w:line="240" w:lineRule="auto"/>
    </w:pPr>
    <w:rPr>
      <w:sz w:val="20"/>
      <w:szCs w:val="20"/>
    </w:rPr>
  </w:style>
  <w:style w:type="character" w:customStyle="1" w:styleId="CommentTextChar">
    <w:name w:val="Comment Text Char"/>
    <w:basedOn w:val="DefaultParagraphFont"/>
    <w:link w:val="CommentText"/>
    <w:uiPriority w:val="99"/>
    <w:rsid w:val="00502EB1"/>
    <w:rPr>
      <w:sz w:val="20"/>
      <w:szCs w:val="20"/>
    </w:rPr>
  </w:style>
  <w:style w:type="paragraph" w:styleId="Revision">
    <w:name w:val="Revision"/>
    <w:hidden/>
    <w:uiPriority w:val="99"/>
    <w:semiHidden/>
    <w:rsid w:val="00502EB1"/>
    <w:pPr>
      <w:spacing w:after="0" w:line="240" w:lineRule="auto"/>
    </w:pPr>
    <w:rPr>
      <w:lang w:val="en-GB"/>
    </w:rPr>
  </w:style>
  <w:style w:type="paragraph" w:customStyle="1" w:styleId="paper">
    <w:name w:val="paper"/>
    <w:basedOn w:val="Heading2"/>
    <w:link w:val="paperChar"/>
    <w:autoRedefine/>
    <w:qFormat/>
    <w:rsid w:val="00967BCC"/>
  </w:style>
  <w:style w:type="character" w:customStyle="1" w:styleId="paperChar">
    <w:name w:val="paper Char"/>
    <w:basedOn w:val="Heading2Char"/>
    <w:link w:val="paper"/>
    <w:rsid w:val="00967BCC"/>
    <w:rPr>
      <w:rFonts w:ascii="Times New Roman" w:eastAsiaTheme="majorEastAsia" w:hAnsi="Times New Roman" w:cs="Times New Roman"/>
      <w:b/>
      <w:sz w:val="24"/>
      <w:szCs w:val="24"/>
      <w:lang w:val="en-GB"/>
    </w:rPr>
  </w:style>
  <w:style w:type="paragraph" w:customStyle="1" w:styleId="paper1">
    <w:name w:val="paper1"/>
    <w:basedOn w:val="Heading1"/>
    <w:qFormat/>
    <w:rsid w:val="00502EB1"/>
    <w:rPr>
      <w:b w:val="0"/>
    </w:rPr>
  </w:style>
  <w:style w:type="paragraph" w:styleId="CommentSubject">
    <w:name w:val="annotation subject"/>
    <w:basedOn w:val="CommentText"/>
    <w:next w:val="CommentText"/>
    <w:link w:val="CommentSubjectChar"/>
    <w:uiPriority w:val="99"/>
    <w:semiHidden/>
    <w:unhideWhenUsed/>
    <w:rsid w:val="00502EB1"/>
    <w:rPr>
      <w:b/>
      <w:bCs/>
      <w:lang w:val="en-GB"/>
    </w:rPr>
  </w:style>
  <w:style w:type="character" w:customStyle="1" w:styleId="CommentSubjectChar">
    <w:name w:val="Comment Subject Char"/>
    <w:basedOn w:val="CommentTextChar"/>
    <w:link w:val="CommentSubject"/>
    <w:uiPriority w:val="99"/>
    <w:semiHidden/>
    <w:rsid w:val="00502EB1"/>
    <w:rPr>
      <w:b/>
      <w:bCs/>
      <w:sz w:val="20"/>
      <w:szCs w:val="20"/>
      <w:lang w:val="en-GB"/>
    </w:rPr>
  </w:style>
  <w:style w:type="paragraph" w:customStyle="1" w:styleId="xl68">
    <w:name w:val="xl68"/>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502EB1"/>
    <w:pP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70">
    <w:name w:val="xl70"/>
    <w:basedOn w:val="Normal"/>
    <w:rsid w:val="00502EB1"/>
    <w:pP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71">
    <w:name w:val="xl71"/>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3">
    <w:name w:val="xl73"/>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502EB1"/>
    <w:pP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75">
    <w:name w:val="xl75"/>
    <w:basedOn w:val="Normal"/>
    <w:rsid w:val="00502EB1"/>
    <w:pP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xl76">
    <w:name w:val="xl76"/>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7">
    <w:name w:val="xl77"/>
    <w:basedOn w:val="Normal"/>
    <w:rsid w:val="00502EB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502EB1"/>
    <w:pPr>
      <w:spacing w:after="0" w:line="240" w:lineRule="auto"/>
    </w:pPr>
    <w:rPr>
      <w:sz w:val="20"/>
      <w:szCs w:val="20"/>
    </w:rPr>
  </w:style>
  <w:style w:type="character" w:customStyle="1" w:styleId="FootnoteTextChar">
    <w:name w:val="Footnote Text Char"/>
    <w:basedOn w:val="DefaultParagraphFont"/>
    <w:link w:val="FootnoteText"/>
    <w:uiPriority w:val="99"/>
    <w:rsid w:val="00502EB1"/>
    <w:rPr>
      <w:sz w:val="20"/>
      <w:szCs w:val="20"/>
      <w:lang w:val="en-GB"/>
    </w:rPr>
  </w:style>
  <w:style w:type="character" w:styleId="FootnoteReference">
    <w:name w:val="footnote reference"/>
    <w:basedOn w:val="DefaultParagraphFont"/>
    <w:uiPriority w:val="99"/>
    <w:semiHidden/>
    <w:unhideWhenUsed/>
    <w:rsid w:val="00502EB1"/>
    <w:rPr>
      <w:vertAlign w:val="superscript"/>
    </w:rPr>
  </w:style>
  <w:style w:type="table" w:customStyle="1" w:styleId="TableGrid1">
    <w:name w:val="Table Grid1"/>
    <w:basedOn w:val="TableNormal"/>
    <w:next w:val="TableGrid"/>
    <w:uiPriority w:val="39"/>
    <w:rsid w:val="00502EB1"/>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B941A8"/>
    <w:rPr>
      <w:color w:val="605E5C"/>
      <w:shd w:val="clear" w:color="auto" w:fill="E1DFDD"/>
    </w:rPr>
  </w:style>
  <w:style w:type="character" w:customStyle="1" w:styleId="UnresolvedMention1">
    <w:name w:val="Unresolved Mention1"/>
    <w:basedOn w:val="DefaultParagraphFont"/>
    <w:uiPriority w:val="99"/>
    <w:semiHidden/>
    <w:unhideWhenUsed/>
    <w:rsid w:val="000B6E39"/>
    <w:rPr>
      <w:color w:val="605E5C"/>
      <w:shd w:val="clear" w:color="auto" w:fill="E1DFDD"/>
    </w:rPr>
  </w:style>
  <w:style w:type="paragraph" w:customStyle="1" w:styleId="msonormal0">
    <w:name w:val="msonormal"/>
    <w:basedOn w:val="Normal"/>
    <w:rsid w:val="006A652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6A6522"/>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font5">
    <w:name w:val="font5"/>
    <w:basedOn w:val="Normal"/>
    <w:rsid w:val="00655164"/>
    <w:pPr>
      <w:spacing w:before="100" w:beforeAutospacing="1" w:after="100" w:afterAutospacing="1" w:line="240" w:lineRule="auto"/>
    </w:pPr>
    <w:rPr>
      <w:rFonts w:ascii="Times New Roman" w:eastAsia="Times New Roman" w:hAnsi="Times New Roman" w:cs="Times New Roman"/>
      <w:i/>
      <w:iCs/>
      <w:color w:val="000000"/>
      <w:sz w:val="24"/>
      <w:szCs w:val="24"/>
      <w:lang w:val="en-GB" w:eastAsia="en-GB"/>
    </w:rPr>
  </w:style>
  <w:style w:type="paragraph" w:customStyle="1" w:styleId="font6">
    <w:name w:val="font6"/>
    <w:basedOn w:val="Normal"/>
    <w:rsid w:val="00655164"/>
    <w:pPr>
      <w:spacing w:before="100" w:beforeAutospacing="1" w:after="100" w:afterAutospacing="1" w:line="240" w:lineRule="auto"/>
    </w:pPr>
    <w:rPr>
      <w:rFonts w:ascii="Times New Roman" w:eastAsia="Times New Roman" w:hAnsi="Times New Roman" w:cs="Times New Roman"/>
      <w:i/>
      <w:iCs/>
      <w:color w:val="000000"/>
      <w:sz w:val="20"/>
      <w:szCs w:val="20"/>
      <w:lang w:val="en-GB" w:eastAsia="en-GB"/>
    </w:rPr>
  </w:style>
  <w:style w:type="paragraph" w:customStyle="1" w:styleId="xl79">
    <w:name w:val="xl79"/>
    <w:basedOn w:val="Normal"/>
    <w:rsid w:val="00655164"/>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0">
    <w:name w:val="xl80"/>
    <w:basedOn w:val="Normal"/>
    <w:rsid w:val="00655164"/>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1">
    <w:name w:val="xl81"/>
    <w:basedOn w:val="Normal"/>
    <w:rsid w:val="00655164"/>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2">
    <w:name w:val="xl82"/>
    <w:basedOn w:val="Normal"/>
    <w:rsid w:val="00655164"/>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3">
    <w:name w:val="xl83"/>
    <w:basedOn w:val="Normal"/>
    <w:rsid w:val="00655164"/>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5">
    <w:name w:val="xl65"/>
    <w:basedOn w:val="Normal"/>
    <w:rsid w:val="00AE75E5"/>
    <w:pPr>
      <w:shd w:val="clear" w:color="000000" w:fill="F8CBAD"/>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6">
    <w:name w:val="xl66"/>
    <w:basedOn w:val="Normal"/>
    <w:rsid w:val="00AE75E5"/>
    <w:pPr>
      <w:shd w:val="clear" w:color="000000" w:fill="F8CBAD"/>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8">
    <w:name w:val="xl78"/>
    <w:basedOn w:val="Normal"/>
    <w:rsid w:val="00AE75E5"/>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F52C1C"/>
    <w:pPr>
      <w:autoSpaceDE w:val="0"/>
      <w:autoSpaceDN w:val="0"/>
      <w:adjustRightInd w:val="0"/>
      <w:spacing w:after="0" w:line="240" w:lineRule="auto"/>
    </w:pPr>
    <w:rPr>
      <w:rFonts w:ascii="Code" w:hAnsi="Code" w:cs="Code"/>
      <w:color w:val="000000"/>
      <w:sz w:val="24"/>
      <w:szCs w:val="24"/>
      <w:lang w:val="de-DE"/>
    </w:rPr>
  </w:style>
  <w:style w:type="character" w:customStyle="1" w:styleId="Heading3Char">
    <w:name w:val="Heading 3 Char"/>
    <w:basedOn w:val="DefaultParagraphFont"/>
    <w:link w:val="Heading3"/>
    <w:uiPriority w:val="9"/>
    <w:semiHidden/>
    <w:rsid w:val="00A95E2E"/>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210E9B"/>
    <w:rPr>
      <w:color w:val="808080"/>
    </w:rPr>
  </w:style>
  <w:style w:type="paragraph" w:styleId="NormalWeb">
    <w:name w:val="Normal (Web)"/>
    <w:basedOn w:val="Normal"/>
    <w:uiPriority w:val="99"/>
    <w:semiHidden/>
    <w:unhideWhenUsed/>
    <w:rsid w:val="00394A5C"/>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UnresolvedMention2">
    <w:name w:val="Unresolved Mention2"/>
    <w:basedOn w:val="DefaultParagraphFont"/>
    <w:uiPriority w:val="99"/>
    <w:semiHidden/>
    <w:unhideWhenUsed/>
    <w:rsid w:val="00214B92"/>
    <w:rPr>
      <w:color w:val="605E5C"/>
      <w:shd w:val="clear" w:color="auto" w:fill="E1DFDD"/>
    </w:rPr>
  </w:style>
  <w:style w:type="character" w:customStyle="1" w:styleId="NichtaufgelsteErwhnung2">
    <w:name w:val="Nicht aufgelöste Erwähnung2"/>
    <w:basedOn w:val="DefaultParagraphFont"/>
    <w:uiPriority w:val="99"/>
    <w:semiHidden/>
    <w:unhideWhenUsed/>
    <w:rsid w:val="00B24492"/>
    <w:rPr>
      <w:color w:val="605E5C"/>
      <w:shd w:val="clear" w:color="auto" w:fill="E1DFDD"/>
    </w:rPr>
  </w:style>
  <w:style w:type="paragraph" w:styleId="EndnoteText">
    <w:name w:val="endnote text"/>
    <w:basedOn w:val="Normal"/>
    <w:link w:val="EndnoteTextChar"/>
    <w:uiPriority w:val="99"/>
    <w:semiHidden/>
    <w:unhideWhenUsed/>
    <w:rsid w:val="00F60E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0EC0"/>
    <w:rPr>
      <w:sz w:val="20"/>
      <w:szCs w:val="20"/>
    </w:rPr>
  </w:style>
  <w:style w:type="character" w:styleId="EndnoteReference">
    <w:name w:val="endnote reference"/>
    <w:basedOn w:val="DefaultParagraphFont"/>
    <w:uiPriority w:val="99"/>
    <w:semiHidden/>
    <w:unhideWhenUsed/>
    <w:rsid w:val="00F60EC0"/>
    <w:rPr>
      <w:vertAlign w:val="superscript"/>
    </w:rPr>
  </w:style>
  <w:style w:type="character" w:customStyle="1" w:styleId="UnresolvedMention3">
    <w:name w:val="Unresolved Mention3"/>
    <w:basedOn w:val="DefaultParagraphFont"/>
    <w:uiPriority w:val="99"/>
    <w:semiHidden/>
    <w:unhideWhenUsed/>
    <w:rsid w:val="006F5953"/>
    <w:rPr>
      <w:color w:val="605E5C"/>
      <w:shd w:val="clear" w:color="auto" w:fill="E1DFDD"/>
    </w:rPr>
  </w:style>
  <w:style w:type="paragraph" w:styleId="DocumentMap">
    <w:name w:val="Document Map"/>
    <w:basedOn w:val="Normal"/>
    <w:link w:val="DocumentMapChar"/>
    <w:uiPriority w:val="99"/>
    <w:semiHidden/>
    <w:unhideWhenUsed/>
    <w:rsid w:val="002A014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A0141"/>
    <w:rPr>
      <w:rFonts w:ascii="Lucida Grande" w:hAnsi="Lucida Grande" w:cs="Lucida Grande"/>
      <w:sz w:val="24"/>
      <w:szCs w:val="24"/>
    </w:rPr>
  </w:style>
  <w:style w:type="character" w:customStyle="1" w:styleId="UnresolvedMention4">
    <w:name w:val="Unresolved Mention4"/>
    <w:basedOn w:val="DefaultParagraphFont"/>
    <w:uiPriority w:val="99"/>
    <w:semiHidden/>
    <w:unhideWhenUsed/>
    <w:rsid w:val="00527A2E"/>
    <w:rPr>
      <w:color w:val="605E5C"/>
      <w:shd w:val="clear" w:color="auto" w:fill="E1DFDD"/>
    </w:rPr>
  </w:style>
  <w:style w:type="character" w:customStyle="1" w:styleId="UnresolvedMention5">
    <w:name w:val="Unresolved Mention5"/>
    <w:basedOn w:val="DefaultParagraphFont"/>
    <w:uiPriority w:val="99"/>
    <w:semiHidden/>
    <w:unhideWhenUsed/>
    <w:rsid w:val="00B202B5"/>
    <w:rPr>
      <w:color w:val="605E5C"/>
      <w:shd w:val="clear" w:color="auto" w:fill="E1DFDD"/>
    </w:rPr>
  </w:style>
  <w:style w:type="character" w:styleId="UnresolvedMention">
    <w:name w:val="Unresolved Mention"/>
    <w:basedOn w:val="DefaultParagraphFont"/>
    <w:uiPriority w:val="99"/>
    <w:semiHidden/>
    <w:unhideWhenUsed/>
    <w:rsid w:val="00C40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216">
      <w:bodyDiv w:val="1"/>
      <w:marLeft w:val="0"/>
      <w:marRight w:val="0"/>
      <w:marTop w:val="0"/>
      <w:marBottom w:val="0"/>
      <w:divBdr>
        <w:top w:val="none" w:sz="0" w:space="0" w:color="auto"/>
        <w:left w:val="none" w:sz="0" w:space="0" w:color="auto"/>
        <w:bottom w:val="none" w:sz="0" w:space="0" w:color="auto"/>
        <w:right w:val="none" w:sz="0" w:space="0" w:color="auto"/>
      </w:divBdr>
    </w:div>
    <w:div w:id="85737067">
      <w:bodyDiv w:val="1"/>
      <w:marLeft w:val="0"/>
      <w:marRight w:val="0"/>
      <w:marTop w:val="0"/>
      <w:marBottom w:val="0"/>
      <w:divBdr>
        <w:top w:val="none" w:sz="0" w:space="0" w:color="auto"/>
        <w:left w:val="none" w:sz="0" w:space="0" w:color="auto"/>
        <w:bottom w:val="none" w:sz="0" w:space="0" w:color="auto"/>
        <w:right w:val="none" w:sz="0" w:space="0" w:color="auto"/>
      </w:divBdr>
    </w:div>
    <w:div w:id="96752291">
      <w:bodyDiv w:val="1"/>
      <w:marLeft w:val="0"/>
      <w:marRight w:val="0"/>
      <w:marTop w:val="0"/>
      <w:marBottom w:val="0"/>
      <w:divBdr>
        <w:top w:val="none" w:sz="0" w:space="0" w:color="auto"/>
        <w:left w:val="none" w:sz="0" w:space="0" w:color="auto"/>
        <w:bottom w:val="none" w:sz="0" w:space="0" w:color="auto"/>
        <w:right w:val="none" w:sz="0" w:space="0" w:color="auto"/>
      </w:divBdr>
    </w:div>
    <w:div w:id="109012340">
      <w:bodyDiv w:val="1"/>
      <w:marLeft w:val="0"/>
      <w:marRight w:val="0"/>
      <w:marTop w:val="0"/>
      <w:marBottom w:val="0"/>
      <w:divBdr>
        <w:top w:val="none" w:sz="0" w:space="0" w:color="auto"/>
        <w:left w:val="none" w:sz="0" w:space="0" w:color="auto"/>
        <w:bottom w:val="none" w:sz="0" w:space="0" w:color="auto"/>
        <w:right w:val="none" w:sz="0" w:space="0" w:color="auto"/>
      </w:divBdr>
    </w:div>
    <w:div w:id="138111576">
      <w:bodyDiv w:val="1"/>
      <w:marLeft w:val="0"/>
      <w:marRight w:val="0"/>
      <w:marTop w:val="0"/>
      <w:marBottom w:val="0"/>
      <w:divBdr>
        <w:top w:val="none" w:sz="0" w:space="0" w:color="auto"/>
        <w:left w:val="none" w:sz="0" w:space="0" w:color="auto"/>
        <w:bottom w:val="none" w:sz="0" w:space="0" w:color="auto"/>
        <w:right w:val="none" w:sz="0" w:space="0" w:color="auto"/>
      </w:divBdr>
    </w:div>
    <w:div w:id="149640420">
      <w:bodyDiv w:val="1"/>
      <w:marLeft w:val="0"/>
      <w:marRight w:val="0"/>
      <w:marTop w:val="0"/>
      <w:marBottom w:val="0"/>
      <w:divBdr>
        <w:top w:val="none" w:sz="0" w:space="0" w:color="auto"/>
        <w:left w:val="none" w:sz="0" w:space="0" w:color="auto"/>
        <w:bottom w:val="none" w:sz="0" w:space="0" w:color="auto"/>
        <w:right w:val="none" w:sz="0" w:space="0" w:color="auto"/>
      </w:divBdr>
    </w:div>
    <w:div w:id="152335082">
      <w:bodyDiv w:val="1"/>
      <w:marLeft w:val="0"/>
      <w:marRight w:val="0"/>
      <w:marTop w:val="0"/>
      <w:marBottom w:val="0"/>
      <w:divBdr>
        <w:top w:val="none" w:sz="0" w:space="0" w:color="auto"/>
        <w:left w:val="none" w:sz="0" w:space="0" w:color="auto"/>
        <w:bottom w:val="none" w:sz="0" w:space="0" w:color="auto"/>
        <w:right w:val="none" w:sz="0" w:space="0" w:color="auto"/>
      </w:divBdr>
    </w:div>
    <w:div w:id="157160222">
      <w:bodyDiv w:val="1"/>
      <w:marLeft w:val="0"/>
      <w:marRight w:val="0"/>
      <w:marTop w:val="0"/>
      <w:marBottom w:val="0"/>
      <w:divBdr>
        <w:top w:val="none" w:sz="0" w:space="0" w:color="auto"/>
        <w:left w:val="none" w:sz="0" w:space="0" w:color="auto"/>
        <w:bottom w:val="none" w:sz="0" w:space="0" w:color="auto"/>
        <w:right w:val="none" w:sz="0" w:space="0" w:color="auto"/>
      </w:divBdr>
    </w:div>
    <w:div w:id="170950494">
      <w:bodyDiv w:val="1"/>
      <w:marLeft w:val="0"/>
      <w:marRight w:val="0"/>
      <w:marTop w:val="0"/>
      <w:marBottom w:val="0"/>
      <w:divBdr>
        <w:top w:val="none" w:sz="0" w:space="0" w:color="auto"/>
        <w:left w:val="none" w:sz="0" w:space="0" w:color="auto"/>
        <w:bottom w:val="none" w:sz="0" w:space="0" w:color="auto"/>
        <w:right w:val="none" w:sz="0" w:space="0" w:color="auto"/>
      </w:divBdr>
    </w:div>
    <w:div w:id="171144405">
      <w:bodyDiv w:val="1"/>
      <w:marLeft w:val="0"/>
      <w:marRight w:val="0"/>
      <w:marTop w:val="0"/>
      <w:marBottom w:val="0"/>
      <w:divBdr>
        <w:top w:val="none" w:sz="0" w:space="0" w:color="auto"/>
        <w:left w:val="none" w:sz="0" w:space="0" w:color="auto"/>
        <w:bottom w:val="none" w:sz="0" w:space="0" w:color="auto"/>
        <w:right w:val="none" w:sz="0" w:space="0" w:color="auto"/>
      </w:divBdr>
    </w:div>
    <w:div w:id="175652330">
      <w:bodyDiv w:val="1"/>
      <w:marLeft w:val="0"/>
      <w:marRight w:val="0"/>
      <w:marTop w:val="0"/>
      <w:marBottom w:val="0"/>
      <w:divBdr>
        <w:top w:val="none" w:sz="0" w:space="0" w:color="auto"/>
        <w:left w:val="none" w:sz="0" w:space="0" w:color="auto"/>
        <w:bottom w:val="none" w:sz="0" w:space="0" w:color="auto"/>
        <w:right w:val="none" w:sz="0" w:space="0" w:color="auto"/>
      </w:divBdr>
    </w:div>
    <w:div w:id="185683320">
      <w:bodyDiv w:val="1"/>
      <w:marLeft w:val="0"/>
      <w:marRight w:val="0"/>
      <w:marTop w:val="0"/>
      <w:marBottom w:val="0"/>
      <w:divBdr>
        <w:top w:val="none" w:sz="0" w:space="0" w:color="auto"/>
        <w:left w:val="none" w:sz="0" w:space="0" w:color="auto"/>
        <w:bottom w:val="none" w:sz="0" w:space="0" w:color="auto"/>
        <w:right w:val="none" w:sz="0" w:space="0" w:color="auto"/>
      </w:divBdr>
    </w:div>
    <w:div w:id="186145264">
      <w:bodyDiv w:val="1"/>
      <w:marLeft w:val="0"/>
      <w:marRight w:val="0"/>
      <w:marTop w:val="0"/>
      <w:marBottom w:val="0"/>
      <w:divBdr>
        <w:top w:val="none" w:sz="0" w:space="0" w:color="auto"/>
        <w:left w:val="none" w:sz="0" w:space="0" w:color="auto"/>
        <w:bottom w:val="none" w:sz="0" w:space="0" w:color="auto"/>
        <w:right w:val="none" w:sz="0" w:space="0" w:color="auto"/>
      </w:divBdr>
    </w:div>
    <w:div w:id="187067141">
      <w:bodyDiv w:val="1"/>
      <w:marLeft w:val="0"/>
      <w:marRight w:val="0"/>
      <w:marTop w:val="0"/>
      <w:marBottom w:val="0"/>
      <w:divBdr>
        <w:top w:val="none" w:sz="0" w:space="0" w:color="auto"/>
        <w:left w:val="none" w:sz="0" w:space="0" w:color="auto"/>
        <w:bottom w:val="none" w:sz="0" w:space="0" w:color="auto"/>
        <w:right w:val="none" w:sz="0" w:space="0" w:color="auto"/>
      </w:divBdr>
    </w:div>
    <w:div w:id="188421370">
      <w:bodyDiv w:val="1"/>
      <w:marLeft w:val="0"/>
      <w:marRight w:val="0"/>
      <w:marTop w:val="0"/>
      <w:marBottom w:val="0"/>
      <w:divBdr>
        <w:top w:val="none" w:sz="0" w:space="0" w:color="auto"/>
        <w:left w:val="none" w:sz="0" w:space="0" w:color="auto"/>
        <w:bottom w:val="none" w:sz="0" w:space="0" w:color="auto"/>
        <w:right w:val="none" w:sz="0" w:space="0" w:color="auto"/>
      </w:divBdr>
    </w:div>
    <w:div w:id="203175830">
      <w:bodyDiv w:val="1"/>
      <w:marLeft w:val="0"/>
      <w:marRight w:val="0"/>
      <w:marTop w:val="0"/>
      <w:marBottom w:val="0"/>
      <w:divBdr>
        <w:top w:val="none" w:sz="0" w:space="0" w:color="auto"/>
        <w:left w:val="none" w:sz="0" w:space="0" w:color="auto"/>
        <w:bottom w:val="none" w:sz="0" w:space="0" w:color="auto"/>
        <w:right w:val="none" w:sz="0" w:space="0" w:color="auto"/>
      </w:divBdr>
    </w:div>
    <w:div w:id="205026453">
      <w:bodyDiv w:val="1"/>
      <w:marLeft w:val="0"/>
      <w:marRight w:val="0"/>
      <w:marTop w:val="0"/>
      <w:marBottom w:val="0"/>
      <w:divBdr>
        <w:top w:val="none" w:sz="0" w:space="0" w:color="auto"/>
        <w:left w:val="none" w:sz="0" w:space="0" w:color="auto"/>
        <w:bottom w:val="none" w:sz="0" w:space="0" w:color="auto"/>
        <w:right w:val="none" w:sz="0" w:space="0" w:color="auto"/>
      </w:divBdr>
    </w:div>
    <w:div w:id="235552311">
      <w:bodyDiv w:val="1"/>
      <w:marLeft w:val="0"/>
      <w:marRight w:val="0"/>
      <w:marTop w:val="0"/>
      <w:marBottom w:val="0"/>
      <w:divBdr>
        <w:top w:val="none" w:sz="0" w:space="0" w:color="auto"/>
        <w:left w:val="none" w:sz="0" w:space="0" w:color="auto"/>
        <w:bottom w:val="none" w:sz="0" w:space="0" w:color="auto"/>
        <w:right w:val="none" w:sz="0" w:space="0" w:color="auto"/>
      </w:divBdr>
    </w:div>
    <w:div w:id="278730273">
      <w:bodyDiv w:val="1"/>
      <w:marLeft w:val="0"/>
      <w:marRight w:val="0"/>
      <w:marTop w:val="0"/>
      <w:marBottom w:val="0"/>
      <w:divBdr>
        <w:top w:val="none" w:sz="0" w:space="0" w:color="auto"/>
        <w:left w:val="none" w:sz="0" w:space="0" w:color="auto"/>
        <w:bottom w:val="none" w:sz="0" w:space="0" w:color="auto"/>
        <w:right w:val="none" w:sz="0" w:space="0" w:color="auto"/>
      </w:divBdr>
      <w:divsChild>
        <w:div w:id="1107846945">
          <w:marLeft w:val="0"/>
          <w:marRight w:val="0"/>
          <w:marTop w:val="0"/>
          <w:marBottom w:val="0"/>
          <w:divBdr>
            <w:top w:val="none" w:sz="0" w:space="0" w:color="auto"/>
            <w:left w:val="none" w:sz="0" w:space="0" w:color="auto"/>
            <w:bottom w:val="none" w:sz="0" w:space="0" w:color="auto"/>
            <w:right w:val="none" w:sz="0" w:space="0" w:color="auto"/>
          </w:divBdr>
        </w:div>
      </w:divsChild>
    </w:div>
    <w:div w:id="305664820">
      <w:bodyDiv w:val="1"/>
      <w:marLeft w:val="0"/>
      <w:marRight w:val="0"/>
      <w:marTop w:val="0"/>
      <w:marBottom w:val="0"/>
      <w:divBdr>
        <w:top w:val="none" w:sz="0" w:space="0" w:color="auto"/>
        <w:left w:val="none" w:sz="0" w:space="0" w:color="auto"/>
        <w:bottom w:val="none" w:sz="0" w:space="0" w:color="auto"/>
        <w:right w:val="none" w:sz="0" w:space="0" w:color="auto"/>
      </w:divBdr>
    </w:div>
    <w:div w:id="312107929">
      <w:bodyDiv w:val="1"/>
      <w:marLeft w:val="0"/>
      <w:marRight w:val="0"/>
      <w:marTop w:val="0"/>
      <w:marBottom w:val="0"/>
      <w:divBdr>
        <w:top w:val="none" w:sz="0" w:space="0" w:color="auto"/>
        <w:left w:val="none" w:sz="0" w:space="0" w:color="auto"/>
        <w:bottom w:val="none" w:sz="0" w:space="0" w:color="auto"/>
        <w:right w:val="none" w:sz="0" w:space="0" w:color="auto"/>
      </w:divBdr>
      <w:divsChild>
        <w:div w:id="1604846636">
          <w:marLeft w:val="0"/>
          <w:marRight w:val="0"/>
          <w:marTop w:val="0"/>
          <w:marBottom w:val="0"/>
          <w:divBdr>
            <w:top w:val="none" w:sz="0" w:space="0" w:color="auto"/>
            <w:left w:val="none" w:sz="0" w:space="0" w:color="auto"/>
            <w:bottom w:val="none" w:sz="0" w:space="0" w:color="auto"/>
            <w:right w:val="none" w:sz="0" w:space="0" w:color="auto"/>
          </w:divBdr>
        </w:div>
      </w:divsChild>
    </w:div>
    <w:div w:id="315108963">
      <w:bodyDiv w:val="1"/>
      <w:marLeft w:val="0"/>
      <w:marRight w:val="0"/>
      <w:marTop w:val="0"/>
      <w:marBottom w:val="0"/>
      <w:divBdr>
        <w:top w:val="none" w:sz="0" w:space="0" w:color="auto"/>
        <w:left w:val="none" w:sz="0" w:space="0" w:color="auto"/>
        <w:bottom w:val="none" w:sz="0" w:space="0" w:color="auto"/>
        <w:right w:val="none" w:sz="0" w:space="0" w:color="auto"/>
      </w:divBdr>
    </w:div>
    <w:div w:id="320819210">
      <w:bodyDiv w:val="1"/>
      <w:marLeft w:val="0"/>
      <w:marRight w:val="0"/>
      <w:marTop w:val="0"/>
      <w:marBottom w:val="0"/>
      <w:divBdr>
        <w:top w:val="none" w:sz="0" w:space="0" w:color="auto"/>
        <w:left w:val="none" w:sz="0" w:space="0" w:color="auto"/>
        <w:bottom w:val="none" w:sz="0" w:space="0" w:color="auto"/>
        <w:right w:val="none" w:sz="0" w:space="0" w:color="auto"/>
      </w:divBdr>
    </w:div>
    <w:div w:id="329336798">
      <w:bodyDiv w:val="1"/>
      <w:marLeft w:val="0"/>
      <w:marRight w:val="0"/>
      <w:marTop w:val="0"/>
      <w:marBottom w:val="0"/>
      <w:divBdr>
        <w:top w:val="none" w:sz="0" w:space="0" w:color="auto"/>
        <w:left w:val="none" w:sz="0" w:space="0" w:color="auto"/>
        <w:bottom w:val="none" w:sz="0" w:space="0" w:color="auto"/>
        <w:right w:val="none" w:sz="0" w:space="0" w:color="auto"/>
      </w:divBdr>
    </w:div>
    <w:div w:id="348457595">
      <w:bodyDiv w:val="1"/>
      <w:marLeft w:val="0"/>
      <w:marRight w:val="0"/>
      <w:marTop w:val="0"/>
      <w:marBottom w:val="0"/>
      <w:divBdr>
        <w:top w:val="none" w:sz="0" w:space="0" w:color="auto"/>
        <w:left w:val="none" w:sz="0" w:space="0" w:color="auto"/>
        <w:bottom w:val="none" w:sz="0" w:space="0" w:color="auto"/>
        <w:right w:val="none" w:sz="0" w:space="0" w:color="auto"/>
      </w:divBdr>
    </w:div>
    <w:div w:id="351955974">
      <w:bodyDiv w:val="1"/>
      <w:marLeft w:val="0"/>
      <w:marRight w:val="0"/>
      <w:marTop w:val="0"/>
      <w:marBottom w:val="0"/>
      <w:divBdr>
        <w:top w:val="none" w:sz="0" w:space="0" w:color="auto"/>
        <w:left w:val="none" w:sz="0" w:space="0" w:color="auto"/>
        <w:bottom w:val="none" w:sz="0" w:space="0" w:color="auto"/>
        <w:right w:val="none" w:sz="0" w:space="0" w:color="auto"/>
      </w:divBdr>
    </w:div>
    <w:div w:id="354817345">
      <w:bodyDiv w:val="1"/>
      <w:marLeft w:val="0"/>
      <w:marRight w:val="0"/>
      <w:marTop w:val="0"/>
      <w:marBottom w:val="0"/>
      <w:divBdr>
        <w:top w:val="none" w:sz="0" w:space="0" w:color="auto"/>
        <w:left w:val="none" w:sz="0" w:space="0" w:color="auto"/>
        <w:bottom w:val="none" w:sz="0" w:space="0" w:color="auto"/>
        <w:right w:val="none" w:sz="0" w:space="0" w:color="auto"/>
      </w:divBdr>
    </w:div>
    <w:div w:id="378360383">
      <w:bodyDiv w:val="1"/>
      <w:marLeft w:val="0"/>
      <w:marRight w:val="0"/>
      <w:marTop w:val="0"/>
      <w:marBottom w:val="0"/>
      <w:divBdr>
        <w:top w:val="none" w:sz="0" w:space="0" w:color="auto"/>
        <w:left w:val="none" w:sz="0" w:space="0" w:color="auto"/>
        <w:bottom w:val="none" w:sz="0" w:space="0" w:color="auto"/>
        <w:right w:val="none" w:sz="0" w:space="0" w:color="auto"/>
      </w:divBdr>
    </w:div>
    <w:div w:id="378625297">
      <w:bodyDiv w:val="1"/>
      <w:marLeft w:val="0"/>
      <w:marRight w:val="0"/>
      <w:marTop w:val="0"/>
      <w:marBottom w:val="0"/>
      <w:divBdr>
        <w:top w:val="none" w:sz="0" w:space="0" w:color="auto"/>
        <w:left w:val="none" w:sz="0" w:space="0" w:color="auto"/>
        <w:bottom w:val="none" w:sz="0" w:space="0" w:color="auto"/>
        <w:right w:val="none" w:sz="0" w:space="0" w:color="auto"/>
      </w:divBdr>
      <w:divsChild>
        <w:div w:id="815606931">
          <w:marLeft w:val="0"/>
          <w:marRight w:val="0"/>
          <w:marTop w:val="0"/>
          <w:marBottom w:val="0"/>
          <w:divBdr>
            <w:top w:val="none" w:sz="0" w:space="0" w:color="auto"/>
            <w:left w:val="none" w:sz="0" w:space="0" w:color="auto"/>
            <w:bottom w:val="none" w:sz="0" w:space="0" w:color="auto"/>
            <w:right w:val="none" w:sz="0" w:space="0" w:color="auto"/>
          </w:divBdr>
        </w:div>
      </w:divsChild>
    </w:div>
    <w:div w:id="398018994">
      <w:bodyDiv w:val="1"/>
      <w:marLeft w:val="0"/>
      <w:marRight w:val="0"/>
      <w:marTop w:val="0"/>
      <w:marBottom w:val="0"/>
      <w:divBdr>
        <w:top w:val="none" w:sz="0" w:space="0" w:color="auto"/>
        <w:left w:val="none" w:sz="0" w:space="0" w:color="auto"/>
        <w:bottom w:val="none" w:sz="0" w:space="0" w:color="auto"/>
        <w:right w:val="none" w:sz="0" w:space="0" w:color="auto"/>
      </w:divBdr>
    </w:div>
    <w:div w:id="413666591">
      <w:bodyDiv w:val="1"/>
      <w:marLeft w:val="0"/>
      <w:marRight w:val="0"/>
      <w:marTop w:val="0"/>
      <w:marBottom w:val="0"/>
      <w:divBdr>
        <w:top w:val="none" w:sz="0" w:space="0" w:color="auto"/>
        <w:left w:val="none" w:sz="0" w:space="0" w:color="auto"/>
        <w:bottom w:val="none" w:sz="0" w:space="0" w:color="auto"/>
        <w:right w:val="none" w:sz="0" w:space="0" w:color="auto"/>
      </w:divBdr>
    </w:div>
    <w:div w:id="424158829">
      <w:bodyDiv w:val="1"/>
      <w:marLeft w:val="0"/>
      <w:marRight w:val="0"/>
      <w:marTop w:val="0"/>
      <w:marBottom w:val="0"/>
      <w:divBdr>
        <w:top w:val="none" w:sz="0" w:space="0" w:color="auto"/>
        <w:left w:val="none" w:sz="0" w:space="0" w:color="auto"/>
        <w:bottom w:val="none" w:sz="0" w:space="0" w:color="auto"/>
        <w:right w:val="none" w:sz="0" w:space="0" w:color="auto"/>
      </w:divBdr>
    </w:div>
    <w:div w:id="434790165">
      <w:bodyDiv w:val="1"/>
      <w:marLeft w:val="0"/>
      <w:marRight w:val="0"/>
      <w:marTop w:val="0"/>
      <w:marBottom w:val="0"/>
      <w:divBdr>
        <w:top w:val="none" w:sz="0" w:space="0" w:color="auto"/>
        <w:left w:val="none" w:sz="0" w:space="0" w:color="auto"/>
        <w:bottom w:val="none" w:sz="0" w:space="0" w:color="auto"/>
        <w:right w:val="none" w:sz="0" w:space="0" w:color="auto"/>
      </w:divBdr>
    </w:div>
    <w:div w:id="451438624">
      <w:bodyDiv w:val="1"/>
      <w:marLeft w:val="0"/>
      <w:marRight w:val="0"/>
      <w:marTop w:val="0"/>
      <w:marBottom w:val="0"/>
      <w:divBdr>
        <w:top w:val="none" w:sz="0" w:space="0" w:color="auto"/>
        <w:left w:val="none" w:sz="0" w:space="0" w:color="auto"/>
        <w:bottom w:val="none" w:sz="0" w:space="0" w:color="auto"/>
        <w:right w:val="none" w:sz="0" w:space="0" w:color="auto"/>
      </w:divBdr>
    </w:div>
    <w:div w:id="467554544">
      <w:bodyDiv w:val="1"/>
      <w:marLeft w:val="0"/>
      <w:marRight w:val="0"/>
      <w:marTop w:val="0"/>
      <w:marBottom w:val="0"/>
      <w:divBdr>
        <w:top w:val="none" w:sz="0" w:space="0" w:color="auto"/>
        <w:left w:val="none" w:sz="0" w:space="0" w:color="auto"/>
        <w:bottom w:val="none" w:sz="0" w:space="0" w:color="auto"/>
        <w:right w:val="none" w:sz="0" w:space="0" w:color="auto"/>
      </w:divBdr>
      <w:divsChild>
        <w:div w:id="434980523">
          <w:marLeft w:val="0"/>
          <w:marRight w:val="0"/>
          <w:marTop w:val="0"/>
          <w:marBottom w:val="0"/>
          <w:divBdr>
            <w:top w:val="none" w:sz="0" w:space="0" w:color="auto"/>
            <w:left w:val="none" w:sz="0" w:space="0" w:color="auto"/>
            <w:bottom w:val="none" w:sz="0" w:space="0" w:color="auto"/>
            <w:right w:val="none" w:sz="0" w:space="0" w:color="auto"/>
          </w:divBdr>
        </w:div>
      </w:divsChild>
    </w:div>
    <w:div w:id="476455927">
      <w:bodyDiv w:val="1"/>
      <w:marLeft w:val="0"/>
      <w:marRight w:val="0"/>
      <w:marTop w:val="0"/>
      <w:marBottom w:val="0"/>
      <w:divBdr>
        <w:top w:val="none" w:sz="0" w:space="0" w:color="auto"/>
        <w:left w:val="none" w:sz="0" w:space="0" w:color="auto"/>
        <w:bottom w:val="none" w:sz="0" w:space="0" w:color="auto"/>
        <w:right w:val="none" w:sz="0" w:space="0" w:color="auto"/>
      </w:divBdr>
    </w:div>
    <w:div w:id="482891186">
      <w:bodyDiv w:val="1"/>
      <w:marLeft w:val="0"/>
      <w:marRight w:val="0"/>
      <w:marTop w:val="0"/>
      <w:marBottom w:val="0"/>
      <w:divBdr>
        <w:top w:val="none" w:sz="0" w:space="0" w:color="auto"/>
        <w:left w:val="none" w:sz="0" w:space="0" w:color="auto"/>
        <w:bottom w:val="none" w:sz="0" w:space="0" w:color="auto"/>
        <w:right w:val="none" w:sz="0" w:space="0" w:color="auto"/>
      </w:divBdr>
    </w:div>
    <w:div w:id="487090849">
      <w:bodyDiv w:val="1"/>
      <w:marLeft w:val="0"/>
      <w:marRight w:val="0"/>
      <w:marTop w:val="0"/>
      <w:marBottom w:val="0"/>
      <w:divBdr>
        <w:top w:val="none" w:sz="0" w:space="0" w:color="auto"/>
        <w:left w:val="none" w:sz="0" w:space="0" w:color="auto"/>
        <w:bottom w:val="none" w:sz="0" w:space="0" w:color="auto"/>
        <w:right w:val="none" w:sz="0" w:space="0" w:color="auto"/>
      </w:divBdr>
    </w:div>
    <w:div w:id="502356666">
      <w:bodyDiv w:val="1"/>
      <w:marLeft w:val="0"/>
      <w:marRight w:val="0"/>
      <w:marTop w:val="0"/>
      <w:marBottom w:val="0"/>
      <w:divBdr>
        <w:top w:val="none" w:sz="0" w:space="0" w:color="auto"/>
        <w:left w:val="none" w:sz="0" w:space="0" w:color="auto"/>
        <w:bottom w:val="none" w:sz="0" w:space="0" w:color="auto"/>
        <w:right w:val="none" w:sz="0" w:space="0" w:color="auto"/>
      </w:divBdr>
    </w:div>
    <w:div w:id="512185760">
      <w:bodyDiv w:val="1"/>
      <w:marLeft w:val="0"/>
      <w:marRight w:val="0"/>
      <w:marTop w:val="0"/>
      <w:marBottom w:val="0"/>
      <w:divBdr>
        <w:top w:val="none" w:sz="0" w:space="0" w:color="auto"/>
        <w:left w:val="none" w:sz="0" w:space="0" w:color="auto"/>
        <w:bottom w:val="none" w:sz="0" w:space="0" w:color="auto"/>
        <w:right w:val="none" w:sz="0" w:space="0" w:color="auto"/>
      </w:divBdr>
    </w:div>
    <w:div w:id="534122159">
      <w:bodyDiv w:val="1"/>
      <w:marLeft w:val="0"/>
      <w:marRight w:val="0"/>
      <w:marTop w:val="0"/>
      <w:marBottom w:val="0"/>
      <w:divBdr>
        <w:top w:val="none" w:sz="0" w:space="0" w:color="auto"/>
        <w:left w:val="none" w:sz="0" w:space="0" w:color="auto"/>
        <w:bottom w:val="none" w:sz="0" w:space="0" w:color="auto"/>
        <w:right w:val="none" w:sz="0" w:space="0" w:color="auto"/>
      </w:divBdr>
    </w:div>
    <w:div w:id="541676682">
      <w:bodyDiv w:val="1"/>
      <w:marLeft w:val="0"/>
      <w:marRight w:val="0"/>
      <w:marTop w:val="0"/>
      <w:marBottom w:val="0"/>
      <w:divBdr>
        <w:top w:val="none" w:sz="0" w:space="0" w:color="auto"/>
        <w:left w:val="none" w:sz="0" w:space="0" w:color="auto"/>
        <w:bottom w:val="none" w:sz="0" w:space="0" w:color="auto"/>
        <w:right w:val="none" w:sz="0" w:space="0" w:color="auto"/>
      </w:divBdr>
    </w:div>
    <w:div w:id="558055803">
      <w:bodyDiv w:val="1"/>
      <w:marLeft w:val="0"/>
      <w:marRight w:val="0"/>
      <w:marTop w:val="0"/>
      <w:marBottom w:val="0"/>
      <w:divBdr>
        <w:top w:val="none" w:sz="0" w:space="0" w:color="auto"/>
        <w:left w:val="none" w:sz="0" w:space="0" w:color="auto"/>
        <w:bottom w:val="none" w:sz="0" w:space="0" w:color="auto"/>
        <w:right w:val="none" w:sz="0" w:space="0" w:color="auto"/>
      </w:divBdr>
      <w:divsChild>
        <w:div w:id="812408539">
          <w:marLeft w:val="0"/>
          <w:marRight w:val="0"/>
          <w:marTop w:val="0"/>
          <w:marBottom w:val="0"/>
          <w:divBdr>
            <w:top w:val="none" w:sz="0" w:space="0" w:color="auto"/>
            <w:left w:val="none" w:sz="0" w:space="0" w:color="auto"/>
            <w:bottom w:val="none" w:sz="0" w:space="0" w:color="auto"/>
            <w:right w:val="none" w:sz="0" w:space="0" w:color="auto"/>
          </w:divBdr>
        </w:div>
      </w:divsChild>
    </w:div>
    <w:div w:id="566260730">
      <w:bodyDiv w:val="1"/>
      <w:marLeft w:val="0"/>
      <w:marRight w:val="0"/>
      <w:marTop w:val="0"/>
      <w:marBottom w:val="0"/>
      <w:divBdr>
        <w:top w:val="none" w:sz="0" w:space="0" w:color="auto"/>
        <w:left w:val="none" w:sz="0" w:space="0" w:color="auto"/>
        <w:bottom w:val="none" w:sz="0" w:space="0" w:color="auto"/>
        <w:right w:val="none" w:sz="0" w:space="0" w:color="auto"/>
      </w:divBdr>
    </w:div>
    <w:div w:id="570699873">
      <w:bodyDiv w:val="1"/>
      <w:marLeft w:val="0"/>
      <w:marRight w:val="0"/>
      <w:marTop w:val="0"/>
      <w:marBottom w:val="0"/>
      <w:divBdr>
        <w:top w:val="none" w:sz="0" w:space="0" w:color="auto"/>
        <w:left w:val="none" w:sz="0" w:space="0" w:color="auto"/>
        <w:bottom w:val="none" w:sz="0" w:space="0" w:color="auto"/>
        <w:right w:val="none" w:sz="0" w:space="0" w:color="auto"/>
      </w:divBdr>
    </w:div>
    <w:div w:id="573316636">
      <w:bodyDiv w:val="1"/>
      <w:marLeft w:val="0"/>
      <w:marRight w:val="0"/>
      <w:marTop w:val="0"/>
      <w:marBottom w:val="0"/>
      <w:divBdr>
        <w:top w:val="none" w:sz="0" w:space="0" w:color="auto"/>
        <w:left w:val="none" w:sz="0" w:space="0" w:color="auto"/>
        <w:bottom w:val="none" w:sz="0" w:space="0" w:color="auto"/>
        <w:right w:val="none" w:sz="0" w:space="0" w:color="auto"/>
      </w:divBdr>
    </w:div>
    <w:div w:id="578364621">
      <w:bodyDiv w:val="1"/>
      <w:marLeft w:val="0"/>
      <w:marRight w:val="0"/>
      <w:marTop w:val="0"/>
      <w:marBottom w:val="0"/>
      <w:divBdr>
        <w:top w:val="none" w:sz="0" w:space="0" w:color="auto"/>
        <w:left w:val="none" w:sz="0" w:space="0" w:color="auto"/>
        <w:bottom w:val="none" w:sz="0" w:space="0" w:color="auto"/>
        <w:right w:val="none" w:sz="0" w:space="0" w:color="auto"/>
      </w:divBdr>
    </w:div>
    <w:div w:id="578756747">
      <w:bodyDiv w:val="1"/>
      <w:marLeft w:val="0"/>
      <w:marRight w:val="0"/>
      <w:marTop w:val="0"/>
      <w:marBottom w:val="0"/>
      <w:divBdr>
        <w:top w:val="none" w:sz="0" w:space="0" w:color="auto"/>
        <w:left w:val="none" w:sz="0" w:space="0" w:color="auto"/>
        <w:bottom w:val="none" w:sz="0" w:space="0" w:color="auto"/>
        <w:right w:val="none" w:sz="0" w:space="0" w:color="auto"/>
      </w:divBdr>
      <w:divsChild>
        <w:div w:id="2079816980">
          <w:marLeft w:val="0"/>
          <w:marRight w:val="0"/>
          <w:marTop w:val="0"/>
          <w:marBottom w:val="0"/>
          <w:divBdr>
            <w:top w:val="none" w:sz="0" w:space="0" w:color="auto"/>
            <w:left w:val="none" w:sz="0" w:space="0" w:color="auto"/>
            <w:bottom w:val="none" w:sz="0" w:space="0" w:color="auto"/>
            <w:right w:val="none" w:sz="0" w:space="0" w:color="auto"/>
          </w:divBdr>
        </w:div>
      </w:divsChild>
    </w:div>
    <w:div w:id="612517285">
      <w:bodyDiv w:val="1"/>
      <w:marLeft w:val="0"/>
      <w:marRight w:val="0"/>
      <w:marTop w:val="0"/>
      <w:marBottom w:val="0"/>
      <w:divBdr>
        <w:top w:val="none" w:sz="0" w:space="0" w:color="auto"/>
        <w:left w:val="none" w:sz="0" w:space="0" w:color="auto"/>
        <w:bottom w:val="none" w:sz="0" w:space="0" w:color="auto"/>
        <w:right w:val="none" w:sz="0" w:space="0" w:color="auto"/>
      </w:divBdr>
    </w:div>
    <w:div w:id="623772885">
      <w:bodyDiv w:val="1"/>
      <w:marLeft w:val="0"/>
      <w:marRight w:val="0"/>
      <w:marTop w:val="0"/>
      <w:marBottom w:val="0"/>
      <w:divBdr>
        <w:top w:val="none" w:sz="0" w:space="0" w:color="auto"/>
        <w:left w:val="none" w:sz="0" w:space="0" w:color="auto"/>
        <w:bottom w:val="none" w:sz="0" w:space="0" w:color="auto"/>
        <w:right w:val="none" w:sz="0" w:space="0" w:color="auto"/>
      </w:divBdr>
      <w:divsChild>
        <w:div w:id="1357656215">
          <w:marLeft w:val="0"/>
          <w:marRight w:val="0"/>
          <w:marTop w:val="0"/>
          <w:marBottom w:val="0"/>
          <w:divBdr>
            <w:top w:val="none" w:sz="0" w:space="0" w:color="auto"/>
            <w:left w:val="none" w:sz="0" w:space="0" w:color="auto"/>
            <w:bottom w:val="none" w:sz="0" w:space="0" w:color="auto"/>
            <w:right w:val="none" w:sz="0" w:space="0" w:color="auto"/>
          </w:divBdr>
        </w:div>
      </w:divsChild>
    </w:div>
    <w:div w:id="630944426">
      <w:bodyDiv w:val="1"/>
      <w:marLeft w:val="0"/>
      <w:marRight w:val="0"/>
      <w:marTop w:val="0"/>
      <w:marBottom w:val="0"/>
      <w:divBdr>
        <w:top w:val="none" w:sz="0" w:space="0" w:color="auto"/>
        <w:left w:val="none" w:sz="0" w:space="0" w:color="auto"/>
        <w:bottom w:val="none" w:sz="0" w:space="0" w:color="auto"/>
        <w:right w:val="none" w:sz="0" w:space="0" w:color="auto"/>
      </w:divBdr>
    </w:div>
    <w:div w:id="683480829">
      <w:bodyDiv w:val="1"/>
      <w:marLeft w:val="0"/>
      <w:marRight w:val="0"/>
      <w:marTop w:val="0"/>
      <w:marBottom w:val="0"/>
      <w:divBdr>
        <w:top w:val="none" w:sz="0" w:space="0" w:color="auto"/>
        <w:left w:val="none" w:sz="0" w:space="0" w:color="auto"/>
        <w:bottom w:val="none" w:sz="0" w:space="0" w:color="auto"/>
        <w:right w:val="none" w:sz="0" w:space="0" w:color="auto"/>
      </w:divBdr>
    </w:div>
    <w:div w:id="699940111">
      <w:bodyDiv w:val="1"/>
      <w:marLeft w:val="0"/>
      <w:marRight w:val="0"/>
      <w:marTop w:val="0"/>
      <w:marBottom w:val="0"/>
      <w:divBdr>
        <w:top w:val="none" w:sz="0" w:space="0" w:color="auto"/>
        <w:left w:val="none" w:sz="0" w:space="0" w:color="auto"/>
        <w:bottom w:val="none" w:sz="0" w:space="0" w:color="auto"/>
        <w:right w:val="none" w:sz="0" w:space="0" w:color="auto"/>
      </w:divBdr>
    </w:div>
    <w:div w:id="719549758">
      <w:bodyDiv w:val="1"/>
      <w:marLeft w:val="0"/>
      <w:marRight w:val="0"/>
      <w:marTop w:val="0"/>
      <w:marBottom w:val="0"/>
      <w:divBdr>
        <w:top w:val="none" w:sz="0" w:space="0" w:color="auto"/>
        <w:left w:val="none" w:sz="0" w:space="0" w:color="auto"/>
        <w:bottom w:val="none" w:sz="0" w:space="0" w:color="auto"/>
        <w:right w:val="none" w:sz="0" w:space="0" w:color="auto"/>
      </w:divBdr>
    </w:div>
    <w:div w:id="746998997">
      <w:bodyDiv w:val="1"/>
      <w:marLeft w:val="0"/>
      <w:marRight w:val="0"/>
      <w:marTop w:val="0"/>
      <w:marBottom w:val="0"/>
      <w:divBdr>
        <w:top w:val="none" w:sz="0" w:space="0" w:color="auto"/>
        <w:left w:val="none" w:sz="0" w:space="0" w:color="auto"/>
        <w:bottom w:val="none" w:sz="0" w:space="0" w:color="auto"/>
        <w:right w:val="none" w:sz="0" w:space="0" w:color="auto"/>
      </w:divBdr>
    </w:div>
    <w:div w:id="762579233">
      <w:bodyDiv w:val="1"/>
      <w:marLeft w:val="0"/>
      <w:marRight w:val="0"/>
      <w:marTop w:val="0"/>
      <w:marBottom w:val="0"/>
      <w:divBdr>
        <w:top w:val="none" w:sz="0" w:space="0" w:color="auto"/>
        <w:left w:val="none" w:sz="0" w:space="0" w:color="auto"/>
        <w:bottom w:val="none" w:sz="0" w:space="0" w:color="auto"/>
        <w:right w:val="none" w:sz="0" w:space="0" w:color="auto"/>
      </w:divBdr>
    </w:div>
    <w:div w:id="771438944">
      <w:bodyDiv w:val="1"/>
      <w:marLeft w:val="0"/>
      <w:marRight w:val="0"/>
      <w:marTop w:val="0"/>
      <w:marBottom w:val="0"/>
      <w:divBdr>
        <w:top w:val="none" w:sz="0" w:space="0" w:color="auto"/>
        <w:left w:val="none" w:sz="0" w:space="0" w:color="auto"/>
        <w:bottom w:val="none" w:sz="0" w:space="0" w:color="auto"/>
        <w:right w:val="none" w:sz="0" w:space="0" w:color="auto"/>
      </w:divBdr>
    </w:div>
    <w:div w:id="805975712">
      <w:bodyDiv w:val="1"/>
      <w:marLeft w:val="0"/>
      <w:marRight w:val="0"/>
      <w:marTop w:val="0"/>
      <w:marBottom w:val="0"/>
      <w:divBdr>
        <w:top w:val="none" w:sz="0" w:space="0" w:color="auto"/>
        <w:left w:val="none" w:sz="0" w:space="0" w:color="auto"/>
        <w:bottom w:val="none" w:sz="0" w:space="0" w:color="auto"/>
        <w:right w:val="none" w:sz="0" w:space="0" w:color="auto"/>
      </w:divBdr>
    </w:div>
    <w:div w:id="811756568">
      <w:bodyDiv w:val="1"/>
      <w:marLeft w:val="0"/>
      <w:marRight w:val="0"/>
      <w:marTop w:val="0"/>
      <w:marBottom w:val="0"/>
      <w:divBdr>
        <w:top w:val="none" w:sz="0" w:space="0" w:color="auto"/>
        <w:left w:val="none" w:sz="0" w:space="0" w:color="auto"/>
        <w:bottom w:val="none" w:sz="0" w:space="0" w:color="auto"/>
        <w:right w:val="none" w:sz="0" w:space="0" w:color="auto"/>
      </w:divBdr>
      <w:divsChild>
        <w:div w:id="234439482">
          <w:marLeft w:val="0"/>
          <w:marRight w:val="0"/>
          <w:marTop w:val="0"/>
          <w:marBottom w:val="0"/>
          <w:divBdr>
            <w:top w:val="none" w:sz="0" w:space="0" w:color="auto"/>
            <w:left w:val="none" w:sz="0" w:space="0" w:color="auto"/>
            <w:bottom w:val="none" w:sz="0" w:space="0" w:color="auto"/>
            <w:right w:val="none" w:sz="0" w:space="0" w:color="auto"/>
          </w:divBdr>
        </w:div>
      </w:divsChild>
    </w:div>
    <w:div w:id="814568794">
      <w:bodyDiv w:val="1"/>
      <w:marLeft w:val="0"/>
      <w:marRight w:val="0"/>
      <w:marTop w:val="0"/>
      <w:marBottom w:val="0"/>
      <w:divBdr>
        <w:top w:val="none" w:sz="0" w:space="0" w:color="auto"/>
        <w:left w:val="none" w:sz="0" w:space="0" w:color="auto"/>
        <w:bottom w:val="none" w:sz="0" w:space="0" w:color="auto"/>
        <w:right w:val="none" w:sz="0" w:space="0" w:color="auto"/>
      </w:divBdr>
    </w:div>
    <w:div w:id="841628713">
      <w:bodyDiv w:val="1"/>
      <w:marLeft w:val="0"/>
      <w:marRight w:val="0"/>
      <w:marTop w:val="0"/>
      <w:marBottom w:val="0"/>
      <w:divBdr>
        <w:top w:val="none" w:sz="0" w:space="0" w:color="auto"/>
        <w:left w:val="none" w:sz="0" w:space="0" w:color="auto"/>
        <w:bottom w:val="none" w:sz="0" w:space="0" w:color="auto"/>
        <w:right w:val="none" w:sz="0" w:space="0" w:color="auto"/>
      </w:divBdr>
    </w:div>
    <w:div w:id="842427566">
      <w:bodyDiv w:val="1"/>
      <w:marLeft w:val="0"/>
      <w:marRight w:val="0"/>
      <w:marTop w:val="0"/>
      <w:marBottom w:val="0"/>
      <w:divBdr>
        <w:top w:val="none" w:sz="0" w:space="0" w:color="auto"/>
        <w:left w:val="none" w:sz="0" w:space="0" w:color="auto"/>
        <w:bottom w:val="none" w:sz="0" w:space="0" w:color="auto"/>
        <w:right w:val="none" w:sz="0" w:space="0" w:color="auto"/>
      </w:divBdr>
    </w:div>
    <w:div w:id="843320805">
      <w:bodyDiv w:val="1"/>
      <w:marLeft w:val="0"/>
      <w:marRight w:val="0"/>
      <w:marTop w:val="0"/>
      <w:marBottom w:val="0"/>
      <w:divBdr>
        <w:top w:val="none" w:sz="0" w:space="0" w:color="auto"/>
        <w:left w:val="none" w:sz="0" w:space="0" w:color="auto"/>
        <w:bottom w:val="none" w:sz="0" w:space="0" w:color="auto"/>
        <w:right w:val="none" w:sz="0" w:space="0" w:color="auto"/>
      </w:divBdr>
    </w:div>
    <w:div w:id="857889993">
      <w:bodyDiv w:val="1"/>
      <w:marLeft w:val="0"/>
      <w:marRight w:val="0"/>
      <w:marTop w:val="0"/>
      <w:marBottom w:val="0"/>
      <w:divBdr>
        <w:top w:val="none" w:sz="0" w:space="0" w:color="auto"/>
        <w:left w:val="none" w:sz="0" w:space="0" w:color="auto"/>
        <w:bottom w:val="none" w:sz="0" w:space="0" w:color="auto"/>
        <w:right w:val="none" w:sz="0" w:space="0" w:color="auto"/>
      </w:divBdr>
    </w:div>
    <w:div w:id="864951180">
      <w:bodyDiv w:val="1"/>
      <w:marLeft w:val="0"/>
      <w:marRight w:val="0"/>
      <w:marTop w:val="0"/>
      <w:marBottom w:val="0"/>
      <w:divBdr>
        <w:top w:val="none" w:sz="0" w:space="0" w:color="auto"/>
        <w:left w:val="none" w:sz="0" w:space="0" w:color="auto"/>
        <w:bottom w:val="none" w:sz="0" w:space="0" w:color="auto"/>
        <w:right w:val="none" w:sz="0" w:space="0" w:color="auto"/>
      </w:divBdr>
    </w:div>
    <w:div w:id="867179805">
      <w:bodyDiv w:val="1"/>
      <w:marLeft w:val="0"/>
      <w:marRight w:val="0"/>
      <w:marTop w:val="0"/>
      <w:marBottom w:val="0"/>
      <w:divBdr>
        <w:top w:val="none" w:sz="0" w:space="0" w:color="auto"/>
        <w:left w:val="none" w:sz="0" w:space="0" w:color="auto"/>
        <w:bottom w:val="none" w:sz="0" w:space="0" w:color="auto"/>
        <w:right w:val="none" w:sz="0" w:space="0" w:color="auto"/>
      </w:divBdr>
    </w:div>
    <w:div w:id="879054024">
      <w:bodyDiv w:val="1"/>
      <w:marLeft w:val="0"/>
      <w:marRight w:val="0"/>
      <w:marTop w:val="0"/>
      <w:marBottom w:val="0"/>
      <w:divBdr>
        <w:top w:val="none" w:sz="0" w:space="0" w:color="auto"/>
        <w:left w:val="none" w:sz="0" w:space="0" w:color="auto"/>
        <w:bottom w:val="none" w:sz="0" w:space="0" w:color="auto"/>
        <w:right w:val="none" w:sz="0" w:space="0" w:color="auto"/>
      </w:divBdr>
    </w:div>
    <w:div w:id="880244795">
      <w:bodyDiv w:val="1"/>
      <w:marLeft w:val="0"/>
      <w:marRight w:val="0"/>
      <w:marTop w:val="0"/>
      <w:marBottom w:val="0"/>
      <w:divBdr>
        <w:top w:val="none" w:sz="0" w:space="0" w:color="auto"/>
        <w:left w:val="none" w:sz="0" w:space="0" w:color="auto"/>
        <w:bottom w:val="none" w:sz="0" w:space="0" w:color="auto"/>
        <w:right w:val="none" w:sz="0" w:space="0" w:color="auto"/>
      </w:divBdr>
    </w:div>
    <w:div w:id="916593376">
      <w:bodyDiv w:val="1"/>
      <w:marLeft w:val="0"/>
      <w:marRight w:val="0"/>
      <w:marTop w:val="0"/>
      <w:marBottom w:val="0"/>
      <w:divBdr>
        <w:top w:val="none" w:sz="0" w:space="0" w:color="auto"/>
        <w:left w:val="none" w:sz="0" w:space="0" w:color="auto"/>
        <w:bottom w:val="none" w:sz="0" w:space="0" w:color="auto"/>
        <w:right w:val="none" w:sz="0" w:space="0" w:color="auto"/>
      </w:divBdr>
    </w:div>
    <w:div w:id="920214450">
      <w:bodyDiv w:val="1"/>
      <w:marLeft w:val="0"/>
      <w:marRight w:val="0"/>
      <w:marTop w:val="0"/>
      <w:marBottom w:val="0"/>
      <w:divBdr>
        <w:top w:val="none" w:sz="0" w:space="0" w:color="auto"/>
        <w:left w:val="none" w:sz="0" w:space="0" w:color="auto"/>
        <w:bottom w:val="none" w:sz="0" w:space="0" w:color="auto"/>
        <w:right w:val="none" w:sz="0" w:space="0" w:color="auto"/>
      </w:divBdr>
    </w:div>
    <w:div w:id="923564722">
      <w:bodyDiv w:val="1"/>
      <w:marLeft w:val="0"/>
      <w:marRight w:val="0"/>
      <w:marTop w:val="0"/>
      <w:marBottom w:val="0"/>
      <w:divBdr>
        <w:top w:val="none" w:sz="0" w:space="0" w:color="auto"/>
        <w:left w:val="none" w:sz="0" w:space="0" w:color="auto"/>
        <w:bottom w:val="none" w:sz="0" w:space="0" w:color="auto"/>
        <w:right w:val="none" w:sz="0" w:space="0" w:color="auto"/>
      </w:divBdr>
    </w:div>
    <w:div w:id="958415610">
      <w:bodyDiv w:val="1"/>
      <w:marLeft w:val="0"/>
      <w:marRight w:val="0"/>
      <w:marTop w:val="0"/>
      <w:marBottom w:val="0"/>
      <w:divBdr>
        <w:top w:val="none" w:sz="0" w:space="0" w:color="auto"/>
        <w:left w:val="none" w:sz="0" w:space="0" w:color="auto"/>
        <w:bottom w:val="none" w:sz="0" w:space="0" w:color="auto"/>
        <w:right w:val="none" w:sz="0" w:space="0" w:color="auto"/>
      </w:divBdr>
    </w:div>
    <w:div w:id="964894596">
      <w:bodyDiv w:val="1"/>
      <w:marLeft w:val="0"/>
      <w:marRight w:val="0"/>
      <w:marTop w:val="0"/>
      <w:marBottom w:val="0"/>
      <w:divBdr>
        <w:top w:val="none" w:sz="0" w:space="0" w:color="auto"/>
        <w:left w:val="none" w:sz="0" w:space="0" w:color="auto"/>
        <w:bottom w:val="none" w:sz="0" w:space="0" w:color="auto"/>
        <w:right w:val="none" w:sz="0" w:space="0" w:color="auto"/>
      </w:divBdr>
    </w:div>
    <w:div w:id="969435256">
      <w:bodyDiv w:val="1"/>
      <w:marLeft w:val="0"/>
      <w:marRight w:val="0"/>
      <w:marTop w:val="0"/>
      <w:marBottom w:val="0"/>
      <w:divBdr>
        <w:top w:val="none" w:sz="0" w:space="0" w:color="auto"/>
        <w:left w:val="none" w:sz="0" w:space="0" w:color="auto"/>
        <w:bottom w:val="none" w:sz="0" w:space="0" w:color="auto"/>
        <w:right w:val="none" w:sz="0" w:space="0" w:color="auto"/>
      </w:divBdr>
    </w:div>
    <w:div w:id="974329968">
      <w:bodyDiv w:val="1"/>
      <w:marLeft w:val="0"/>
      <w:marRight w:val="0"/>
      <w:marTop w:val="0"/>
      <w:marBottom w:val="0"/>
      <w:divBdr>
        <w:top w:val="none" w:sz="0" w:space="0" w:color="auto"/>
        <w:left w:val="none" w:sz="0" w:space="0" w:color="auto"/>
        <w:bottom w:val="none" w:sz="0" w:space="0" w:color="auto"/>
        <w:right w:val="none" w:sz="0" w:space="0" w:color="auto"/>
      </w:divBdr>
    </w:div>
    <w:div w:id="978068023">
      <w:bodyDiv w:val="1"/>
      <w:marLeft w:val="0"/>
      <w:marRight w:val="0"/>
      <w:marTop w:val="0"/>
      <w:marBottom w:val="0"/>
      <w:divBdr>
        <w:top w:val="none" w:sz="0" w:space="0" w:color="auto"/>
        <w:left w:val="none" w:sz="0" w:space="0" w:color="auto"/>
        <w:bottom w:val="none" w:sz="0" w:space="0" w:color="auto"/>
        <w:right w:val="none" w:sz="0" w:space="0" w:color="auto"/>
      </w:divBdr>
    </w:div>
    <w:div w:id="979962876">
      <w:bodyDiv w:val="1"/>
      <w:marLeft w:val="0"/>
      <w:marRight w:val="0"/>
      <w:marTop w:val="0"/>
      <w:marBottom w:val="0"/>
      <w:divBdr>
        <w:top w:val="none" w:sz="0" w:space="0" w:color="auto"/>
        <w:left w:val="none" w:sz="0" w:space="0" w:color="auto"/>
        <w:bottom w:val="none" w:sz="0" w:space="0" w:color="auto"/>
        <w:right w:val="none" w:sz="0" w:space="0" w:color="auto"/>
      </w:divBdr>
    </w:div>
    <w:div w:id="980189173">
      <w:bodyDiv w:val="1"/>
      <w:marLeft w:val="0"/>
      <w:marRight w:val="0"/>
      <w:marTop w:val="0"/>
      <w:marBottom w:val="0"/>
      <w:divBdr>
        <w:top w:val="none" w:sz="0" w:space="0" w:color="auto"/>
        <w:left w:val="none" w:sz="0" w:space="0" w:color="auto"/>
        <w:bottom w:val="none" w:sz="0" w:space="0" w:color="auto"/>
        <w:right w:val="none" w:sz="0" w:space="0" w:color="auto"/>
      </w:divBdr>
    </w:div>
    <w:div w:id="985666167">
      <w:bodyDiv w:val="1"/>
      <w:marLeft w:val="0"/>
      <w:marRight w:val="0"/>
      <w:marTop w:val="0"/>
      <w:marBottom w:val="0"/>
      <w:divBdr>
        <w:top w:val="none" w:sz="0" w:space="0" w:color="auto"/>
        <w:left w:val="none" w:sz="0" w:space="0" w:color="auto"/>
        <w:bottom w:val="none" w:sz="0" w:space="0" w:color="auto"/>
        <w:right w:val="none" w:sz="0" w:space="0" w:color="auto"/>
      </w:divBdr>
    </w:div>
    <w:div w:id="998313208">
      <w:bodyDiv w:val="1"/>
      <w:marLeft w:val="0"/>
      <w:marRight w:val="0"/>
      <w:marTop w:val="0"/>
      <w:marBottom w:val="0"/>
      <w:divBdr>
        <w:top w:val="none" w:sz="0" w:space="0" w:color="auto"/>
        <w:left w:val="none" w:sz="0" w:space="0" w:color="auto"/>
        <w:bottom w:val="none" w:sz="0" w:space="0" w:color="auto"/>
        <w:right w:val="none" w:sz="0" w:space="0" w:color="auto"/>
      </w:divBdr>
      <w:divsChild>
        <w:div w:id="722366457">
          <w:marLeft w:val="0"/>
          <w:marRight w:val="0"/>
          <w:marTop w:val="0"/>
          <w:marBottom w:val="0"/>
          <w:divBdr>
            <w:top w:val="none" w:sz="0" w:space="0" w:color="auto"/>
            <w:left w:val="none" w:sz="0" w:space="0" w:color="auto"/>
            <w:bottom w:val="none" w:sz="0" w:space="0" w:color="auto"/>
            <w:right w:val="none" w:sz="0" w:space="0" w:color="auto"/>
          </w:divBdr>
        </w:div>
      </w:divsChild>
    </w:div>
    <w:div w:id="1022783676">
      <w:bodyDiv w:val="1"/>
      <w:marLeft w:val="0"/>
      <w:marRight w:val="0"/>
      <w:marTop w:val="0"/>
      <w:marBottom w:val="0"/>
      <w:divBdr>
        <w:top w:val="none" w:sz="0" w:space="0" w:color="auto"/>
        <w:left w:val="none" w:sz="0" w:space="0" w:color="auto"/>
        <w:bottom w:val="none" w:sz="0" w:space="0" w:color="auto"/>
        <w:right w:val="none" w:sz="0" w:space="0" w:color="auto"/>
      </w:divBdr>
    </w:div>
    <w:div w:id="1044016568">
      <w:bodyDiv w:val="1"/>
      <w:marLeft w:val="0"/>
      <w:marRight w:val="0"/>
      <w:marTop w:val="0"/>
      <w:marBottom w:val="0"/>
      <w:divBdr>
        <w:top w:val="none" w:sz="0" w:space="0" w:color="auto"/>
        <w:left w:val="none" w:sz="0" w:space="0" w:color="auto"/>
        <w:bottom w:val="none" w:sz="0" w:space="0" w:color="auto"/>
        <w:right w:val="none" w:sz="0" w:space="0" w:color="auto"/>
      </w:divBdr>
    </w:div>
    <w:div w:id="1067726127">
      <w:bodyDiv w:val="1"/>
      <w:marLeft w:val="0"/>
      <w:marRight w:val="0"/>
      <w:marTop w:val="0"/>
      <w:marBottom w:val="0"/>
      <w:divBdr>
        <w:top w:val="none" w:sz="0" w:space="0" w:color="auto"/>
        <w:left w:val="none" w:sz="0" w:space="0" w:color="auto"/>
        <w:bottom w:val="none" w:sz="0" w:space="0" w:color="auto"/>
        <w:right w:val="none" w:sz="0" w:space="0" w:color="auto"/>
      </w:divBdr>
    </w:div>
    <w:div w:id="1068962461">
      <w:bodyDiv w:val="1"/>
      <w:marLeft w:val="0"/>
      <w:marRight w:val="0"/>
      <w:marTop w:val="0"/>
      <w:marBottom w:val="0"/>
      <w:divBdr>
        <w:top w:val="none" w:sz="0" w:space="0" w:color="auto"/>
        <w:left w:val="none" w:sz="0" w:space="0" w:color="auto"/>
        <w:bottom w:val="none" w:sz="0" w:space="0" w:color="auto"/>
        <w:right w:val="none" w:sz="0" w:space="0" w:color="auto"/>
      </w:divBdr>
    </w:div>
    <w:div w:id="1073240161">
      <w:bodyDiv w:val="1"/>
      <w:marLeft w:val="0"/>
      <w:marRight w:val="0"/>
      <w:marTop w:val="0"/>
      <w:marBottom w:val="0"/>
      <w:divBdr>
        <w:top w:val="none" w:sz="0" w:space="0" w:color="auto"/>
        <w:left w:val="none" w:sz="0" w:space="0" w:color="auto"/>
        <w:bottom w:val="none" w:sz="0" w:space="0" w:color="auto"/>
        <w:right w:val="none" w:sz="0" w:space="0" w:color="auto"/>
      </w:divBdr>
    </w:div>
    <w:div w:id="1082797531">
      <w:bodyDiv w:val="1"/>
      <w:marLeft w:val="0"/>
      <w:marRight w:val="0"/>
      <w:marTop w:val="0"/>
      <w:marBottom w:val="0"/>
      <w:divBdr>
        <w:top w:val="none" w:sz="0" w:space="0" w:color="auto"/>
        <w:left w:val="none" w:sz="0" w:space="0" w:color="auto"/>
        <w:bottom w:val="none" w:sz="0" w:space="0" w:color="auto"/>
        <w:right w:val="none" w:sz="0" w:space="0" w:color="auto"/>
      </w:divBdr>
    </w:div>
    <w:div w:id="1087194121">
      <w:bodyDiv w:val="1"/>
      <w:marLeft w:val="0"/>
      <w:marRight w:val="0"/>
      <w:marTop w:val="0"/>
      <w:marBottom w:val="0"/>
      <w:divBdr>
        <w:top w:val="none" w:sz="0" w:space="0" w:color="auto"/>
        <w:left w:val="none" w:sz="0" w:space="0" w:color="auto"/>
        <w:bottom w:val="none" w:sz="0" w:space="0" w:color="auto"/>
        <w:right w:val="none" w:sz="0" w:space="0" w:color="auto"/>
      </w:divBdr>
    </w:div>
    <w:div w:id="1105736500">
      <w:bodyDiv w:val="1"/>
      <w:marLeft w:val="0"/>
      <w:marRight w:val="0"/>
      <w:marTop w:val="0"/>
      <w:marBottom w:val="0"/>
      <w:divBdr>
        <w:top w:val="none" w:sz="0" w:space="0" w:color="auto"/>
        <w:left w:val="none" w:sz="0" w:space="0" w:color="auto"/>
        <w:bottom w:val="none" w:sz="0" w:space="0" w:color="auto"/>
        <w:right w:val="none" w:sz="0" w:space="0" w:color="auto"/>
      </w:divBdr>
    </w:div>
    <w:div w:id="1125077393">
      <w:bodyDiv w:val="1"/>
      <w:marLeft w:val="0"/>
      <w:marRight w:val="0"/>
      <w:marTop w:val="0"/>
      <w:marBottom w:val="0"/>
      <w:divBdr>
        <w:top w:val="none" w:sz="0" w:space="0" w:color="auto"/>
        <w:left w:val="none" w:sz="0" w:space="0" w:color="auto"/>
        <w:bottom w:val="none" w:sz="0" w:space="0" w:color="auto"/>
        <w:right w:val="none" w:sz="0" w:space="0" w:color="auto"/>
      </w:divBdr>
    </w:div>
    <w:div w:id="1141001041">
      <w:bodyDiv w:val="1"/>
      <w:marLeft w:val="0"/>
      <w:marRight w:val="0"/>
      <w:marTop w:val="0"/>
      <w:marBottom w:val="0"/>
      <w:divBdr>
        <w:top w:val="none" w:sz="0" w:space="0" w:color="auto"/>
        <w:left w:val="none" w:sz="0" w:space="0" w:color="auto"/>
        <w:bottom w:val="none" w:sz="0" w:space="0" w:color="auto"/>
        <w:right w:val="none" w:sz="0" w:space="0" w:color="auto"/>
      </w:divBdr>
    </w:div>
    <w:div w:id="1165514010">
      <w:bodyDiv w:val="1"/>
      <w:marLeft w:val="0"/>
      <w:marRight w:val="0"/>
      <w:marTop w:val="0"/>
      <w:marBottom w:val="0"/>
      <w:divBdr>
        <w:top w:val="none" w:sz="0" w:space="0" w:color="auto"/>
        <w:left w:val="none" w:sz="0" w:space="0" w:color="auto"/>
        <w:bottom w:val="none" w:sz="0" w:space="0" w:color="auto"/>
        <w:right w:val="none" w:sz="0" w:space="0" w:color="auto"/>
      </w:divBdr>
    </w:div>
    <w:div w:id="1202940740">
      <w:bodyDiv w:val="1"/>
      <w:marLeft w:val="0"/>
      <w:marRight w:val="0"/>
      <w:marTop w:val="0"/>
      <w:marBottom w:val="0"/>
      <w:divBdr>
        <w:top w:val="none" w:sz="0" w:space="0" w:color="auto"/>
        <w:left w:val="none" w:sz="0" w:space="0" w:color="auto"/>
        <w:bottom w:val="none" w:sz="0" w:space="0" w:color="auto"/>
        <w:right w:val="none" w:sz="0" w:space="0" w:color="auto"/>
      </w:divBdr>
    </w:div>
    <w:div w:id="1209149670">
      <w:bodyDiv w:val="1"/>
      <w:marLeft w:val="0"/>
      <w:marRight w:val="0"/>
      <w:marTop w:val="0"/>
      <w:marBottom w:val="0"/>
      <w:divBdr>
        <w:top w:val="none" w:sz="0" w:space="0" w:color="auto"/>
        <w:left w:val="none" w:sz="0" w:space="0" w:color="auto"/>
        <w:bottom w:val="none" w:sz="0" w:space="0" w:color="auto"/>
        <w:right w:val="none" w:sz="0" w:space="0" w:color="auto"/>
      </w:divBdr>
    </w:div>
    <w:div w:id="1231037541">
      <w:bodyDiv w:val="1"/>
      <w:marLeft w:val="0"/>
      <w:marRight w:val="0"/>
      <w:marTop w:val="0"/>
      <w:marBottom w:val="0"/>
      <w:divBdr>
        <w:top w:val="none" w:sz="0" w:space="0" w:color="auto"/>
        <w:left w:val="none" w:sz="0" w:space="0" w:color="auto"/>
        <w:bottom w:val="none" w:sz="0" w:space="0" w:color="auto"/>
        <w:right w:val="none" w:sz="0" w:space="0" w:color="auto"/>
      </w:divBdr>
    </w:div>
    <w:div w:id="1238898446">
      <w:bodyDiv w:val="1"/>
      <w:marLeft w:val="0"/>
      <w:marRight w:val="0"/>
      <w:marTop w:val="0"/>
      <w:marBottom w:val="0"/>
      <w:divBdr>
        <w:top w:val="none" w:sz="0" w:space="0" w:color="auto"/>
        <w:left w:val="none" w:sz="0" w:space="0" w:color="auto"/>
        <w:bottom w:val="none" w:sz="0" w:space="0" w:color="auto"/>
        <w:right w:val="none" w:sz="0" w:space="0" w:color="auto"/>
      </w:divBdr>
    </w:div>
    <w:div w:id="1260605981">
      <w:bodyDiv w:val="1"/>
      <w:marLeft w:val="0"/>
      <w:marRight w:val="0"/>
      <w:marTop w:val="0"/>
      <w:marBottom w:val="0"/>
      <w:divBdr>
        <w:top w:val="none" w:sz="0" w:space="0" w:color="auto"/>
        <w:left w:val="none" w:sz="0" w:space="0" w:color="auto"/>
        <w:bottom w:val="none" w:sz="0" w:space="0" w:color="auto"/>
        <w:right w:val="none" w:sz="0" w:space="0" w:color="auto"/>
      </w:divBdr>
    </w:div>
    <w:div w:id="1262957261">
      <w:bodyDiv w:val="1"/>
      <w:marLeft w:val="0"/>
      <w:marRight w:val="0"/>
      <w:marTop w:val="0"/>
      <w:marBottom w:val="0"/>
      <w:divBdr>
        <w:top w:val="none" w:sz="0" w:space="0" w:color="auto"/>
        <w:left w:val="none" w:sz="0" w:space="0" w:color="auto"/>
        <w:bottom w:val="none" w:sz="0" w:space="0" w:color="auto"/>
        <w:right w:val="none" w:sz="0" w:space="0" w:color="auto"/>
      </w:divBdr>
    </w:div>
    <w:div w:id="1276597556">
      <w:bodyDiv w:val="1"/>
      <w:marLeft w:val="0"/>
      <w:marRight w:val="0"/>
      <w:marTop w:val="0"/>
      <w:marBottom w:val="0"/>
      <w:divBdr>
        <w:top w:val="none" w:sz="0" w:space="0" w:color="auto"/>
        <w:left w:val="none" w:sz="0" w:space="0" w:color="auto"/>
        <w:bottom w:val="none" w:sz="0" w:space="0" w:color="auto"/>
        <w:right w:val="none" w:sz="0" w:space="0" w:color="auto"/>
      </w:divBdr>
    </w:div>
    <w:div w:id="1289387025">
      <w:bodyDiv w:val="1"/>
      <w:marLeft w:val="0"/>
      <w:marRight w:val="0"/>
      <w:marTop w:val="0"/>
      <w:marBottom w:val="0"/>
      <w:divBdr>
        <w:top w:val="none" w:sz="0" w:space="0" w:color="auto"/>
        <w:left w:val="none" w:sz="0" w:space="0" w:color="auto"/>
        <w:bottom w:val="none" w:sz="0" w:space="0" w:color="auto"/>
        <w:right w:val="none" w:sz="0" w:space="0" w:color="auto"/>
      </w:divBdr>
      <w:divsChild>
        <w:div w:id="953175795">
          <w:marLeft w:val="0"/>
          <w:marRight w:val="0"/>
          <w:marTop w:val="0"/>
          <w:marBottom w:val="0"/>
          <w:divBdr>
            <w:top w:val="none" w:sz="0" w:space="0" w:color="auto"/>
            <w:left w:val="none" w:sz="0" w:space="0" w:color="auto"/>
            <w:bottom w:val="none" w:sz="0" w:space="0" w:color="auto"/>
            <w:right w:val="none" w:sz="0" w:space="0" w:color="auto"/>
          </w:divBdr>
        </w:div>
      </w:divsChild>
    </w:div>
    <w:div w:id="1298150020">
      <w:bodyDiv w:val="1"/>
      <w:marLeft w:val="0"/>
      <w:marRight w:val="0"/>
      <w:marTop w:val="0"/>
      <w:marBottom w:val="0"/>
      <w:divBdr>
        <w:top w:val="none" w:sz="0" w:space="0" w:color="auto"/>
        <w:left w:val="none" w:sz="0" w:space="0" w:color="auto"/>
        <w:bottom w:val="none" w:sz="0" w:space="0" w:color="auto"/>
        <w:right w:val="none" w:sz="0" w:space="0" w:color="auto"/>
      </w:divBdr>
    </w:div>
    <w:div w:id="1350645294">
      <w:bodyDiv w:val="1"/>
      <w:marLeft w:val="0"/>
      <w:marRight w:val="0"/>
      <w:marTop w:val="0"/>
      <w:marBottom w:val="0"/>
      <w:divBdr>
        <w:top w:val="none" w:sz="0" w:space="0" w:color="auto"/>
        <w:left w:val="none" w:sz="0" w:space="0" w:color="auto"/>
        <w:bottom w:val="none" w:sz="0" w:space="0" w:color="auto"/>
        <w:right w:val="none" w:sz="0" w:space="0" w:color="auto"/>
      </w:divBdr>
    </w:div>
    <w:div w:id="1377239809">
      <w:bodyDiv w:val="1"/>
      <w:marLeft w:val="0"/>
      <w:marRight w:val="0"/>
      <w:marTop w:val="0"/>
      <w:marBottom w:val="0"/>
      <w:divBdr>
        <w:top w:val="none" w:sz="0" w:space="0" w:color="auto"/>
        <w:left w:val="none" w:sz="0" w:space="0" w:color="auto"/>
        <w:bottom w:val="none" w:sz="0" w:space="0" w:color="auto"/>
        <w:right w:val="none" w:sz="0" w:space="0" w:color="auto"/>
      </w:divBdr>
    </w:div>
    <w:div w:id="1400441629">
      <w:bodyDiv w:val="1"/>
      <w:marLeft w:val="0"/>
      <w:marRight w:val="0"/>
      <w:marTop w:val="0"/>
      <w:marBottom w:val="0"/>
      <w:divBdr>
        <w:top w:val="none" w:sz="0" w:space="0" w:color="auto"/>
        <w:left w:val="none" w:sz="0" w:space="0" w:color="auto"/>
        <w:bottom w:val="none" w:sz="0" w:space="0" w:color="auto"/>
        <w:right w:val="none" w:sz="0" w:space="0" w:color="auto"/>
      </w:divBdr>
    </w:div>
    <w:div w:id="1403987741">
      <w:bodyDiv w:val="1"/>
      <w:marLeft w:val="0"/>
      <w:marRight w:val="0"/>
      <w:marTop w:val="0"/>
      <w:marBottom w:val="0"/>
      <w:divBdr>
        <w:top w:val="none" w:sz="0" w:space="0" w:color="auto"/>
        <w:left w:val="none" w:sz="0" w:space="0" w:color="auto"/>
        <w:bottom w:val="none" w:sz="0" w:space="0" w:color="auto"/>
        <w:right w:val="none" w:sz="0" w:space="0" w:color="auto"/>
      </w:divBdr>
    </w:div>
    <w:div w:id="1408964217">
      <w:bodyDiv w:val="1"/>
      <w:marLeft w:val="0"/>
      <w:marRight w:val="0"/>
      <w:marTop w:val="0"/>
      <w:marBottom w:val="0"/>
      <w:divBdr>
        <w:top w:val="none" w:sz="0" w:space="0" w:color="auto"/>
        <w:left w:val="none" w:sz="0" w:space="0" w:color="auto"/>
        <w:bottom w:val="none" w:sz="0" w:space="0" w:color="auto"/>
        <w:right w:val="none" w:sz="0" w:space="0" w:color="auto"/>
      </w:divBdr>
    </w:div>
    <w:div w:id="1438938459">
      <w:bodyDiv w:val="1"/>
      <w:marLeft w:val="0"/>
      <w:marRight w:val="0"/>
      <w:marTop w:val="0"/>
      <w:marBottom w:val="0"/>
      <w:divBdr>
        <w:top w:val="none" w:sz="0" w:space="0" w:color="auto"/>
        <w:left w:val="none" w:sz="0" w:space="0" w:color="auto"/>
        <w:bottom w:val="none" w:sz="0" w:space="0" w:color="auto"/>
        <w:right w:val="none" w:sz="0" w:space="0" w:color="auto"/>
      </w:divBdr>
    </w:div>
    <w:div w:id="1446774721">
      <w:bodyDiv w:val="1"/>
      <w:marLeft w:val="0"/>
      <w:marRight w:val="0"/>
      <w:marTop w:val="0"/>
      <w:marBottom w:val="0"/>
      <w:divBdr>
        <w:top w:val="none" w:sz="0" w:space="0" w:color="auto"/>
        <w:left w:val="none" w:sz="0" w:space="0" w:color="auto"/>
        <w:bottom w:val="none" w:sz="0" w:space="0" w:color="auto"/>
        <w:right w:val="none" w:sz="0" w:space="0" w:color="auto"/>
      </w:divBdr>
    </w:div>
    <w:div w:id="1458987828">
      <w:bodyDiv w:val="1"/>
      <w:marLeft w:val="0"/>
      <w:marRight w:val="0"/>
      <w:marTop w:val="0"/>
      <w:marBottom w:val="0"/>
      <w:divBdr>
        <w:top w:val="none" w:sz="0" w:space="0" w:color="auto"/>
        <w:left w:val="none" w:sz="0" w:space="0" w:color="auto"/>
        <w:bottom w:val="none" w:sz="0" w:space="0" w:color="auto"/>
        <w:right w:val="none" w:sz="0" w:space="0" w:color="auto"/>
      </w:divBdr>
    </w:div>
    <w:div w:id="1468931754">
      <w:bodyDiv w:val="1"/>
      <w:marLeft w:val="0"/>
      <w:marRight w:val="0"/>
      <w:marTop w:val="0"/>
      <w:marBottom w:val="0"/>
      <w:divBdr>
        <w:top w:val="none" w:sz="0" w:space="0" w:color="auto"/>
        <w:left w:val="none" w:sz="0" w:space="0" w:color="auto"/>
        <w:bottom w:val="none" w:sz="0" w:space="0" w:color="auto"/>
        <w:right w:val="none" w:sz="0" w:space="0" w:color="auto"/>
      </w:divBdr>
    </w:div>
    <w:div w:id="1507525267">
      <w:bodyDiv w:val="1"/>
      <w:marLeft w:val="0"/>
      <w:marRight w:val="0"/>
      <w:marTop w:val="0"/>
      <w:marBottom w:val="0"/>
      <w:divBdr>
        <w:top w:val="none" w:sz="0" w:space="0" w:color="auto"/>
        <w:left w:val="none" w:sz="0" w:space="0" w:color="auto"/>
        <w:bottom w:val="none" w:sz="0" w:space="0" w:color="auto"/>
        <w:right w:val="none" w:sz="0" w:space="0" w:color="auto"/>
      </w:divBdr>
    </w:div>
    <w:div w:id="1514955367">
      <w:bodyDiv w:val="1"/>
      <w:marLeft w:val="0"/>
      <w:marRight w:val="0"/>
      <w:marTop w:val="0"/>
      <w:marBottom w:val="0"/>
      <w:divBdr>
        <w:top w:val="none" w:sz="0" w:space="0" w:color="auto"/>
        <w:left w:val="none" w:sz="0" w:space="0" w:color="auto"/>
        <w:bottom w:val="none" w:sz="0" w:space="0" w:color="auto"/>
        <w:right w:val="none" w:sz="0" w:space="0" w:color="auto"/>
      </w:divBdr>
    </w:div>
    <w:div w:id="1536847473">
      <w:bodyDiv w:val="1"/>
      <w:marLeft w:val="0"/>
      <w:marRight w:val="0"/>
      <w:marTop w:val="0"/>
      <w:marBottom w:val="0"/>
      <w:divBdr>
        <w:top w:val="none" w:sz="0" w:space="0" w:color="auto"/>
        <w:left w:val="none" w:sz="0" w:space="0" w:color="auto"/>
        <w:bottom w:val="none" w:sz="0" w:space="0" w:color="auto"/>
        <w:right w:val="none" w:sz="0" w:space="0" w:color="auto"/>
      </w:divBdr>
    </w:div>
    <w:div w:id="1547378648">
      <w:bodyDiv w:val="1"/>
      <w:marLeft w:val="0"/>
      <w:marRight w:val="0"/>
      <w:marTop w:val="0"/>
      <w:marBottom w:val="0"/>
      <w:divBdr>
        <w:top w:val="none" w:sz="0" w:space="0" w:color="auto"/>
        <w:left w:val="none" w:sz="0" w:space="0" w:color="auto"/>
        <w:bottom w:val="none" w:sz="0" w:space="0" w:color="auto"/>
        <w:right w:val="none" w:sz="0" w:space="0" w:color="auto"/>
      </w:divBdr>
    </w:div>
    <w:div w:id="1557744986">
      <w:bodyDiv w:val="1"/>
      <w:marLeft w:val="0"/>
      <w:marRight w:val="0"/>
      <w:marTop w:val="0"/>
      <w:marBottom w:val="0"/>
      <w:divBdr>
        <w:top w:val="none" w:sz="0" w:space="0" w:color="auto"/>
        <w:left w:val="none" w:sz="0" w:space="0" w:color="auto"/>
        <w:bottom w:val="none" w:sz="0" w:space="0" w:color="auto"/>
        <w:right w:val="none" w:sz="0" w:space="0" w:color="auto"/>
      </w:divBdr>
    </w:div>
    <w:div w:id="1564179780">
      <w:bodyDiv w:val="1"/>
      <w:marLeft w:val="0"/>
      <w:marRight w:val="0"/>
      <w:marTop w:val="0"/>
      <w:marBottom w:val="0"/>
      <w:divBdr>
        <w:top w:val="none" w:sz="0" w:space="0" w:color="auto"/>
        <w:left w:val="none" w:sz="0" w:space="0" w:color="auto"/>
        <w:bottom w:val="none" w:sz="0" w:space="0" w:color="auto"/>
        <w:right w:val="none" w:sz="0" w:space="0" w:color="auto"/>
      </w:divBdr>
    </w:div>
    <w:div w:id="1584299731">
      <w:bodyDiv w:val="1"/>
      <w:marLeft w:val="0"/>
      <w:marRight w:val="0"/>
      <w:marTop w:val="0"/>
      <w:marBottom w:val="0"/>
      <w:divBdr>
        <w:top w:val="none" w:sz="0" w:space="0" w:color="auto"/>
        <w:left w:val="none" w:sz="0" w:space="0" w:color="auto"/>
        <w:bottom w:val="none" w:sz="0" w:space="0" w:color="auto"/>
        <w:right w:val="none" w:sz="0" w:space="0" w:color="auto"/>
      </w:divBdr>
    </w:div>
    <w:div w:id="1618877067">
      <w:bodyDiv w:val="1"/>
      <w:marLeft w:val="0"/>
      <w:marRight w:val="0"/>
      <w:marTop w:val="0"/>
      <w:marBottom w:val="0"/>
      <w:divBdr>
        <w:top w:val="none" w:sz="0" w:space="0" w:color="auto"/>
        <w:left w:val="none" w:sz="0" w:space="0" w:color="auto"/>
        <w:bottom w:val="none" w:sz="0" w:space="0" w:color="auto"/>
        <w:right w:val="none" w:sz="0" w:space="0" w:color="auto"/>
      </w:divBdr>
    </w:div>
    <w:div w:id="1633901923">
      <w:bodyDiv w:val="1"/>
      <w:marLeft w:val="0"/>
      <w:marRight w:val="0"/>
      <w:marTop w:val="0"/>
      <w:marBottom w:val="0"/>
      <w:divBdr>
        <w:top w:val="none" w:sz="0" w:space="0" w:color="auto"/>
        <w:left w:val="none" w:sz="0" w:space="0" w:color="auto"/>
        <w:bottom w:val="none" w:sz="0" w:space="0" w:color="auto"/>
        <w:right w:val="none" w:sz="0" w:space="0" w:color="auto"/>
      </w:divBdr>
    </w:div>
    <w:div w:id="1701124865">
      <w:bodyDiv w:val="1"/>
      <w:marLeft w:val="0"/>
      <w:marRight w:val="0"/>
      <w:marTop w:val="0"/>
      <w:marBottom w:val="0"/>
      <w:divBdr>
        <w:top w:val="none" w:sz="0" w:space="0" w:color="auto"/>
        <w:left w:val="none" w:sz="0" w:space="0" w:color="auto"/>
        <w:bottom w:val="none" w:sz="0" w:space="0" w:color="auto"/>
        <w:right w:val="none" w:sz="0" w:space="0" w:color="auto"/>
      </w:divBdr>
    </w:div>
    <w:div w:id="1702512041">
      <w:bodyDiv w:val="1"/>
      <w:marLeft w:val="0"/>
      <w:marRight w:val="0"/>
      <w:marTop w:val="0"/>
      <w:marBottom w:val="0"/>
      <w:divBdr>
        <w:top w:val="none" w:sz="0" w:space="0" w:color="auto"/>
        <w:left w:val="none" w:sz="0" w:space="0" w:color="auto"/>
        <w:bottom w:val="none" w:sz="0" w:space="0" w:color="auto"/>
        <w:right w:val="none" w:sz="0" w:space="0" w:color="auto"/>
      </w:divBdr>
    </w:div>
    <w:div w:id="1760517853">
      <w:bodyDiv w:val="1"/>
      <w:marLeft w:val="0"/>
      <w:marRight w:val="0"/>
      <w:marTop w:val="0"/>
      <w:marBottom w:val="0"/>
      <w:divBdr>
        <w:top w:val="none" w:sz="0" w:space="0" w:color="auto"/>
        <w:left w:val="none" w:sz="0" w:space="0" w:color="auto"/>
        <w:bottom w:val="none" w:sz="0" w:space="0" w:color="auto"/>
        <w:right w:val="none" w:sz="0" w:space="0" w:color="auto"/>
      </w:divBdr>
    </w:div>
    <w:div w:id="1761490281">
      <w:bodyDiv w:val="1"/>
      <w:marLeft w:val="0"/>
      <w:marRight w:val="0"/>
      <w:marTop w:val="0"/>
      <w:marBottom w:val="0"/>
      <w:divBdr>
        <w:top w:val="none" w:sz="0" w:space="0" w:color="auto"/>
        <w:left w:val="none" w:sz="0" w:space="0" w:color="auto"/>
        <w:bottom w:val="none" w:sz="0" w:space="0" w:color="auto"/>
        <w:right w:val="none" w:sz="0" w:space="0" w:color="auto"/>
      </w:divBdr>
    </w:div>
    <w:div w:id="1771466535">
      <w:bodyDiv w:val="1"/>
      <w:marLeft w:val="0"/>
      <w:marRight w:val="0"/>
      <w:marTop w:val="0"/>
      <w:marBottom w:val="0"/>
      <w:divBdr>
        <w:top w:val="none" w:sz="0" w:space="0" w:color="auto"/>
        <w:left w:val="none" w:sz="0" w:space="0" w:color="auto"/>
        <w:bottom w:val="none" w:sz="0" w:space="0" w:color="auto"/>
        <w:right w:val="none" w:sz="0" w:space="0" w:color="auto"/>
      </w:divBdr>
    </w:div>
    <w:div w:id="1796633843">
      <w:bodyDiv w:val="1"/>
      <w:marLeft w:val="0"/>
      <w:marRight w:val="0"/>
      <w:marTop w:val="0"/>
      <w:marBottom w:val="0"/>
      <w:divBdr>
        <w:top w:val="none" w:sz="0" w:space="0" w:color="auto"/>
        <w:left w:val="none" w:sz="0" w:space="0" w:color="auto"/>
        <w:bottom w:val="none" w:sz="0" w:space="0" w:color="auto"/>
        <w:right w:val="none" w:sz="0" w:space="0" w:color="auto"/>
      </w:divBdr>
    </w:div>
    <w:div w:id="1802115732">
      <w:bodyDiv w:val="1"/>
      <w:marLeft w:val="0"/>
      <w:marRight w:val="0"/>
      <w:marTop w:val="0"/>
      <w:marBottom w:val="0"/>
      <w:divBdr>
        <w:top w:val="none" w:sz="0" w:space="0" w:color="auto"/>
        <w:left w:val="none" w:sz="0" w:space="0" w:color="auto"/>
        <w:bottom w:val="none" w:sz="0" w:space="0" w:color="auto"/>
        <w:right w:val="none" w:sz="0" w:space="0" w:color="auto"/>
      </w:divBdr>
    </w:div>
    <w:div w:id="1826241656">
      <w:bodyDiv w:val="1"/>
      <w:marLeft w:val="0"/>
      <w:marRight w:val="0"/>
      <w:marTop w:val="0"/>
      <w:marBottom w:val="0"/>
      <w:divBdr>
        <w:top w:val="none" w:sz="0" w:space="0" w:color="auto"/>
        <w:left w:val="none" w:sz="0" w:space="0" w:color="auto"/>
        <w:bottom w:val="none" w:sz="0" w:space="0" w:color="auto"/>
        <w:right w:val="none" w:sz="0" w:space="0" w:color="auto"/>
      </w:divBdr>
      <w:divsChild>
        <w:div w:id="1062407121">
          <w:marLeft w:val="0"/>
          <w:marRight w:val="0"/>
          <w:marTop w:val="0"/>
          <w:marBottom w:val="0"/>
          <w:divBdr>
            <w:top w:val="none" w:sz="0" w:space="0" w:color="auto"/>
            <w:left w:val="none" w:sz="0" w:space="0" w:color="auto"/>
            <w:bottom w:val="none" w:sz="0" w:space="0" w:color="auto"/>
            <w:right w:val="none" w:sz="0" w:space="0" w:color="auto"/>
          </w:divBdr>
        </w:div>
      </w:divsChild>
    </w:div>
    <w:div w:id="1841113825">
      <w:bodyDiv w:val="1"/>
      <w:marLeft w:val="0"/>
      <w:marRight w:val="0"/>
      <w:marTop w:val="0"/>
      <w:marBottom w:val="0"/>
      <w:divBdr>
        <w:top w:val="none" w:sz="0" w:space="0" w:color="auto"/>
        <w:left w:val="none" w:sz="0" w:space="0" w:color="auto"/>
        <w:bottom w:val="none" w:sz="0" w:space="0" w:color="auto"/>
        <w:right w:val="none" w:sz="0" w:space="0" w:color="auto"/>
      </w:divBdr>
    </w:div>
    <w:div w:id="1855416706">
      <w:bodyDiv w:val="1"/>
      <w:marLeft w:val="0"/>
      <w:marRight w:val="0"/>
      <w:marTop w:val="0"/>
      <w:marBottom w:val="0"/>
      <w:divBdr>
        <w:top w:val="none" w:sz="0" w:space="0" w:color="auto"/>
        <w:left w:val="none" w:sz="0" w:space="0" w:color="auto"/>
        <w:bottom w:val="none" w:sz="0" w:space="0" w:color="auto"/>
        <w:right w:val="none" w:sz="0" w:space="0" w:color="auto"/>
      </w:divBdr>
    </w:div>
    <w:div w:id="1858038348">
      <w:bodyDiv w:val="1"/>
      <w:marLeft w:val="0"/>
      <w:marRight w:val="0"/>
      <w:marTop w:val="0"/>
      <w:marBottom w:val="0"/>
      <w:divBdr>
        <w:top w:val="none" w:sz="0" w:space="0" w:color="auto"/>
        <w:left w:val="none" w:sz="0" w:space="0" w:color="auto"/>
        <w:bottom w:val="none" w:sz="0" w:space="0" w:color="auto"/>
        <w:right w:val="none" w:sz="0" w:space="0" w:color="auto"/>
      </w:divBdr>
    </w:div>
    <w:div w:id="1869563025">
      <w:bodyDiv w:val="1"/>
      <w:marLeft w:val="0"/>
      <w:marRight w:val="0"/>
      <w:marTop w:val="0"/>
      <w:marBottom w:val="0"/>
      <w:divBdr>
        <w:top w:val="none" w:sz="0" w:space="0" w:color="auto"/>
        <w:left w:val="none" w:sz="0" w:space="0" w:color="auto"/>
        <w:bottom w:val="none" w:sz="0" w:space="0" w:color="auto"/>
        <w:right w:val="none" w:sz="0" w:space="0" w:color="auto"/>
      </w:divBdr>
    </w:div>
    <w:div w:id="1882209475">
      <w:bodyDiv w:val="1"/>
      <w:marLeft w:val="0"/>
      <w:marRight w:val="0"/>
      <w:marTop w:val="0"/>
      <w:marBottom w:val="0"/>
      <w:divBdr>
        <w:top w:val="none" w:sz="0" w:space="0" w:color="auto"/>
        <w:left w:val="none" w:sz="0" w:space="0" w:color="auto"/>
        <w:bottom w:val="none" w:sz="0" w:space="0" w:color="auto"/>
        <w:right w:val="none" w:sz="0" w:space="0" w:color="auto"/>
      </w:divBdr>
    </w:div>
    <w:div w:id="1887839753">
      <w:bodyDiv w:val="1"/>
      <w:marLeft w:val="0"/>
      <w:marRight w:val="0"/>
      <w:marTop w:val="0"/>
      <w:marBottom w:val="0"/>
      <w:divBdr>
        <w:top w:val="none" w:sz="0" w:space="0" w:color="auto"/>
        <w:left w:val="none" w:sz="0" w:space="0" w:color="auto"/>
        <w:bottom w:val="none" w:sz="0" w:space="0" w:color="auto"/>
        <w:right w:val="none" w:sz="0" w:space="0" w:color="auto"/>
      </w:divBdr>
    </w:div>
    <w:div w:id="1916820515">
      <w:bodyDiv w:val="1"/>
      <w:marLeft w:val="0"/>
      <w:marRight w:val="0"/>
      <w:marTop w:val="0"/>
      <w:marBottom w:val="0"/>
      <w:divBdr>
        <w:top w:val="none" w:sz="0" w:space="0" w:color="auto"/>
        <w:left w:val="none" w:sz="0" w:space="0" w:color="auto"/>
        <w:bottom w:val="none" w:sz="0" w:space="0" w:color="auto"/>
        <w:right w:val="none" w:sz="0" w:space="0" w:color="auto"/>
      </w:divBdr>
      <w:divsChild>
        <w:div w:id="1075124075">
          <w:marLeft w:val="0"/>
          <w:marRight w:val="0"/>
          <w:marTop w:val="0"/>
          <w:marBottom w:val="0"/>
          <w:divBdr>
            <w:top w:val="none" w:sz="0" w:space="0" w:color="auto"/>
            <w:left w:val="none" w:sz="0" w:space="0" w:color="auto"/>
            <w:bottom w:val="none" w:sz="0" w:space="0" w:color="auto"/>
            <w:right w:val="none" w:sz="0" w:space="0" w:color="auto"/>
          </w:divBdr>
        </w:div>
      </w:divsChild>
    </w:div>
    <w:div w:id="1929577792">
      <w:bodyDiv w:val="1"/>
      <w:marLeft w:val="0"/>
      <w:marRight w:val="0"/>
      <w:marTop w:val="0"/>
      <w:marBottom w:val="0"/>
      <w:divBdr>
        <w:top w:val="none" w:sz="0" w:space="0" w:color="auto"/>
        <w:left w:val="none" w:sz="0" w:space="0" w:color="auto"/>
        <w:bottom w:val="none" w:sz="0" w:space="0" w:color="auto"/>
        <w:right w:val="none" w:sz="0" w:space="0" w:color="auto"/>
      </w:divBdr>
    </w:div>
    <w:div w:id="1955288926">
      <w:bodyDiv w:val="1"/>
      <w:marLeft w:val="0"/>
      <w:marRight w:val="0"/>
      <w:marTop w:val="0"/>
      <w:marBottom w:val="0"/>
      <w:divBdr>
        <w:top w:val="none" w:sz="0" w:space="0" w:color="auto"/>
        <w:left w:val="none" w:sz="0" w:space="0" w:color="auto"/>
        <w:bottom w:val="none" w:sz="0" w:space="0" w:color="auto"/>
        <w:right w:val="none" w:sz="0" w:space="0" w:color="auto"/>
      </w:divBdr>
    </w:div>
    <w:div w:id="1964388438">
      <w:bodyDiv w:val="1"/>
      <w:marLeft w:val="0"/>
      <w:marRight w:val="0"/>
      <w:marTop w:val="0"/>
      <w:marBottom w:val="0"/>
      <w:divBdr>
        <w:top w:val="none" w:sz="0" w:space="0" w:color="auto"/>
        <w:left w:val="none" w:sz="0" w:space="0" w:color="auto"/>
        <w:bottom w:val="none" w:sz="0" w:space="0" w:color="auto"/>
        <w:right w:val="none" w:sz="0" w:space="0" w:color="auto"/>
      </w:divBdr>
    </w:div>
    <w:div w:id="1981180135">
      <w:bodyDiv w:val="1"/>
      <w:marLeft w:val="0"/>
      <w:marRight w:val="0"/>
      <w:marTop w:val="0"/>
      <w:marBottom w:val="0"/>
      <w:divBdr>
        <w:top w:val="none" w:sz="0" w:space="0" w:color="auto"/>
        <w:left w:val="none" w:sz="0" w:space="0" w:color="auto"/>
        <w:bottom w:val="none" w:sz="0" w:space="0" w:color="auto"/>
        <w:right w:val="none" w:sz="0" w:space="0" w:color="auto"/>
      </w:divBdr>
    </w:div>
    <w:div w:id="1986085725">
      <w:bodyDiv w:val="1"/>
      <w:marLeft w:val="0"/>
      <w:marRight w:val="0"/>
      <w:marTop w:val="0"/>
      <w:marBottom w:val="0"/>
      <w:divBdr>
        <w:top w:val="none" w:sz="0" w:space="0" w:color="auto"/>
        <w:left w:val="none" w:sz="0" w:space="0" w:color="auto"/>
        <w:bottom w:val="none" w:sz="0" w:space="0" w:color="auto"/>
        <w:right w:val="none" w:sz="0" w:space="0" w:color="auto"/>
      </w:divBdr>
    </w:div>
    <w:div w:id="2005476235">
      <w:bodyDiv w:val="1"/>
      <w:marLeft w:val="0"/>
      <w:marRight w:val="0"/>
      <w:marTop w:val="0"/>
      <w:marBottom w:val="0"/>
      <w:divBdr>
        <w:top w:val="none" w:sz="0" w:space="0" w:color="auto"/>
        <w:left w:val="none" w:sz="0" w:space="0" w:color="auto"/>
        <w:bottom w:val="none" w:sz="0" w:space="0" w:color="auto"/>
        <w:right w:val="none" w:sz="0" w:space="0" w:color="auto"/>
      </w:divBdr>
    </w:div>
    <w:div w:id="2016761112">
      <w:bodyDiv w:val="1"/>
      <w:marLeft w:val="0"/>
      <w:marRight w:val="0"/>
      <w:marTop w:val="0"/>
      <w:marBottom w:val="0"/>
      <w:divBdr>
        <w:top w:val="none" w:sz="0" w:space="0" w:color="auto"/>
        <w:left w:val="none" w:sz="0" w:space="0" w:color="auto"/>
        <w:bottom w:val="none" w:sz="0" w:space="0" w:color="auto"/>
        <w:right w:val="none" w:sz="0" w:space="0" w:color="auto"/>
      </w:divBdr>
    </w:div>
    <w:div w:id="2032486542">
      <w:bodyDiv w:val="1"/>
      <w:marLeft w:val="0"/>
      <w:marRight w:val="0"/>
      <w:marTop w:val="0"/>
      <w:marBottom w:val="0"/>
      <w:divBdr>
        <w:top w:val="none" w:sz="0" w:space="0" w:color="auto"/>
        <w:left w:val="none" w:sz="0" w:space="0" w:color="auto"/>
        <w:bottom w:val="none" w:sz="0" w:space="0" w:color="auto"/>
        <w:right w:val="none" w:sz="0" w:space="0" w:color="auto"/>
      </w:divBdr>
    </w:div>
    <w:div w:id="2085561611">
      <w:bodyDiv w:val="1"/>
      <w:marLeft w:val="0"/>
      <w:marRight w:val="0"/>
      <w:marTop w:val="0"/>
      <w:marBottom w:val="0"/>
      <w:divBdr>
        <w:top w:val="none" w:sz="0" w:space="0" w:color="auto"/>
        <w:left w:val="none" w:sz="0" w:space="0" w:color="auto"/>
        <w:bottom w:val="none" w:sz="0" w:space="0" w:color="auto"/>
        <w:right w:val="none" w:sz="0" w:space="0" w:color="auto"/>
      </w:divBdr>
    </w:div>
    <w:div w:id="2099713393">
      <w:bodyDiv w:val="1"/>
      <w:marLeft w:val="0"/>
      <w:marRight w:val="0"/>
      <w:marTop w:val="0"/>
      <w:marBottom w:val="0"/>
      <w:divBdr>
        <w:top w:val="none" w:sz="0" w:space="0" w:color="auto"/>
        <w:left w:val="none" w:sz="0" w:space="0" w:color="auto"/>
        <w:bottom w:val="none" w:sz="0" w:space="0" w:color="auto"/>
        <w:right w:val="none" w:sz="0" w:space="0" w:color="auto"/>
      </w:divBdr>
    </w:div>
    <w:div w:id="2100833672">
      <w:bodyDiv w:val="1"/>
      <w:marLeft w:val="0"/>
      <w:marRight w:val="0"/>
      <w:marTop w:val="0"/>
      <w:marBottom w:val="0"/>
      <w:divBdr>
        <w:top w:val="none" w:sz="0" w:space="0" w:color="auto"/>
        <w:left w:val="none" w:sz="0" w:space="0" w:color="auto"/>
        <w:bottom w:val="none" w:sz="0" w:space="0" w:color="auto"/>
        <w:right w:val="none" w:sz="0" w:space="0" w:color="auto"/>
      </w:divBdr>
    </w:div>
    <w:div w:id="2106728296">
      <w:bodyDiv w:val="1"/>
      <w:marLeft w:val="0"/>
      <w:marRight w:val="0"/>
      <w:marTop w:val="0"/>
      <w:marBottom w:val="0"/>
      <w:divBdr>
        <w:top w:val="none" w:sz="0" w:space="0" w:color="auto"/>
        <w:left w:val="none" w:sz="0" w:space="0" w:color="auto"/>
        <w:bottom w:val="none" w:sz="0" w:space="0" w:color="auto"/>
        <w:right w:val="none" w:sz="0" w:space="0" w:color="auto"/>
      </w:divBdr>
    </w:div>
    <w:div w:id="2127000815">
      <w:bodyDiv w:val="1"/>
      <w:marLeft w:val="0"/>
      <w:marRight w:val="0"/>
      <w:marTop w:val="0"/>
      <w:marBottom w:val="0"/>
      <w:divBdr>
        <w:top w:val="none" w:sz="0" w:space="0" w:color="auto"/>
        <w:left w:val="none" w:sz="0" w:space="0" w:color="auto"/>
        <w:bottom w:val="none" w:sz="0" w:space="0" w:color="auto"/>
        <w:right w:val="none" w:sz="0" w:space="0" w:color="auto"/>
      </w:divBdr>
    </w:div>
    <w:div w:id="2135439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Slide.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373DA64126AE4A81FD5A4F25945EE3" ma:contentTypeVersion="13" ma:contentTypeDescription="Opret et nyt dokument." ma:contentTypeScope="" ma:versionID="7b6ab15dd7d90a11a7293015fb7cc08c">
  <xsd:schema xmlns:xsd="http://www.w3.org/2001/XMLSchema" xmlns:xs="http://www.w3.org/2001/XMLSchema" xmlns:p="http://schemas.microsoft.com/office/2006/metadata/properties" xmlns:ns3="86d603d9-6d56-4cc7-935c-280811d8c355" xmlns:ns4="cc35bbb3-6880-4264-89c9-9c035efcb60b" targetNamespace="http://schemas.microsoft.com/office/2006/metadata/properties" ma:root="true" ma:fieldsID="c9e6c444d641f55408b58324141ebd7c" ns3:_="" ns4:_="">
    <xsd:import namespace="86d603d9-6d56-4cc7-935c-280811d8c355"/>
    <xsd:import namespace="cc35bbb3-6880-4264-89c9-9c035efcb6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603d9-6d56-4cc7-935c-280811d8c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5bbb3-6880-4264-89c9-9c035efcb60b"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A4D1E-E942-4D4E-A98A-43A8ED342B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F341FD-E8F0-4BFF-B835-3122C73E2CA0}">
  <ds:schemaRefs>
    <ds:schemaRef ds:uri="http://schemas.openxmlformats.org/officeDocument/2006/bibliography"/>
  </ds:schemaRefs>
</ds:datastoreItem>
</file>

<file path=customXml/itemProps3.xml><?xml version="1.0" encoding="utf-8"?>
<ds:datastoreItem xmlns:ds="http://schemas.openxmlformats.org/officeDocument/2006/customXml" ds:itemID="{8AB6AC74-5533-4EAE-B1F6-DD0B961D5615}">
  <ds:schemaRefs>
    <ds:schemaRef ds:uri="http://schemas.microsoft.com/sharepoint/v3/contenttype/forms"/>
  </ds:schemaRefs>
</ds:datastoreItem>
</file>

<file path=customXml/itemProps4.xml><?xml version="1.0" encoding="utf-8"?>
<ds:datastoreItem xmlns:ds="http://schemas.openxmlformats.org/officeDocument/2006/customXml" ds:itemID="{4431956E-2F8D-4AAB-9253-256B56601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603d9-6d56-4cc7-935c-280811d8c355"/>
    <ds:schemaRef ds:uri="cc35bbb3-6880-4264-89c9-9c035efcb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9118</Words>
  <Characters>51976</Characters>
  <Application>Microsoft Office Word</Application>
  <DocSecurity>0</DocSecurity>
  <Lines>433</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60973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dhruv grewal</dc:creator>
  <cp:keywords/>
  <dc:description/>
  <cp:lastModifiedBy>BLUT, MARKUS</cp:lastModifiedBy>
  <cp:revision>5</cp:revision>
  <cp:lastPrinted>2023-01-20T09:44:00Z</cp:lastPrinted>
  <dcterms:created xsi:type="dcterms:W3CDTF">2023-01-26T23:45:00Z</dcterms:created>
  <dcterms:modified xsi:type="dcterms:W3CDTF">2023-01-27T10:05:00Z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53a096f2-edb9-4ec9-b57c-65114f5c4319</vt:lpwstr>
  </property>
  <property fmtid="{D5CDD505-2E9C-101B-9397-08002B2CF9AE}" pid="3" name="ContentTypeId">
    <vt:lpwstr>0x010100D7373DA64126AE4A81FD5A4F25945EE3</vt:lpwstr>
  </property>
  <property fmtid="{D5CDD505-2E9C-101B-9397-08002B2CF9AE}" pid="4" name="MSIP_Label_455b24b8-e69b-4583-bfd0-d64b5cee0119_Enabled">
    <vt:lpwstr>true</vt:lpwstr>
  </property>
  <property fmtid="{D5CDD505-2E9C-101B-9397-08002B2CF9AE}" pid="5" name="MSIP_Label_455b24b8-e69b-4583-bfd0-d64b5cee0119_SetDate">
    <vt:lpwstr>2022-12-21T17:51:36Z</vt:lpwstr>
  </property>
  <property fmtid="{D5CDD505-2E9C-101B-9397-08002B2CF9AE}" pid="6" name="MSIP_Label_455b24b8-e69b-4583-bfd0-d64b5cee0119_Method">
    <vt:lpwstr>Privileged</vt:lpwstr>
  </property>
  <property fmtid="{D5CDD505-2E9C-101B-9397-08002B2CF9AE}" pid="7" name="MSIP_Label_455b24b8-e69b-4583-bfd0-d64b5cee0119_Name">
    <vt:lpwstr>Public</vt:lpwstr>
  </property>
  <property fmtid="{D5CDD505-2E9C-101B-9397-08002B2CF9AE}" pid="8" name="MSIP_Label_455b24b8-e69b-4583-bfd0-d64b5cee0119_SiteId">
    <vt:lpwstr>05d75c05-fa1a-42e7-9cf1-eb416c396f2d</vt:lpwstr>
  </property>
  <property fmtid="{D5CDD505-2E9C-101B-9397-08002B2CF9AE}" pid="9" name="MSIP_Label_455b24b8-e69b-4583-bfd0-d64b5cee0119_ActionId">
    <vt:lpwstr>ed520edc-ff6b-4b96-8348-42cf497a8180</vt:lpwstr>
  </property>
  <property fmtid="{D5CDD505-2E9C-101B-9397-08002B2CF9AE}" pid="10" name="MSIP_Label_455b24b8-e69b-4583-bfd0-d64b5cee0119_ContentBits">
    <vt:lpwstr>2</vt:lpwstr>
  </property>
</Properties>
</file>