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EF9B8" w14:textId="77777777" w:rsidR="00DB785E" w:rsidRPr="00DB785E" w:rsidRDefault="00DB785E" w:rsidP="00DB785E">
      <w:pPr>
        <w:spacing w:line="360" w:lineRule="auto"/>
        <w:jc w:val="center"/>
        <w:rPr>
          <w:sz w:val="40"/>
          <w:szCs w:val="22"/>
          <w:lang w:val="en-US"/>
        </w:rPr>
      </w:pPr>
      <w:r w:rsidRPr="00DB785E">
        <w:rPr>
          <w:sz w:val="40"/>
          <w:lang w:val="en-US"/>
        </w:rPr>
        <w:t>WEB APPENDIX</w:t>
      </w:r>
    </w:p>
    <w:p w14:paraId="188EE522" w14:textId="77777777" w:rsidR="00DB785E" w:rsidRPr="00DB785E" w:rsidRDefault="00DB785E" w:rsidP="00DB785E">
      <w:pPr>
        <w:spacing w:line="360" w:lineRule="auto"/>
        <w:jc w:val="center"/>
        <w:rPr>
          <w:lang w:val="en-US"/>
        </w:rPr>
      </w:pPr>
    </w:p>
    <w:p w14:paraId="3CF9024C" w14:textId="77777777" w:rsidR="00DB785E" w:rsidRPr="00DB785E" w:rsidRDefault="00DB785E" w:rsidP="00DB785E">
      <w:pPr>
        <w:spacing w:line="360" w:lineRule="auto"/>
        <w:jc w:val="center"/>
        <w:rPr>
          <w:lang w:val="en-US"/>
        </w:rPr>
      </w:pPr>
    </w:p>
    <w:p w14:paraId="562E0462" w14:textId="77777777" w:rsidR="00DB785E" w:rsidRPr="007808ED" w:rsidRDefault="00DB785E" w:rsidP="007808ED">
      <w:pPr>
        <w:spacing w:line="360" w:lineRule="auto"/>
        <w:jc w:val="center"/>
        <w:rPr>
          <w:sz w:val="40"/>
          <w:lang w:val="en-US"/>
        </w:rPr>
      </w:pPr>
      <w:r w:rsidRPr="007808ED">
        <w:rPr>
          <w:sz w:val="40"/>
          <w:lang w:val="en-US"/>
        </w:rPr>
        <w:t>Women’s Underrepresentation in Business-to-Business Sales: Reasons, Contingencies, and Solutions</w:t>
      </w:r>
    </w:p>
    <w:p w14:paraId="500EAA8B" w14:textId="77777777" w:rsidR="00DB785E" w:rsidRPr="00DB785E" w:rsidRDefault="00DB785E" w:rsidP="00DB785E">
      <w:pPr>
        <w:spacing w:line="360" w:lineRule="auto"/>
        <w:jc w:val="center"/>
        <w:rPr>
          <w:lang w:val="en-US"/>
        </w:rPr>
      </w:pPr>
    </w:p>
    <w:p w14:paraId="5DB16DB6" w14:textId="77777777" w:rsidR="00DB785E" w:rsidRPr="00DB785E" w:rsidRDefault="00DB785E" w:rsidP="00DB785E">
      <w:pPr>
        <w:spacing w:line="360" w:lineRule="auto"/>
        <w:jc w:val="center"/>
        <w:rPr>
          <w:lang w:val="en-US"/>
        </w:rPr>
      </w:pPr>
    </w:p>
    <w:p w14:paraId="1F057914" w14:textId="77777777" w:rsidR="00DB785E" w:rsidRPr="007808ED" w:rsidRDefault="00DB785E" w:rsidP="00DB785E">
      <w:pPr>
        <w:spacing w:line="360" w:lineRule="auto"/>
        <w:jc w:val="center"/>
        <w:rPr>
          <w:szCs w:val="22"/>
          <w:lang w:val="en-US"/>
        </w:rPr>
      </w:pPr>
    </w:p>
    <w:p w14:paraId="3002B48E" w14:textId="77777777" w:rsidR="00DB785E" w:rsidRPr="00DB785E" w:rsidRDefault="00DB785E" w:rsidP="00DB785E">
      <w:pPr>
        <w:rPr>
          <w:b/>
          <w:sz w:val="28"/>
          <w:lang w:val="en-US"/>
        </w:rPr>
      </w:pPr>
      <w:r w:rsidRPr="00DB785E">
        <w:rPr>
          <w:b/>
          <w:sz w:val="28"/>
          <w:lang w:val="en-US"/>
        </w:rPr>
        <w:br w:type="page"/>
      </w:r>
    </w:p>
    <w:p w14:paraId="72D57F94" w14:textId="77777777" w:rsidR="00DB785E" w:rsidRDefault="00DB785E" w:rsidP="00DB785E">
      <w:pPr>
        <w:spacing w:line="360" w:lineRule="auto"/>
        <w:jc w:val="center"/>
        <w:rPr>
          <w:b/>
          <w:sz w:val="28"/>
        </w:rPr>
      </w:pPr>
      <w:r>
        <w:rPr>
          <w:b/>
          <w:sz w:val="28"/>
        </w:rPr>
        <w:lastRenderedPageBreak/>
        <w:t>TABLE OF CONTENTS</w:t>
      </w:r>
    </w:p>
    <w:p w14:paraId="038C425C" w14:textId="77777777" w:rsidR="00DB785E" w:rsidRPr="00DB785E" w:rsidRDefault="00DB785E" w:rsidP="00DB785E">
      <w:pPr>
        <w:pStyle w:val="Listenabsatz"/>
        <w:spacing w:after="160" w:line="360" w:lineRule="auto"/>
        <w:rPr>
          <w:lang w:val="en-US"/>
        </w:rPr>
      </w:pPr>
    </w:p>
    <w:p w14:paraId="782C8EE9" w14:textId="71C32316" w:rsidR="00DB785E" w:rsidRPr="00DB785E" w:rsidRDefault="00DB785E" w:rsidP="00DB785E">
      <w:pPr>
        <w:pStyle w:val="Listenabsatz"/>
        <w:numPr>
          <w:ilvl w:val="0"/>
          <w:numId w:val="35"/>
        </w:numPr>
        <w:spacing w:after="240" w:line="360" w:lineRule="auto"/>
        <w:ind w:left="714" w:hanging="357"/>
        <w:contextualSpacing w:val="0"/>
        <w:rPr>
          <w:lang w:val="en-US"/>
        </w:rPr>
      </w:pPr>
      <w:r w:rsidRPr="00DB785E">
        <w:rPr>
          <w:lang w:val="en-US"/>
        </w:rPr>
        <w:t xml:space="preserve">Review of literature on diversity in B2B sales </w:t>
      </w:r>
    </w:p>
    <w:p w14:paraId="48F2244A" w14:textId="124B0D32" w:rsidR="00DB785E" w:rsidRPr="00DB785E" w:rsidRDefault="00DB785E" w:rsidP="00DB785E">
      <w:pPr>
        <w:pStyle w:val="Listenabsatz"/>
        <w:numPr>
          <w:ilvl w:val="0"/>
          <w:numId w:val="35"/>
        </w:numPr>
        <w:spacing w:after="240" w:line="360" w:lineRule="auto"/>
        <w:ind w:left="714" w:hanging="357"/>
        <w:contextualSpacing w:val="0"/>
        <w:rPr>
          <w:lang w:val="en-US"/>
        </w:rPr>
      </w:pPr>
      <w:bookmarkStart w:id="0" w:name="_Hlk137866606"/>
      <w:r w:rsidRPr="00DB785E">
        <w:rPr>
          <w:lang w:val="en-US"/>
        </w:rPr>
        <w:t>Analysis of gender split in sales research samples (</w:t>
      </w:r>
      <w:proofErr w:type="spellStart"/>
      <w:r w:rsidRPr="00DB785E">
        <w:rPr>
          <w:lang w:val="en-US"/>
        </w:rPr>
        <w:t>prestudy</w:t>
      </w:r>
      <w:proofErr w:type="spellEnd"/>
      <w:r w:rsidRPr="00DB785E">
        <w:rPr>
          <w:lang w:val="en-US"/>
        </w:rPr>
        <w:t>)</w:t>
      </w:r>
    </w:p>
    <w:p w14:paraId="64A07C3C" w14:textId="552EBBC2" w:rsidR="00DB785E" w:rsidRPr="00DB785E" w:rsidRDefault="00DB785E" w:rsidP="00DB785E">
      <w:pPr>
        <w:pStyle w:val="Listenabsatz"/>
        <w:numPr>
          <w:ilvl w:val="0"/>
          <w:numId w:val="35"/>
        </w:numPr>
        <w:spacing w:after="240" w:line="360" w:lineRule="auto"/>
        <w:ind w:left="714" w:hanging="357"/>
        <w:contextualSpacing w:val="0"/>
        <w:rPr>
          <w:lang w:val="en-US"/>
        </w:rPr>
      </w:pPr>
      <w:r>
        <w:rPr>
          <w:lang w:val="en-US"/>
        </w:rPr>
        <w:t>Details</w:t>
      </w:r>
      <w:r w:rsidRPr="00DB785E">
        <w:rPr>
          <w:lang w:val="en-US"/>
        </w:rPr>
        <w:t xml:space="preserve"> on the qualitative data collection</w:t>
      </w:r>
    </w:p>
    <w:p w14:paraId="153FEA79" w14:textId="1E808521" w:rsidR="00DB785E" w:rsidRPr="00DB785E" w:rsidRDefault="00DB785E" w:rsidP="00DB785E">
      <w:pPr>
        <w:pStyle w:val="Listenabsatz"/>
        <w:numPr>
          <w:ilvl w:val="0"/>
          <w:numId w:val="35"/>
        </w:numPr>
        <w:spacing w:after="240" w:line="360" w:lineRule="auto"/>
        <w:ind w:left="714" w:hanging="357"/>
        <w:contextualSpacing w:val="0"/>
        <w:rPr>
          <w:lang w:val="en-US"/>
        </w:rPr>
      </w:pPr>
      <w:r w:rsidRPr="00DB785E">
        <w:rPr>
          <w:lang w:val="en-US"/>
        </w:rPr>
        <w:t>Detail</w:t>
      </w:r>
      <w:r>
        <w:rPr>
          <w:lang w:val="en-US"/>
        </w:rPr>
        <w:t xml:space="preserve">s </w:t>
      </w:r>
      <w:r w:rsidRPr="00DB785E">
        <w:rPr>
          <w:lang w:val="en-US"/>
        </w:rPr>
        <w:t>on applied trustworthiness checks</w:t>
      </w:r>
      <w:bookmarkEnd w:id="0"/>
    </w:p>
    <w:p w14:paraId="59C8F228" w14:textId="16297F24" w:rsidR="00DB785E" w:rsidRPr="00DB785E" w:rsidRDefault="00DB785E" w:rsidP="00DB785E">
      <w:pPr>
        <w:pStyle w:val="Listenabsatz"/>
        <w:numPr>
          <w:ilvl w:val="0"/>
          <w:numId w:val="35"/>
        </w:numPr>
        <w:spacing w:after="240" w:line="360" w:lineRule="auto"/>
        <w:ind w:left="714" w:hanging="357"/>
        <w:contextualSpacing w:val="0"/>
        <w:rPr>
          <w:lang w:val="en-US"/>
        </w:rPr>
      </w:pPr>
      <w:r w:rsidRPr="00DB785E">
        <w:rPr>
          <w:lang w:val="en-US"/>
        </w:rPr>
        <w:t>Details on changes in women’s incentive preferences</w:t>
      </w:r>
    </w:p>
    <w:p w14:paraId="40B779D0" w14:textId="77335200" w:rsidR="00DB785E" w:rsidRPr="00DB785E" w:rsidRDefault="00DB785E" w:rsidP="00DB785E">
      <w:pPr>
        <w:pStyle w:val="Listenabsatz"/>
        <w:numPr>
          <w:ilvl w:val="0"/>
          <w:numId w:val="35"/>
        </w:numPr>
        <w:spacing w:after="240" w:line="360" w:lineRule="auto"/>
        <w:ind w:left="714" w:hanging="357"/>
        <w:contextualSpacing w:val="0"/>
        <w:rPr>
          <w:lang w:val="en-US"/>
        </w:rPr>
      </w:pPr>
      <w:r>
        <w:rPr>
          <w:lang w:val="en-US"/>
        </w:rPr>
        <w:t xml:space="preserve">Details on </w:t>
      </w:r>
      <w:r w:rsidRPr="00DB785E">
        <w:rPr>
          <w:lang w:val="en-US"/>
        </w:rPr>
        <w:t>quantitative triangulation survey</w:t>
      </w:r>
    </w:p>
    <w:p w14:paraId="41B2D7E3" w14:textId="02C5FF8B" w:rsidR="00DB785E" w:rsidRPr="00DB785E" w:rsidRDefault="00DB785E" w:rsidP="00DB785E">
      <w:pPr>
        <w:pStyle w:val="Listenabsatz"/>
        <w:spacing w:after="160" w:line="360" w:lineRule="auto"/>
        <w:rPr>
          <w:lang w:val="en-US"/>
        </w:rPr>
        <w:sectPr w:rsidR="00DB785E" w:rsidRPr="00DB785E">
          <w:pgSz w:w="12240" w:h="15840"/>
          <w:pgMar w:top="1440" w:right="1440" w:bottom="1440" w:left="1440" w:header="720" w:footer="720" w:gutter="0"/>
          <w:pgNumType w:start="0"/>
          <w:cols w:space="720"/>
        </w:sectPr>
      </w:pPr>
    </w:p>
    <w:p w14:paraId="35C14FD5" w14:textId="783774B5" w:rsidR="00551F9F" w:rsidRPr="0033441E" w:rsidRDefault="00E8447C" w:rsidP="0095749F">
      <w:pPr>
        <w:widowControl w:val="0"/>
        <w:spacing w:after="240"/>
        <w:outlineLvl w:val="0"/>
        <w:rPr>
          <w:b/>
          <w:bCs/>
          <w:kern w:val="28"/>
          <w:sz w:val="28"/>
          <w:szCs w:val="36"/>
          <w:lang w:val="en-US" w:eastAsia="en-US"/>
        </w:rPr>
      </w:pPr>
      <w:r w:rsidRPr="0033441E">
        <w:rPr>
          <w:b/>
          <w:bCs/>
          <w:kern w:val="28"/>
          <w:sz w:val="28"/>
          <w:szCs w:val="36"/>
          <w:lang w:val="en-US" w:eastAsia="en-US"/>
        </w:rPr>
        <w:lastRenderedPageBreak/>
        <w:t xml:space="preserve">Web Appendix </w:t>
      </w:r>
      <w:r w:rsidR="008A1A27" w:rsidRPr="0033441E">
        <w:rPr>
          <w:b/>
          <w:bCs/>
          <w:kern w:val="28"/>
          <w:sz w:val="28"/>
          <w:szCs w:val="36"/>
          <w:lang w:val="en-US" w:eastAsia="en-US"/>
        </w:rPr>
        <w:t>A</w:t>
      </w:r>
      <w:r w:rsidR="000F6125" w:rsidRPr="0033441E">
        <w:rPr>
          <w:b/>
          <w:bCs/>
          <w:kern w:val="28"/>
          <w:sz w:val="28"/>
          <w:szCs w:val="36"/>
          <w:lang w:val="en-US" w:eastAsia="en-US"/>
        </w:rPr>
        <w:t>.</w:t>
      </w:r>
      <w:r w:rsidR="008A1A27" w:rsidRPr="0033441E">
        <w:rPr>
          <w:b/>
          <w:bCs/>
          <w:kern w:val="28"/>
          <w:sz w:val="28"/>
          <w:szCs w:val="36"/>
          <w:lang w:val="en-US" w:eastAsia="en-US"/>
        </w:rPr>
        <w:t xml:space="preserve"> </w:t>
      </w:r>
      <w:r w:rsidR="000D4E60" w:rsidRPr="0033441E">
        <w:rPr>
          <w:b/>
          <w:bCs/>
          <w:kern w:val="28"/>
          <w:sz w:val="28"/>
          <w:szCs w:val="36"/>
          <w:lang w:val="en-US" w:eastAsia="en-US"/>
        </w:rPr>
        <w:t xml:space="preserve">Review of literature on </w:t>
      </w:r>
      <w:r w:rsidR="00A7098D" w:rsidRPr="0033441E">
        <w:rPr>
          <w:b/>
          <w:bCs/>
          <w:kern w:val="28"/>
          <w:sz w:val="28"/>
          <w:szCs w:val="36"/>
          <w:lang w:val="en-US" w:eastAsia="en-US"/>
        </w:rPr>
        <w:t>diversity in B2B sales</w:t>
      </w:r>
    </w:p>
    <w:tbl>
      <w:tblPr>
        <w:tblStyle w:val="Tabellenraster12"/>
        <w:tblW w:w="136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7378"/>
        <w:gridCol w:w="737"/>
        <w:gridCol w:w="737"/>
        <w:gridCol w:w="737"/>
        <w:gridCol w:w="737"/>
        <w:gridCol w:w="737"/>
        <w:gridCol w:w="737"/>
        <w:gridCol w:w="740"/>
      </w:tblGrid>
      <w:tr w:rsidR="00DA5387" w:rsidRPr="0034227D" w14:paraId="4980BBBA" w14:textId="77777777" w:rsidTr="001E2DA9">
        <w:trPr>
          <w:trHeight w:val="535"/>
        </w:trPr>
        <w:tc>
          <w:tcPr>
            <w:tcW w:w="1133" w:type="dxa"/>
            <w:vMerge w:val="restart"/>
            <w:tcBorders>
              <w:top w:val="single" w:sz="8" w:space="0" w:color="auto"/>
              <w:bottom w:val="single" w:sz="8" w:space="0" w:color="auto"/>
            </w:tcBorders>
            <w:shd w:val="clear" w:color="auto" w:fill="D9D9D9" w:themeFill="background1" w:themeFillShade="D9"/>
            <w:vAlign w:val="center"/>
          </w:tcPr>
          <w:p w14:paraId="5A81727D" w14:textId="77777777" w:rsidR="00DA5387" w:rsidRPr="0034227D" w:rsidRDefault="00DA5387" w:rsidP="004714A5">
            <w:pPr>
              <w:widowControl w:val="0"/>
              <w:ind w:right="-309"/>
              <w:rPr>
                <w:b/>
                <w:bCs/>
                <w:sz w:val="18"/>
                <w:szCs w:val="18"/>
                <w:lang w:val="en-US"/>
              </w:rPr>
            </w:pPr>
            <w:r w:rsidRPr="0034227D">
              <w:rPr>
                <w:b/>
                <w:bCs/>
                <w:sz w:val="18"/>
                <w:szCs w:val="18"/>
                <w:lang w:val="en-US"/>
              </w:rPr>
              <w:t xml:space="preserve">Authors </w:t>
            </w:r>
          </w:p>
          <w:p w14:paraId="33120B64" w14:textId="2D99B37A" w:rsidR="00DA5387" w:rsidRPr="0034227D" w:rsidRDefault="00DA5387" w:rsidP="004714A5">
            <w:pPr>
              <w:widowControl w:val="0"/>
              <w:ind w:right="-309"/>
              <w:rPr>
                <w:b/>
                <w:bCs/>
                <w:sz w:val="18"/>
                <w:szCs w:val="18"/>
                <w:lang w:val="en-US"/>
              </w:rPr>
            </w:pPr>
            <w:r w:rsidRPr="0034227D">
              <w:rPr>
                <w:b/>
                <w:bCs/>
                <w:sz w:val="18"/>
                <w:szCs w:val="18"/>
                <w:lang w:val="en-US"/>
              </w:rPr>
              <w:t>(</w:t>
            </w:r>
            <w:r w:rsidR="0060004D">
              <w:rPr>
                <w:b/>
                <w:bCs/>
                <w:sz w:val="18"/>
                <w:szCs w:val="18"/>
                <w:lang w:val="en-US"/>
              </w:rPr>
              <w:t>y</w:t>
            </w:r>
            <w:r w:rsidRPr="0034227D">
              <w:rPr>
                <w:b/>
                <w:bCs/>
                <w:sz w:val="18"/>
                <w:szCs w:val="18"/>
                <w:lang w:val="en-US"/>
              </w:rPr>
              <w:t>ear)</w:t>
            </w:r>
          </w:p>
        </w:tc>
        <w:tc>
          <w:tcPr>
            <w:tcW w:w="7378" w:type="dxa"/>
            <w:vMerge w:val="restart"/>
            <w:tcBorders>
              <w:top w:val="single" w:sz="8" w:space="0" w:color="auto"/>
              <w:bottom w:val="single" w:sz="8" w:space="0" w:color="auto"/>
            </w:tcBorders>
            <w:shd w:val="clear" w:color="auto" w:fill="D9D9D9" w:themeFill="background1" w:themeFillShade="D9"/>
            <w:vAlign w:val="center"/>
          </w:tcPr>
          <w:p w14:paraId="564BB6F8" w14:textId="77777777" w:rsidR="00DA5387" w:rsidRPr="0034227D" w:rsidRDefault="00DA5387" w:rsidP="004714A5">
            <w:pPr>
              <w:widowControl w:val="0"/>
              <w:jc w:val="center"/>
              <w:rPr>
                <w:b/>
                <w:bCs/>
                <w:sz w:val="18"/>
                <w:szCs w:val="18"/>
                <w:lang w:val="en-US"/>
              </w:rPr>
            </w:pPr>
            <w:r w:rsidRPr="0034227D">
              <w:rPr>
                <w:b/>
                <w:bCs/>
                <w:sz w:val="18"/>
                <w:szCs w:val="18"/>
                <w:lang w:val="en-US"/>
              </w:rPr>
              <w:t>Key findings and results</w:t>
            </w:r>
          </w:p>
        </w:tc>
        <w:tc>
          <w:tcPr>
            <w:tcW w:w="2948" w:type="dxa"/>
            <w:gridSpan w:val="4"/>
            <w:tcBorders>
              <w:top w:val="single" w:sz="8" w:space="0" w:color="auto"/>
              <w:bottom w:val="single" w:sz="4" w:space="0" w:color="auto"/>
            </w:tcBorders>
            <w:shd w:val="clear" w:color="auto" w:fill="D9D9D9" w:themeFill="background1" w:themeFillShade="D9"/>
            <w:vAlign w:val="center"/>
          </w:tcPr>
          <w:p w14:paraId="31B7386A" w14:textId="77777777" w:rsidR="00DA5387" w:rsidRPr="0034227D" w:rsidRDefault="00DA5387" w:rsidP="004714A5">
            <w:pPr>
              <w:widowControl w:val="0"/>
              <w:jc w:val="center"/>
              <w:rPr>
                <w:b/>
                <w:bCs/>
                <w:sz w:val="18"/>
                <w:szCs w:val="18"/>
                <w:lang w:val="en-US"/>
              </w:rPr>
            </w:pPr>
            <w:r w:rsidRPr="0034227D">
              <w:rPr>
                <w:b/>
                <w:bCs/>
                <w:sz w:val="18"/>
                <w:szCs w:val="18"/>
                <w:lang w:val="en-US"/>
              </w:rPr>
              <w:t>Considered barriers</w:t>
            </w:r>
          </w:p>
        </w:tc>
        <w:tc>
          <w:tcPr>
            <w:tcW w:w="2214" w:type="dxa"/>
            <w:gridSpan w:val="3"/>
            <w:tcBorders>
              <w:top w:val="single" w:sz="8" w:space="0" w:color="auto"/>
              <w:bottom w:val="single" w:sz="4" w:space="0" w:color="auto"/>
            </w:tcBorders>
            <w:shd w:val="clear" w:color="auto" w:fill="D9D9D9" w:themeFill="background1" w:themeFillShade="D9"/>
            <w:vAlign w:val="center"/>
          </w:tcPr>
          <w:p w14:paraId="5CFBF8B2" w14:textId="77777777" w:rsidR="00DA5387" w:rsidRPr="0034227D" w:rsidRDefault="00DA5387" w:rsidP="004714A5">
            <w:pPr>
              <w:widowControl w:val="0"/>
              <w:jc w:val="center"/>
              <w:rPr>
                <w:b/>
                <w:bCs/>
                <w:sz w:val="18"/>
                <w:szCs w:val="18"/>
                <w:lang w:val="en-US"/>
              </w:rPr>
            </w:pPr>
            <w:r w:rsidRPr="0034227D">
              <w:rPr>
                <w:b/>
                <w:bCs/>
                <w:sz w:val="18"/>
                <w:szCs w:val="18"/>
                <w:lang w:val="en-US"/>
              </w:rPr>
              <w:t>Data sources</w:t>
            </w:r>
          </w:p>
        </w:tc>
      </w:tr>
      <w:tr w:rsidR="00DA5387" w:rsidRPr="0034227D" w14:paraId="440ED6E4" w14:textId="77777777" w:rsidTr="001E2DA9">
        <w:trPr>
          <w:trHeight w:val="410"/>
        </w:trPr>
        <w:tc>
          <w:tcPr>
            <w:tcW w:w="1133" w:type="dxa"/>
            <w:vMerge/>
            <w:tcBorders>
              <w:top w:val="nil"/>
              <w:bottom w:val="single" w:sz="8" w:space="0" w:color="auto"/>
            </w:tcBorders>
            <w:shd w:val="clear" w:color="auto" w:fill="D9D9D9" w:themeFill="background1" w:themeFillShade="D9"/>
            <w:vAlign w:val="center"/>
          </w:tcPr>
          <w:p w14:paraId="6AAE9A19" w14:textId="77777777" w:rsidR="00DA5387" w:rsidRPr="0034227D" w:rsidRDefault="00DA5387" w:rsidP="004714A5">
            <w:pPr>
              <w:widowControl w:val="0"/>
              <w:rPr>
                <w:b/>
                <w:bCs/>
                <w:sz w:val="18"/>
                <w:szCs w:val="18"/>
                <w:lang w:val="en-US"/>
              </w:rPr>
            </w:pPr>
          </w:p>
        </w:tc>
        <w:tc>
          <w:tcPr>
            <w:tcW w:w="7378" w:type="dxa"/>
            <w:vMerge/>
            <w:tcBorders>
              <w:top w:val="nil"/>
              <w:bottom w:val="single" w:sz="8" w:space="0" w:color="auto"/>
            </w:tcBorders>
            <w:shd w:val="clear" w:color="auto" w:fill="D9D9D9" w:themeFill="background1" w:themeFillShade="D9"/>
            <w:vAlign w:val="center"/>
          </w:tcPr>
          <w:p w14:paraId="475A8E84" w14:textId="77777777" w:rsidR="00DA5387" w:rsidRPr="0034227D" w:rsidRDefault="00DA5387" w:rsidP="004714A5">
            <w:pPr>
              <w:widowControl w:val="0"/>
              <w:jc w:val="center"/>
              <w:rPr>
                <w:sz w:val="18"/>
                <w:szCs w:val="18"/>
                <w:lang w:val="en-US"/>
              </w:rPr>
            </w:pPr>
          </w:p>
        </w:tc>
        <w:tc>
          <w:tcPr>
            <w:tcW w:w="1474" w:type="dxa"/>
            <w:gridSpan w:val="2"/>
            <w:tcBorders>
              <w:top w:val="nil"/>
              <w:bottom w:val="single" w:sz="4" w:space="0" w:color="auto"/>
            </w:tcBorders>
            <w:shd w:val="clear" w:color="auto" w:fill="D9D9D9" w:themeFill="background1" w:themeFillShade="D9"/>
            <w:vAlign w:val="center"/>
          </w:tcPr>
          <w:p w14:paraId="781A4B32" w14:textId="77777777" w:rsidR="00DA5387" w:rsidRPr="0034227D" w:rsidRDefault="00DA5387" w:rsidP="004714A5">
            <w:pPr>
              <w:widowControl w:val="0"/>
              <w:spacing w:line="276" w:lineRule="auto"/>
              <w:jc w:val="center"/>
              <w:rPr>
                <w:b/>
                <w:bCs/>
                <w:sz w:val="18"/>
                <w:szCs w:val="18"/>
                <w:lang w:val="en-US"/>
              </w:rPr>
            </w:pPr>
            <w:r w:rsidRPr="0034227D">
              <w:rPr>
                <w:sz w:val="18"/>
                <w:szCs w:val="18"/>
                <w:lang w:val="en-US"/>
              </w:rPr>
              <w:t>Entry</w:t>
            </w:r>
          </w:p>
        </w:tc>
        <w:tc>
          <w:tcPr>
            <w:tcW w:w="1474" w:type="dxa"/>
            <w:gridSpan w:val="2"/>
            <w:tcBorders>
              <w:top w:val="nil"/>
              <w:bottom w:val="single" w:sz="4" w:space="0" w:color="auto"/>
            </w:tcBorders>
            <w:shd w:val="clear" w:color="auto" w:fill="D9D9D9" w:themeFill="background1" w:themeFillShade="D9"/>
            <w:vAlign w:val="center"/>
          </w:tcPr>
          <w:p w14:paraId="23C3B6ED" w14:textId="77777777" w:rsidR="00DA5387" w:rsidRPr="0034227D" w:rsidRDefault="00DA5387" w:rsidP="004714A5">
            <w:pPr>
              <w:widowControl w:val="0"/>
              <w:spacing w:line="276" w:lineRule="auto"/>
              <w:jc w:val="center"/>
              <w:rPr>
                <w:b/>
                <w:bCs/>
                <w:sz w:val="18"/>
                <w:szCs w:val="18"/>
                <w:lang w:val="en-US"/>
              </w:rPr>
            </w:pPr>
            <w:r w:rsidRPr="0034227D">
              <w:rPr>
                <w:sz w:val="18"/>
                <w:szCs w:val="18"/>
                <w:lang w:val="en-US"/>
              </w:rPr>
              <w:t>Advancement</w:t>
            </w:r>
          </w:p>
        </w:tc>
        <w:tc>
          <w:tcPr>
            <w:tcW w:w="737" w:type="dxa"/>
            <w:tcBorders>
              <w:top w:val="nil"/>
            </w:tcBorders>
            <w:shd w:val="clear" w:color="auto" w:fill="D9D9D9" w:themeFill="background1" w:themeFillShade="D9"/>
            <w:vAlign w:val="center"/>
          </w:tcPr>
          <w:p w14:paraId="264D5C05" w14:textId="77777777" w:rsidR="00DA5387" w:rsidRPr="0034227D" w:rsidRDefault="00DA5387" w:rsidP="004714A5">
            <w:pPr>
              <w:widowControl w:val="0"/>
              <w:spacing w:line="276" w:lineRule="auto"/>
              <w:ind w:right="-131" w:hanging="104"/>
              <w:jc w:val="center"/>
              <w:rPr>
                <w:sz w:val="18"/>
                <w:szCs w:val="18"/>
                <w:lang w:val="en-US"/>
              </w:rPr>
            </w:pPr>
            <w:r w:rsidRPr="0034227D">
              <w:rPr>
                <w:sz w:val="18"/>
                <w:szCs w:val="18"/>
                <w:lang w:val="en-US"/>
              </w:rPr>
              <w:t>Literature</w:t>
            </w:r>
          </w:p>
        </w:tc>
        <w:tc>
          <w:tcPr>
            <w:tcW w:w="1477" w:type="dxa"/>
            <w:gridSpan w:val="2"/>
            <w:tcBorders>
              <w:top w:val="nil"/>
              <w:bottom w:val="single" w:sz="4" w:space="0" w:color="auto"/>
            </w:tcBorders>
            <w:shd w:val="clear" w:color="auto" w:fill="D9D9D9" w:themeFill="background1" w:themeFillShade="D9"/>
            <w:vAlign w:val="center"/>
          </w:tcPr>
          <w:p w14:paraId="00CFEEF5" w14:textId="77777777" w:rsidR="00DA5387" w:rsidRPr="0034227D" w:rsidRDefault="00DA5387" w:rsidP="004714A5">
            <w:pPr>
              <w:widowControl w:val="0"/>
              <w:spacing w:line="276" w:lineRule="auto"/>
              <w:jc w:val="center"/>
              <w:rPr>
                <w:sz w:val="18"/>
                <w:szCs w:val="18"/>
                <w:lang w:val="en-US"/>
              </w:rPr>
            </w:pPr>
            <w:r w:rsidRPr="0034227D">
              <w:rPr>
                <w:sz w:val="18"/>
                <w:szCs w:val="18"/>
                <w:lang w:val="en-US"/>
              </w:rPr>
              <w:t>Empirical</w:t>
            </w:r>
          </w:p>
        </w:tc>
      </w:tr>
      <w:tr w:rsidR="00DA5387" w:rsidRPr="0034227D" w14:paraId="0D7D9E0E" w14:textId="77777777" w:rsidTr="001E2DA9">
        <w:trPr>
          <w:trHeight w:val="60"/>
        </w:trPr>
        <w:tc>
          <w:tcPr>
            <w:tcW w:w="1133" w:type="dxa"/>
            <w:vMerge/>
            <w:tcBorders>
              <w:top w:val="nil"/>
              <w:bottom w:val="single" w:sz="8" w:space="0" w:color="auto"/>
            </w:tcBorders>
            <w:shd w:val="clear" w:color="auto" w:fill="D9D9D9" w:themeFill="background1" w:themeFillShade="D9"/>
            <w:vAlign w:val="center"/>
          </w:tcPr>
          <w:p w14:paraId="0856B0EA" w14:textId="77777777" w:rsidR="00DA5387" w:rsidRPr="0034227D" w:rsidRDefault="00DA5387" w:rsidP="004714A5">
            <w:pPr>
              <w:widowControl w:val="0"/>
              <w:rPr>
                <w:b/>
                <w:bCs/>
                <w:sz w:val="18"/>
                <w:szCs w:val="18"/>
                <w:lang w:val="en-US"/>
              </w:rPr>
            </w:pPr>
          </w:p>
        </w:tc>
        <w:tc>
          <w:tcPr>
            <w:tcW w:w="7378" w:type="dxa"/>
            <w:vMerge/>
            <w:tcBorders>
              <w:top w:val="nil"/>
              <w:bottom w:val="single" w:sz="8" w:space="0" w:color="auto"/>
            </w:tcBorders>
            <w:shd w:val="clear" w:color="auto" w:fill="D9D9D9" w:themeFill="background1" w:themeFillShade="D9"/>
            <w:vAlign w:val="center"/>
          </w:tcPr>
          <w:p w14:paraId="00CDB5E9" w14:textId="77777777" w:rsidR="00DA5387" w:rsidRPr="0034227D" w:rsidRDefault="00DA5387" w:rsidP="004714A5">
            <w:pPr>
              <w:widowControl w:val="0"/>
              <w:jc w:val="center"/>
              <w:rPr>
                <w:sz w:val="18"/>
                <w:szCs w:val="18"/>
                <w:lang w:val="en-US"/>
              </w:rPr>
            </w:pPr>
          </w:p>
        </w:tc>
        <w:tc>
          <w:tcPr>
            <w:tcW w:w="737" w:type="dxa"/>
            <w:tcBorders>
              <w:top w:val="single" w:sz="4" w:space="0" w:color="auto"/>
              <w:bottom w:val="single" w:sz="8" w:space="0" w:color="auto"/>
            </w:tcBorders>
            <w:shd w:val="clear" w:color="auto" w:fill="D9D9D9" w:themeFill="background1" w:themeFillShade="D9"/>
            <w:vAlign w:val="center"/>
          </w:tcPr>
          <w:p w14:paraId="6EC86842" w14:textId="77777777" w:rsidR="00DA5387" w:rsidRPr="0034227D" w:rsidRDefault="00DA5387" w:rsidP="004714A5">
            <w:pPr>
              <w:widowControl w:val="0"/>
              <w:spacing w:line="276" w:lineRule="auto"/>
              <w:ind w:left="-116" w:right="-162" w:hanging="19"/>
              <w:jc w:val="center"/>
              <w:rPr>
                <w:sz w:val="16"/>
                <w:szCs w:val="16"/>
                <w:lang w:val="en-US"/>
              </w:rPr>
            </w:pPr>
            <w:r w:rsidRPr="0034227D">
              <w:rPr>
                <w:sz w:val="16"/>
                <w:szCs w:val="16"/>
                <w:lang w:val="en-US"/>
              </w:rPr>
              <w:t>Internal</w:t>
            </w:r>
          </w:p>
        </w:tc>
        <w:tc>
          <w:tcPr>
            <w:tcW w:w="737" w:type="dxa"/>
            <w:tcBorders>
              <w:top w:val="single" w:sz="4" w:space="0" w:color="auto"/>
              <w:bottom w:val="single" w:sz="8" w:space="0" w:color="auto"/>
            </w:tcBorders>
            <w:shd w:val="clear" w:color="auto" w:fill="D9D9D9" w:themeFill="background1" w:themeFillShade="D9"/>
            <w:vAlign w:val="center"/>
          </w:tcPr>
          <w:p w14:paraId="1954AA29" w14:textId="77777777" w:rsidR="00DA5387" w:rsidRPr="0034227D" w:rsidRDefault="00DA5387" w:rsidP="004714A5">
            <w:pPr>
              <w:widowControl w:val="0"/>
              <w:spacing w:line="276" w:lineRule="auto"/>
              <w:ind w:left="-116" w:right="-100"/>
              <w:jc w:val="center"/>
              <w:rPr>
                <w:sz w:val="16"/>
                <w:szCs w:val="16"/>
                <w:lang w:val="en-US"/>
              </w:rPr>
            </w:pPr>
            <w:r w:rsidRPr="0034227D">
              <w:rPr>
                <w:sz w:val="16"/>
                <w:szCs w:val="16"/>
                <w:lang w:val="en-US"/>
              </w:rPr>
              <w:t>External</w:t>
            </w:r>
          </w:p>
        </w:tc>
        <w:tc>
          <w:tcPr>
            <w:tcW w:w="737" w:type="dxa"/>
            <w:tcBorders>
              <w:top w:val="single" w:sz="2" w:space="0" w:color="F2F2F2" w:themeColor="background1" w:themeShade="F2"/>
              <w:bottom w:val="single" w:sz="8" w:space="0" w:color="auto"/>
            </w:tcBorders>
            <w:shd w:val="clear" w:color="auto" w:fill="D9D9D9" w:themeFill="background1" w:themeFillShade="D9"/>
            <w:vAlign w:val="center"/>
          </w:tcPr>
          <w:p w14:paraId="6010A169" w14:textId="77777777" w:rsidR="00DA5387" w:rsidRPr="0034227D" w:rsidRDefault="00DA5387" w:rsidP="004714A5">
            <w:pPr>
              <w:widowControl w:val="0"/>
              <w:spacing w:line="276" w:lineRule="auto"/>
              <w:ind w:left="-116" w:right="-42"/>
              <w:jc w:val="center"/>
              <w:rPr>
                <w:sz w:val="16"/>
                <w:szCs w:val="16"/>
                <w:lang w:val="en-US"/>
              </w:rPr>
            </w:pPr>
            <w:r w:rsidRPr="0034227D">
              <w:rPr>
                <w:sz w:val="16"/>
                <w:szCs w:val="16"/>
                <w:lang w:val="en-US"/>
              </w:rPr>
              <w:t>Internal</w:t>
            </w:r>
          </w:p>
        </w:tc>
        <w:tc>
          <w:tcPr>
            <w:tcW w:w="737" w:type="dxa"/>
            <w:tcBorders>
              <w:top w:val="single" w:sz="2" w:space="0" w:color="F2F2F2" w:themeColor="background1" w:themeShade="F2"/>
              <w:bottom w:val="single" w:sz="8" w:space="0" w:color="auto"/>
            </w:tcBorders>
            <w:shd w:val="clear" w:color="auto" w:fill="D9D9D9" w:themeFill="background1" w:themeFillShade="D9"/>
            <w:vAlign w:val="center"/>
          </w:tcPr>
          <w:p w14:paraId="790D3406" w14:textId="77777777" w:rsidR="00DA5387" w:rsidRPr="0034227D" w:rsidRDefault="00DA5387" w:rsidP="004714A5">
            <w:pPr>
              <w:widowControl w:val="0"/>
              <w:spacing w:line="276" w:lineRule="auto"/>
              <w:ind w:left="-116" w:right="-112"/>
              <w:jc w:val="center"/>
              <w:rPr>
                <w:sz w:val="16"/>
                <w:szCs w:val="16"/>
                <w:lang w:val="en-US"/>
              </w:rPr>
            </w:pPr>
            <w:r w:rsidRPr="0034227D">
              <w:rPr>
                <w:sz w:val="16"/>
                <w:szCs w:val="16"/>
                <w:lang w:val="en-US"/>
              </w:rPr>
              <w:t>External</w:t>
            </w:r>
          </w:p>
        </w:tc>
        <w:tc>
          <w:tcPr>
            <w:tcW w:w="720" w:type="dxa"/>
            <w:tcBorders>
              <w:bottom w:val="single" w:sz="8" w:space="0" w:color="auto"/>
            </w:tcBorders>
            <w:shd w:val="clear" w:color="auto" w:fill="D9D9D9" w:themeFill="background1" w:themeFillShade="D9"/>
            <w:vAlign w:val="center"/>
          </w:tcPr>
          <w:p w14:paraId="0A91C631" w14:textId="77777777" w:rsidR="00DA5387" w:rsidRPr="0034227D" w:rsidRDefault="00DA5387" w:rsidP="004714A5">
            <w:pPr>
              <w:widowControl w:val="0"/>
              <w:spacing w:line="276" w:lineRule="auto"/>
              <w:ind w:left="-116" w:right="-38"/>
              <w:jc w:val="center"/>
              <w:rPr>
                <w:sz w:val="18"/>
                <w:szCs w:val="18"/>
                <w:lang w:val="en-US"/>
              </w:rPr>
            </w:pPr>
          </w:p>
        </w:tc>
        <w:tc>
          <w:tcPr>
            <w:tcW w:w="737" w:type="dxa"/>
            <w:tcBorders>
              <w:top w:val="single" w:sz="4" w:space="0" w:color="auto"/>
              <w:bottom w:val="single" w:sz="8" w:space="0" w:color="auto"/>
            </w:tcBorders>
            <w:shd w:val="clear" w:color="auto" w:fill="D9D9D9" w:themeFill="background1" w:themeFillShade="D9"/>
            <w:vAlign w:val="center"/>
          </w:tcPr>
          <w:p w14:paraId="156CEA98" w14:textId="77777777" w:rsidR="00DA5387" w:rsidRPr="0034227D" w:rsidRDefault="00DA5387" w:rsidP="004714A5">
            <w:pPr>
              <w:widowControl w:val="0"/>
              <w:spacing w:line="276" w:lineRule="auto"/>
              <w:ind w:left="-116" w:right="-69"/>
              <w:jc w:val="center"/>
              <w:rPr>
                <w:sz w:val="16"/>
                <w:szCs w:val="16"/>
                <w:lang w:val="en-US"/>
              </w:rPr>
            </w:pPr>
            <w:r w:rsidRPr="0034227D">
              <w:rPr>
                <w:sz w:val="16"/>
                <w:szCs w:val="16"/>
                <w:lang w:val="en-US"/>
              </w:rPr>
              <w:t>Qual.</w:t>
            </w:r>
          </w:p>
        </w:tc>
        <w:tc>
          <w:tcPr>
            <w:tcW w:w="737" w:type="dxa"/>
            <w:tcBorders>
              <w:top w:val="single" w:sz="4" w:space="0" w:color="auto"/>
              <w:bottom w:val="single" w:sz="8" w:space="0" w:color="auto"/>
            </w:tcBorders>
            <w:shd w:val="clear" w:color="auto" w:fill="D9D9D9" w:themeFill="background1" w:themeFillShade="D9"/>
            <w:vAlign w:val="center"/>
          </w:tcPr>
          <w:p w14:paraId="0E7083D1" w14:textId="77777777" w:rsidR="00DA5387" w:rsidRPr="0034227D" w:rsidRDefault="00DA5387" w:rsidP="004714A5">
            <w:pPr>
              <w:widowControl w:val="0"/>
              <w:spacing w:line="276" w:lineRule="auto"/>
              <w:ind w:left="-116" w:right="-148"/>
              <w:jc w:val="center"/>
              <w:rPr>
                <w:sz w:val="16"/>
                <w:szCs w:val="16"/>
                <w:lang w:val="en-US"/>
              </w:rPr>
            </w:pPr>
            <w:r w:rsidRPr="0034227D">
              <w:rPr>
                <w:sz w:val="16"/>
                <w:szCs w:val="16"/>
                <w:lang w:val="en-US"/>
              </w:rPr>
              <w:t>Quant.</w:t>
            </w:r>
          </w:p>
        </w:tc>
      </w:tr>
      <w:tr w:rsidR="00DA5387" w:rsidRPr="0034227D" w14:paraId="59BCAFFF" w14:textId="77777777" w:rsidTr="00B17D61">
        <w:trPr>
          <w:trHeight w:val="60"/>
        </w:trPr>
        <w:tc>
          <w:tcPr>
            <w:tcW w:w="1133" w:type="dxa"/>
            <w:tcBorders>
              <w:top w:val="single" w:sz="8" w:space="0" w:color="auto"/>
              <w:bottom w:val="dashed" w:sz="4" w:space="0" w:color="D0CECE" w:themeColor="background2" w:themeShade="E6"/>
            </w:tcBorders>
            <w:vAlign w:val="center"/>
          </w:tcPr>
          <w:p w14:paraId="27252A3F" w14:textId="77777777" w:rsidR="00DA5387" w:rsidRPr="0034227D" w:rsidRDefault="00DA5387" w:rsidP="004714A5">
            <w:pPr>
              <w:widowControl w:val="0"/>
              <w:spacing w:before="20" w:after="20" w:line="276" w:lineRule="auto"/>
              <w:ind w:right="-159"/>
              <w:rPr>
                <w:sz w:val="18"/>
                <w:szCs w:val="18"/>
                <w:lang w:val="en-US"/>
              </w:rPr>
            </w:pPr>
            <w:r w:rsidRPr="0034227D">
              <w:rPr>
                <w:sz w:val="18"/>
                <w:szCs w:val="18"/>
                <w:lang w:val="en-US"/>
              </w:rPr>
              <w:t>Kanuk (1978)</w:t>
            </w:r>
          </w:p>
        </w:tc>
        <w:tc>
          <w:tcPr>
            <w:tcW w:w="7378" w:type="dxa"/>
            <w:tcBorders>
              <w:top w:val="single" w:sz="8" w:space="0" w:color="auto"/>
              <w:bottom w:val="dashed" w:sz="4" w:space="0" w:color="D0CECE" w:themeColor="background2" w:themeShade="E6"/>
            </w:tcBorders>
          </w:tcPr>
          <w:p w14:paraId="57D27E57" w14:textId="1A7D8EE9"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Career opportunities exist for women in industrial sales, especially for women with university degrees. </w:t>
            </w:r>
            <w:r w:rsidR="00383A6D" w:rsidRPr="0034227D">
              <w:rPr>
                <w:sz w:val="18"/>
                <w:szCs w:val="18"/>
                <w:lang w:val="en-US"/>
              </w:rPr>
              <w:t>However</w:t>
            </w:r>
            <w:r w:rsidRPr="0034227D">
              <w:rPr>
                <w:sz w:val="18"/>
                <w:szCs w:val="18"/>
                <w:lang w:val="en-US"/>
              </w:rPr>
              <w:t>, the strengths and potentials of women are currently insufficiently used.</w:t>
            </w:r>
          </w:p>
        </w:tc>
        <w:tc>
          <w:tcPr>
            <w:tcW w:w="737" w:type="dxa"/>
            <w:tcBorders>
              <w:top w:val="single" w:sz="8" w:space="0" w:color="auto"/>
              <w:bottom w:val="dashed" w:sz="4" w:space="0" w:color="D0CECE" w:themeColor="background2" w:themeShade="E6"/>
            </w:tcBorders>
            <w:vAlign w:val="center"/>
          </w:tcPr>
          <w:p w14:paraId="4145A61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8" w:space="0" w:color="auto"/>
              <w:bottom w:val="dashed" w:sz="4" w:space="0" w:color="D0CECE" w:themeColor="background2" w:themeShade="E6"/>
            </w:tcBorders>
            <w:vAlign w:val="center"/>
          </w:tcPr>
          <w:p w14:paraId="2800F1E8" w14:textId="77777777" w:rsidR="00DA5387" w:rsidRPr="0034227D" w:rsidRDefault="00DA5387" w:rsidP="004714A5">
            <w:pPr>
              <w:widowControl w:val="0"/>
              <w:spacing w:before="20" w:after="20" w:line="276" w:lineRule="auto"/>
              <w:jc w:val="center"/>
              <w:rPr>
                <w:sz w:val="18"/>
                <w:szCs w:val="18"/>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single" w:sz="8" w:space="0" w:color="auto"/>
              <w:bottom w:val="dashed" w:sz="4" w:space="0" w:color="D0CECE" w:themeColor="background2" w:themeShade="E6"/>
            </w:tcBorders>
            <w:vAlign w:val="center"/>
          </w:tcPr>
          <w:p w14:paraId="474D244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8" w:space="0" w:color="auto"/>
              <w:bottom w:val="dashed" w:sz="4" w:space="0" w:color="D0CECE" w:themeColor="background2" w:themeShade="E6"/>
            </w:tcBorders>
            <w:vAlign w:val="center"/>
          </w:tcPr>
          <w:p w14:paraId="757681B3" w14:textId="77777777" w:rsidR="00DA5387" w:rsidRPr="0034227D" w:rsidRDefault="00DA5387" w:rsidP="004714A5">
            <w:pPr>
              <w:widowControl w:val="0"/>
              <w:spacing w:before="20" w:after="20" w:line="276" w:lineRule="auto"/>
              <w:jc w:val="center"/>
              <w:rPr>
                <w:sz w:val="18"/>
                <w:szCs w:val="18"/>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single" w:sz="8" w:space="0" w:color="auto"/>
              <w:bottom w:val="dashed" w:sz="4" w:space="0" w:color="D0CECE" w:themeColor="background2" w:themeShade="E6"/>
            </w:tcBorders>
            <w:vAlign w:val="center"/>
          </w:tcPr>
          <w:p w14:paraId="5E5AA72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8" w:space="0" w:color="auto"/>
              <w:bottom w:val="dashed" w:sz="4" w:space="0" w:color="D0CECE" w:themeColor="background2" w:themeShade="E6"/>
            </w:tcBorders>
            <w:vAlign w:val="center"/>
          </w:tcPr>
          <w:p w14:paraId="56CBC8E7"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single" w:sz="8" w:space="0" w:color="auto"/>
              <w:bottom w:val="dashed" w:sz="4" w:space="0" w:color="D0CECE" w:themeColor="background2" w:themeShade="E6"/>
            </w:tcBorders>
            <w:vAlign w:val="center"/>
          </w:tcPr>
          <w:p w14:paraId="62E72D2B" w14:textId="77777777" w:rsidR="00DA5387" w:rsidRPr="0034227D" w:rsidRDefault="00DA5387" w:rsidP="004714A5">
            <w:pPr>
              <w:widowControl w:val="0"/>
              <w:spacing w:before="20" w:after="20" w:line="276" w:lineRule="auto"/>
              <w:jc w:val="center"/>
              <w:rPr>
                <w:sz w:val="22"/>
                <w:lang w:val="en-US"/>
              </w:rPr>
            </w:pPr>
            <w:r w:rsidRPr="0034227D">
              <w:rPr>
                <w:rFonts w:ascii="Segoe UI Symbol" w:hAnsi="Segoe UI Symbol" w:cs="Segoe UI Symbol"/>
                <w:sz w:val="22"/>
                <w:lang w:val="en-US"/>
              </w:rPr>
              <w:t>✓</w:t>
            </w:r>
          </w:p>
        </w:tc>
      </w:tr>
      <w:tr w:rsidR="00DA5387" w:rsidRPr="0034227D" w14:paraId="50124C2E" w14:textId="77777777" w:rsidTr="00B17D61">
        <w:trPr>
          <w:trHeight w:val="205"/>
        </w:trPr>
        <w:tc>
          <w:tcPr>
            <w:tcW w:w="1133" w:type="dxa"/>
            <w:tcBorders>
              <w:top w:val="dashed" w:sz="4" w:space="0" w:color="D0CECE" w:themeColor="background2" w:themeShade="E6"/>
              <w:bottom w:val="dashed" w:sz="4" w:space="0" w:color="D0CECE" w:themeColor="background2" w:themeShade="E6"/>
            </w:tcBorders>
            <w:vAlign w:val="center"/>
          </w:tcPr>
          <w:p w14:paraId="36B8C0A0" w14:textId="77777777" w:rsidR="00DA5387" w:rsidRPr="0034227D" w:rsidRDefault="00DA5387" w:rsidP="004714A5">
            <w:pPr>
              <w:widowControl w:val="0"/>
              <w:spacing w:before="20" w:after="20" w:line="276" w:lineRule="auto"/>
              <w:ind w:right="-159"/>
              <w:rPr>
                <w:sz w:val="18"/>
                <w:szCs w:val="18"/>
                <w:lang w:val="en-US"/>
              </w:rPr>
            </w:pPr>
            <w:r w:rsidRPr="0034227D">
              <w:rPr>
                <w:sz w:val="18"/>
                <w:szCs w:val="18"/>
                <w:lang w:val="en-US"/>
              </w:rPr>
              <w:t>Swan &amp; Futrell (1978)</w:t>
            </w:r>
          </w:p>
        </w:tc>
        <w:tc>
          <w:tcPr>
            <w:tcW w:w="7378" w:type="dxa"/>
            <w:tcBorders>
              <w:top w:val="dashed" w:sz="4" w:space="0" w:color="D0CECE" w:themeColor="background2" w:themeShade="E6"/>
              <w:bottom w:val="dashed" w:sz="4" w:space="0" w:color="D0CECE" w:themeColor="background2" w:themeShade="E6"/>
            </w:tcBorders>
          </w:tcPr>
          <w:p w14:paraId="68C27EAF" w14:textId="39CA7A48" w:rsidR="00DA5387" w:rsidRPr="0034227D" w:rsidRDefault="00DA5387" w:rsidP="004714A5">
            <w:pPr>
              <w:widowControl w:val="0"/>
              <w:spacing w:before="20" w:after="20" w:line="276" w:lineRule="auto"/>
              <w:rPr>
                <w:sz w:val="18"/>
                <w:szCs w:val="18"/>
                <w:lang w:val="en-US"/>
              </w:rPr>
            </w:pPr>
            <w:r w:rsidRPr="0034227D">
              <w:rPr>
                <w:sz w:val="18"/>
                <w:szCs w:val="18"/>
                <w:lang w:val="en-US"/>
              </w:rPr>
              <w:t>Female (v</w:t>
            </w:r>
            <w:r w:rsidR="001C0614">
              <w:rPr>
                <w:sz w:val="18"/>
                <w:szCs w:val="18"/>
                <w:lang w:val="en-US"/>
              </w:rPr>
              <w:t>s.</w:t>
            </w:r>
            <w:r w:rsidRPr="0034227D">
              <w:rPr>
                <w:sz w:val="18"/>
                <w:szCs w:val="18"/>
                <w:lang w:val="en-US"/>
              </w:rPr>
              <w:t xml:space="preserve"> male) sales</w:t>
            </w:r>
            <w:r w:rsidR="00383A6D" w:rsidRPr="0034227D">
              <w:rPr>
                <w:sz w:val="18"/>
                <w:szCs w:val="18"/>
                <w:lang w:val="en-US"/>
              </w:rPr>
              <w:t xml:space="preserve">people </w:t>
            </w:r>
            <w:r w:rsidRPr="0034227D">
              <w:rPr>
                <w:sz w:val="18"/>
                <w:szCs w:val="18"/>
                <w:lang w:val="en-US"/>
              </w:rPr>
              <w:t>are evaluated more negatively by managers. Gender differences exist primarily in the rated sales skills, product knowledge, and performance.</w:t>
            </w:r>
          </w:p>
        </w:tc>
        <w:tc>
          <w:tcPr>
            <w:tcW w:w="737" w:type="dxa"/>
            <w:tcBorders>
              <w:top w:val="dashed" w:sz="4" w:space="0" w:color="D0CECE" w:themeColor="background2" w:themeShade="E6"/>
              <w:bottom w:val="dashed" w:sz="4" w:space="0" w:color="D0CECE" w:themeColor="background2" w:themeShade="E6"/>
            </w:tcBorders>
            <w:vAlign w:val="center"/>
          </w:tcPr>
          <w:p w14:paraId="0882E122"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0039BD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57F1DD7"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8A88F8E"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35981B3F"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759FF8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42ABB38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r>
      <w:tr w:rsidR="00DA5387" w:rsidRPr="0034227D" w14:paraId="7C217B81" w14:textId="77777777" w:rsidTr="00B17D61">
        <w:trPr>
          <w:trHeight w:val="227"/>
        </w:trPr>
        <w:tc>
          <w:tcPr>
            <w:tcW w:w="1133" w:type="dxa"/>
            <w:tcBorders>
              <w:top w:val="dashed" w:sz="4" w:space="0" w:color="D0CECE" w:themeColor="background2" w:themeShade="E6"/>
              <w:bottom w:val="dashed" w:sz="4" w:space="0" w:color="D0CECE" w:themeColor="background2" w:themeShade="E6"/>
            </w:tcBorders>
            <w:vAlign w:val="center"/>
          </w:tcPr>
          <w:p w14:paraId="69016543" w14:textId="4D156490" w:rsidR="00DA5387" w:rsidRPr="0034227D" w:rsidRDefault="00DA5387" w:rsidP="004714A5">
            <w:pPr>
              <w:widowControl w:val="0"/>
              <w:spacing w:before="20" w:after="20" w:line="276" w:lineRule="auto"/>
              <w:ind w:right="-159"/>
              <w:rPr>
                <w:sz w:val="18"/>
                <w:szCs w:val="18"/>
                <w:lang w:val="en-US"/>
              </w:rPr>
            </w:pPr>
            <w:r w:rsidRPr="0034227D">
              <w:rPr>
                <w:sz w:val="18"/>
                <w:szCs w:val="18"/>
                <w:lang w:val="en-US"/>
              </w:rPr>
              <w:t>Swan et al. (1978)</w:t>
            </w:r>
          </w:p>
        </w:tc>
        <w:tc>
          <w:tcPr>
            <w:tcW w:w="7378" w:type="dxa"/>
            <w:tcBorders>
              <w:top w:val="dashed" w:sz="4" w:space="0" w:color="D0CECE" w:themeColor="background2" w:themeShade="E6"/>
              <w:bottom w:val="dashed" w:sz="4" w:space="0" w:color="D0CECE" w:themeColor="background2" w:themeShade="E6"/>
            </w:tcBorders>
          </w:tcPr>
          <w:p w14:paraId="7596B266"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Gender differences exist in expected job characteristics in sales. Female salespeople expect higher social interaction and independence but lower pay and promotion. </w:t>
            </w:r>
          </w:p>
        </w:tc>
        <w:tc>
          <w:tcPr>
            <w:tcW w:w="737" w:type="dxa"/>
            <w:tcBorders>
              <w:top w:val="dashed" w:sz="4" w:space="0" w:color="D0CECE" w:themeColor="background2" w:themeShade="E6"/>
              <w:bottom w:val="dashed" w:sz="4" w:space="0" w:color="D0CECE" w:themeColor="background2" w:themeShade="E6"/>
            </w:tcBorders>
            <w:vAlign w:val="center"/>
          </w:tcPr>
          <w:p w14:paraId="3146E4F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07C9F55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9D64493"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5C11B52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E5FC61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B3FB5F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46350C31"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r>
      <w:tr w:rsidR="00DA5387" w:rsidRPr="0034227D" w14:paraId="433BBF66" w14:textId="77777777" w:rsidTr="00B17D61">
        <w:trPr>
          <w:trHeight w:val="70"/>
        </w:trPr>
        <w:tc>
          <w:tcPr>
            <w:tcW w:w="1133" w:type="dxa"/>
            <w:tcBorders>
              <w:top w:val="dashed" w:sz="4" w:space="0" w:color="D0CECE" w:themeColor="background2" w:themeShade="E6"/>
              <w:bottom w:val="dashed" w:sz="4" w:space="0" w:color="D0CECE" w:themeColor="background2" w:themeShade="E6"/>
            </w:tcBorders>
            <w:vAlign w:val="center"/>
          </w:tcPr>
          <w:p w14:paraId="2B8BFD8C" w14:textId="77777777" w:rsidR="00DA5387" w:rsidRPr="0034227D" w:rsidRDefault="00DA5387" w:rsidP="004714A5">
            <w:pPr>
              <w:widowControl w:val="0"/>
              <w:spacing w:before="20" w:after="20" w:line="276" w:lineRule="auto"/>
              <w:ind w:right="-114"/>
              <w:rPr>
                <w:sz w:val="18"/>
                <w:szCs w:val="18"/>
                <w:lang w:val="en-US"/>
              </w:rPr>
            </w:pPr>
            <w:r w:rsidRPr="0034227D">
              <w:rPr>
                <w:sz w:val="18"/>
                <w:szCs w:val="18"/>
                <w:lang w:val="en-US"/>
              </w:rPr>
              <w:t>Busch &amp; Bush (1978)</w:t>
            </w:r>
          </w:p>
        </w:tc>
        <w:tc>
          <w:tcPr>
            <w:tcW w:w="7378" w:type="dxa"/>
            <w:tcBorders>
              <w:top w:val="dashed" w:sz="4" w:space="0" w:color="D0CECE" w:themeColor="background2" w:themeShade="E6"/>
              <w:bottom w:val="dashed" w:sz="4" w:space="0" w:color="D0CECE" w:themeColor="background2" w:themeShade="E6"/>
            </w:tcBorders>
          </w:tcPr>
          <w:p w14:paraId="348ABD1A" w14:textId="08691D70" w:rsidR="00DA5387" w:rsidRPr="0034227D" w:rsidRDefault="00DA5387" w:rsidP="004714A5">
            <w:pPr>
              <w:widowControl w:val="0"/>
              <w:spacing w:before="20" w:after="20" w:line="276" w:lineRule="auto"/>
              <w:ind w:right="-105"/>
              <w:rPr>
                <w:sz w:val="18"/>
                <w:szCs w:val="18"/>
                <w:lang w:val="en-US"/>
              </w:rPr>
            </w:pPr>
            <w:r w:rsidRPr="0034227D">
              <w:rPr>
                <w:sz w:val="18"/>
                <w:szCs w:val="18"/>
                <w:lang w:val="en-US"/>
              </w:rPr>
              <w:t>No gender differences exist in job satisfaction and the importance of job characteristics. However, female salespeople report lower role clarity and higher turnover intention.</w:t>
            </w:r>
          </w:p>
        </w:tc>
        <w:tc>
          <w:tcPr>
            <w:tcW w:w="737" w:type="dxa"/>
            <w:tcBorders>
              <w:top w:val="dashed" w:sz="4" w:space="0" w:color="D0CECE" w:themeColor="background2" w:themeShade="E6"/>
              <w:bottom w:val="dashed" w:sz="4" w:space="0" w:color="D0CECE" w:themeColor="background2" w:themeShade="E6"/>
            </w:tcBorders>
            <w:vAlign w:val="center"/>
          </w:tcPr>
          <w:p w14:paraId="49854EB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1A2A564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53D4679"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7AC577E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494F07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0D9FDA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25E45273"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r>
      <w:tr w:rsidR="00DA5387" w:rsidRPr="0034227D" w14:paraId="25057C01"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662A79AE" w14:textId="33ADB38E" w:rsidR="00DA5387" w:rsidRPr="0034227D" w:rsidRDefault="00DA5387" w:rsidP="004714A5">
            <w:pPr>
              <w:widowControl w:val="0"/>
              <w:spacing w:before="20" w:after="20" w:line="276" w:lineRule="auto"/>
              <w:ind w:right="-159"/>
              <w:rPr>
                <w:sz w:val="18"/>
                <w:szCs w:val="18"/>
                <w:lang w:val="en-US"/>
              </w:rPr>
            </w:pPr>
            <w:r w:rsidRPr="0034227D">
              <w:rPr>
                <w:sz w:val="18"/>
                <w:szCs w:val="18"/>
                <w:lang w:val="en-US"/>
              </w:rPr>
              <w:t>Swan et al. (1984)</w:t>
            </w:r>
          </w:p>
        </w:tc>
        <w:tc>
          <w:tcPr>
            <w:tcW w:w="7378" w:type="dxa"/>
            <w:tcBorders>
              <w:top w:val="dashed" w:sz="4" w:space="0" w:color="D0CECE" w:themeColor="background2" w:themeShade="E6"/>
              <w:bottom w:val="dashed" w:sz="4" w:space="0" w:color="D0CECE" w:themeColor="background2" w:themeShade="E6"/>
            </w:tcBorders>
          </w:tcPr>
          <w:p w14:paraId="068AE8F2"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Female salespeople are accepted by industrial buyers. The results do not indicate stereotyping of female salespeople by industrial buyers. </w:t>
            </w:r>
          </w:p>
        </w:tc>
        <w:tc>
          <w:tcPr>
            <w:tcW w:w="737" w:type="dxa"/>
            <w:tcBorders>
              <w:top w:val="dashed" w:sz="4" w:space="0" w:color="D0CECE" w:themeColor="background2" w:themeShade="E6"/>
              <w:bottom w:val="dashed" w:sz="4" w:space="0" w:color="D0CECE" w:themeColor="background2" w:themeShade="E6"/>
            </w:tcBorders>
            <w:vAlign w:val="center"/>
          </w:tcPr>
          <w:p w14:paraId="1A175280"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BC4B006"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13A1A083" w14:textId="77777777" w:rsidR="00DA5387" w:rsidRPr="0034227D" w:rsidRDefault="00DA5387" w:rsidP="004714A5">
            <w:pPr>
              <w:widowControl w:val="0"/>
              <w:spacing w:before="20" w:after="20" w:line="276" w:lineRule="auto"/>
              <w:jc w:val="center"/>
              <w:rPr>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A977C4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6086D26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F43B9B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5438E066" w14:textId="77777777" w:rsidR="00DA5387" w:rsidRPr="0034227D" w:rsidRDefault="00DA5387" w:rsidP="004714A5">
            <w:pPr>
              <w:widowControl w:val="0"/>
              <w:spacing w:before="20" w:after="20" w:line="276" w:lineRule="auto"/>
              <w:jc w:val="center"/>
              <w:rPr>
                <w:sz w:val="22"/>
                <w:lang w:val="en-US"/>
              </w:rPr>
            </w:pPr>
            <w:r w:rsidRPr="0034227D">
              <w:rPr>
                <w:rFonts w:ascii="Segoe UI Symbol" w:hAnsi="Segoe UI Symbol" w:cs="Segoe UI Symbol"/>
                <w:sz w:val="22"/>
                <w:lang w:val="en-US"/>
              </w:rPr>
              <w:t>✓</w:t>
            </w:r>
          </w:p>
        </w:tc>
      </w:tr>
      <w:tr w:rsidR="00DA5387" w:rsidRPr="0034227D" w14:paraId="28EB0BF0"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5E72E8C2" w14:textId="77777777" w:rsidR="00DA5387" w:rsidRPr="0034227D" w:rsidRDefault="00DA5387" w:rsidP="004714A5">
            <w:pPr>
              <w:widowControl w:val="0"/>
              <w:spacing w:before="20" w:after="20" w:line="276" w:lineRule="auto"/>
              <w:ind w:right="-159"/>
              <w:rPr>
                <w:sz w:val="18"/>
                <w:szCs w:val="18"/>
                <w:lang w:val="en-US"/>
              </w:rPr>
            </w:pPr>
            <w:r w:rsidRPr="0034227D">
              <w:rPr>
                <w:sz w:val="18"/>
                <w:szCs w:val="18"/>
                <w:lang w:val="en-US"/>
              </w:rPr>
              <w:t>Comer &amp; Jolson (1985)</w:t>
            </w:r>
          </w:p>
        </w:tc>
        <w:tc>
          <w:tcPr>
            <w:tcW w:w="7378" w:type="dxa"/>
            <w:tcBorders>
              <w:top w:val="dashed" w:sz="4" w:space="0" w:color="D0CECE" w:themeColor="background2" w:themeShade="E6"/>
              <w:bottom w:val="dashed" w:sz="4" w:space="0" w:color="D0CECE" w:themeColor="background2" w:themeShade="E6"/>
            </w:tcBorders>
          </w:tcPr>
          <w:p w14:paraId="795855BB" w14:textId="5FB8FA67" w:rsidR="00DA5387" w:rsidRPr="0034227D" w:rsidRDefault="00DA5387" w:rsidP="004714A5">
            <w:pPr>
              <w:widowControl w:val="0"/>
              <w:spacing w:before="20" w:after="20" w:line="276" w:lineRule="auto"/>
              <w:rPr>
                <w:sz w:val="18"/>
                <w:szCs w:val="18"/>
                <w:lang w:val="en-US"/>
              </w:rPr>
            </w:pPr>
            <w:r w:rsidRPr="0034227D">
              <w:rPr>
                <w:sz w:val="18"/>
                <w:szCs w:val="18"/>
                <w:lang w:val="en-US"/>
              </w:rPr>
              <w:t>Women with a</w:t>
            </w:r>
            <w:r w:rsidR="00383A6D" w:rsidRPr="0034227D">
              <w:rPr>
                <w:sz w:val="18"/>
                <w:szCs w:val="18"/>
                <w:lang w:val="en-US"/>
              </w:rPr>
              <w:t>n</w:t>
            </w:r>
            <w:r w:rsidRPr="0034227D">
              <w:rPr>
                <w:sz w:val="18"/>
                <w:szCs w:val="18"/>
                <w:lang w:val="en-US"/>
              </w:rPr>
              <w:t xml:space="preserve"> androgynous orientation may be more interested in masculine professions. Traditionally feminine characteristics play an increasing role in consultative </w:t>
            </w:r>
            <w:r w:rsidR="00383A6D" w:rsidRPr="0034227D">
              <w:rPr>
                <w:sz w:val="18"/>
                <w:szCs w:val="18"/>
                <w:lang w:val="en-US"/>
              </w:rPr>
              <w:t>B2B sales.</w:t>
            </w:r>
          </w:p>
        </w:tc>
        <w:tc>
          <w:tcPr>
            <w:tcW w:w="737" w:type="dxa"/>
            <w:tcBorders>
              <w:top w:val="dashed" w:sz="4" w:space="0" w:color="D0CECE" w:themeColor="background2" w:themeShade="E6"/>
              <w:bottom w:val="dashed" w:sz="4" w:space="0" w:color="D0CECE" w:themeColor="background2" w:themeShade="E6"/>
            </w:tcBorders>
            <w:vAlign w:val="center"/>
          </w:tcPr>
          <w:p w14:paraId="4CDDDF6B"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76D0E8B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77C439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53AD28D"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CAC3002"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4BA8CD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73B95B28"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45C0D546"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5C35BA25" w14:textId="77777777" w:rsidR="00DA5387" w:rsidRPr="0034227D" w:rsidRDefault="00DA5387" w:rsidP="004714A5">
            <w:pPr>
              <w:widowControl w:val="0"/>
              <w:spacing w:before="20" w:after="20" w:line="276" w:lineRule="auto"/>
              <w:ind w:right="-114"/>
              <w:rPr>
                <w:sz w:val="18"/>
                <w:szCs w:val="18"/>
                <w:lang w:val="en-US"/>
              </w:rPr>
            </w:pPr>
            <w:r w:rsidRPr="0034227D">
              <w:rPr>
                <w:sz w:val="18"/>
                <w:szCs w:val="18"/>
                <w:lang w:val="en-US"/>
              </w:rPr>
              <w:t>Cook &amp; Hart-man (1986)</w:t>
            </w:r>
          </w:p>
        </w:tc>
        <w:tc>
          <w:tcPr>
            <w:tcW w:w="7378" w:type="dxa"/>
            <w:tcBorders>
              <w:top w:val="dashed" w:sz="4" w:space="0" w:color="D0CECE" w:themeColor="background2" w:themeShade="E6"/>
              <w:bottom w:val="dashed" w:sz="4" w:space="0" w:color="D0CECE" w:themeColor="background2" w:themeShade="E6"/>
            </w:tcBorders>
          </w:tcPr>
          <w:p w14:paraId="143313FB" w14:textId="442D5965" w:rsidR="00DA5387" w:rsidRPr="0034227D" w:rsidRDefault="00DA5387" w:rsidP="004714A5">
            <w:pPr>
              <w:widowControl w:val="0"/>
              <w:spacing w:before="20" w:after="40" w:line="276" w:lineRule="auto"/>
              <w:rPr>
                <w:sz w:val="18"/>
                <w:szCs w:val="18"/>
                <w:lang w:val="en-US"/>
              </w:rPr>
            </w:pPr>
            <w:r w:rsidRPr="0034227D">
              <w:rPr>
                <w:sz w:val="18"/>
                <w:szCs w:val="18"/>
                <w:lang w:val="en-US"/>
              </w:rPr>
              <w:t>Men show a stronger interest in a</w:t>
            </w:r>
            <w:r w:rsidR="00383A6D" w:rsidRPr="0034227D">
              <w:rPr>
                <w:sz w:val="18"/>
                <w:szCs w:val="18"/>
                <w:lang w:val="en-US"/>
              </w:rPr>
              <w:t xml:space="preserve"> sales</w:t>
            </w:r>
            <w:r w:rsidRPr="0034227D">
              <w:rPr>
                <w:sz w:val="18"/>
                <w:szCs w:val="18"/>
                <w:lang w:val="en-US"/>
              </w:rPr>
              <w:t xml:space="preserve"> career than women. However, there are no significant gender differences in the perception of a sales career.</w:t>
            </w:r>
          </w:p>
        </w:tc>
        <w:tc>
          <w:tcPr>
            <w:tcW w:w="737" w:type="dxa"/>
            <w:tcBorders>
              <w:top w:val="dashed" w:sz="4" w:space="0" w:color="D0CECE" w:themeColor="background2" w:themeShade="E6"/>
              <w:bottom w:val="dashed" w:sz="4" w:space="0" w:color="D0CECE" w:themeColor="background2" w:themeShade="E6"/>
            </w:tcBorders>
            <w:vAlign w:val="center"/>
          </w:tcPr>
          <w:p w14:paraId="0692454D"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34794888"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BE04DA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7105ECE"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A11DBD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A2B2970"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34E163DD"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1DA28C00"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11C2BCEB" w14:textId="27C1E6B6" w:rsidR="00DA5387" w:rsidRPr="0034227D" w:rsidRDefault="00DA5387" w:rsidP="004714A5">
            <w:pPr>
              <w:widowControl w:val="0"/>
              <w:spacing w:before="20" w:after="20" w:line="276" w:lineRule="auto"/>
              <w:rPr>
                <w:sz w:val="18"/>
                <w:szCs w:val="18"/>
                <w:lang w:val="en-US"/>
              </w:rPr>
            </w:pPr>
            <w:r w:rsidRPr="0034227D">
              <w:rPr>
                <w:sz w:val="18"/>
                <w:szCs w:val="18"/>
                <w:lang w:val="en-US"/>
              </w:rPr>
              <w:t>Fugate et al. (1988)</w:t>
            </w:r>
          </w:p>
        </w:tc>
        <w:tc>
          <w:tcPr>
            <w:tcW w:w="7378" w:type="dxa"/>
            <w:tcBorders>
              <w:top w:val="dashed" w:sz="4" w:space="0" w:color="D0CECE" w:themeColor="background2" w:themeShade="E6"/>
              <w:bottom w:val="dashed" w:sz="4" w:space="0" w:color="D0CECE" w:themeColor="background2" w:themeShade="E6"/>
            </w:tcBorders>
          </w:tcPr>
          <w:p w14:paraId="76D638B8" w14:textId="39835838"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Developments such as the increasing education of women </w:t>
            </w:r>
            <w:r w:rsidR="001C0614">
              <w:rPr>
                <w:sz w:val="18"/>
                <w:szCs w:val="18"/>
                <w:lang w:val="en-US"/>
              </w:rPr>
              <w:t>suggest</w:t>
            </w:r>
            <w:r w:rsidRPr="0034227D">
              <w:rPr>
                <w:sz w:val="18"/>
                <w:szCs w:val="18"/>
                <w:lang w:val="en-US"/>
              </w:rPr>
              <w:t xml:space="preserve"> a higher share of women in sales. However, low personal interest,</w:t>
            </w:r>
            <w:r w:rsidR="00383A6D" w:rsidRPr="0034227D">
              <w:rPr>
                <w:sz w:val="18"/>
                <w:szCs w:val="18"/>
                <w:lang w:val="en-US"/>
              </w:rPr>
              <w:t xml:space="preserve"> </w:t>
            </w:r>
            <w:r w:rsidRPr="0034227D">
              <w:rPr>
                <w:sz w:val="18"/>
                <w:szCs w:val="18"/>
                <w:lang w:val="en-US"/>
              </w:rPr>
              <w:t>self-stereotyping, and sexism in sales act as inhibiting factors that prevent women from entering.</w:t>
            </w:r>
          </w:p>
        </w:tc>
        <w:tc>
          <w:tcPr>
            <w:tcW w:w="737" w:type="dxa"/>
            <w:tcBorders>
              <w:top w:val="dashed" w:sz="4" w:space="0" w:color="D0CECE" w:themeColor="background2" w:themeShade="E6"/>
              <w:bottom w:val="dashed" w:sz="4" w:space="0" w:color="D0CECE" w:themeColor="background2" w:themeShade="E6"/>
            </w:tcBorders>
            <w:vAlign w:val="center"/>
          </w:tcPr>
          <w:p w14:paraId="134AD146"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384B2998" w14:textId="77777777" w:rsidR="00DA5387" w:rsidRPr="0034227D" w:rsidRDefault="00DA5387" w:rsidP="004714A5">
            <w:pPr>
              <w:widowControl w:val="0"/>
              <w:spacing w:before="20" w:after="20" w:line="276" w:lineRule="auto"/>
              <w:jc w:val="center"/>
              <w:rPr>
                <w:sz w:val="18"/>
                <w:szCs w:val="18"/>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36878AC7"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8E3D6F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7BAF0C4"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49B34EA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7EDDCA30"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r>
      <w:tr w:rsidR="00DA5387" w:rsidRPr="0034227D" w14:paraId="520960C3"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7FE19983" w14:textId="73B0CD9D" w:rsidR="00DA5387" w:rsidRPr="0034227D" w:rsidRDefault="00DA5387" w:rsidP="004714A5">
            <w:pPr>
              <w:widowControl w:val="0"/>
              <w:spacing w:before="20" w:after="20" w:line="276" w:lineRule="auto"/>
              <w:rPr>
                <w:sz w:val="18"/>
                <w:szCs w:val="18"/>
                <w:lang w:val="en-US"/>
              </w:rPr>
            </w:pPr>
            <w:r w:rsidRPr="0034227D">
              <w:rPr>
                <w:sz w:val="18"/>
                <w:szCs w:val="18"/>
                <w:lang w:val="en-US"/>
              </w:rPr>
              <w:t>Sayre et al. (1991)</w:t>
            </w:r>
          </w:p>
        </w:tc>
        <w:tc>
          <w:tcPr>
            <w:tcW w:w="7378" w:type="dxa"/>
            <w:tcBorders>
              <w:top w:val="dashed" w:sz="4" w:space="0" w:color="D0CECE" w:themeColor="background2" w:themeShade="E6"/>
              <w:bottom w:val="dashed" w:sz="4" w:space="0" w:color="D0CECE" w:themeColor="background2" w:themeShade="E6"/>
            </w:tcBorders>
          </w:tcPr>
          <w:p w14:paraId="0CCB3BAA" w14:textId="1FCEC9A2"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Female salespeople are sanctioned for ethical violations to the same extent as their male colleagues. Female salespeople </w:t>
            </w:r>
            <w:r w:rsidR="00383A6D" w:rsidRPr="0034227D">
              <w:rPr>
                <w:sz w:val="18"/>
                <w:szCs w:val="18"/>
                <w:lang w:val="en-US"/>
              </w:rPr>
              <w:t xml:space="preserve">report </w:t>
            </w:r>
            <w:r w:rsidRPr="0034227D">
              <w:rPr>
                <w:sz w:val="18"/>
                <w:szCs w:val="18"/>
                <w:lang w:val="en-US"/>
              </w:rPr>
              <w:t>less frequent use of sales tactics deemed unethical.</w:t>
            </w:r>
          </w:p>
        </w:tc>
        <w:tc>
          <w:tcPr>
            <w:tcW w:w="737" w:type="dxa"/>
            <w:tcBorders>
              <w:top w:val="dashed" w:sz="4" w:space="0" w:color="D0CECE" w:themeColor="background2" w:themeShade="E6"/>
              <w:bottom w:val="dashed" w:sz="4" w:space="0" w:color="D0CECE" w:themeColor="background2" w:themeShade="E6"/>
            </w:tcBorders>
            <w:vAlign w:val="center"/>
          </w:tcPr>
          <w:p w14:paraId="6BBCB302"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12C5427"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CA542E5"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B042627"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793893A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A84BC85"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2140E7CD"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555BAF1F"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4CD20902" w14:textId="77777777" w:rsidR="00DA5387" w:rsidRPr="0034227D" w:rsidRDefault="00DA5387" w:rsidP="004714A5">
            <w:pPr>
              <w:widowControl w:val="0"/>
              <w:spacing w:before="20" w:after="20" w:line="276" w:lineRule="auto"/>
              <w:ind w:right="-75"/>
              <w:rPr>
                <w:sz w:val="18"/>
                <w:szCs w:val="18"/>
                <w:lang w:val="en-US"/>
              </w:rPr>
            </w:pPr>
            <w:r w:rsidRPr="0034227D">
              <w:rPr>
                <w:sz w:val="18"/>
                <w:szCs w:val="18"/>
                <w:lang w:val="en-US"/>
              </w:rPr>
              <w:t>Cook &amp; Corey (1991)</w:t>
            </w:r>
          </w:p>
        </w:tc>
        <w:tc>
          <w:tcPr>
            <w:tcW w:w="7378" w:type="dxa"/>
            <w:tcBorders>
              <w:top w:val="dashed" w:sz="4" w:space="0" w:color="D0CECE" w:themeColor="background2" w:themeShade="E6"/>
              <w:bottom w:val="dashed" w:sz="4" w:space="0" w:color="D0CECE" w:themeColor="background2" w:themeShade="E6"/>
            </w:tcBorders>
          </w:tcPr>
          <w:p w14:paraId="30B06858" w14:textId="0FFF5768"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Female salespeople are accepted by industrial </w:t>
            </w:r>
            <w:r w:rsidR="00383A6D" w:rsidRPr="0034227D">
              <w:rPr>
                <w:sz w:val="18"/>
                <w:szCs w:val="18"/>
                <w:lang w:val="en-US"/>
              </w:rPr>
              <w:t>buyers</w:t>
            </w:r>
            <w:r w:rsidRPr="0034227D">
              <w:rPr>
                <w:sz w:val="18"/>
                <w:szCs w:val="18"/>
                <w:lang w:val="en-US"/>
              </w:rPr>
              <w:t xml:space="preserve"> and often even evaluated more positively</w:t>
            </w:r>
            <w:r w:rsidR="009B7355" w:rsidRPr="0034227D">
              <w:rPr>
                <w:sz w:val="18"/>
                <w:szCs w:val="18"/>
                <w:lang w:val="en-US"/>
              </w:rPr>
              <w:t xml:space="preserve">. </w:t>
            </w:r>
            <w:r w:rsidRPr="0034227D">
              <w:rPr>
                <w:sz w:val="18"/>
                <w:szCs w:val="18"/>
                <w:lang w:val="en-US"/>
              </w:rPr>
              <w:t>The results do not indicate stereotyping of female salespeople.</w:t>
            </w:r>
          </w:p>
        </w:tc>
        <w:tc>
          <w:tcPr>
            <w:tcW w:w="737" w:type="dxa"/>
            <w:tcBorders>
              <w:top w:val="dashed" w:sz="4" w:space="0" w:color="D0CECE" w:themeColor="background2" w:themeShade="E6"/>
              <w:bottom w:val="dashed" w:sz="4" w:space="0" w:color="D0CECE" w:themeColor="background2" w:themeShade="E6"/>
            </w:tcBorders>
            <w:vAlign w:val="center"/>
          </w:tcPr>
          <w:p w14:paraId="7A9FD0E8"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01E456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45A24D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114509F4"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209B9D0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CE4B32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3CBA6258"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36EE3769"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395A1A58" w14:textId="77777777" w:rsidR="00DA5387" w:rsidRPr="0034227D" w:rsidRDefault="00DA5387" w:rsidP="004714A5">
            <w:pPr>
              <w:widowControl w:val="0"/>
              <w:spacing w:before="20" w:after="20" w:line="276" w:lineRule="auto"/>
              <w:ind w:right="-75"/>
              <w:rPr>
                <w:sz w:val="18"/>
                <w:szCs w:val="18"/>
                <w:lang w:val="en-US"/>
              </w:rPr>
            </w:pPr>
            <w:r w:rsidRPr="0034227D">
              <w:rPr>
                <w:sz w:val="18"/>
                <w:szCs w:val="18"/>
                <w:lang w:val="en-US"/>
              </w:rPr>
              <w:t>Comer &amp; Jolson (1991)</w:t>
            </w:r>
          </w:p>
        </w:tc>
        <w:tc>
          <w:tcPr>
            <w:tcW w:w="7378" w:type="dxa"/>
            <w:tcBorders>
              <w:top w:val="dashed" w:sz="4" w:space="0" w:color="D0CECE" w:themeColor="background2" w:themeShade="E6"/>
              <w:bottom w:val="dashed" w:sz="4" w:space="0" w:color="D0CECE" w:themeColor="background2" w:themeShade="E6"/>
            </w:tcBorders>
          </w:tcPr>
          <w:p w14:paraId="50B172E4" w14:textId="41F2B3E0"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Female salespeople are </w:t>
            </w:r>
            <w:r w:rsidR="001C0614">
              <w:rPr>
                <w:sz w:val="18"/>
                <w:szCs w:val="18"/>
                <w:lang w:val="en-US"/>
              </w:rPr>
              <w:t>viewed</w:t>
            </w:r>
            <w:r w:rsidRPr="0034227D">
              <w:rPr>
                <w:sz w:val="18"/>
                <w:szCs w:val="18"/>
                <w:lang w:val="en-US"/>
              </w:rPr>
              <w:t xml:space="preserve"> as having lower skills but higher motivation than male sales</w:t>
            </w:r>
            <w:r w:rsidR="00383A6D" w:rsidRPr="0034227D">
              <w:rPr>
                <w:sz w:val="18"/>
                <w:szCs w:val="18"/>
                <w:lang w:val="en-US"/>
              </w:rPr>
              <w:t>people</w:t>
            </w:r>
            <w:r w:rsidRPr="0034227D">
              <w:rPr>
                <w:sz w:val="18"/>
                <w:szCs w:val="18"/>
                <w:lang w:val="en-US"/>
              </w:rPr>
              <w:t>. Stereotypical female characteristics are negatively associated with performance in sales.</w:t>
            </w:r>
          </w:p>
        </w:tc>
        <w:tc>
          <w:tcPr>
            <w:tcW w:w="737" w:type="dxa"/>
            <w:tcBorders>
              <w:top w:val="dashed" w:sz="4" w:space="0" w:color="D0CECE" w:themeColor="background2" w:themeShade="E6"/>
              <w:bottom w:val="dashed" w:sz="4" w:space="0" w:color="D0CECE" w:themeColor="background2" w:themeShade="E6"/>
            </w:tcBorders>
            <w:vAlign w:val="center"/>
          </w:tcPr>
          <w:p w14:paraId="4291754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14C5C6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982168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1EA68EC9"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76C07DC6"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1A5FD1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67EAD4AF"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7419F902"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6BD077F5"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Dawson (1992)</w:t>
            </w:r>
          </w:p>
        </w:tc>
        <w:tc>
          <w:tcPr>
            <w:tcW w:w="7378" w:type="dxa"/>
            <w:tcBorders>
              <w:top w:val="dashed" w:sz="4" w:space="0" w:color="D0CECE" w:themeColor="background2" w:themeShade="E6"/>
              <w:bottom w:val="dashed" w:sz="4" w:space="0" w:color="D0CECE" w:themeColor="background2" w:themeShade="E6"/>
            </w:tcBorders>
          </w:tcPr>
          <w:p w14:paraId="3796D06A"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On average, female salespeople set higher ethical standards than male salespeople. Differences exist primarily in relationship-based ethical judgments but not in principle-based judgments.</w:t>
            </w:r>
          </w:p>
        </w:tc>
        <w:tc>
          <w:tcPr>
            <w:tcW w:w="737" w:type="dxa"/>
            <w:tcBorders>
              <w:top w:val="dashed" w:sz="4" w:space="0" w:color="D0CECE" w:themeColor="background2" w:themeShade="E6"/>
              <w:bottom w:val="dashed" w:sz="4" w:space="0" w:color="D0CECE" w:themeColor="background2" w:themeShade="E6"/>
            </w:tcBorders>
            <w:vAlign w:val="center"/>
          </w:tcPr>
          <w:p w14:paraId="2FC6474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4A84CC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797133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9C7F38C"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6D73D4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7A5639C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40" w:type="dxa"/>
            <w:tcBorders>
              <w:top w:val="dashed" w:sz="4" w:space="0" w:color="D0CECE" w:themeColor="background2" w:themeShade="E6"/>
              <w:bottom w:val="dashed" w:sz="4" w:space="0" w:color="D0CECE" w:themeColor="background2" w:themeShade="E6"/>
            </w:tcBorders>
            <w:vAlign w:val="center"/>
          </w:tcPr>
          <w:p w14:paraId="58F2C26F"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73249292" w14:textId="77777777" w:rsidTr="00B17D61">
        <w:trPr>
          <w:trHeight w:val="317"/>
        </w:trPr>
        <w:tc>
          <w:tcPr>
            <w:tcW w:w="1133" w:type="dxa"/>
            <w:tcBorders>
              <w:top w:val="dashed" w:sz="4" w:space="0" w:color="D0CECE" w:themeColor="background2" w:themeShade="E6"/>
              <w:bottom w:val="single" w:sz="12" w:space="0" w:color="auto"/>
            </w:tcBorders>
            <w:vAlign w:val="center"/>
          </w:tcPr>
          <w:p w14:paraId="2372B604" w14:textId="77777777" w:rsidR="00DA5387" w:rsidRPr="0034227D" w:rsidRDefault="00DA5387" w:rsidP="004714A5">
            <w:pPr>
              <w:widowControl w:val="0"/>
              <w:spacing w:before="20" w:after="20" w:line="276" w:lineRule="auto"/>
              <w:ind w:right="-75"/>
              <w:rPr>
                <w:sz w:val="18"/>
                <w:szCs w:val="18"/>
                <w:lang w:val="en-US"/>
              </w:rPr>
            </w:pPr>
            <w:r w:rsidRPr="0034227D">
              <w:rPr>
                <w:sz w:val="18"/>
                <w:szCs w:val="18"/>
                <w:lang w:val="en-US"/>
              </w:rPr>
              <w:t>Schul &amp; Wren (1992)</w:t>
            </w:r>
          </w:p>
        </w:tc>
        <w:tc>
          <w:tcPr>
            <w:tcW w:w="7378" w:type="dxa"/>
            <w:tcBorders>
              <w:top w:val="dashed" w:sz="4" w:space="0" w:color="D0CECE" w:themeColor="background2" w:themeShade="E6"/>
              <w:bottom w:val="single" w:sz="12" w:space="0" w:color="auto"/>
            </w:tcBorders>
          </w:tcPr>
          <w:p w14:paraId="02BD8DB3"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There are few gender differences in job satisfaction, reward preferences, motivation, and performance. Male salespeople tend to overestimate their performance in sales.</w:t>
            </w:r>
          </w:p>
        </w:tc>
        <w:tc>
          <w:tcPr>
            <w:tcW w:w="737" w:type="dxa"/>
            <w:tcBorders>
              <w:top w:val="dashed" w:sz="4" w:space="0" w:color="D0CECE" w:themeColor="background2" w:themeShade="E6"/>
              <w:bottom w:val="single" w:sz="12" w:space="0" w:color="auto"/>
            </w:tcBorders>
            <w:vAlign w:val="center"/>
          </w:tcPr>
          <w:p w14:paraId="3CF1C220"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21B12503"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23E5B756"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single" w:sz="12" w:space="0" w:color="auto"/>
            </w:tcBorders>
            <w:vAlign w:val="center"/>
          </w:tcPr>
          <w:p w14:paraId="3EB73084"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single" w:sz="12" w:space="0" w:color="auto"/>
            </w:tcBorders>
            <w:vAlign w:val="center"/>
          </w:tcPr>
          <w:p w14:paraId="14CCFC5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16FA4F68"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single" w:sz="12" w:space="0" w:color="auto"/>
            </w:tcBorders>
            <w:vAlign w:val="center"/>
          </w:tcPr>
          <w:p w14:paraId="1BC51789"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2733942D" w14:textId="77777777" w:rsidTr="00B17D61">
        <w:trPr>
          <w:trHeight w:val="317"/>
        </w:trPr>
        <w:tc>
          <w:tcPr>
            <w:tcW w:w="1133" w:type="dxa"/>
            <w:tcBorders>
              <w:top w:val="single" w:sz="12" w:space="0" w:color="auto"/>
              <w:bottom w:val="dashed" w:sz="4" w:space="0" w:color="D0CECE" w:themeColor="background2" w:themeShade="E6"/>
            </w:tcBorders>
            <w:vAlign w:val="center"/>
          </w:tcPr>
          <w:p w14:paraId="5D17E6E5"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lastRenderedPageBreak/>
              <w:t>Dubinsky et al. (1993)</w:t>
            </w:r>
          </w:p>
        </w:tc>
        <w:tc>
          <w:tcPr>
            <w:tcW w:w="7378" w:type="dxa"/>
            <w:tcBorders>
              <w:top w:val="single" w:sz="12" w:space="0" w:color="auto"/>
              <w:bottom w:val="dashed" w:sz="4" w:space="0" w:color="D0CECE" w:themeColor="background2" w:themeShade="E6"/>
            </w:tcBorders>
          </w:tcPr>
          <w:p w14:paraId="7901C2C5" w14:textId="29CE2E7F" w:rsidR="00DA5387" w:rsidRPr="0034227D" w:rsidRDefault="00DA5387" w:rsidP="004714A5">
            <w:pPr>
              <w:widowControl w:val="0"/>
              <w:spacing w:before="20" w:after="20" w:line="276" w:lineRule="auto"/>
              <w:ind w:right="-86"/>
              <w:rPr>
                <w:sz w:val="18"/>
                <w:szCs w:val="18"/>
                <w:lang w:val="en-US"/>
              </w:rPr>
            </w:pPr>
            <w:r w:rsidRPr="0034227D">
              <w:rPr>
                <w:sz w:val="18"/>
                <w:szCs w:val="18"/>
                <w:lang w:val="en-US"/>
              </w:rPr>
              <w:t>There are few gender differences in work-related attitudes and performance expectations. However, female salespeople rate the relation</w:t>
            </w:r>
            <w:r w:rsidR="009B7355" w:rsidRPr="0034227D">
              <w:rPr>
                <w:sz w:val="18"/>
                <w:szCs w:val="18"/>
                <w:lang w:val="en-US"/>
              </w:rPr>
              <w:t>ship</w:t>
            </w:r>
            <w:r w:rsidRPr="0034227D">
              <w:rPr>
                <w:sz w:val="18"/>
                <w:szCs w:val="18"/>
                <w:lang w:val="en-US"/>
              </w:rPr>
              <w:t xml:space="preserve"> between their efforts and professional success higher.</w:t>
            </w:r>
          </w:p>
        </w:tc>
        <w:tc>
          <w:tcPr>
            <w:tcW w:w="737" w:type="dxa"/>
            <w:tcBorders>
              <w:top w:val="single" w:sz="12" w:space="0" w:color="auto"/>
              <w:bottom w:val="dashed" w:sz="4" w:space="0" w:color="D0CECE" w:themeColor="background2" w:themeShade="E6"/>
            </w:tcBorders>
            <w:vAlign w:val="center"/>
          </w:tcPr>
          <w:p w14:paraId="5399E8C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12" w:space="0" w:color="auto"/>
              <w:bottom w:val="dashed" w:sz="4" w:space="0" w:color="D0CECE" w:themeColor="background2" w:themeShade="E6"/>
            </w:tcBorders>
            <w:vAlign w:val="center"/>
          </w:tcPr>
          <w:p w14:paraId="528381F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12" w:space="0" w:color="auto"/>
              <w:bottom w:val="dashed" w:sz="4" w:space="0" w:color="D0CECE" w:themeColor="background2" w:themeShade="E6"/>
            </w:tcBorders>
            <w:vAlign w:val="center"/>
          </w:tcPr>
          <w:p w14:paraId="1A1CD31E"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single" w:sz="12" w:space="0" w:color="auto"/>
              <w:bottom w:val="dashed" w:sz="4" w:space="0" w:color="D0CECE" w:themeColor="background2" w:themeShade="E6"/>
            </w:tcBorders>
            <w:vAlign w:val="center"/>
          </w:tcPr>
          <w:p w14:paraId="5EDBF432"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single" w:sz="12" w:space="0" w:color="auto"/>
              <w:bottom w:val="dashed" w:sz="4" w:space="0" w:color="D0CECE" w:themeColor="background2" w:themeShade="E6"/>
            </w:tcBorders>
            <w:vAlign w:val="center"/>
          </w:tcPr>
          <w:p w14:paraId="37341B40"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single" w:sz="12" w:space="0" w:color="auto"/>
              <w:bottom w:val="dashed" w:sz="4" w:space="0" w:color="D0CECE" w:themeColor="background2" w:themeShade="E6"/>
            </w:tcBorders>
            <w:vAlign w:val="center"/>
          </w:tcPr>
          <w:p w14:paraId="65062E1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single" w:sz="12" w:space="0" w:color="auto"/>
              <w:bottom w:val="dashed" w:sz="4" w:space="0" w:color="D0CECE" w:themeColor="background2" w:themeShade="E6"/>
            </w:tcBorders>
            <w:vAlign w:val="center"/>
          </w:tcPr>
          <w:p w14:paraId="3923A311"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335DD956"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00C84364" w14:textId="1F9ADD3B" w:rsidR="00DA5387" w:rsidRPr="0034227D" w:rsidRDefault="00DA5387" w:rsidP="004714A5">
            <w:pPr>
              <w:widowControl w:val="0"/>
              <w:spacing w:before="20" w:after="20" w:line="276" w:lineRule="auto"/>
              <w:rPr>
                <w:sz w:val="18"/>
                <w:szCs w:val="18"/>
                <w:lang w:val="en-US"/>
              </w:rPr>
            </w:pPr>
            <w:r w:rsidRPr="0034227D">
              <w:rPr>
                <w:sz w:val="18"/>
                <w:szCs w:val="18"/>
                <w:lang w:val="en-US"/>
              </w:rPr>
              <w:t>Dion et al. (1997)</w:t>
            </w:r>
          </w:p>
        </w:tc>
        <w:tc>
          <w:tcPr>
            <w:tcW w:w="7378" w:type="dxa"/>
            <w:tcBorders>
              <w:top w:val="dashed" w:sz="4" w:space="0" w:color="D0CECE" w:themeColor="background2" w:themeShade="E6"/>
              <w:bottom w:val="dashed" w:sz="4" w:space="0" w:color="D0CECE" w:themeColor="background2" w:themeShade="E6"/>
            </w:tcBorders>
          </w:tcPr>
          <w:p w14:paraId="1DCDF9EB" w14:textId="5BA559A8"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Buyers rate the professionalism of male sales representatives higher than that of female sales representatives. Female sales representatives earn significantly less than their male colleagues, even when performance, education, and experience are </w:t>
            </w:r>
            <w:r w:rsidR="008D2A0D">
              <w:rPr>
                <w:sz w:val="18"/>
                <w:szCs w:val="18"/>
                <w:lang w:val="en-US"/>
              </w:rPr>
              <w:t>controlled for.</w:t>
            </w:r>
          </w:p>
        </w:tc>
        <w:tc>
          <w:tcPr>
            <w:tcW w:w="737" w:type="dxa"/>
            <w:tcBorders>
              <w:top w:val="dashed" w:sz="4" w:space="0" w:color="D0CECE" w:themeColor="background2" w:themeShade="E6"/>
              <w:bottom w:val="dashed" w:sz="4" w:space="0" w:color="D0CECE" w:themeColor="background2" w:themeShade="E6"/>
            </w:tcBorders>
            <w:vAlign w:val="center"/>
          </w:tcPr>
          <w:p w14:paraId="01F974C2"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A00E0E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EC1A6E5"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162CA098"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4919B55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7A4FC24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60DDADB5"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4F4B2C7E"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32679741"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Comer et al. (1998)</w:t>
            </w:r>
          </w:p>
        </w:tc>
        <w:tc>
          <w:tcPr>
            <w:tcW w:w="7378" w:type="dxa"/>
            <w:tcBorders>
              <w:top w:val="dashed" w:sz="4" w:space="0" w:color="D0CECE" w:themeColor="background2" w:themeShade="E6"/>
              <w:bottom w:val="dashed" w:sz="4" w:space="0" w:color="D0CECE" w:themeColor="background2" w:themeShade="E6"/>
            </w:tcBorders>
          </w:tcPr>
          <w:p w14:paraId="4B225860" w14:textId="0B25449A"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Various characteristics of the sales profession make entry and promotion (seemingly) unattractive for women. Coping mechanisms are central </w:t>
            </w:r>
            <w:r w:rsidR="009B7355" w:rsidRPr="0034227D">
              <w:rPr>
                <w:sz w:val="18"/>
                <w:szCs w:val="18"/>
                <w:lang w:val="en-US"/>
              </w:rPr>
              <w:t>to</w:t>
            </w:r>
            <w:r w:rsidR="00383A6D" w:rsidRPr="0034227D">
              <w:rPr>
                <w:sz w:val="18"/>
                <w:szCs w:val="18"/>
                <w:lang w:val="en-US"/>
              </w:rPr>
              <w:t xml:space="preserve"> </w:t>
            </w:r>
            <w:r w:rsidRPr="0034227D">
              <w:rPr>
                <w:sz w:val="18"/>
                <w:szCs w:val="18"/>
                <w:lang w:val="en-US"/>
              </w:rPr>
              <w:t>dealing with these challenges.</w:t>
            </w:r>
          </w:p>
        </w:tc>
        <w:tc>
          <w:tcPr>
            <w:tcW w:w="737" w:type="dxa"/>
            <w:tcBorders>
              <w:top w:val="dashed" w:sz="4" w:space="0" w:color="D0CECE" w:themeColor="background2" w:themeShade="E6"/>
              <w:bottom w:val="dashed" w:sz="4" w:space="0" w:color="D0CECE" w:themeColor="background2" w:themeShade="E6"/>
            </w:tcBorders>
            <w:vAlign w:val="center"/>
          </w:tcPr>
          <w:p w14:paraId="7FA54AD0" w14:textId="77777777" w:rsidR="00DA5387" w:rsidRPr="0034227D" w:rsidRDefault="00DA5387" w:rsidP="004714A5">
            <w:pPr>
              <w:widowControl w:val="0"/>
              <w:spacing w:before="20" w:after="20" w:line="276" w:lineRule="auto"/>
              <w:jc w:val="center"/>
              <w:rPr>
                <w:sz w:val="18"/>
                <w:szCs w:val="18"/>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03341C0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1231162"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95E86DD"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7A68A7D7"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1BFBCEDB"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263B62D4"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r>
      <w:tr w:rsidR="00DA5387" w:rsidRPr="007808ED" w14:paraId="3FE09FDD" w14:textId="77777777" w:rsidTr="00B17D61">
        <w:trPr>
          <w:trHeight w:val="317"/>
        </w:trPr>
        <w:tc>
          <w:tcPr>
            <w:tcW w:w="13660" w:type="dxa"/>
            <w:gridSpan w:val="9"/>
            <w:tcBorders>
              <w:top w:val="single" w:sz="8" w:space="0" w:color="E7E6E6" w:themeColor="background2"/>
              <w:bottom w:val="single" w:sz="8" w:space="0" w:color="E7E6E6" w:themeColor="background2"/>
            </w:tcBorders>
            <w:shd w:val="clear" w:color="auto" w:fill="F2F2F2" w:themeFill="background1" w:themeFillShade="F2"/>
            <w:vAlign w:val="center"/>
          </w:tcPr>
          <w:p w14:paraId="11F6B093" w14:textId="2F2F1099" w:rsidR="00DA5387" w:rsidRPr="0034227D" w:rsidRDefault="00DA5387" w:rsidP="004714A5">
            <w:pPr>
              <w:widowControl w:val="0"/>
              <w:spacing w:before="20" w:after="20" w:line="276" w:lineRule="auto"/>
              <w:rPr>
                <w:rFonts w:ascii="Segoe UI Symbol" w:hAnsi="Segoe UI Symbol" w:cs="Segoe UI Symbol"/>
                <w:sz w:val="22"/>
                <w:lang w:val="en-US"/>
              </w:rPr>
            </w:pPr>
            <w:r w:rsidRPr="0034227D">
              <w:rPr>
                <w:b/>
                <w:bCs/>
                <w:i/>
                <w:iCs/>
                <w:sz w:val="20"/>
                <w:szCs w:val="20"/>
                <w:lang w:val="en-US"/>
              </w:rPr>
              <w:t>More recent work (from 2000 onward)</w:t>
            </w:r>
          </w:p>
        </w:tc>
      </w:tr>
      <w:tr w:rsidR="00DA5387" w:rsidRPr="0034227D" w14:paraId="172D9860"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2761BE6C"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Liu et al. (2001)</w:t>
            </w:r>
          </w:p>
        </w:tc>
        <w:tc>
          <w:tcPr>
            <w:tcW w:w="7378" w:type="dxa"/>
            <w:tcBorders>
              <w:top w:val="dashed" w:sz="4" w:space="0" w:color="D0CECE" w:themeColor="background2" w:themeShade="E6"/>
              <w:bottom w:val="dashed" w:sz="4" w:space="0" w:color="D0CECE" w:themeColor="background2" w:themeShade="E6"/>
            </w:tcBorders>
          </w:tcPr>
          <w:p w14:paraId="6BD3069B" w14:textId="6E0E9702" w:rsidR="00DA5387" w:rsidRPr="0034227D" w:rsidRDefault="00DA5387" w:rsidP="004714A5">
            <w:pPr>
              <w:widowControl w:val="0"/>
              <w:spacing w:before="20" w:after="20" w:line="276" w:lineRule="auto"/>
              <w:rPr>
                <w:sz w:val="18"/>
                <w:szCs w:val="18"/>
                <w:lang w:val="en-US"/>
              </w:rPr>
            </w:pPr>
            <w:r w:rsidRPr="0034227D">
              <w:rPr>
                <w:sz w:val="18"/>
                <w:szCs w:val="18"/>
                <w:lang w:val="en-US"/>
              </w:rPr>
              <w:t>Male Chinese sales</w:t>
            </w:r>
            <w:r w:rsidR="00383A6D" w:rsidRPr="0034227D">
              <w:rPr>
                <w:sz w:val="18"/>
                <w:szCs w:val="18"/>
                <w:lang w:val="en-US"/>
              </w:rPr>
              <w:t>people</w:t>
            </w:r>
            <w:r w:rsidRPr="0034227D">
              <w:rPr>
                <w:sz w:val="18"/>
                <w:szCs w:val="18"/>
                <w:lang w:val="en-US"/>
              </w:rPr>
              <w:t xml:space="preserve"> rated female sales managers negatively on several dimensions. Acceptance of women as sales managers is low in China.</w:t>
            </w:r>
          </w:p>
        </w:tc>
        <w:tc>
          <w:tcPr>
            <w:tcW w:w="737" w:type="dxa"/>
            <w:tcBorders>
              <w:top w:val="dashed" w:sz="4" w:space="0" w:color="D0CECE" w:themeColor="background2" w:themeShade="E6"/>
              <w:bottom w:val="dashed" w:sz="4" w:space="0" w:color="D0CECE" w:themeColor="background2" w:themeShade="E6"/>
            </w:tcBorders>
            <w:vAlign w:val="center"/>
          </w:tcPr>
          <w:p w14:paraId="19B14C31"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1C4AC3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10FD7E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47DB9B67"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4EE5A55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B05F70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0EE23590"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0ED074F8"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4B3B6428"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Piercy et al. (2001)</w:t>
            </w:r>
          </w:p>
        </w:tc>
        <w:tc>
          <w:tcPr>
            <w:tcW w:w="7378" w:type="dxa"/>
            <w:tcBorders>
              <w:top w:val="dashed" w:sz="4" w:space="0" w:color="D0CECE" w:themeColor="background2" w:themeShade="E6"/>
              <w:bottom w:val="dashed" w:sz="4" w:space="0" w:color="D0CECE" w:themeColor="background2" w:themeShade="E6"/>
            </w:tcBorders>
          </w:tcPr>
          <w:p w14:paraId="407E1EBC" w14:textId="74B52109" w:rsidR="00DA5387" w:rsidRPr="0034227D" w:rsidRDefault="00DA5387" w:rsidP="004714A5">
            <w:pPr>
              <w:widowControl w:val="0"/>
              <w:spacing w:before="20" w:after="20" w:line="276" w:lineRule="auto"/>
              <w:rPr>
                <w:sz w:val="18"/>
                <w:szCs w:val="18"/>
                <w:lang w:val="en-US"/>
              </w:rPr>
            </w:pPr>
            <w:r w:rsidRPr="0034227D">
              <w:rPr>
                <w:sz w:val="18"/>
                <w:szCs w:val="18"/>
                <w:lang w:val="en-US"/>
              </w:rPr>
              <w:t>Female (v</w:t>
            </w:r>
            <w:r w:rsidR="001C0614">
              <w:rPr>
                <w:sz w:val="18"/>
                <w:szCs w:val="18"/>
                <w:lang w:val="en-US"/>
              </w:rPr>
              <w:t>s.</w:t>
            </w:r>
            <w:r w:rsidRPr="0034227D">
              <w:rPr>
                <w:sz w:val="18"/>
                <w:szCs w:val="18"/>
                <w:lang w:val="en-US"/>
              </w:rPr>
              <w:t xml:space="preserve"> male) sales managers use more behavioral control in leadership. In sales teams led by women, employees show more favorable attitudes, stress characteristics, and work outcomes.</w:t>
            </w:r>
          </w:p>
        </w:tc>
        <w:tc>
          <w:tcPr>
            <w:tcW w:w="737" w:type="dxa"/>
            <w:tcBorders>
              <w:top w:val="dashed" w:sz="4" w:space="0" w:color="D0CECE" w:themeColor="background2" w:themeShade="E6"/>
              <w:bottom w:val="dashed" w:sz="4" w:space="0" w:color="D0CECE" w:themeColor="background2" w:themeShade="E6"/>
            </w:tcBorders>
            <w:vAlign w:val="center"/>
          </w:tcPr>
          <w:p w14:paraId="416DE1B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F793E5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595A4C8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7837A419"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099F3BFC"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3CCCF16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1D563232"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336C9888"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6E240889"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McKay &amp; Tate (2001)</w:t>
            </w:r>
          </w:p>
        </w:tc>
        <w:tc>
          <w:tcPr>
            <w:tcW w:w="7378" w:type="dxa"/>
            <w:tcBorders>
              <w:top w:val="dashed" w:sz="4" w:space="0" w:color="D0CECE" w:themeColor="background2" w:themeShade="E6"/>
              <w:bottom w:val="dashed" w:sz="4" w:space="0" w:color="D0CECE" w:themeColor="background2" w:themeShade="E6"/>
            </w:tcBorders>
          </w:tcPr>
          <w:p w14:paraId="776863AE" w14:textId="2A60A565"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Students expect gender differences in the evaluation and promotion of salespeople. Students expect </w:t>
            </w:r>
            <w:r w:rsidR="00383A6D" w:rsidRPr="0034227D">
              <w:rPr>
                <w:sz w:val="18"/>
                <w:szCs w:val="18"/>
                <w:lang w:val="en-US"/>
              </w:rPr>
              <w:t xml:space="preserve">selective favoritism of </w:t>
            </w:r>
            <w:r w:rsidRPr="0034227D">
              <w:rPr>
                <w:sz w:val="18"/>
                <w:szCs w:val="18"/>
                <w:lang w:val="en-US"/>
              </w:rPr>
              <w:t xml:space="preserve">male salespeople when these salespeople perform well but also </w:t>
            </w:r>
            <w:r w:rsidR="007A2917">
              <w:rPr>
                <w:sz w:val="18"/>
                <w:szCs w:val="18"/>
                <w:lang w:val="en-US"/>
              </w:rPr>
              <w:t>severe</w:t>
            </w:r>
            <w:r w:rsidRPr="0034227D">
              <w:rPr>
                <w:sz w:val="18"/>
                <w:szCs w:val="18"/>
                <w:lang w:val="en-US"/>
              </w:rPr>
              <w:t xml:space="preserve"> punishment when they perform poorly.</w:t>
            </w:r>
          </w:p>
        </w:tc>
        <w:tc>
          <w:tcPr>
            <w:tcW w:w="737" w:type="dxa"/>
            <w:tcBorders>
              <w:top w:val="dashed" w:sz="4" w:space="0" w:color="D0CECE" w:themeColor="background2" w:themeShade="E6"/>
              <w:bottom w:val="dashed" w:sz="4" w:space="0" w:color="D0CECE" w:themeColor="background2" w:themeShade="E6"/>
            </w:tcBorders>
            <w:vAlign w:val="center"/>
          </w:tcPr>
          <w:p w14:paraId="7AC50A69"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742D5640"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0A52DC0D"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7D0898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06380F34"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2FAC029A"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74EC9713"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rFonts w:ascii="Segoe UI Symbol" w:hAnsi="Segoe UI Symbol" w:cs="Segoe UI Symbol"/>
                <w:sz w:val="22"/>
                <w:lang w:val="en-US"/>
              </w:rPr>
              <w:t>✓</w:t>
            </w:r>
          </w:p>
        </w:tc>
      </w:tr>
      <w:tr w:rsidR="00DA5387" w:rsidRPr="0034227D" w14:paraId="0D705048" w14:textId="77777777" w:rsidTr="00B17D61">
        <w:trPr>
          <w:trHeight w:val="317"/>
        </w:trPr>
        <w:tc>
          <w:tcPr>
            <w:tcW w:w="1133" w:type="dxa"/>
            <w:tcBorders>
              <w:top w:val="dashed" w:sz="4" w:space="0" w:color="D0CECE" w:themeColor="background2" w:themeShade="E6"/>
              <w:bottom w:val="dashed" w:sz="4" w:space="0" w:color="D0CECE" w:themeColor="background2" w:themeShade="E6"/>
            </w:tcBorders>
            <w:vAlign w:val="center"/>
          </w:tcPr>
          <w:p w14:paraId="68247125" w14:textId="77777777"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Lane </w:t>
            </w:r>
            <w:proofErr w:type="gramStart"/>
            <w:r w:rsidRPr="0034227D">
              <w:rPr>
                <w:sz w:val="18"/>
                <w:szCs w:val="18"/>
                <w:lang w:val="en-US"/>
              </w:rPr>
              <w:t>&amp;  Crane</w:t>
            </w:r>
            <w:proofErr w:type="gramEnd"/>
            <w:r w:rsidRPr="0034227D">
              <w:rPr>
                <w:sz w:val="18"/>
                <w:szCs w:val="18"/>
                <w:lang w:val="en-US"/>
              </w:rPr>
              <w:t xml:space="preserve"> (2002)</w:t>
            </w:r>
          </w:p>
        </w:tc>
        <w:tc>
          <w:tcPr>
            <w:tcW w:w="7378" w:type="dxa"/>
            <w:tcBorders>
              <w:top w:val="dashed" w:sz="4" w:space="0" w:color="D0CECE" w:themeColor="background2" w:themeShade="E6"/>
              <w:bottom w:val="dashed" w:sz="4" w:space="0" w:color="D0CECE" w:themeColor="background2" w:themeShade="E6"/>
            </w:tcBorders>
          </w:tcPr>
          <w:p w14:paraId="59158D2E" w14:textId="0C5E436D"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Women are </w:t>
            </w:r>
            <w:r w:rsidR="001C0614">
              <w:rPr>
                <w:sz w:val="18"/>
                <w:szCs w:val="18"/>
                <w:lang w:val="en-US"/>
              </w:rPr>
              <w:t>viewed</w:t>
            </w:r>
            <w:r w:rsidRPr="0034227D">
              <w:rPr>
                <w:sz w:val="18"/>
                <w:szCs w:val="18"/>
                <w:lang w:val="en-US"/>
              </w:rPr>
              <w:t xml:space="preserve"> as having relationship-based strengths, such as empathy, which are increasingly important in today</w:t>
            </w:r>
            <w:r w:rsidR="00645607" w:rsidRPr="0034227D">
              <w:rPr>
                <w:sz w:val="18"/>
                <w:szCs w:val="18"/>
                <w:lang w:val="en-US"/>
              </w:rPr>
              <w:t>’</w:t>
            </w:r>
            <w:r w:rsidRPr="0034227D">
              <w:rPr>
                <w:sz w:val="18"/>
                <w:szCs w:val="18"/>
                <w:lang w:val="en-US"/>
              </w:rPr>
              <w:t>s B2B sales. However, attributing relationship-based strengths to women can reinforce stereotypes.</w:t>
            </w:r>
          </w:p>
        </w:tc>
        <w:tc>
          <w:tcPr>
            <w:tcW w:w="737" w:type="dxa"/>
            <w:tcBorders>
              <w:top w:val="dashed" w:sz="4" w:space="0" w:color="D0CECE" w:themeColor="background2" w:themeShade="E6"/>
              <w:bottom w:val="dashed" w:sz="4" w:space="0" w:color="D0CECE" w:themeColor="background2" w:themeShade="E6"/>
            </w:tcBorders>
            <w:vAlign w:val="center"/>
          </w:tcPr>
          <w:p w14:paraId="2AD5F767"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6D80EE27"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063D2FC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dashed" w:sz="4" w:space="0" w:color="D0CECE" w:themeColor="background2" w:themeShade="E6"/>
            </w:tcBorders>
            <w:vAlign w:val="center"/>
          </w:tcPr>
          <w:p w14:paraId="745F9905"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127E54F2"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c>
          <w:tcPr>
            <w:tcW w:w="737" w:type="dxa"/>
            <w:tcBorders>
              <w:top w:val="dashed" w:sz="4" w:space="0" w:color="D0CECE" w:themeColor="background2" w:themeShade="E6"/>
              <w:bottom w:val="dashed" w:sz="4" w:space="0" w:color="D0CECE" w:themeColor="background2" w:themeShade="E6"/>
            </w:tcBorders>
            <w:vAlign w:val="center"/>
          </w:tcPr>
          <w:p w14:paraId="138D92C5"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dashed" w:sz="4" w:space="0" w:color="D0CECE" w:themeColor="background2" w:themeShade="E6"/>
            </w:tcBorders>
            <w:vAlign w:val="center"/>
          </w:tcPr>
          <w:p w14:paraId="394454A7"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r>
      <w:tr w:rsidR="00DA5387" w:rsidRPr="0034227D" w14:paraId="522C0A7F" w14:textId="77777777" w:rsidTr="00B17D61">
        <w:trPr>
          <w:trHeight w:val="317"/>
        </w:trPr>
        <w:tc>
          <w:tcPr>
            <w:tcW w:w="1133" w:type="dxa"/>
            <w:tcBorders>
              <w:top w:val="dashed" w:sz="4" w:space="0" w:color="D0CECE" w:themeColor="background2" w:themeShade="E6"/>
              <w:bottom w:val="single" w:sz="12" w:space="0" w:color="auto"/>
            </w:tcBorders>
            <w:vAlign w:val="center"/>
          </w:tcPr>
          <w:p w14:paraId="28C483D1" w14:textId="60D4E19E" w:rsidR="00DA5387" w:rsidRPr="0034227D" w:rsidRDefault="00DA5387" w:rsidP="004714A5">
            <w:pPr>
              <w:widowControl w:val="0"/>
              <w:spacing w:before="20" w:after="20" w:line="276" w:lineRule="auto"/>
              <w:rPr>
                <w:sz w:val="18"/>
                <w:szCs w:val="18"/>
                <w:lang w:val="en-US"/>
              </w:rPr>
            </w:pPr>
            <w:r w:rsidRPr="0034227D">
              <w:rPr>
                <w:sz w:val="18"/>
                <w:szCs w:val="18"/>
                <w:lang w:val="en-US"/>
              </w:rPr>
              <w:t xml:space="preserve">Krishna &amp; </w:t>
            </w:r>
            <w:proofErr w:type="spellStart"/>
            <w:r w:rsidRPr="0034227D">
              <w:rPr>
                <w:sz w:val="18"/>
                <w:szCs w:val="18"/>
                <w:lang w:val="en-US"/>
              </w:rPr>
              <w:t>Orhun</w:t>
            </w:r>
            <w:proofErr w:type="spellEnd"/>
            <w:r w:rsidRPr="0034227D">
              <w:rPr>
                <w:sz w:val="18"/>
                <w:szCs w:val="18"/>
                <w:lang w:val="en-US"/>
              </w:rPr>
              <w:t xml:space="preserve"> (202</w:t>
            </w:r>
            <w:r w:rsidR="00B67113" w:rsidRPr="0034227D">
              <w:rPr>
                <w:sz w:val="18"/>
                <w:szCs w:val="18"/>
                <w:lang w:val="en-US"/>
              </w:rPr>
              <w:t>2</w:t>
            </w:r>
            <w:r w:rsidRPr="0034227D">
              <w:rPr>
                <w:sz w:val="18"/>
                <w:szCs w:val="18"/>
                <w:lang w:val="en-US"/>
              </w:rPr>
              <w:t>)</w:t>
            </w:r>
          </w:p>
        </w:tc>
        <w:tc>
          <w:tcPr>
            <w:tcW w:w="7378" w:type="dxa"/>
            <w:tcBorders>
              <w:top w:val="dashed" w:sz="4" w:space="0" w:color="D0CECE" w:themeColor="background2" w:themeShade="E6"/>
              <w:bottom w:val="single" w:sz="12" w:space="0" w:color="auto"/>
            </w:tcBorders>
          </w:tcPr>
          <w:p w14:paraId="1601C278" w14:textId="174D707C" w:rsidR="00DA5387" w:rsidRPr="0034227D" w:rsidRDefault="00DA5387" w:rsidP="004714A5">
            <w:pPr>
              <w:widowControl w:val="0"/>
              <w:spacing w:before="20" w:after="20" w:line="276" w:lineRule="auto"/>
              <w:rPr>
                <w:sz w:val="18"/>
                <w:szCs w:val="18"/>
                <w:lang w:val="en-US"/>
              </w:rPr>
            </w:pPr>
            <w:r w:rsidRPr="0034227D">
              <w:rPr>
                <w:sz w:val="18"/>
                <w:szCs w:val="18"/>
                <w:lang w:val="en-US"/>
              </w:rPr>
              <w:t>Despite comparable academic aptitude, female students show significantly lower performance in quantitative courses than male students. Female teachers reduce the gender achievement gap by acting as role models.</w:t>
            </w:r>
          </w:p>
        </w:tc>
        <w:tc>
          <w:tcPr>
            <w:tcW w:w="737" w:type="dxa"/>
            <w:tcBorders>
              <w:top w:val="dashed" w:sz="4" w:space="0" w:color="D0CECE" w:themeColor="background2" w:themeShade="E6"/>
              <w:bottom w:val="single" w:sz="12" w:space="0" w:color="auto"/>
            </w:tcBorders>
            <w:vAlign w:val="center"/>
          </w:tcPr>
          <w:p w14:paraId="5C8E2B64" w14:textId="77777777" w:rsidR="00DA5387" w:rsidRPr="0034227D" w:rsidRDefault="00DA5387" w:rsidP="004714A5">
            <w:pPr>
              <w:widowControl w:val="0"/>
              <w:spacing w:before="20" w:after="20" w:line="276" w:lineRule="auto"/>
              <w:jc w:val="center"/>
              <w:rPr>
                <w:sz w:val="18"/>
                <w:szCs w:val="18"/>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single" w:sz="12" w:space="0" w:color="auto"/>
            </w:tcBorders>
            <w:vAlign w:val="center"/>
          </w:tcPr>
          <w:p w14:paraId="55238533" w14:textId="77777777" w:rsidR="00DA5387" w:rsidRPr="0034227D" w:rsidRDefault="00DA5387" w:rsidP="004714A5">
            <w:pPr>
              <w:widowControl w:val="0"/>
              <w:spacing w:before="20" w:after="20" w:line="276" w:lineRule="auto"/>
              <w:jc w:val="center"/>
              <w:rPr>
                <w:sz w:val="22"/>
                <w:lang w:val="en-US"/>
              </w:rPr>
            </w:pPr>
            <w:r w:rsidRPr="0034227D">
              <w:rPr>
                <w:sz w:val="22"/>
                <w:lang w:val="en-US"/>
              </w:rPr>
              <w:t>(</w:t>
            </w:r>
            <w:r w:rsidRPr="0034227D">
              <w:rPr>
                <w:rFonts w:ascii="Segoe UI Symbol" w:hAnsi="Segoe UI Symbol" w:cs="Segoe UI Symbol"/>
                <w:sz w:val="22"/>
                <w:lang w:val="en-US"/>
              </w:rPr>
              <w:t>✓</w:t>
            </w:r>
            <w:r w:rsidRPr="0034227D">
              <w:rPr>
                <w:sz w:val="22"/>
                <w:lang w:val="en-US"/>
              </w:rPr>
              <w:t>)</w:t>
            </w:r>
          </w:p>
        </w:tc>
        <w:tc>
          <w:tcPr>
            <w:tcW w:w="737" w:type="dxa"/>
            <w:tcBorders>
              <w:top w:val="dashed" w:sz="4" w:space="0" w:color="D0CECE" w:themeColor="background2" w:themeShade="E6"/>
              <w:bottom w:val="single" w:sz="12" w:space="0" w:color="auto"/>
            </w:tcBorders>
            <w:vAlign w:val="center"/>
          </w:tcPr>
          <w:p w14:paraId="4EB9E89E"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4D1DCF3D" w14:textId="77777777" w:rsidR="00DA5387" w:rsidRPr="0034227D" w:rsidRDefault="00DA5387" w:rsidP="004714A5">
            <w:pPr>
              <w:widowControl w:val="0"/>
              <w:spacing w:before="20" w:after="20" w:line="276" w:lineRule="auto"/>
              <w:jc w:val="center"/>
              <w:rPr>
                <w:sz w:val="22"/>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0BA428D6" w14:textId="77777777" w:rsidR="00DA5387" w:rsidRPr="0034227D" w:rsidRDefault="00DA5387" w:rsidP="004714A5">
            <w:pPr>
              <w:widowControl w:val="0"/>
              <w:spacing w:before="20" w:after="20" w:line="276" w:lineRule="auto"/>
              <w:jc w:val="center"/>
              <w:rPr>
                <w:rFonts w:ascii="Segoe UI Symbol" w:hAnsi="Segoe UI Symbol" w:cs="Segoe UI Symbol"/>
                <w:sz w:val="22"/>
                <w:lang w:val="en-US"/>
              </w:rPr>
            </w:pPr>
            <w:r w:rsidRPr="0034227D">
              <w:rPr>
                <w:sz w:val="18"/>
                <w:szCs w:val="18"/>
                <w:lang w:val="en-US"/>
              </w:rPr>
              <w:sym w:font="Symbol" w:char="F02D"/>
            </w:r>
          </w:p>
        </w:tc>
        <w:tc>
          <w:tcPr>
            <w:tcW w:w="737" w:type="dxa"/>
            <w:tcBorders>
              <w:top w:val="dashed" w:sz="4" w:space="0" w:color="D0CECE" w:themeColor="background2" w:themeShade="E6"/>
              <w:bottom w:val="single" w:sz="12" w:space="0" w:color="auto"/>
            </w:tcBorders>
            <w:vAlign w:val="center"/>
          </w:tcPr>
          <w:p w14:paraId="33BF4CC5" w14:textId="77777777" w:rsidR="00DA5387" w:rsidRPr="0034227D" w:rsidRDefault="00DA5387" w:rsidP="004714A5">
            <w:pPr>
              <w:widowControl w:val="0"/>
              <w:spacing w:before="20" w:after="20" w:line="276" w:lineRule="auto"/>
              <w:jc w:val="center"/>
              <w:rPr>
                <w:sz w:val="18"/>
                <w:szCs w:val="18"/>
                <w:lang w:val="en-US"/>
              </w:rPr>
            </w:pPr>
            <w:r w:rsidRPr="0034227D">
              <w:rPr>
                <w:sz w:val="18"/>
                <w:szCs w:val="18"/>
                <w:lang w:val="en-US"/>
              </w:rPr>
              <w:sym w:font="Symbol" w:char="F02D"/>
            </w:r>
          </w:p>
        </w:tc>
        <w:tc>
          <w:tcPr>
            <w:tcW w:w="740" w:type="dxa"/>
            <w:tcBorders>
              <w:top w:val="dashed" w:sz="4" w:space="0" w:color="D0CECE" w:themeColor="background2" w:themeShade="E6"/>
              <w:bottom w:val="single" w:sz="12" w:space="0" w:color="auto"/>
            </w:tcBorders>
            <w:vAlign w:val="center"/>
          </w:tcPr>
          <w:p w14:paraId="4CF0EFCB" w14:textId="77777777" w:rsidR="00DA5387" w:rsidRPr="0034227D" w:rsidRDefault="00DA5387" w:rsidP="004714A5">
            <w:pPr>
              <w:widowControl w:val="0"/>
              <w:spacing w:before="20" w:after="20" w:line="276" w:lineRule="auto"/>
              <w:jc w:val="center"/>
              <w:rPr>
                <w:sz w:val="18"/>
                <w:szCs w:val="18"/>
                <w:lang w:val="en-US"/>
              </w:rPr>
            </w:pPr>
            <w:r w:rsidRPr="0034227D">
              <w:rPr>
                <w:rFonts w:ascii="Segoe UI Symbol" w:hAnsi="Segoe UI Symbol" w:cs="Segoe UI Symbol"/>
                <w:sz w:val="22"/>
                <w:lang w:val="en-US"/>
              </w:rPr>
              <w:t>✓</w:t>
            </w:r>
          </w:p>
        </w:tc>
      </w:tr>
      <w:tr w:rsidR="00DA5387" w:rsidRPr="0034227D" w14:paraId="2EC35BF7" w14:textId="77777777" w:rsidTr="00B17D61">
        <w:trPr>
          <w:trHeight w:val="317"/>
        </w:trPr>
        <w:tc>
          <w:tcPr>
            <w:tcW w:w="1133" w:type="dxa"/>
            <w:tcBorders>
              <w:top w:val="single" w:sz="12" w:space="0" w:color="auto"/>
              <w:bottom w:val="single" w:sz="12" w:space="0" w:color="auto"/>
            </w:tcBorders>
            <w:vAlign w:val="center"/>
          </w:tcPr>
          <w:p w14:paraId="7E9B9C79" w14:textId="5E67AA2A" w:rsidR="00DA5387" w:rsidRPr="0034227D" w:rsidRDefault="00DA5387" w:rsidP="004714A5">
            <w:pPr>
              <w:widowControl w:val="0"/>
              <w:spacing w:before="20" w:after="20" w:line="276" w:lineRule="auto"/>
              <w:rPr>
                <w:b/>
                <w:bCs/>
                <w:sz w:val="18"/>
                <w:szCs w:val="18"/>
                <w:lang w:val="en-US"/>
              </w:rPr>
            </w:pPr>
            <w:r w:rsidRPr="0034227D">
              <w:rPr>
                <w:b/>
                <w:bCs/>
                <w:sz w:val="18"/>
                <w:szCs w:val="18"/>
                <w:lang w:val="en-US"/>
              </w:rPr>
              <w:t xml:space="preserve">Our </w:t>
            </w:r>
            <w:r w:rsidR="001C0614">
              <w:rPr>
                <w:b/>
                <w:bCs/>
                <w:sz w:val="18"/>
                <w:szCs w:val="18"/>
                <w:lang w:val="en-US"/>
              </w:rPr>
              <w:t>s</w:t>
            </w:r>
            <w:r w:rsidRPr="0034227D">
              <w:rPr>
                <w:b/>
                <w:bCs/>
                <w:sz w:val="18"/>
                <w:szCs w:val="18"/>
                <w:lang w:val="en-US"/>
              </w:rPr>
              <w:t>tudy</w:t>
            </w:r>
          </w:p>
        </w:tc>
        <w:tc>
          <w:tcPr>
            <w:tcW w:w="7370" w:type="dxa"/>
            <w:tcBorders>
              <w:top w:val="single" w:sz="12" w:space="0" w:color="auto"/>
              <w:bottom w:val="single" w:sz="12" w:space="0" w:color="auto"/>
            </w:tcBorders>
          </w:tcPr>
          <w:p w14:paraId="32CED534" w14:textId="539247E9" w:rsidR="00DA5387" w:rsidRPr="0034227D" w:rsidRDefault="00DA5387" w:rsidP="004714A5">
            <w:pPr>
              <w:widowControl w:val="0"/>
              <w:spacing w:before="20" w:after="20" w:line="276" w:lineRule="auto"/>
              <w:ind w:left="31"/>
              <w:rPr>
                <w:sz w:val="18"/>
                <w:szCs w:val="18"/>
                <w:lang w:val="en-US"/>
              </w:rPr>
            </w:pPr>
            <w:r w:rsidRPr="0034227D">
              <w:rPr>
                <w:sz w:val="18"/>
                <w:szCs w:val="18"/>
                <w:lang w:val="en-US"/>
              </w:rPr>
              <w:t>Holistic conceptual framework to understand reasons for, solutions to, and contingencies of women</w:t>
            </w:r>
            <w:r w:rsidR="00645607" w:rsidRPr="0034227D">
              <w:rPr>
                <w:sz w:val="18"/>
                <w:szCs w:val="18"/>
                <w:lang w:val="en-US"/>
              </w:rPr>
              <w:t>’</w:t>
            </w:r>
            <w:r w:rsidRPr="0034227D">
              <w:rPr>
                <w:sz w:val="18"/>
                <w:szCs w:val="18"/>
                <w:lang w:val="en-US"/>
              </w:rPr>
              <w:t>s underrepresentation in B2B sales as a result of internal and external barriers to the entry and advancement of women in B2B sales.</w:t>
            </w:r>
          </w:p>
        </w:tc>
        <w:tc>
          <w:tcPr>
            <w:tcW w:w="737" w:type="dxa"/>
            <w:tcBorders>
              <w:top w:val="single" w:sz="12" w:space="0" w:color="auto"/>
              <w:bottom w:val="single" w:sz="12" w:space="0" w:color="auto"/>
            </w:tcBorders>
            <w:vAlign w:val="center"/>
          </w:tcPr>
          <w:p w14:paraId="43D6007C" w14:textId="77777777" w:rsidR="00DA5387" w:rsidRPr="0034227D" w:rsidRDefault="00DA5387" w:rsidP="004714A5">
            <w:pPr>
              <w:widowControl w:val="0"/>
              <w:spacing w:before="20" w:after="20" w:line="276" w:lineRule="auto"/>
              <w:jc w:val="center"/>
              <w:rPr>
                <w:b/>
                <w:bCs/>
                <w:sz w:val="22"/>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03DD71AA" w14:textId="77777777" w:rsidR="00DA5387" w:rsidRPr="0034227D" w:rsidRDefault="00DA5387" w:rsidP="004714A5">
            <w:pPr>
              <w:widowControl w:val="0"/>
              <w:spacing w:before="20" w:after="20" w:line="276" w:lineRule="auto"/>
              <w:jc w:val="center"/>
              <w:rPr>
                <w:b/>
                <w:bCs/>
                <w:sz w:val="22"/>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615E275A" w14:textId="77777777" w:rsidR="00DA5387" w:rsidRPr="0034227D" w:rsidRDefault="00DA5387" w:rsidP="004714A5">
            <w:pPr>
              <w:widowControl w:val="0"/>
              <w:spacing w:before="20" w:after="20" w:line="276" w:lineRule="auto"/>
              <w:jc w:val="center"/>
              <w:rPr>
                <w:b/>
                <w:bCs/>
                <w:sz w:val="18"/>
                <w:szCs w:val="18"/>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7418820E" w14:textId="77777777" w:rsidR="00DA5387" w:rsidRPr="0034227D" w:rsidRDefault="00DA5387" w:rsidP="004714A5">
            <w:pPr>
              <w:widowControl w:val="0"/>
              <w:spacing w:before="20" w:after="20" w:line="276" w:lineRule="auto"/>
              <w:jc w:val="center"/>
              <w:rPr>
                <w:b/>
                <w:bCs/>
                <w:sz w:val="18"/>
                <w:szCs w:val="18"/>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6B425589" w14:textId="77777777" w:rsidR="00DA5387" w:rsidRPr="0034227D" w:rsidRDefault="00DA5387" w:rsidP="004714A5">
            <w:pPr>
              <w:widowControl w:val="0"/>
              <w:spacing w:before="20" w:after="20" w:line="276" w:lineRule="auto"/>
              <w:jc w:val="center"/>
              <w:rPr>
                <w:b/>
                <w:bCs/>
                <w:sz w:val="18"/>
                <w:szCs w:val="18"/>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6AD84BBF" w14:textId="77777777" w:rsidR="00DA5387" w:rsidRPr="0034227D" w:rsidRDefault="00DA5387" w:rsidP="004714A5">
            <w:pPr>
              <w:widowControl w:val="0"/>
              <w:spacing w:before="20" w:after="20" w:line="276" w:lineRule="auto"/>
              <w:jc w:val="center"/>
              <w:rPr>
                <w:b/>
                <w:bCs/>
                <w:sz w:val="18"/>
                <w:szCs w:val="18"/>
                <w:lang w:val="en-US"/>
              </w:rPr>
            </w:pPr>
            <w:r w:rsidRPr="0034227D">
              <w:rPr>
                <w:rFonts w:ascii="Segoe UI Symbol" w:hAnsi="Segoe UI Symbol" w:cs="Segoe UI Symbol"/>
                <w:b/>
                <w:bCs/>
                <w:sz w:val="22"/>
                <w:lang w:val="en-US"/>
              </w:rPr>
              <w:t>✓</w:t>
            </w:r>
          </w:p>
        </w:tc>
        <w:tc>
          <w:tcPr>
            <w:tcW w:w="737" w:type="dxa"/>
            <w:tcBorders>
              <w:top w:val="single" w:sz="12" w:space="0" w:color="auto"/>
              <w:bottom w:val="single" w:sz="12" w:space="0" w:color="auto"/>
            </w:tcBorders>
            <w:vAlign w:val="center"/>
          </w:tcPr>
          <w:p w14:paraId="06DEDCA5" w14:textId="77777777" w:rsidR="00DA5387" w:rsidRPr="0034227D" w:rsidRDefault="00DA5387" w:rsidP="004714A5">
            <w:pPr>
              <w:widowControl w:val="0"/>
              <w:spacing w:before="20" w:after="20" w:line="276" w:lineRule="auto"/>
              <w:jc w:val="center"/>
              <w:rPr>
                <w:rFonts w:ascii="Segoe UI Symbol" w:hAnsi="Segoe UI Symbol" w:cs="Segoe UI Symbol"/>
                <w:b/>
                <w:bCs/>
                <w:sz w:val="22"/>
                <w:lang w:val="en-US"/>
              </w:rPr>
            </w:pPr>
            <w:r w:rsidRPr="0034227D">
              <w:rPr>
                <w:rFonts w:ascii="Segoe UI Symbol" w:hAnsi="Segoe UI Symbol" w:cs="Segoe UI Symbol"/>
                <w:b/>
                <w:bCs/>
                <w:sz w:val="22"/>
                <w:lang w:val="en-US"/>
              </w:rPr>
              <w:t>✓</w:t>
            </w:r>
          </w:p>
        </w:tc>
      </w:tr>
    </w:tbl>
    <w:p w14:paraId="405A63B5" w14:textId="469585CB" w:rsidR="00496AC1" w:rsidRPr="0034227D" w:rsidRDefault="00551F9F" w:rsidP="004714A5">
      <w:pPr>
        <w:pStyle w:val="Beschriftung"/>
        <w:widowControl w:val="0"/>
        <w:tabs>
          <w:tab w:val="left" w:pos="1260"/>
        </w:tabs>
        <w:spacing w:before="40"/>
        <w:rPr>
          <w:i w:val="0"/>
          <w:iCs w:val="0"/>
          <w:color w:val="auto"/>
          <w:lang w:val="en-US"/>
        </w:rPr>
        <w:sectPr w:rsidR="00496AC1" w:rsidRPr="0034227D" w:rsidSect="00496AC1">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40" w:right="1440" w:bottom="1417" w:left="1440" w:header="709" w:footer="709" w:gutter="0"/>
          <w:cols w:space="708"/>
          <w:docGrid w:linePitch="360"/>
        </w:sectPr>
      </w:pPr>
      <w:r w:rsidRPr="0034227D">
        <w:rPr>
          <w:color w:val="auto"/>
          <w:lang w:val="en-US"/>
        </w:rPr>
        <w:t xml:space="preserve">Notes: </w:t>
      </w:r>
      <w:r w:rsidR="00E5421E" w:rsidRPr="0034227D">
        <w:rPr>
          <w:i w:val="0"/>
          <w:iCs w:val="0"/>
          <w:color w:val="auto"/>
          <w:lang w:val="en-US"/>
        </w:rPr>
        <w:t>Internal barriers refer to barriers related to</w:t>
      </w:r>
      <w:r w:rsidR="00BF3E9D" w:rsidRPr="0034227D">
        <w:rPr>
          <w:i w:val="0"/>
          <w:iCs w:val="0"/>
          <w:color w:val="auto"/>
          <w:lang w:val="en-US"/>
        </w:rPr>
        <w:t xml:space="preserve"> a (perceived) misalignment between B2B sales and women</w:t>
      </w:r>
      <w:r w:rsidR="00645607" w:rsidRPr="0034227D">
        <w:rPr>
          <w:i w:val="0"/>
          <w:iCs w:val="0"/>
          <w:color w:val="auto"/>
          <w:lang w:val="en-US"/>
        </w:rPr>
        <w:t>’</w:t>
      </w:r>
      <w:r w:rsidR="00BF3E9D" w:rsidRPr="0034227D">
        <w:rPr>
          <w:i w:val="0"/>
          <w:iCs w:val="0"/>
          <w:color w:val="auto"/>
          <w:lang w:val="en-US"/>
        </w:rPr>
        <w:t>s self-conception</w:t>
      </w:r>
      <w:r w:rsidR="0045456F" w:rsidRPr="0034227D">
        <w:rPr>
          <w:i w:val="0"/>
          <w:iCs w:val="0"/>
          <w:color w:val="auto"/>
          <w:lang w:val="en-US"/>
        </w:rPr>
        <w:t>s</w:t>
      </w:r>
      <w:r w:rsidR="00BF3E9D" w:rsidRPr="0034227D">
        <w:rPr>
          <w:i w:val="0"/>
          <w:iCs w:val="0"/>
          <w:color w:val="auto"/>
          <w:lang w:val="en-US"/>
        </w:rPr>
        <w:t xml:space="preserve"> and needs that deter them from choosing a B2B sales career (</w:t>
      </w:r>
      <w:r w:rsidR="00607FE4" w:rsidRPr="0034227D">
        <w:rPr>
          <w:i w:val="0"/>
          <w:iCs w:val="0"/>
          <w:color w:val="auto"/>
          <w:lang w:val="en-US"/>
        </w:rPr>
        <w:t xml:space="preserve">i.e., </w:t>
      </w:r>
      <w:r w:rsidR="00BF3E9D" w:rsidRPr="0034227D">
        <w:rPr>
          <w:i w:val="0"/>
          <w:iCs w:val="0"/>
          <w:color w:val="auto"/>
          <w:lang w:val="en-US"/>
        </w:rPr>
        <w:t>internal entry barrier</w:t>
      </w:r>
      <w:r w:rsidR="00607FE4" w:rsidRPr="0034227D">
        <w:rPr>
          <w:i w:val="0"/>
          <w:iCs w:val="0"/>
          <w:color w:val="auto"/>
          <w:lang w:val="en-US"/>
        </w:rPr>
        <w:t>s</w:t>
      </w:r>
      <w:r w:rsidR="00BF3E9D" w:rsidRPr="0034227D">
        <w:rPr>
          <w:i w:val="0"/>
          <w:iCs w:val="0"/>
          <w:color w:val="auto"/>
          <w:lang w:val="en-US"/>
        </w:rPr>
        <w:t xml:space="preserve">) and </w:t>
      </w:r>
      <w:r w:rsidR="00BF3E9D" w:rsidRPr="00D51A87">
        <w:rPr>
          <w:i w:val="0"/>
          <w:iCs w:val="0"/>
          <w:color w:val="auto"/>
          <w:lang w:val="en-US"/>
        </w:rPr>
        <w:t>realizing their potential (</w:t>
      </w:r>
      <w:r w:rsidR="00607FE4" w:rsidRPr="00D51A87">
        <w:rPr>
          <w:i w:val="0"/>
          <w:iCs w:val="0"/>
          <w:color w:val="auto"/>
          <w:lang w:val="en-US"/>
        </w:rPr>
        <w:t xml:space="preserve">i.e., </w:t>
      </w:r>
      <w:r w:rsidR="00BF3E9D" w:rsidRPr="00D51A87">
        <w:rPr>
          <w:i w:val="0"/>
          <w:iCs w:val="0"/>
          <w:color w:val="auto"/>
          <w:lang w:val="en-US"/>
        </w:rPr>
        <w:t>internal advancement barrier</w:t>
      </w:r>
      <w:r w:rsidR="00607FE4" w:rsidRPr="00D51A87">
        <w:rPr>
          <w:i w:val="0"/>
          <w:iCs w:val="0"/>
          <w:color w:val="auto"/>
          <w:lang w:val="en-US"/>
        </w:rPr>
        <w:t>s</w:t>
      </w:r>
      <w:r w:rsidR="00BF3E9D" w:rsidRPr="00D51A87">
        <w:rPr>
          <w:i w:val="0"/>
          <w:iCs w:val="0"/>
          <w:color w:val="auto"/>
          <w:lang w:val="en-US"/>
        </w:rPr>
        <w:t>).</w:t>
      </w:r>
      <w:r w:rsidR="0045456F" w:rsidRPr="00D51A87">
        <w:rPr>
          <w:i w:val="0"/>
          <w:iCs w:val="0"/>
          <w:color w:val="auto"/>
          <w:lang w:val="en-US"/>
        </w:rPr>
        <w:t xml:space="preserve"> </w:t>
      </w:r>
      <w:r w:rsidR="00E5421E" w:rsidRPr="00D51A87">
        <w:rPr>
          <w:i w:val="0"/>
          <w:iCs w:val="0"/>
          <w:color w:val="auto"/>
          <w:lang w:val="en-US"/>
        </w:rPr>
        <w:t xml:space="preserve">External </w:t>
      </w:r>
      <w:r w:rsidR="006A2ABE" w:rsidRPr="00D51A87">
        <w:rPr>
          <w:i w:val="0"/>
          <w:iCs w:val="0"/>
          <w:color w:val="auto"/>
          <w:lang w:val="en-US"/>
        </w:rPr>
        <w:t xml:space="preserve">barriers refer to </w:t>
      </w:r>
      <w:r w:rsidR="00E5421E" w:rsidRPr="00D51A87">
        <w:rPr>
          <w:i w:val="0"/>
          <w:iCs w:val="0"/>
          <w:color w:val="auto"/>
          <w:lang w:val="en-US"/>
        </w:rPr>
        <w:t xml:space="preserve">extraneous selection against </w:t>
      </w:r>
      <w:r w:rsidR="0045456F" w:rsidRPr="00D51A87">
        <w:rPr>
          <w:i w:val="0"/>
          <w:iCs w:val="0"/>
          <w:color w:val="auto"/>
          <w:lang w:val="en-US"/>
        </w:rPr>
        <w:t xml:space="preserve">women in </w:t>
      </w:r>
      <w:r w:rsidR="00E5421E" w:rsidRPr="00D51A87">
        <w:rPr>
          <w:i w:val="0"/>
          <w:iCs w:val="0"/>
          <w:color w:val="auto"/>
          <w:lang w:val="en-US"/>
        </w:rPr>
        <w:t>recruitment (</w:t>
      </w:r>
      <w:r w:rsidR="00607FE4" w:rsidRPr="00D51A87">
        <w:rPr>
          <w:i w:val="0"/>
          <w:iCs w:val="0"/>
          <w:color w:val="auto"/>
          <w:lang w:val="en-US"/>
        </w:rPr>
        <w:t xml:space="preserve">i.e., </w:t>
      </w:r>
      <w:r w:rsidR="00E5421E" w:rsidRPr="00D51A87">
        <w:rPr>
          <w:i w:val="0"/>
          <w:iCs w:val="0"/>
          <w:color w:val="auto"/>
          <w:lang w:val="en-US"/>
        </w:rPr>
        <w:t xml:space="preserve">external entry barriers) and promotion </w:t>
      </w:r>
      <w:r w:rsidR="0045456F" w:rsidRPr="00D51A87">
        <w:rPr>
          <w:i w:val="0"/>
          <w:iCs w:val="0"/>
          <w:color w:val="auto"/>
          <w:lang w:val="en-US"/>
        </w:rPr>
        <w:t xml:space="preserve">decisions </w:t>
      </w:r>
      <w:r w:rsidR="00E5421E" w:rsidRPr="00D51A87">
        <w:rPr>
          <w:i w:val="0"/>
          <w:iCs w:val="0"/>
          <w:color w:val="auto"/>
          <w:lang w:val="en-US"/>
        </w:rPr>
        <w:t>(</w:t>
      </w:r>
      <w:r w:rsidR="00607FE4" w:rsidRPr="00D51A87">
        <w:rPr>
          <w:i w:val="0"/>
          <w:iCs w:val="0"/>
          <w:color w:val="auto"/>
          <w:lang w:val="en-US"/>
        </w:rPr>
        <w:t xml:space="preserve">i.e., </w:t>
      </w:r>
      <w:r w:rsidR="00E5421E" w:rsidRPr="00D51A87">
        <w:rPr>
          <w:i w:val="0"/>
          <w:iCs w:val="0"/>
          <w:color w:val="auto"/>
          <w:lang w:val="en-US"/>
        </w:rPr>
        <w:t>external advancement barrier</w:t>
      </w:r>
      <w:r w:rsidR="00607FE4" w:rsidRPr="00D51A87">
        <w:rPr>
          <w:i w:val="0"/>
          <w:iCs w:val="0"/>
          <w:color w:val="auto"/>
          <w:lang w:val="en-US"/>
        </w:rPr>
        <w:t>s</w:t>
      </w:r>
      <w:r w:rsidR="00E5421E" w:rsidRPr="00D51A87">
        <w:rPr>
          <w:i w:val="0"/>
          <w:iCs w:val="0"/>
          <w:color w:val="auto"/>
          <w:lang w:val="en-US"/>
        </w:rPr>
        <w:t xml:space="preserve">) due to </w:t>
      </w:r>
      <w:r w:rsidR="00BF3E9D" w:rsidRPr="00D51A87">
        <w:rPr>
          <w:i w:val="0"/>
          <w:iCs w:val="0"/>
          <w:color w:val="auto"/>
          <w:lang w:val="en-US"/>
        </w:rPr>
        <w:t>a g</w:t>
      </w:r>
      <w:r w:rsidR="00D73656" w:rsidRPr="00D51A87">
        <w:rPr>
          <w:i w:val="0"/>
          <w:iCs w:val="0"/>
          <w:color w:val="auto"/>
          <w:lang w:val="en-US"/>
        </w:rPr>
        <w:t>e</w:t>
      </w:r>
      <w:r w:rsidR="00BF3E9D" w:rsidRPr="00D51A87">
        <w:rPr>
          <w:i w:val="0"/>
          <w:iCs w:val="0"/>
          <w:color w:val="auto"/>
          <w:lang w:val="en-US"/>
        </w:rPr>
        <w:t>nder-biased evaluation of women</w:t>
      </w:r>
      <w:r w:rsidR="00645607" w:rsidRPr="00D51A87">
        <w:rPr>
          <w:i w:val="0"/>
          <w:iCs w:val="0"/>
          <w:color w:val="auto"/>
          <w:lang w:val="en-US"/>
        </w:rPr>
        <w:t>’</w:t>
      </w:r>
      <w:r w:rsidR="00BF3E9D" w:rsidRPr="00D51A87">
        <w:rPr>
          <w:i w:val="0"/>
          <w:iCs w:val="0"/>
          <w:color w:val="auto"/>
          <w:lang w:val="en-US"/>
        </w:rPr>
        <w:t>s qualification</w:t>
      </w:r>
      <w:r w:rsidR="0045456F" w:rsidRPr="00D51A87">
        <w:rPr>
          <w:i w:val="0"/>
          <w:iCs w:val="0"/>
          <w:color w:val="auto"/>
          <w:lang w:val="en-US"/>
        </w:rPr>
        <w:t>s</w:t>
      </w:r>
      <w:r w:rsidR="00BF3E9D" w:rsidRPr="00D51A87">
        <w:rPr>
          <w:i w:val="0"/>
          <w:iCs w:val="0"/>
          <w:color w:val="auto"/>
          <w:lang w:val="en-US"/>
        </w:rPr>
        <w:t xml:space="preserve"> and performance. </w:t>
      </w:r>
      <w:r w:rsidRPr="00D51A87">
        <w:rPr>
          <w:i w:val="0"/>
          <w:iCs w:val="0"/>
          <w:color w:val="auto"/>
          <w:lang w:val="en-US"/>
        </w:rPr>
        <w:t xml:space="preserve">Qual. = </w:t>
      </w:r>
      <w:r w:rsidR="001C0614" w:rsidRPr="00D51A87">
        <w:rPr>
          <w:i w:val="0"/>
          <w:iCs w:val="0"/>
          <w:color w:val="auto"/>
          <w:lang w:val="en-US"/>
        </w:rPr>
        <w:t>q</w:t>
      </w:r>
      <w:r w:rsidRPr="00D51A87">
        <w:rPr>
          <w:i w:val="0"/>
          <w:iCs w:val="0"/>
          <w:color w:val="auto"/>
          <w:lang w:val="en-US"/>
        </w:rPr>
        <w:t>ualitative</w:t>
      </w:r>
      <w:r w:rsidR="006B67A3" w:rsidRPr="00D51A87">
        <w:rPr>
          <w:i w:val="0"/>
          <w:iCs w:val="0"/>
          <w:color w:val="auto"/>
          <w:lang w:val="en-US"/>
        </w:rPr>
        <w:t xml:space="preserve"> </w:t>
      </w:r>
      <w:r w:rsidR="001C0614" w:rsidRPr="00D51A87">
        <w:rPr>
          <w:i w:val="0"/>
          <w:iCs w:val="0"/>
          <w:color w:val="auto"/>
          <w:lang w:val="en-US"/>
        </w:rPr>
        <w:t>w</w:t>
      </w:r>
      <w:r w:rsidR="006B67A3" w:rsidRPr="00D51A87">
        <w:rPr>
          <w:i w:val="0"/>
          <w:iCs w:val="0"/>
          <w:color w:val="auto"/>
          <w:lang w:val="en-US"/>
        </w:rPr>
        <w:t>ork</w:t>
      </w:r>
      <w:r w:rsidRPr="00D51A87">
        <w:rPr>
          <w:i w:val="0"/>
          <w:iCs w:val="0"/>
          <w:color w:val="auto"/>
          <w:lang w:val="en-US"/>
        </w:rPr>
        <w:t xml:space="preserve">; Quant. = </w:t>
      </w:r>
      <w:r w:rsidR="001C0614" w:rsidRPr="00D51A87">
        <w:rPr>
          <w:i w:val="0"/>
          <w:iCs w:val="0"/>
          <w:color w:val="auto"/>
          <w:lang w:val="en-US"/>
        </w:rPr>
        <w:t>q</w:t>
      </w:r>
      <w:r w:rsidRPr="00D51A87">
        <w:rPr>
          <w:i w:val="0"/>
          <w:iCs w:val="0"/>
          <w:color w:val="auto"/>
          <w:lang w:val="en-US"/>
        </w:rPr>
        <w:t>uantitative</w:t>
      </w:r>
      <w:r w:rsidR="006B67A3" w:rsidRPr="00D51A87">
        <w:rPr>
          <w:i w:val="0"/>
          <w:iCs w:val="0"/>
          <w:color w:val="auto"/>
          <w:lang w:val="en-US"/>
        </w:rPr>
        <w:t xml:space="preserve"> </w:t>
      </w:r>
      <w:r w:rsidR="001C0614" w:rsidRPr="00D51A87">
        <w:rPr>
          <w:i w:val="0"/>
          <w:iCs w:val="0"/>
          <w:color w:val="auto"/>
          <w:lang w:val="en-US"/>
        </w:rPr>
        <w:t>w</w:t>
      </w:r>
      <w:r w:rsidR="006B67A3" w:rsidRPr="00D51A87">
        <w:rPr>
          <w:i w:val="0"/>
          <w:iCs w:val="0"/>
          <w:color w:val="auto"/>
          <w:lang w:val="en-US"/>
        </w:rPr>
        <w:t>ork</w:t>
      </w:r>
      <w:r w:rsidRPr="00D51A87">
        <w:rPr>
          <w:i w:val="0"/>
          <w:iCs w:val="0"/>
          <w:color w:val="auto"/>
          <w:lang w:val="en-US"/>
        </w:rPr>
        <w:t xml:space="preserve">. The literature </w:t>
      </w:r>
      <w:r w:rsidR="001C0614" w:rsidRPr="00D51A87">
        <w:rPr>
          <w:i w:val="0"/>
          <w:iCs w:val="0"/>
          <w:color w:val="auto"/>
          <w:lang w:val="en-US"/>
        </w:rPr>
        <w:t>review</w:t>
      </w:r>
      <w:r w:rsidRPr="00D51A87">
        <w:rPr>
          <w:i w:val="0"/>
          <w:iCs w:val="0"/>
          <w:color w:val="auto"/>
          <w:lang w:val="en-US"/>
        </w:rPr>
        <w:t xml:space="preserve"> is based on </w:t>
      </w:r>
      <w:r w:rsidR="001C0614" w:rsidRPr="00D51A87">
        <w:rPr>
          <w:i w:val="0"/>
          <w:iCs w:val="0"/>
          <w:color w:val="auto"/>
          <w:lang w:val="en-US"/>
        </w:rPr>
        <w:t>articles</w:t>
      </w:r>
      <w:r w:rsidRPr="00D51A87">
        <w:rPr>
          <w:i w:val="0"/>
          <w:iCs w:val="0"/>
          <w:color w:val="auto"/>
          <w:lang w:val="en-US"/>
        </w:rPr>
        <w:t xml:space="preserve"> with a </w:t>
      </w:r>
      <w:proofErr w:type="spellStart"/>
      <w:r w:rsidRPr="00D51A87">
        <w:rPr>
          <w:i w:val="0"/>
          <w:iCs w:val="0"/>
          <w:color w:val="auto"/>
          <w:lang w:val="en-US"/>
        </w:rPr>
        <w:t>SCImago</w:t>
      </w:r>
      <w:proofErr w:type="spellEnd"/>
      <w:r w:rsidRPr="00D51A87">
        <w:rPr>
          <w:i w:val="0"/>
          <w:iCs w:val="0"/>
          <w:color w:val="auto"/>
          <w:lang w:val="en-US"/>
        </w:rPr>
        <w:t xml:space="preserve"> Journal Rank Indicator (see Guerrero-Bote </w:t>
      </w:r>
      <w:r w:rsidR="00E5421E" w:rsidRPr="00D51A87">
        <w:rPr>
          <w:i w:val="0"/>
          <w:iCs w:val="0"/>
          <w:color w:val="auto"/>
          <w:lang w:val="en-US"/>
        </w:rPr>
        <w:t>&amp;</w:t>
      </w:r>
      <w:r w:rsidRPr="00D51A87">
        <w:rPr>
          <w:i w:val="0"/>
          <w:iCs w:val="0"/>
          <w:color w:val="auto"/>
          <w:lang w:val="en-US"/>
        </w:rPr>
        <w:t xml:space="preserve"> Moya-</w:t>
      </w:r>
      <w:proofErr w:type="spellStart"/>
      <w:r w:rsidRPr="00D51A87">
        <w:rPr>
          <w:i w:val="0"/>
          <w:iCs w:val="0"/>
          <w:color w:val="auto"/>
          <w:lang w:val="en-US"/>
        </w:rPr>
        <w:t>Anegón</w:t>
      </w:r>
      <w:proofErr w:type="spellEnd"/>
      <w:r w:rsidR="00310EAB" w:rsidRPr="00D51A87">
        <w:rPr>
          <w:i w:val="0"/>
          <w:iCs w:val="0"/>
          <w:color w:val="auto"/>
          <w:lang w:val="en-US"/>
        </w:rPr>
        <w:t>,</w:t>
      </w:r>
      <w:r w:rsidRPr="00D51A87">
        <w:rPr>
          <w:i w:val="0"/>
          <w:iCs w:val="0"/>
          <w:color w:val="auto"/>
          <w:lang w:val="en-US"/>
        </w:rPr>
        <w:t xml:space="preserve"> 2012) of at least 1.0, thus ensuring a focus on highly relevant articles in the marketing subfield.</w:t>
      </w:r>
      <w:r w:rsidR="00880E0A" w:rsidRPr="00D51A87">
        <w:rPr>
          <w:i w:val="0"/>
          <w:iCs w:val="0"/>
          <w:color w:val="auto"/>
          <w:lang w:val="en-US"/>
        </w:rPr>
        <w:t xml:space="preserve"> </w:t>
      </w:r>
      <w:r w:rsidR="00DD6C12" w:rsidRPr="00D51A87">
        <w:rPr>
          <w:i w:val="0"/>
          <w:iCs w:val="0"/>
          <w:color w:val="auto"/>
          <w:lang w:val="en-US"/>
        </w:rPr>
        <w:sym w:font="Symbol" w:char="F02D"/>
      </w:r>
      <w:r w:rsidR="00DD6C12" w:rsidRPr="00D51A87">
        <w:rPr>
          <w:i w:val="0"/>
          <w:iCs w:val="0"/>
          <w:color w:val="auto"/>
          <w:lang w:val="en-US"/>
        </w:rPr>
        <w:t xml:space="preserve"> not covered in prior research, </w:t>
      </w:r>
      <w:r w:rsidR="00DD6C12" w:rsidRPr="00D51A87">
        <w:rPr>
          <w:rFonts w:ascii="Segoe UI Symbol" w:hAnsi="Segoe UI Symbol" w:cs="Segoe UI Symbol"/>
          <w:i w:val="0"/>
          <w:iCs w:val="0"/>
          <w:color w:val="auto"/>
          <w:lang w:val="en-US"/>
        </w:rPr>
        <w:t>✓</w:t>
      </w:r>
      <w:r w:rsidR="00DD6C12" w:rsidRPr="00D51A87">
        <w:rPr>
          <w:i w:val="0"/>
          <w:iCs w:val="0"/>
          <w:color w:val="auto"/>
          <w:lang w:val="en-US"/>
        </w:rPr>
        <w:t xml:space="preserve"> covered in prior research, </w:t>
      </w:r>
      <w:r w:rsidR="00880E0A" w:rsidRPr="00D51A87">
        <w:rPr>
          <w:i w:val="0"/>
          <w:iCs w:val="0"/>
          <w:color w:val="auto"/>
          <w:lang w:val="en-US"/>
        </w:rPr>
        <w:t>(</w:t>
      </w:r>
      <w:r w:rsidR="00880E0A" w:rsidRPr="00D51A87">
        <w:rPr>
          <w:rFonts w:ascii="Segoe UI Symbol" w:hAnsi="Segoe UI Symbol" w:cs="Segoe UI Symbol"/>
          <w:i w:val="0"/>
          <w:iCs w:val="0"/>
          <w:color w:val="auto"/>
          <w:lang w:val="en-US"/>
        </w:rPr>
        <w:t>✓</w:t>
      </w:r>
      <w:r w:rsidR="00880E0A" w:rsidRPr="00D51A87">
        <w:rPr>
          <w:i w:val="0"/>
          <w:iCs w:val="0"/>
          <w:color w:val="auto"/>
          <w:lang w:val="en-US"/>
        </w:rPr>
        <w:t>) only marginally covered</w:t>
      </w:r>
      <w:r w:rsidR="00DD6C12" w:rsidRPr="00D51A87">
        <w:rPr>
          <w:i w:val="0"/>
          <w:iCs w:val="0"/>
          <w:color w:val="auto"/>
          <w:lang w:val="en-US"/>
        </w:rPr>
        <w:t xml:space="preserve"> in prior research</w:t>
      </w:r>
      <w:r w:rsidR="00880E0A" w:rsidRPr="00D51A87">
        <w:rPr>
          <w:i w:val="0"/>
          <w:iCs w:val="0"/>
          <w:color w:val="auto"/>
          <w:lang w:val="en-US"/>
        </w:rPr>
        <w:t>, mostly in the discussion section.</w:t>
      </w:r>
      <w:r w:rsidR="00880E0A" w:rsidRPr="00D51A87">
        <w:rPr>
          <w:sz w:val="22"/>
          <w:lang w:val="en-US"/>
        </w:rPr>
        <w:t xml:space="preserve"> </w:t>
      </w:r>
    </w:p>
    <w:p w14:paraId="5E30A3E5" w14:textId="20C0C4CD" w:rsidR="009E15D2" w:rsidRPr="0033441E" w:rsidRDefault="001C0614" w:rsidP="0033441E">
      <w:pPr>
        <w:widowControl w:val="0"/>
        <w:spacing w:after="240"/>
        <w:ind w:right="-306"/>
        <w:outlineLvl w:val="0"/>
        <w:rPr>
          <w:b/>
          <w:bCs/>
          <w:kern w:val="28"/>
          <w:sz w:val="28"/>
          <w:szCs w:val="36"/>
          <w:lang w:val="en-US" w:eastAsia="en-US"/>
        </w:rPr>
      </w:pPr>
      <w:r w:rsidRPr="0033441E">
        <w:rPr>
          <w:b/>
          <w:bCs/>
          <w:kern w:val="28"/>
          <w:sz w:val="28"/>
          <w:szCs w:val="36"/>
          <w:lang w:val="en-US" w:eastAsia="en-US"/>
        </w:rPr>
        <w:lastRenderedPageBreak/>
        <w:t xml:space="preserve">Web Appendix </w:t>
      </w:r>
      <w:r w:rsidR="00551F9F" w:rsidRPr="0033441E">
        <w:rPr>
          <w:b/>
          <w:bCs/>
          <w:kern w:val="28"/>
          <w:sz w:val="28"/>
          <w:szCs w:val="36"/>
          <w:lang w:val="en-US" w:eastAsia="en-US"/>
        </w:rPr>
        <w:t>B</w:t>
      </w:r>
      <w:r w:rsidR="008A1A27" w:rsidRPr="0033441E">
        <w:rPr>
          <w:b/>
          <w:bCs/>
          <w:kern w:val="28"/>
          <w:sz w:val="28"/>
          <w:szCs w:val="36"/>
          <w:lang w:val="en-US" w:eastAsia="en-US"/>
        </w:rPr>
        <w:t>.</w:t>
      </w:r>
      <w:r w:rsidR="009E15D2" w:rsidRPr="0033441E">
        <w:rPr>
          <w:b/>
          <w:bCs/>
          <w:kern w:val="28"/>
          <w:sz w:val="28"/>
          <w:szCs w:val="36"/>
          <w:lang w:val="en-US" w:eastAsia="en-US"/>
        </w:rPr>
        <w:t xml:space="preserve"> </w:t>
      </w:r>
      <w:r w:rsidR="009E15D2" w:rsidRPr="0033441E">
        <w:rPr>
          <w:b/>
          <w:bCs/>
          <w:sz w:val="28"/>
          <w:szCs w:val="28"/>
          <w:lang w:val="en-US" w:eastAsia="en-US"/>
        </w:rPr>
        <w:t>Analysis of gender split in sales research samples</w:t>
      </w:r>
      <w:r w:rsidR="00A7098D" w:rsidRPr="0033441E">
        <w:rPr>
          <w:b/>
          <w:bCs/>
          <w:sz w:val="28"/>
          <w:szCs w:val="28"/>
          <w:lang w:val="en-US" w:eastAsia="en-US"/>
        </w:rPr>
        <w:t xml:space="preserve"> </w:t>
      </w:r>
      <w:r w:rsidR="00496AC1" w:rsidRPr="0033441E">
        <w:rPr>
          <w:b/>
          <w:bCs/>
          <w:sz w:val="28"/>
          <w:szCs w:val="28"/>
          <w:lang w:val="en-US" w:eastAsia="en-US"/>
        </w:rPr>
        <w:t>(</w:t>
      </w:r>
      <w:proofErr w:type="spellStart"/>
      <w:r w:rsidR="00B12146" w:rsidRPr="0033441E">
        <w:rPr>
          <w:b/>
          <w:bCs/>
          <w:sz w:val="28"/>
          <w:szCs w:val="28"/>
          <w:lang w:val="en-US" w:eastAsia="en-US"/>
        </w:rPr>
        <w:t>p</w:t>
      </w:r>
      <w:r w:rsidR="00496AC1" w:rsidRPr="0033441E">
        <w:rPr>
          <w:b/>
          <w:bCs/>
          <w:sz w:val="28"/>
          <w:szCs w:val="28"/>
          <w:lang w:val="en-US" w:eastAsia="en-US"/>
        </w:rPr>
        <w:t>re</w:t>
      </w:r>
      <w:r w:rsidR="00B12146" w:rsidRPr="0033441E">
        <w:rPr>
          <w:b/>
          <w:bCs/>
          <w:sz w:val="28"/>
          <w:szCs w:val="28"/>
          <w:lang w:val="en-US" w:eastAsia="en-US"/>
        </w:rPr>
        <w:t>s</w:t>
      </w:r>
      <w:r w:rsidR="00496AC1" w:rsidRPr="0033441E">
        <w:rPr>
          <w:b/>
          <w:bCs/>
          <w:sz w:val="28"/>
          <w:szCs w:val="28"/>
          <w:lang w:val="en-US" w:eastAsia="en-US"/>
        </w:rPr>
        <w:t>tudy</w:t>
      </w:r>
      <w:proofErr w:type="spellEnd"/>
      <w:r w:rsidR="00496AC1" w:rsidRPr="0033441E">
        <w:rPr>
          <w:b/>
          <w:bCs/>
          <w:sz w:val="28"/>
          <w:szCs w:val="28"/>
          <w:lang w:val="en-US" w:eastAsia="en-US"/>
        </w:rPr>
        <w:t>)</w:t>
      </w:r>
    </w:p>
    <w:tbl>
      <w:tblPr>
        <w:tblStyle w:val="EinfacheTabell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520"/>
        <w:gridCol w:w="5575"/>
        <w:gridCol w:w="934"/>
      </w:tblGrid>
      <w:tr w:rsidR="009E15D2" w:rsidRPr="0034227D" w14:paraId="3CF9C316" w14:textId="77777777" w:rsidTr="00790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left w:val="nil"/>
              <w:bottom w:val="single" w:sz="12" w:space="0" w:color="auto"/>
              <w:right w:val="nil"/>
            </w:tcBorders>
            <w:shd w:val="clear" w:color="auto" w:fill="D9D9D9" w:themeFill="background1" w:themeFillShade="D9"/>
            <w:vAlign w:val="center"/>
            <w:hideMark/>
          </w:tcPr>
          <w:p w14:paraId="0B0C66E8" w14:textId="77777777" w:rsidR="009E15D2" w:rsidRPr="0034227D" w:rsidRDefault="009E15D2" w:rsidP="004714A5">
            <w:pPr>
              <w:widowControl w:val="0"/>
              <w:jc w:val="center"/>
              <w:rPr>
                <w:sz w:val="20"/>
                <w:szCs w:val="20"/>
                <w:lang w:val="en-US" w:eastAsia="en-US"/>
              </w:rPr>
            </w:pPr>
            <w:r w:rsidRPr="0034227D">
              <w:rPr>
                <w:sz w:val="20"/>
                <w:szCs w:val="20"/>
                <w:lang w:val="en-US" w:eastAsia="en-US"/>
              </w:rPr>
              <w:t>Authors (Year)</w:t>
            </w:r>
          </w:p>
        </w:tc>
        <w:tc>
          <w:tcPr>
            <w:tcW w:w="5575" w:type="dxa"/>
            <w:tcBorders>
              <w:top w:val="single" w:sz="12" w:space="0" w:color="auto"/>
              <w:left w:val="nil"/>
              <w:bottom w:val="single" w:sz="12" w:space="0" w:color="auto"/>
              <w:right w:val="nil"/>
            </w:tcBorders>
            <w:shd w:val="clear" w:color="auto" w:fill="D9D9D9" w:themeFill="background1" w:themeFillShade="D9"/>
            <w:vAlign w:val="center"/>
            <w:hideMark/>
          </w:tcPr>
          <w:p w14:paraId="75D4762B" w14:textId="77777777" w:rsidR="009E15D2" w:rsidRPr="0034227D" w:rsidRDefault="009E15D2" w:rsidP="004714A5">
            <w:pPr>
              <w:widowControl w:val="0"/>
              <w:jc w:val="center"/>
              <w:cnfStyle w:val="100000000000" w:firstRow="1" w:lastRow="0" w:firstColumn="0" w:lastColumn="0" w:oddVBand="0" w:evenVBand="0" w:oddHBand="0" w:evenHBand="0" w:firstRowFirstColumn="0" w:firstRowLastColumn="0" w:lastRowFirstColumn="0" w:lastRowLastColumn="0"/>
              <w:rPr>
                <w:sz w:val="20"/>
                <w:szCs w:val="20"/>
                <w:lang w:val="en-US" w:eastAsia="en-US"/>
              </w:rPr>
            </w:pPr>
            <w:r w:rsidRPr="0034227D">
              <w:rPr>
                <w:sz w:val="20"/>
                <w:szCs w:val="20"/>
                <w:lang w:val="en-US" w:eastAsia="en-US"/>
              </w:rPr>
              <w:t>Article Title</w:t>
            </w:r>
          </w:p>
        </w:tc>
        <w:tc>
          <w:tcPr>
            <w:tcW w:w="934" w:type="dxa"/>
            <w:tcBorders>
              <w:top w:val="single" w:sz="12" w:space="0" w:color="auto"/>
              <w:left w:val="nil"/>
              <w:bottom w:val="single" w:sz="12" w:space="0" w:color="auto"/>
              <w:right w:val="nil"/>
            </w:tcBorders>
            <w:shd w:val="clear" w:color="auto" w:fill="D9D9D9" w:themeFill="background1" w:themeFillShade="D9"/>
            <w:vAlign w:val="center"/>
            <w:hideMark/>
          </w:tcPr>
          <w:p w14:paraId="72C6500C" w14:textId="77777777" w:rsidR="009E15D2" w:rsidRPr="0034227D" w:rsidRDefault="009E15D2" w:rsidP="004714A5">
            <w:pPr>
              <w:widowControl w:val="0"/>
              <w:jc w:val="center"/>
              <w:cnfStyle w:val="100000000000" w:firstRow="1" w:lastRow="0" w:firstColumn="0" w:lastColumn="0" w:oddVBand="0" w:evenVBand="0" w:oddHBand="0" w:evenHBand="0" w:firstRowFirstColumn="0" w:firstRowLastColumn="0" w:lastRowFirstColumn="0" w:lastRowLastColumn="0"/>
              <w:rPr>
                <w:sz w:val="20"/>
                <w:szCs w:val="20"/>
                <w:lang w:val="en-US" w:eastAsia="en-US"/>
              </w:rPr>
            </w:pPr>
            <w:r w:rsidRPr="0034227D">
              <w:rPr>
                <w:sz w:val="20"/>
                <w:szCs w:val="20"/>
                <w:lang w:val="en-US" w:eastAsia="en-US"/>
              </w:rPr>
              <w:t>Male* (%)</w:t>
            </w:r>
          </w:p>
        </w:tc>
      </w:tr>
      <w:tr w:rsidR="00DA5387" w:rsidRPr="0034227D" w14:paraId="7FBD9700"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left w:val="nil"/>
              <w:bottom w:val="dashed" w:sz="4" w:space="0" w:color="F2F2F2" w:themeColor="background1" w:themeShade="F2"/>
              <w:right w:val="nil"/>
            </w:tcBorders>
            <w:shd w:val="clear" w:color="auto" w:fill="auto"/>
            <w:noWrap/>
            <w:vAlign w:val="center"/>
            <w:hideMark/>
          </w:tcPr>
          <w:p w14:paraId="54BDFE07" w14:textId="27F2CDE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Agnihotri et al. (2017)</w:t>
            </w:r>
          </w:p>
        </w:tc>
        <w:tc>
          <w:tcPr>
            <w:tcW w:w="5575" w:type="dxa"/>
            <w:tcBorders>
              <w:top w:val="single" w:sz="12" w:space="0" w:color="auto"/>
              <w:left w:val="nil"/>
              <w:bottom w:val="dashed" w:sz="4" w:space="0" w:color="F2F2F2" w:themeColor="background1" w:themeShade="F2"/>
              <w:right w:val="nil"/>
            </w:tcBorders>
            <w:shd w:val="clear" w:color="auto" w:fill="auto"/>
            <w:noWrap/>
            <w:vAlign w:val="center"/>
            <w:hideMark/>
          </w:tcPr>
          <w:p w14:paraId="17C746F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ambidexterity and customer satisfaction: examining the role of customer demandingness, adaptive selling, and role conflict</w:t>
            </w:r>
          </w:p>
        </w:tc>
        <w:tc>
          <w:tcPr>
            <w:tcW w:w="934" w:type="dxa"/>
            <w:tcBorders>
              <w:top w:val="single" w:sz="12" w:space="0" w:color="auto"/>
              <w:left w:val="nil"/>
              <w:bottom w:val="dashed" w:sz="4" w:space="0" w:color="F2F2F2" w:themeColor="background1" w:themeShade="F2"/>
              <w:right w:val="nil"/>
            </w:tcBorders>
            <w:shd w:val="clear" w:color="auto" w:fill="auto"/>
            <w:noWrap/>
            <w:vAlign w:val="center"/>
            <w:hideMark/>
          </w:tcPr>
          <w:p w14:paraId="52FAEF5D"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154CDE8B"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756E180" w14:textId="26A437A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Agnihotri et al. (2019)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B15A0C6"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time perspectives and customer willingness to pay more: roles of intraorganizational employee navigation, customer satisfaction, and firm innovation climate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7C5AB64"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89</w:t>
            </w:r>
          </w:p>
        </w:tc>
      </w:tr>
      <w:tr w:rsidR="00DA5387" w:rsidRPr="0034227D" w14:paraId="6BEEB25D"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1022B59" w14:textId="44F794B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Aguirre et al. (2018)</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B45DFA9"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Effect of Review Writing on Learning Engagement in Channel Partner Relationship Management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2A20035"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92</w:t>
            </w:r>
          </w:p>
        </w:tc>
      </w:tr>
      <w:tr w:rsidR="00DA5387" w:rsidRPr="0034227D" w14:paraId="75A92585"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3F3D9412" w14:textId="6DBA8D66"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Ahearne et al. (2013)</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38663ACD"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roofErr w:type="spellStart"/>
            <w:r w:rsidRPr="0034227D">
              <w:rPr>
                <w:color w:val="000000"/>
                <w:sz w:val="20"/>
                <w:szCs w:val="20"/>
                <w:lang w:val="en-US" w:eastAsia="en-US"/>
              </w:rPr>
              <w:t>Intrafunctional</w:t>
            </w:r>
            <w:proofErr w:type="spellEnd"/>
            <w:r w:rsidRPr="0034227D">
              <w:rPr>
                <w:color w:val="000000"/>
                <w:sz w:val="20"/>
                <w:szCs w:val="20"/>
                <w:lang w:val="en-US" w:eastAsia="en-US"/>
              </w:rPr>
              <w:t xml:space="preserve"> Competitive Intelligence and Sales Performance: A Social Network Perspective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4EA9028"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85</w:t>
            </w:r>
          </w:p>
        </w:tc>
      </w:tr>
      <w:tr w:rsidR="00DA5387" w:rsidRPr="0034227D" w14:paraId="662F651A"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nil"/>
              <w:right w:val="nil"/>
            </w:tcBorders>
            <w:shd w:val="clear" w:color="auto" w:fill="FFFFFF" w:themeFill="background1"/>
            <w:vAlign w:val="center"/>
            <w:hideMark/>
          </w:tcPr>
          <w:p w14:paraId="75115B18"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nil"/>
              <w:right w:val="nil"/>
            </w:tcBorders>
            <w:shd w:val="clear" w:color="auto" w:fill="FFFFFF" w:themeFill="background1"/>
            <w:vAlign w:val="center"/>
            <w:hideMark/>
          </w:tcPr>
          <w:p w14:paraId="35E0AA9F"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6FE55D4"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70</w:t>
            </w:r>
          </w:p>
        </w:tc>
      </w:tr>
      <w:tr w:rsidR="00DA5387" w:rsidRPr="0034227D" w14:paraId="5C2076C2"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nil"/>
              <w:right w:val="nil"/>
            </w:tcBorders>
            <w:shd w:val="clear" w:color="auto" w:fill="FFFFFF" w:themeFill="background1"/>
            <w:vAlign w:val="center"/>
            <w:hideMark/>
          </w:tcPr>
          <w:p w14:paraId="43469466"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nil"/>
              <w:right w:val="nil"/>
            </w:tcBorders>
            <w:shd w:val="clear" w:color="auto" w:fill="FFFFFF" w:themeFill="background1"/>
            <w:vAlign w:val="center"/>
            <w:hideMark/>
          </w:tcPr>
          <w:p w14:paraId="05B7F3DC"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D12FA7D"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4AFA1FBC"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6478D94D"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0B353D3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47AED9B"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74</w:t>
            </w:r>
          </w:p>
        </w:tc>
      </w:tr>
      <w:tr w:rsidR="00DA5387" w:rsidRPr="0034227D" w14:paraId="240C9D6A"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8A0539F" w14:textId="6C5340FF"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 xml:space="preserve">Ahearne </w:t>
            </w:r>
            <w:proofErr w:type="gramStart"/>
            <w:r w:rsidRPr="0034227D">
              <w:rPr>
                <w:b w:val="0"/>
                <w:bCs w:val="0"/>
                <w:color w:val="000000"/>
                <w:sz w:val="20"/>
                <w:szCs w:val="20"/>
                <w:lang w:val="en-US" w:eastAsia="en-US"/>
              </w:rPr>
              <w:t>et al..</w:t>
            </w:r>
            <w:proofErr w:type="gramEnd"/>
            <w:r w:rsidRPr="0034227D">
              <w:rPr>
                <w:b w:val="0"/>
                <w:bCs w:val="0"/>
                <w:color w:val="000000"/>
                <w:sz w:val="20"/>
                <w:szCs w:val="20"/>
                <w:lang w:val="en-US" w:eastAsia="en-US"/>
              </w:rPr>
              <w:t xml:space="preserve"> (2010</w:t>
            </w:r>
            <w:r w:rsidR="00EB6286">
              <w:rPr>
                <w:b w:val="0"/>
                <w:bCs w:val="0"/>
                <w:color w:val="000000"/>
                <w:sz w:val="20"/>
                <w:szCs w:val="20"/>
                <w:lang w:val="en-US" w:eastAsia="en-US"/>
              </w:rPr>
              <w:t>a</w:t>
            </w:r>
            <w:r w:rsidRPr="0034227D">
              <w:rPr>
                <w:b w:val="0"/>
                <w:bCs w:val="0"/>
                <w:color w:val="000000"/>
                <w:sz w:val="20"/>
                <w:szCs w:val="20"/>
                <w:lang w:val="en-US" w:eastAsia="en-US"/>
              </w:rPr>
              <w:t>)</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9B50348"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Why Are Some Salespeople Better at Adapting to Organizational Change?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04BB932"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48</w:t>
            </w:r>
          </w:p>
        </w:tc>
      </w:tr>
      <w:tr w:rsidR="00DA5387" w:rsidRPr="0034227D" w14:paraId="061FB1CF"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2FFB4DE" w14:textId="0AB02638"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 xml:space="preserve">Ahearne </w:t>
            </w:r>
            <w:proofErr w:type="gramStart"/>
            <w:r w:rsidRPr="0034227D">
              <w:rPr>
                <w:b w:val="0"/>
                <w:bCs w:val="0"/>
                <w:color w:val="000000"/>
                <w:sz w:val="20"/>
                <w:szCs w:val="20"/>
                <w:lang w:val="en-US" w:eastAsia="en-US"/>
              </w:rPr>
              <w:t>et al..</w:t>
            </w:r>
            <w:proofErr w:type="gramEnd"/>
            <w:r w:rsidRPr="0034227D">
              <w:rPr>
                <w:b w:val="0"/>
                <w:bCs w:val="0"/>
                <w:color w:val="000000"/>
                <w:sz w:val="20"/>
                <w:szCs w:val="20"/>
                <w:lang w:val="en-US" w:eastAsia="en-US"/>
              </w:rPr>
              <w:t xml:space="preserve"> (2010</w:t>
            </w:r>
            <w:r w:rsidR="00EB6286">
              <w:rPr>
                <w:b w:val="0"/>
                <w:bCs w:val="0"/>
                <w:color w:val="000000"/>
                <w:sz w:val="20"/>
                <w:szCs w:val="20"/>
                <w:lang w:val="en-US" w:eastAsia="en-US"/>
              </w:rPr>
              <w:t>b</w:t>
            </w:r>
            <w:r w:rsidRPr="0034227D">
              <w:rPr>
                <w:b w:val="0"/>
                <w:bCs w:val="0"/>
                <w:color w:val="000000"/>
                <w:sz w:val="20"/>
                <w:szCs w:val="20"/>
                <w:lang w:val="en-US" w:eastAsia="en-US"/>
              </w:rPr>
              <w:t>)</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6CA5574"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Managing Sales Force Product Perceptions and Control Systems in the Success of New Product Introductions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B3D34CE"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40</w:t>
            </w:r>
          </w:p>
        </w:tc>
      </w:tr>
      <w:tr w:rsidR="00DA5387" w:rsidRPr="0034227D" w14:paraId="497A10FE"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8F5060E" w14:textId="7E9CFEB7"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Badrinarayanan et al. (</w:t>
            </w:r>
            <w:r w:rsidR="00EB6286">
              <w:rPr>
                <w:b w:val="0"/>
                <w:bCs w:val="0"/>
                <w:color w:val="000000"/>
                <w:sz w:val="20"/>
                <w:szCs w:val="20"/>
                <w:lang w:val="en-US" w:eastAsia="en-US"/>
              </w:rPr>
              <w:t>2020</w:t>
            </w:r>
            <w:r w:rsidRPr="0034227D">
              <w:rPr>
                <w:b w:val="0"/>
                <w:bCs w:val="0"/>
                <w:color w:val="000000"/>
                <w:sz w:val="20"/>
                <w:szCs w:val="20"/>
                <w:lang w:val="en-US" w:eastAsia="en-US"/>
              </w:rPr>
              <w:t>)</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AF5EEE0" w14:textId="46BEC0B4"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pull-to-stay effect: influence of sales managers</w:t>
            </w:r>
            <w:r w:rsidR="00645607" w:rsidRPr="0034227D">
              <w:rPr>
                <w:color w:val="000000"/>
                <w:sz w:val="20"/>
                <w:szCs w:val="20"/>
                <w:lang w:val="en-US" w:eastAsia="en-US"/>
              </w:rPr>
              <w:t>’</w:t>
            </w:r>
            <w:r w:rsidRPr="0034227D">
              <w:rPr>
                <w:color w:val="000000"/>
                <w:sz w:val="20"/>
                <w:szCs w:val="20"/>
                <w:lang w:val="en-US" w:eastAsia="en-US"/>
              </w:rPr>
              <w:t xml:space="preserve"> leadership worthiness on salesperson turnover intentions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7D9CC2A"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57</w:t>
            </w:r>
          </w:p>
        </w:tc>
      </w:tr>
      <w:tr w:rsidR="00DA5387" w:rsidRPr="0034227D" w14:paraId="359B4816"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6AEAC0C7" w14:textId="2B36FFE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Beitelspacher et al. (2018)</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4AF290B2"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Understanding the long-term implications of retailer returns in business-to-business relationships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6A5E6FC"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65</w:t>
            </w:r>
          </w:p>
        </w:tc>
      </w:tr>
      <w:tr w:rsidR="00DA5387" w:rsidRPr="0034227D" w14:paraId="22F9C5D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2129351B"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44E720BA"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1DF6A31"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82</w:t>
            </w:r>
          </w:p>
        </w:tc>
      </w:tr>
      <w:tr w:rsidR="00DA5387" w:rsidRPr="0034227D" w14:paraId="1D3C02AA"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327ECF9" w14:textId="3AA6B1F2"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Bellizzi &amp; Hasty (2001)</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DBAEFD1"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sz w:val="20"/>
                <w:szCs w:val="20"/>
                <w:lang w:val="en-US" w:eastAsia="en-US"/>
              </w:rPr>
              <w:t>The effects of a stated organizational policy on inconsistent disciplinary action based on salesperson gender and weight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78ED2DB"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83</w:t>
            </w:r>
          </w:p>
        </w:tc>
      </w:tr>
      <w:tr w:rsidR="00DA5387" w:rsidRPr="0034227D" w14:paraId="22F8994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23EE4D7" w14:textId="73AC3679"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Bill et al. (2020)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1DDBE9B"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social media use in business-to-business relationships: An empirical test of an integrative framework linking antecedents and consequences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2E62A7C"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6A7F0BC9"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61D4EE0" w14:textId="5038A80B"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Brashear et al. (2003)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D67BA8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An empirical test of trust-building processes and outcomes in sales manager-salesperson relationships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F6C582A"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78</w:t>
            </w:r>
          </w:p>
        </w:tc>
      </w:tr>
      <w:tr w:rsidR="00DA5387" w:rsidRPr="0034227D" w14:paraId="434DC8F2"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6F417A1" w14:textId="3FFCC0D6"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Briggs et al. (2012)</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D3B4DC2"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Influences of Ethical Climate and Organization Identity Comparisons on Salespeople and their Job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722F63F"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35</w:t>
            </w:r>
          </w:p>
        </w:tc>
      </w:tr>
      <w:tr w:rsidR="00DA5387" w:rsidRPr="0034227D" w14:paraId="5807A537"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A22C1A2" w14:textId="3ADCF812"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Chakrabarty et al. (2010)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26B35E6"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Effects of Perceived Customer Dependence on Salesperson Influence Strategies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5FF8E6D"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90</w:t>
            </w:r>
          </w:p>
        </w:tc>
      </w:tr>
      <w:tr w:rsidR="00DA5387" w:rsidRPr="0034227D" w14:paraId="62F2CE9D"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385A22F8" w14:textId="21174F4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DeCarlo &amp; Lam (2016)</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74FC64D3"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Identifying effective hunters and farmers in the salesforce: a dispositional–situational framework</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1B4DF9A"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2EAC2189"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17ED5BAB"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07E2618D"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2C51B11"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27</w:t>
            </w:r>
          </w:p>
        </w:tc>
      </w:tr>
      <w:tr w:rsidR="00DA5387" w:rsidRPr="0034227D" w14:paraId="4B657706"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1C8F4DC1" w14:textId="2F6348E3"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DeCarlo et al. (2007)</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40A69571"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Performance Expectations of Salespeople: The Role of Past Performance and Causal Attributions in Independent and Interdependent Cultures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1BFEFF5"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71</w:t>
            </w:r>
          </w:p>
        </w:tc>
      </w:tr>
      <w:tr w:rsidR="00DA5387" w:rsidRPr="0034227D" w14:paraId="411E1881"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0E940609"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5FB84D7A"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C8122BA"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94</w:t>
            </w:r>
          </w:p>
        </w:tc>
      </w:tr>
      <w:tr w:rsidR="00DA5387" w:rsidRPr="0034227D" w14:paraId="200A9B84"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A9EEC06" w14:textId="28A79616"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Dugan et al. (2020)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DD16FE0"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 management, education, and scholarship across cultures: early findings from a global study and an agenda for future research</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6BDF270"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68</w:t>
            </w:r>
          </w:p>
        </w:tc>
      </w:tr>
      <w:tr w:rsidR="00DA5387" w:rsidRPr="0034227D" w14:paraId="31839BB7"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1FCCED9" w14:textId="65119197"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Fournier et al. (2013)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A984800" w14:textId="0136122E"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roofErr w:type="spellStart"/>
            <w:r w:rsidRPr="0034227D">
              <w:rPr>
                <w:color w:val="000000"/>
                <w:sz w:val="20"/>
                <w:szCs w:val="20"/>
                <w:lang w:val="en-US" w:eastAsia="en-US"/>
              </w:rPr>
              <w:t>Polychronicity</w:t>
            </w:r>
            <w:proofErr w:type="spellEnd"/>
            <w:r w:rsidRPr="0034227D">
              <w:rPr>
                <w:color w:val="000000"/>
                <w:sz w:val="20"/>
                <w:szCs w:val="20"/>
                <w:lang w:val="en-US" w:eastAsia="en-US"/>
              </w:rPr>
              <w:t xml:space="preserve"> and Scheduling</w:t>
            </w:r>
            <w:r w:rsidR="00645607" w:rsidRPr="0034227D">
              <w:rPr>
                <w:color w:val="000000"/>
                <w:sz w:val="20"/>
                <w:szCs w:val="20"/>
                <w:lang w:val="en-US" w:eastAsia="en-US"/>
              </w:rPr>
              <w:t>’</w:t>
            </w:r>
            <w:r w:rsidRPr="0034227D">
              <w:rPr>
                <w:color w:val="000000"/>
                <w:sz w:val="20"/>
                <w:szCs w:val="20"/>
                <w:lang w:val="en-US" w:eastAsia="en-US"/>
              </w:rPr>
              <w:t>s Role in Reducing Role Stress and Enhancing Sales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F0F1ACA"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35</w:t>
            </w:r>
          </w:p>
        </w:tc>
      </w:tr>
      <w:tr w:rsidR="00DA5387" w:rsidRPr="0034227D" w14:paraId="3B0DE51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0F9775A" w14:textId="4270CA9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Friend et al. (2013)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D647032"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roofErr w:type="spellStart"/>
            <w:r w:rsidRPr="0034227D">
              <w:rPr>
                <w:color w:val="000000"/>
                <w:sz w:val="20"/>
                <w:szCs w:val="20"/>
                <w:lang w:val="en-US" w:eastAsia="en-US"/>
              </w:rPr>
              <w:t>Indsales</w:t>
            </w:r>
            <w:proofErr w:type="spellEnd"/>
            <w:r w:rsidRPr="0034227D">
              <w:rPr>
                <w:color w:val="000000"/>
                <w:sz w:val="20"/>
                <w:szCs w:val="20"/>
                <w:lang w:val="en-US" w:eastAsia="en-US"/>
              </w:rPr>
              <w:t xml:space="preserve"> Model: A Facet-Level Job Satisfaction Model among Salespeople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130DFFE"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61</w:t>
            </w:r>
          </w:p>
        </w:tc>
      </w:tr>
      <w:tr w:rsidR="00DA5387" w:rsidRPr="0034227D" w14:paraId="15FF89E5"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F1AB10C" w14:textId="02B4E44B"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Fu et al. (2009)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E06DF57"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Motivation Hub: Effects of Goal Setting and Self-Efficacy on Effort and New Product Sales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8B2FF78"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93</w:t>
            </w:r>
          </w:p>
        </w:tc>
      </w:tr>
      <w:tr w:rsidR="00DA5387" w:rsidRPr="0034227D" w14:paraId="151E4F4C"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759CDDE" w14:textId="48E13E5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Gillespie et al. (2016)</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B3B6F8E" w14:textId="5299EB2A"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 xml:space="preserve">Extrinsic versus intrinsic approaches to managing a </w:t>
            </w:r>
            <w:proofErr w:type="spellStart"/>
            <w:r w:rsidRPr="0034227D">
              <w:rPr>
                <w:color w:val="000000"/>
                <w:sz w:val="20"/>
                <w:szCs w:val="20"/>
                <w:lang w:val="en-US" w:eastAsia="en-US"/>
              </w:rPr>
              <w:t>multibrand</w:t>
            </w:r>
            <w:proofErr w:type="spellEnd"/>
            <w:r w:rsidRPr="0034227D">
              <w:rPr>
                <w:color w:val="000000"/>
                <w:sz w:val="20"/>
                <w:szCs w:val="20"/>
                <w:lang w:val="en-US" w:eastAsia="en-US"/>
              </w:rPr>
              <w:t xml:space="preserve"> salesforce: when and how do they work?</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2334D03"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73</w:t>
            </w:r>
          </w:p>
        </w:tc>
      </w:tr>
      <w:tr w:rsidR="00DA5387" w:rsidRPr="0034227D" w14:paraId="4D775134"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6D4DCF8" w14:textId="34413431"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Gonzalez et al. (2010)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F2DDF12"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 Organization Recovery Management and Relationship Selling: A Conceptual Model and Empirical Test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DD3B298"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52</w:t>
            </w:r>
          </w:p>
        </w:tc>
      </w:tr>
      <w:tr w:rsidR="00DA5387" w:rsidRPr="0034227D" w14:paraId="4ED37B12"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single" w:sz="12" w:space="0" w:color="auto"/>
              <w:right w:val="nil"/>
            </w:tcBorders>
            <w:shd w:val="clear" w:color="auto" w:fill="auto"/>
            <w:noWrap/>
            <w:vAlign w:val="center"/>
            <w:hideMark/>
          </w:tcPr>
          <w:p w14:paraId="75730583" w14:textId="685F7A5A"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Guenzi</w:t>
            </w:r>
            <w:proofErr w:type="spellEnd"/>
            <w:r w:rsidRPr="0034227D">
              <w:rPr>
                <w:b w:val="0"/>
                <w:bCs w:val="0"/>
                <w:color w:val="000000"/>
                <w:sz w:val="20"/>
                <w:szCs w:val="20"/>
                <w:lang w:val="en-US" w:eastAsia="en-US"/>
              </w:rPr>
              <w:t xml:space="preserve"> &amp; </w:t>
            </w:r>
            <w:proofErr w:type="spellStart"/>
            <w:r w:rsidRPr="0034227D">
              <w:rPr>
                <w:b w:val="0"/>
                <w:bCs w:val="0"/>
                <w:color w:val="000000"/>
                <w:sz w:val="20"/>
                <w:szCs w:val="20"/>
                <w:lang w:val="en-US" w:eastAsia="en-US"/>
              </w:rPr>
              <w:t>Nijssen</w:t>
            </w:r>
            <w:proofErr w:type="spellEnd"/>
            <w:r w:rsidRPr="0034227D">
              <w:rPr>
                <w:b w:val="0"/>
                <w:bCs w:val="0"/>
                <w:color w:val="000000"/>
                <w:sz w:val="20"/>
                <w:szCs w:val="20"/>
                <w:lang w:val="en-US" w:eastAsia="en-US"/>
              </w:rPr>
              <w:t xml:space="preserve"> (2021)</w:t>
            </w:r>
          </w:p>
        </w:tc>
        <w:tc>
          <w:tcPr>
            <w:tcW w:w="5575" w:type="dxa"/>
            <w:tcBorders>
              <w:top w:val="dashed" w:sz="4" w:space="0" w:color="F2F2F2" w:themeColor="background1" w:themeShade="F2"/>
              <w:left w:val="nil"/>
              <w:bottom w:val="single" w:sz="12" w:space="0" w:color="auto"/>
              <w:right w:val="nil"/>
            </w:tcBorders>
            <w:shd w:val="clear" w:color="auto" w:fill="auto"/>
            <w:noWrap/>
            <w:vAlign w:val="center"/>
            <w:hideMark/>
          </w:tcPr>
          <w:p w14:paraId="58A779AF"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impact of digital transformation on salespeople: an empirical investigation using the JD-R model</w:t>
            </w:r>
          </w:p>
        </w:tc>
        <w:tc>
          <w:tcPr>
            <w:tcW w:w="934" w:type="dxa"/>
            <w:tcBorders>
              <w:top w:val="dashed" w:sz="4" w:space="0" w:color="F2F2F2" w:themeColor="background1" w:themeShade="F2"/>
              <w:left w:val="nil"/>
              <w:bottom w:val="single" w:sz="12" w:space="0" w:color="auto"/>
              <w:right w:val="nil"/>
            </w:tcBorders>
            <w:shd w:val="clear" w:color="auto" w:fill="auto"/>
            <w:noWrap/>
            <w:vAlign w:val="center"/>
            <w:hideMark/>
          </w:tcPr>
          <w:p w14:paraId="2BF41B99"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89</w:t>
            </w:r>
          </w:p>
        </w:tc>
      </w:tr>
    </w:tbl>
    <w:p w14:paraId="6A821FE8" w14:textId="77777777" w:rsidR="00A7098D" w:rsidRDefault="00A7098D" w:rsidP="004714A5">
      <w:pPr>
        <w:widowControl w:val="0"/>
        <w:rPr>
          <w:lang w:val="en-US"/>
        </w:rPr>
      </w:pPr>
    </w:p>
    <w:p w14:paraId="5A6168F5" w14:textId="77777777" w:rsidR="008D2A0D" w:rsidRPr="0034227D" w:rsidRDefault="008D2A0D" w:rsidP="004714A5">
      <w:pPr>
        <w:widowControl w:val="0"/>
        <w:rPr>
          <w:lang w:val="en-US"/>
        </w:rPr>
      </w:pPr>
    </w:p>
    <w:tbl>
      <w:tblPr>
        <w:tblStyle w:val="EinfacheTabell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520"/>
        <w:gridCol w:w="5575"/>
        <w:gridCol w:w="934"/>
      </w:tblGrid>
      <w:tr w:rsidR="00DA5387" w:rsidRPr="0034227D" w14:paraId="4CC47F30" w14:textId="77777777" w:rsidTr="00911BE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left w:val="nil"/>
              <w:bottom w:val="dashed" w:sz="4" w:space="0" w:color="F2F2F2" w:themeColor="background1" w:themeShade="F2"/>
              <w:right w:val="nil"/>
            </w:tcBorders>
            <w:shd w:val="clear" w:color="auto" w:fill="auto"/>
            <w:noWrap/>
            <w:vAlign w:val="center"/>
            <w:hideMark/>
          </w:tcPr>
          <w:p w14:paraId="22254E1D" w14:textId="43195B9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Guidice &amp; Mero (2012)</w:t>
            </w:r>
          </w:p>
        </w:tc>
        <w:tc>
          <w:tcPr>
            <w:tcW w:w="5575" w:type="dxa"/>
            <w:tcBorders>
              <w:top w:val="single" w:sz="12" w:space="0" w:color="auto"/>
              <w:left w:val="nil"/>
              <w:bottom w:val="dashed" w:sz="4" w:space="0" w:color="F2F2F2" w:themeColor="background1" w:themeShade="F2"/>
              <w:right w:val="nil"/>
            </w:tcBorders>
            <w:shd w:val="clear" w:color="auto" w:fill="auto"/>
            <w:noWrap/>
            <w:vAlign w:val="center"/>
            <w:hideMark/>
          </w:tcPr>
          <w:p w14:paraId="0C326995" w14:textId="77777777" w:rsidR="00DA5387" w:rsidRPr="0034227D" w:rsidRDefault="00DA5387" w:rsidP="004714A5">
            <w:pPr>
              <w:widowControl w:val="0"/>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eastAsia="en-US"/>
              </w:rPr>
            </w:pPr>
            <w:r w:rsidRPr="0034227D">
              <w:rPr>
                <w:b w:val="0"/>
                <w:bCs w:val="0"/>
                <w:color w:val="000000"/>
                <w:sz w:val="20"/>
                <w:szCs w:val="20"/>
                <w:lang w:val="en-US" w:eastAsia="en-US"/>
              </w:rPr>
              <w:t>Hedging Their Bets: A Longitudinal Study of the Trade-Offs Between Task and Contextual Performance in a Sales Organization</w:t>
            </w:r>
          </w:p>
        </w:tc>
        <w:tc>
          <w:tcPr>
            <w:tcW w:w="934" w:type="dxa"/>
            <w:tcBorders>
              <w:top w:val="single" w:sz="12" w:space="0" w:color="auto"/>
              <w:left w:val="nil"/>
              <w:bottom w:val="dashed" w:sz="4" w:space="0" w:color="F2F2F2" w:themeColor="background1" w:themeShade="F2"/>
              <w:right w:val="nil"/>
            </w:tcBorders>
            <w:shd w:val="clear" w:color="auto" w:fill="auto"/>
            <w:noWrap/>
            <w:vAlign w:val="center"/>
            <w:hideMark/>
          </w:tcPr>
          <w:p w14:paraId="050931B4" w14:textId="77777777" w:rsidR="00DA5387" w:rsidRPr="0034227D" w:rsidRDefault="00DA5387" w:rsidP="004714A5">
            <w:pPr>
              <w:widowControl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eastAsia="en-US"/>
              </w:rPr>
            </w:pPr>
            <w:r w:rsidRPr="0034227D">
              <w:rPr>
                <w:b w:val="0"/>
                <w:bCs w:val="0"/>
                <w:color w:val="000000"/>
                <w:sz w:val="20"/>
                <w:szCs w:val="20"/>
                <w:lang w:val="en-US" w:eastAsia="en-US"/>
              </w:rPr>
              <w:t>64</w:t>
            </w:r>
          </w:p>
        </w:tc>
      </w:tr>
      <w:tr w:rsidR="00DA5387" w:rsidRPr="0034227D" w14:paraId="2B1FDA25"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29502224" w14:textId="19EA8C45"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Hayati et al. (2018)</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023A806B"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Salesforce leadership during strategy implementation: a social network perspective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95D4B56"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86</w:t>
            </w:r>
          </w:p>
        </w:tc>
      </w:tr>
      <w:tr w:rsidR="00DA5387" w:rsidRPr="0034227D" w14:paraId="72E4B0B8"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000074E4"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2C911231"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473A097"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72</w:t>
            </w:r>
          </w:p>
        </w:tc>
      </w:tr>
      <w:tr w:rsidR="00DA5387" w:rsidRPr="0034227D" w14:paraId="632B8E80"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4A5C8A50" w14:textId="567CFD47"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Hohenberg &amp; Homburg (2019)</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5B33087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Enhancing innovation commercialization through supervisor–sales rep fit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FD96CB0"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78</w:t>
            </w:r>
          </w:p>
        </w:tc>
      </w:tr>
      <w:tr w:rsidR="00DA5387" w:rsidRPr="0034227D" w14:paraId="62E826EE"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nil"/>
              <w:right w:val="nil"/>
            </w:tcBorders>
            <w:shd w:val="clear" w:color="auto" w:fill="FFFFFF" w:themeFill="background1"/>
            <w:vAlign w:val="center"/>
            <w:hideMark/>
          </w:tcPr>
          <w:p w14:paraId="1906BA4A"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nil"/>
              <w:right w:val="nil"/>
            </w:tcBorders>
            <w:shd w:val="clear" w:color="auto" w:fill="FFFFFF" w:themeFill="background1"/>
            <w:vAlign w:val="center"/>
            <w:hideMark/>
          </w:tcPr>
          <w:p w14:paraId="3225710A"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16E6366"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89</w:t>
            </w:r>
          </w:p>
        </w:tc>
      </w:tr>
      <w:tr w:rsidR="00DA5387" w:rsidRPr="0034227D" w14:paraId="6AB1D7BA"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nil"/>
              <w:right w:val="nil"/>
            </w:tcBorders>
            <w:shd w:val="clear" w:color="auto" w:fill="FFFFFF" w:themeFill="background1"/>
            <w:vAlign w:val="center"/>
            <w:hideMark/>
          </w:tcPr>
          <w:p w14:paraId="7F2A615B"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nil"/>
              <w:right w:val="nil"/>
            </w:tcBorders>
            <w:shd w:val="clear" w:color="auto" w:fill="FFFFFF" w:themeFill="background1"/>
            <w:vAlign w:val="center"/>
            <w:hideMark/>
          </w:tcPr>
          <w:p w14:paraId="17E5EBA7"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A8E286D"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54</w:t>
            </w:r>
          </w:p>
        </w:tc>
      </w:tr>
      <w:tr w:rsidR="00DA5387" w:rsidRPr="0034227D" w14:paraId="0B03B92D" w14:textId="77777777" w:rsidTr="00911BEA">
        <w:trPr>
          <w:trHeight w:val="8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43ADFD9F"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04E78AB1"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1C0582E"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63</w:t>
            </w:r>
          </w:p>
        </w:tc>
      </w:tr>
      <w:tr w:rsidR="00DA5387" w:rsidRPr="0034227D" w14:paraId="54EC84BA"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8E3AC5F" w14:textId="6101C83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Homburg et al. (2014)</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15874C1" w14:textId="24D13083"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Delusive perception - antecedents and consequences of salespeople</w:t>
            </w:r>
            <w:r w:rsidR="00645607" w:rsidRPr="0034227D">
              <w:rPr>
                <w:color w:val="000000"/>
                <w:sz w:val="20"/>
                <w:szCs w:val="20"/>
                <w:lang w:val="en-US" w:eastAsia="en-US"/>
              </w:rPr>
              <w:t>’</w:t>
            </w:r>
            <w:r w:rsidRPr="0034227D">
              <w:rPr>
                <w:color w:val="000000"/>
                <w:sz w:val="20"/>
                <w:szCs w:val="20"/>
                <w:lang w:val="en-US" w:eastAsia="en-US"/>
              </w:rPr>
              <w:t>s misperception of customer commitment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983EB73"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45</w:t>
            </w:r>
          </w:p>
        </w:tc>
      </w:tr>
      <w:tr w:rsidR="00DA5387" w:rsidRPr="0034227D" w14:paraId="62B8966E"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0ACA76B" w14:textId="3744BA21"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Hughes &amp;Ahearne (2010)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A9F712A" w14:textId="6D69A445"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Energizing the Reseller</w:t>
            </w:r>
            <w:r w:rsidR="00645607" w:rsidRPr="0034227D">
              <w:rPr>
                <w:color w:val="000000"/>
                <w:sz w:val="20"/>
                <w:szCs w:val="20"/>
                <w:lang w:val="en-US" w:eastAsia="en-US"/>
              </w:rPr>
              <w:t>’</w:t>
            </w:r>
            <w:r w:rsidRPr="0034227D">
              <w:rPr>
                <w:color w:val="000000"/>
                <w:sz w:val="20"/>
                <w:szCs w:val="20"/>
                <w:lang w:val="en-US" w:eastAsia="en-US"/>
              </w:rPr>
              <w:t>s Sales Force: The Power of Brand Identification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1C5220F"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93</w:t>
            </w:r>
          </w:p>
        </w:tc>
      </w:tr>
      <w:tr w:rsidR="00DA5387" w:rsidRPr="0034227D" w14:paraId="1237C42D"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E6FD2E6" w14:textId="7C0D8B32"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Hunter &amp; Perreault (2007)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2FAB2B3"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Making Sales Technology Effective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6A63B24"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66</w:t>
            </w:r>
          </w:p>
        </w:tc>
      </w:tr>
      <w:tr w:rsidR="00DA5387" w:rsidRPr="0034227D" w14:paraId="46C0EEE5"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06DB2A4" w14:textId="14E9CEB3"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Jelinek &amp; Ahearne (2006)</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B6AEB37"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Enemy Within: Examining Salesperson Deviance and Its Determinants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FCE41D9"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57</w:t>
            </w:r>
          </w:p>
        </w:tc>
      </w:tr>
      <w:tr w:rsidR="00DA5387" w:rsidRPr="0034227D" w14:paraId="53671480"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299AD34" w14:textId="0FE63F9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Johnson &amp; Friend (2015)</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C969C87"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Contingent cross-selling and up-selling relationships with performance and job satisfaction: an MOA-theoretic examination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8FFAB9B"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52</w:t>
            </w:r>
          </w:p>
        </w:tc>
      </w:tr>
      <w:tr w:rsidR="00DA5387" w:rsidRPr="0034227D" w14:paraId="2DF144CE"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48A5F5F" w14:textId="3F022DA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Kashyap et al. (2007)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B79966E"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 xml:space="preserve">Developing Sales Force </w:t>
            </w:r>
            <w:proofErr w:type="spellStart"/>
            <w:r w:rsidRPr="0034227D">
              <w:rPr>
                <w:color w:val="000000"/>
                <w:sz w:val="20"/>
                <w:szCs w:val="20"/>
                <w:lang w:val="en-US" w:eastAsia="en-US"/>
              </w:rPr>
              <w:t>Relationalism</w:t>
            </w:r>
            <w:proofErr w:type="spellEnd"/>
            <w:r w:rsidRPr="0034227D">
              <w:rPr>
                <w:color w:val="000000"/>
                <w:sz w:val="20"/>
                <w:szCs w:val="20"/>
                <w:lang w:val="en-US" w:eastAsia="en-US"/>
              </w:rPr>
              <w:t>: The Role of Distributive and Procedural Justice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28CC869"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64</w:t>
            </w:r>
          </w:p>
        </w:tc>
      </w:tr>
      <w:tr w:rsidR="00DA5387" w:rsidRPr="0034227D" w14:paraId="6AE4DC02"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BE95274" w14:textId="2C44EEE2"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Lam et al. (2019)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10CE7C8"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ambidexterity in customer engagement: do customer base characteristics matter?</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724D3F9"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06F77968"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8D92FC9" w14:textId="1DDB59C2"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Leach et al. (2021)</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F0B23FC"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Advocates and adversaries: examining the role of supplier advocacy on customer reacquisition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9705EF4"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61</w:t>
            </w:r>
          </w:p>
        </w:tc>
      </w:tr>
      <w:tr w:rsidR="00DA5387" w:rsidRPr="0034227D" w14:paraId="46EFA277"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EF93830" w14:textId="77F3B08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Lewin &amp;</w:t>
            </w:r>
            <w:r w:rsidR="00A52282">
              <w:rPr>
                <w:b w:val="0"/>
                <w:bCs w:val="0"/>
                <w:color w:val="000000"/>
                <w:sz w:val="20"/>
                <w:szCs w:val="20"/>
                <w:lang w:val="en-US" w:eastAsia="en-US"/>
              </w:rPr>
              <w:t xml:space="preserve"> </w:t>
            </w:r>
            <w:r w:rsidRPr="0034227D">
              <w:rPr>
                <w:b w:val="0"/>
                <w:bCs w:val="0"/>
                <w:color w:val="000000"/>
                <w:sz w:val="20"/>
                <w:szCs w:val="20"/>
                <w:lang w:val="en-US" w:eastAsia="en-US"/>
              </w:rPr>
              <w:t>Sager (2008)</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9ED6620"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Burnout: A Test of the Coping-Mediational Model of Social Support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373A78D"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74</w:t>
            </w:r>
          </w:p>
        </w:tc>
      </w:tr>
      <w:tr w:rsidR="00DA5387" w:rsidRPr="0034227D" w14:paraId="01A5D000"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2388BB0" w14:textId="39E8C728"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Lewin &amp; Sager (2010)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E53E4AE" w14:textId="2821BEB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Influence of Personal Characteristics and Coping Strategies on Salespersons</w:t>
            </w:r>
            <w:r w:rsidR="00645607" w:rsidRPr="0034227D">
              <w:rPr>
                <w:color w:val="000000"/>
                <w:sz w:val="20"/>
                <w:szCs w:val="20"/>
                <w:lang w:val="en-US" w:eastAsia="en-US"/>
              </w:rPr>
              <w:t>’</w:t>
            </w:r>
            <w:r w:rsidRPr="0034227D">
              <w:rPr>
                <w:color w:val="000000"/>
                <w:sz w:val="20"/>
                <w:szCs w:val="20"/>
                <w:lang w:val="en-US" w:eastAsia="en-US"/>
              </w:rPr>
              <w:t xml:space="preserve"> Turnover Intentions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378F041"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73</w:t>
            </w:r>
          </w:p>
        </w:tc>
      </w:tr>
      <w:tr w:rsidR="00DA5387" w:rsidRPr="0034227D" w14:paraId="2D0FD4E2"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1293025" w14:textId="0995DAF8"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Lim et al. (2009)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428D25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Designing Sales Contests: Does the Prize Structure Matter?</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D1AED57"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49</w:t>
            </w:r>
          </w:p>
        </w:tc>
      </w:tr>
      <w:tr w:rsidR="00DA5387" w:rsidRPr="0034227D" w14:paraId="247712F1"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5366B75E" w14:textId="348AE47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Magnotta et al. (2020)</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2695861D" w14:textId="1E3F35DB"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Joint and Multilevel Effects of Training and Incentives from Upstream Manufacturers on Downstream Salespeople</w:t>
            </w:r>
            <w:r w:rsidR="00645607" w:rsidRPr="0034227D">
              <w:rPr>
                <w:color w:val="000000"/>
                <w:sz w:val="20"/>
                <w:szCs w:val="20"/>
                <w:lang w:val="en-US" w:eastAsia="en-US"/>
              </w:rPr>
              <w:t>’</w:t>
            </w:r>
            <w:r w:rsidRPr="0034227D">
              <w:rPr>
                <w:color w:val="000000"/>
                <w:sz w:val="20"/>
                <w:szCs w:val="20"/>
                <w:lang w:val="en-US" w:eastAsia="en-US"/>
              </w:rPr>
              <w:t>s Efforts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146CEC4"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87</w:t>
            </w:r>
          </w:p>
        </w:tc>
      </w:tr>
      <w:tr w:rsidR="00DA5387" w:rsidRPr="0034227D" w14:paraId="1420C2DE"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071E63F2"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33ECFDD3"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5D2695C"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75</w:t>
            </w:r>
          </w:p>
        </w:tc>
      </w:tr>
      <w:tr w:rsidR="00DA5387" w:rsidRPr="0034227D" w14:paraId="544E2FD4"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7E08D53" w14:textId="78401D8F"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Mangus et al. (2017)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C9A785B"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Gratitude in buyer-seller relationships: a dyadic investigation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D07EE50"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82</w:t>
            </w:r>
          </w:p>
        </w:tc>
      </w:tr>
      <w:tr w:rsidR="00DA5387" w:rsidRPr="0034227D" w14:paraId="21CB9D1F"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68DBDC4" w14:textId="75E4C21F"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Marshall et al. (2012)</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6B5FBA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Linking Performance Outcomes to Salesperson Organizational Citizenship Behavior in an Industrial Sales Setting</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E84A570"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91</w:t>
            </w:r>
          </w:p>
        </w:tc>
      </w:tr>
      <w:tr w:rsidR="00DA5387" w:rsidRPr="0034227D" w14:paraId="4CAEC025"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B57632A" w14:textId="3F521BC5"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Matthews &amp; Rutherford (2021)</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283FEE1"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impact of skill discretion and work demands on salesperson job satisfaction: the mediating influence of the burnout facets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CD5AF32"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57</w:t>
            </w:r>
          </w:p>
        </w:tc>
      </w:tr>
      <w:tr w:rsidR="00DA5387" w:rsidRPr="0034227D" w14:paraId="397288B3"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70E3803" w14:textId="3E65B8E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Matthews et al. (2018)</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787AC80"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All autonomy is not created equal: the countervailing effects of salesperson autonomy on burnout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AF16313"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57</w:t>
            </w:r>
          </w:p>
        </w:tc>
      </w:tr>
      <w:tr w:rsidR="00DA5387" w:rsidRPr="0034227D" w14:paraId="24E9532A"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9F308BA" w14:textId="09965ABB"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McAmis et al. (2015)</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BA2AF45"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Salesperson directive modification intention: a conceptualization and empirical validation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B2AD2E5"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88</w:t>
            </w:r>
          </w:p>
        </w:tc>
      </w:tr>
      <w:tr w:rsidR="00DA5387" w:rsidRPr="0034227D" w14:paraId="6206CF71"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26284009" w14:textId="34467103"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McFarland &amp; Dixon (2021)</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712D6193"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impact of salesperson interpersonal mentalizing skills on coping and burnout: the critical role of coping oscillation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505291A"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34</w:t>
            </w:r>
          </w:p>
        </w:tc>
      </w:tr>
      <w:tr w:rsidR="00DA5387" w:rsidRPr="0034227D" w14:paraId="46AAB20A"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3A510BC6"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523D9015"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ECD57B6"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61</w:t>
            </w:r>
          </w:p>
        </w:tc>
      </w:tr>
      <w:tr w:rsidR="00DA5387" w:rsidRPr="0034227D" w14:paraId="3F4B66CF"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1D7D0A11" w14:textId="436AB83F"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Menguc</w:t>
            </w:r>
            <w:proofErr w:type="spellEnd"/>
            <w:r w:rsidRPr="0034227D">
              <w:rPr>
                <w:b w:val="0"/>
                <w:bCs w:val="0"/>
                <w:color w:val="000000"/>
                <w:sz w:val="20"/>
                <w:szCs w:val="20"/>
                <w:lang w:val="en-US" w:eastAsia="en-US"/>
              </w:rPr>
              <w:t xml:space="preserve"> et al. (2013)</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60F7FF3F"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Customer knowledge creation capability and performance in sales teams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5080242"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96</w:t>
            </w:r>
          </w:p>
        </w:tc>
      </w:tr>
      <w:tr w:rsidR="00DA5387" w:rsidRPr="0034227D" w14:paraId="44273EA4"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4AB3DBF4"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710A07CA"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8D9BCA8"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64</w:t>
            </w:r>
          </w:p>
        </w:tc>
      </w:tr>
      <w:tr w:rsidR="00DA5387" w:rsidRPr="0034227D" w14:paraId="4C838A21"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09AE99A" w14:textId="4147B219"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Menguc</w:t>
            </w:r>
            <w:proofErr w:type="spellEnd"/>
            <w:r w:rsidRPr="0034227D">
              <w:rPr>
                <w:b w:val="0"/>
                <w:bCs w:val="0"/>
                <w:color w:val="000000"/>
                <w:sz w:val="20"/>
                <w:szCs w:val="20"/>
                <w:lang w:val="en-US" w:eastAsia="en-US"/>
              </w:rPr>
              <w:t xml:space="preserve"> et al. (2007)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200927C" w14:textId="326D298E"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A Test of a Model of New Salespeople</w:t>
            </w:r>
            <w:r w:rsidR="00645607" w:rsidRPr="0034227D">
              <w:rPr>
                <w:color w:val="000000"/>
                <w:sz w:val="20"/>
                <w:szCs w:val="20"/>
                <w:lang w:val="en-US" w:eastAsia="en-US"/>
              </w:rPr>
              <w:t>’</w:t>
            </w:r>
            <w:r w:rsidRPr="0034227D">
              <w:rPr>
                <w:color w:val="000000"/>
                <w:sz w:val="20"/>
                <w:szCs w:val="20"/>
                <w:lang w:val="en-US" w:eastAsia="en-US"/>
              </w:rPr>
              <w:t>s Socialization and Adjustment in a Collectivist Culture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B007B36"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81</w:t>
            </w:r>
          </w:p>
        </w:tc>
      </w:tr>
      <w:tr w:rsidR="00DA5387" w:rsidRPr="0034227D" w14:paraId="17418D21"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D56E0B6" w14:textId="62AA7E5B"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Miao &amp; Evans (2013)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8F7A652"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interactive effects of sales control systems on salesperson performance: a job demands–resources perspective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FB4698A"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79</w:t>
            </w:r>
          </w:p>
        </w:tc>
      </w:tr>
      <w:tr w:rsidR="00DA5387" w:rsidRPr="0034227D" w14:paraId="7C25293B"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8CFF518" w14:textId="3D58295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Moncrief et al. (2006)</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CFA65D8"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sz w:val="20"/>
                <w:szCs w:val="20"/>
                <w:lang w:val="en-US" w:eastAsia="en-US"/>
              </w:rPr>
              <w:t>A Contemporary Taxonomy of Sales Positions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D21FE49"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86</w:t>
            </w:r>
          </w:p>
        </w:tc>
      </w:tr>
      <w:tr w:rsidR="00DA5387" w:rsidRPr="0034227D" w14:paraId="32CFD01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38ABC029" w14:textId="4258E2A5"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Nguyen et al. (2019)</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2FF7A4F6"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Dimensions of effective sales coaching: scale development and validation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A803075"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72</w:t>
            </w:r>
          </w:p>
        </w:tc>
      </w:tr>
      <w:tr w:rsidR="009E15D2" w:rsidRPr="0034227D" w14:paraId="29C73379"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8" w:space="0" w:color="auto"/>
              <w:left w:val="nil"/>
              <w:bottom w:val="nil"/>
              <w:right w:val="nil"/>
            </w:tcBorders>
            <w:shd w:val="clear" w:color="auto" w:fill="FFFFFF" w:themeFill="background1"/>
            <w:vAlign w:val="center"/>
            <w:hideMark/>
          </w:tcPr>
          <w:p w14:paraId="696F0F85" w14:textId="77777777" w:rsidR="009E15D2" w:rsidRPr="0034227D" w:rsidRDefault="009E15D2" w:rsidP="004714A5">
            <w:pPr>
              <w:widowControl w:val="0"/>
              <w:rPr>
                <w:b w:val="0"/>
                <w:color w:val="000000"/>
                <w:sz w:val="20"/>
                <w:szCs w:val="20"/>
                <w:lang w:val="en-US" w:eastAsia="en-US"/>
              </w:rPr>
            </w:pPr>
          </w:p>
        </w:tc>
        <w:tc>
          <w:tcPr>
            <w:tcW w:w="5575" w:type="dxa"/>
            <w:vMerge/>
            <w:tcBorders>
              <w:top w:val="single" w:sz="8" w:space="0" w:color="auto"/>
              <w:left w:val="nil"/>
              <w:bottom w:val="nil"/>
              <w:right w:val="nil"/>
            </w:tcBorders>
            <w:shd w:val="clear" w:color="auto" w:fill="FFFFFF" w:themeFill="background1"/>
            <w:vAlign w:val="center"/>
            <w:hideMark/>
          </w:tcPr>
          <w:p w14:paraId="64B3433F" w14:textId="77777777" w:rsidR="009E15D2" w:rsidRPr="0034227D" w:rsidRDefault="009E15D2"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C27B13C" w14:textId="77777777" w:rsidR="009E15D2" w:rsidRPr="0034227D" w:rsidRDefault="009E15D2"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59</w:t>
            </w:r>
          </w:p>
        </w:tc>
      </w:tr>
      <w:tr w:rsidR="009E15D2" w:rsidRPr="0034227D" w14:paraId="29ED5FFC"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8" w:space="0" w:color="auto"/>
              <w:left w:val="nil"/>
              <w:bottom w:val="single" w:sz="12" w:space="0" w:color="auto"/>
              <w:right w:val="nil"/>
            </w:tcBorders>
            <w:shd w:val="clear" w:color="auto" w:fill="FFFFFF" w:themeFill="background1"/>
            <w:vAlign w:val="center"/>
            <w:hideMark/>
          </w:tcPr>
          <w:p w14:paraId="5A0E7947" w14:textId="77777777" w:rsidR="009E15D2" w:rsidRPr="0034227D" w:rsidRDefault="009E15D2" w:rsidP="004714A5">
            <w:pPr>
              <w:widowControl w:val="0"/>
              <w:rPr>
                <w:b w:val="0"/>
                <w:color w:val="000000"/>
                <w:sz w:val="20"/>
                <w:szCs w:val="20"/>
                <w:lang w:val="en-US" w:eastAsia="en-US"/>
              </w:rPr>
            </w:pPr>
          </w:p>
        </w:tc>
        <w:tc>
          <w:tcPr>
            <w:tcW w:w="5575" w:type="dxa"/>
            <w:vMerge/>
            <w:tcBorders>
              <w:top w:val="single" w:sz="8" w:space="0" w:color="auto"/>
              <w:left w:val="nil"/>
              <w:bottom w:val="single" w:sz="12" w:space="0" w:color="auto"/>
              <w:right w:val="nil"/>
            </w:tcBorders>
            <w:shd w:val="clear" w:color="auto" w:fill="FFFFFF" w:themeFill="background1"/>
            <w:vAlign w:val="center"/>
            <w:hideMark/>
          </w:tcPr>
          <w:p w14:paraId="784F8E34" w14:textId="77777777" w:rsidR="009E15D2" w:rsidRPr="0034227D" w:rsidRDefault="009E15D2"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single" w:sz="12" w:space="0" w:color="auto"/>
              <w:right w:val="nil"/>
            </w:tcBorders>
            <w:shd w:val="clear" w:color="auto" w:fill="auto"/>
            <w:noWrap/>
            <w:vAlign w:val="center"/>
            <w:hideMark/>
          </w:tcPr>
          <w:p w14:paraId="1F0F52EF" w14:textId="77777777" w:rsidR="009E15D2" w:rsidRPr="0034227D" w:rsidRDefault="009E15D2"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48</w:t>
            </w:r>
          </w:p>
        </w:tc>
      </w:tr>
    </w:tbl>
    <w:p w14:paraId="0161698A" w14:textId="77777777" w:rsidR="008D2A0D" w:rsidRDefault="008D2A0D"/>
    <w:p w14:paraId="1CBF78A8" w14:textId="77777777" w:rsidR="008D2A0D" w:rsidRDefault="008D2A0D"/>
    <w:tbl>
      <w:tblPr>
        <w:tblStyle w:val="EinfacheTabell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520"/>
        <w:gridCol w:w="5575"/>
        <w:gridCol w:w="934"/>
      </w:tblGrid>
      <w:tr w:rsidR="00DA5387" w:rsidRPr="0034227D" w14:paraId="19F8C1A6" w14:textId="77777777" w:rsidTr="00911BE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left w:val="nil"/>
              <w:bottom w:val="dashed" w:sz="4" w:space="0" w:color="F2F2F2" w:themeColor="background1" w:themeShade="F2"/>
              <w:right w:val="nil"/>
            </w:tcBorders>
            <w:shd w:val="clear" w:color="auto" w:fill="auto"/>
            <w:noWrap/>
            <w:vAlign w:val="center"/>
            <w:hideMark/>
          </w:tcPr>
          <w:p w14:paraId="12881320" w14:textId="7C109F5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Piercy et al. (2006)</w:t>
            </w:r>
          </w:p>
        </w:tc>
        <w:tc>
          <w:tcPr>
            <w:tcW w:w="5575" w:type="dxa"/>
            <w:tcBorders>
              <w:top w:val="single" w:sz="12" w:space="0" w:color="auto"/>
              <w:left w:val="nil"/>
              <w:bottom w:val="dashed" w:sz="4" w:space="0" w:color="F2F2F2" w:themeColor="background1" w:themeShade="F2"/>
              <w:right w:val="nil"/>
            </w:tcBorders>
            <w:shd w:val="clear" w:color="auto" w:fill="auto"/>
            <w:noWrap/>
            <w:vAlign w:val="center"/>
            <w:hideMark/>
          </w:tcPr>
          <w:p w14:paraId="09527E88" w14:textId="77777777" w:rsidR="00DA5387" w:rsidRPr="008D2A0D" w:rsidRDefault="00DA5387" w:rsidP="004714A5">
            <w:pPr>
              <w:widowControl w:val="0"/>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eastAsia="en-US"/>
              </w:rPr>
            </w:pPr>
            <w:r w:rsidRPr="008D2A0D">
              <w:rPr>
                <w:b w:val="0"/>
                <w:bCs w:val="0"/>
                <w:sz w:val="20"/>
                <w:szCs w:val="20"/>
                <w:lang w:val="en-US" w:eastAsia="en-US"/>
              </w:rPr>
              <w:t>Driving Organizational Citizenship Behaviors and Salesperson In-Role Behavior Performance: The Role of Management Control and Perceived Organizational Support</w:t>
            </w:r>
          </w:p>
        </w:tc>
        <w:tc>
          <w:tcPr>
            <w:tcW w:w="934" w:type="dxa"/>
            <w:tcBorders>
              <w:top w:val="single" w:sz="12" w:space="0" w:color="auto"/>
              <w:left w:val="nil"/>
              <w:bottom w:val="dashed" w:sz="4" w:space="0" w:color="F2F2F2" w:themeColor="background1" w:themeShade="F2"/>
              <w:right w:val="nil"/>
            </w:tcBorders>
            <w:shd w:val="clear" w:color="auto" w:fill="auto"/>
            <w:noWrap/>
            <w:vAlign w:val="center"/>
            <w:hideMark/>
          </w:tcPr>
          <w:p w14:paraId="3CCCDAF5" w14:textId="77777777" w:rsidR="00DA5387" w:rsidRPr="003E5F5D" w:rsidRDefault="00DA5387" w:rsidP="004714A5">
            <w:pPr>
              <w:widowControl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eastAsia="en-US"/>
              </w:rPr>
            </w:pPr>
            <w:r w:rsidRPr="003E5F5D">
              <w:rPr>
                <w:b w:val="0"/>
                <w:bCs w:val="0"/>
                <w:color w:val="000000"/>
                <w:sz w:val="20"/>
                <w:szCs w:val="20"/>
                <w:lang w:val="en-US" w:eastAsia="en-US"/>
              </w:rPr>
              <w:t>59</w:t>
            </w:r>
          </w:p>
        </w:tc>
      </w:tr>
      <w:tr w:rsidR="00DA5387" w:rsidRPr="0034227D" w14:paraId="07C5B303"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729AC35" w14:textId="43136396"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Plouffe et al. (2017)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4C06238"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Elaboration on potential outcomes (EPO) and the consultative salesperson: investigating effects on attributions and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384C6A7"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71</w:t>
            </w:r>
          </w:p>
        </w:tc>
      </w:tr>
      <w:tr w:rsidR="00DA5387" w:rsidRPr="0034227D" w14:paraId="4F93747C"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671325C" w14:textId="0F4ECFAE"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Rouziès</w:t>
            </w:r>
            <w:proofErr w:type="spellEnd"/>
            <w:r w:rsidRPr="0034227D">
              <w:rPr>
                <w:b w:val="0"/>
                <w:bCs w:val="0"/>
                <w:color w:val="000000"/>
                <w:sz w:val="20"/>
                <w:szCs w:val="20"/>
                <w:lang w:val="en-US" w:eastAsia="en-US"/>
              </w:rPr>
              <w:t xml:space="preserve"> et al. (2017)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FA5DD11" w14:textId="48D449C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A Multi-Cultural Study of Salespeople</w:t>
            </w:r>
            <w:r w:rsidR="00645607" w:rsidRPr="0034227D">
              <w:rPr>
                <w:color w:val="000000"/>
                <w:sz w:val="20"/>
                <w:szCs w:val="20"/>
                <w:lang w:val="en-US" w:eastAsia="en-US"/>
              </w:rPr>
              <w:t>’</w:t>
            </w:r>
            <w:r w:rsidRPr="0034227D">
              <w:rPr>
                <w:color w:val="000000"/>
                <w:sz w:val="20"/>
                <w:szCs w:val="20"/>
                <w:lang w:val="en-US" w:eastAsia="en-US"/>
              </w:rPr>
              <w:t>s Behavior in Individual Pay-for-Performance Compensation Systems: When Managers Are More Equal and Less Fair Than Others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91ED9BA"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67</w:t>
            </w:r>
          </w:p>
        </w:tc>
      </w:tr>
      <w:tr w:rsidR="00DA5387" w:rsidRPr="0034227D" w14:paraId="5A54BBC0"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6E89090" w14:textId="5F547B19"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Rouziou</w:t>
            </w:r>
            <w:proofErr w:type="spellEnd"/>
            <w:r w:rsidRPr="0034227D">
              <w:rPr>
                <w:b w:val="0"/>
                <w:bCs w:val="0"/>
                <w:color w:val="000000"/>
                <w:sz w:val="20"/>
                <w:szCs w:val="20"/>
                <w:lang w:val="en-US" w:eastAsia="en-US"/>
              </w:rPr>
              <w:t xml:space="preserve"> et al. (2018)</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2FEC426"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Brand assets and pay fairness as two routes to enhancing social capital in sales organizations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2B7A57F"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68</w:t>
            </w:r>
          </w:p>
        </w:tc>
      </w:tr>
      <w:tr w:rsidR="00DA5387" w:rsidRPr="0034227D" w14:paraId="3D948BCB"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FB39194" w14:textId="66607E15"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Rutherford et al. (2019)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6E4D55A"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Reconceptualizing the measurement of multidimensional salesperson job satisfaction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3D99777"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71</w:t>
            </w:r>
          </w:p>
        </w:tc>
      </w:tr>
      <w:tr w:rsidR="00DA5387" w:rsidRPr="0034227D" w14:paraId="3DD99EE1"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06C3C33D" w14:textId="733A9F9D"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Salonen et al. (2021)</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1F25C27F"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Engaging a product-focused sales force in solution selling: interplay of individual- and organizational-level conditions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6A3329F"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89</w:t>
            </w:r>
          </w:p>
        </w:tc>
      </w:tr>
      <w:tr w:rsidR="00DA5387" w:rsidRPr="0034227D" w14:paraId="5B8F6F18"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60B10284"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01BA678F"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723981D"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91</w:t>
            </w:r>
          </w:p>
        </w:tc>
      </w:tr>
      <w:tr w:rsidR="00DA5387" w:rsidRPr="0034227D" w14:paraId="264FF5B8"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8A5E567" w14:textId="421A1726"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Schwepker</w:t>
            </w:r>
            <w:proofErr w:type="spellEnd"/>
            <w:r w:rsidRPr="0034227D">
              <w:rPr>
                <w:b w:val="0"/>
                <w:bCs w:val="0"/>
                <w:color w:val="000000"/>
                <w:sz w:val="20"/>
                <w:szCs w:val="20"/>
                <w:lang w:val="en-US" w:eastAsia="en-US"/>
              </w:rPr>
              <w:t xml:space="preserve"> (2013)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F5E79A7"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Improving Sales Performance through Commitment to Superior Customer Value: The Role of Psychological Ethical Climate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66E08AE"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54</w:t>
            </w:r>
          </w:p>
        </w:tc>
      </w:tr>
      <w:tr w:rsidR="00DA5387" w:rsidRPr="0034227D" w14:paraId="30484632"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4926D02" w14:textId="055CA9B6"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Schwepker</w:t>
            </w:r>
            <w:proofErr w:type="spellEnd"/>
            <w:r w:rsidRPr="0034227D">
              <w:rPr>
                <w:b w:val="0"/>
                <w:bCs w:val="0"/>
                <w:color w:val="000000"/>
                <w:sz w:val="20"/>
                <w:szCs w:val="20"/>
                <w:lang w:val="en-US" w:eastAsia="en-US"/>
              </w:rPr>
              <w:t xml:space="preserve"> (2015)</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06CC569"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Influencing the salesforce through perceived ethical leadership: the role of salesforce socialization and person-organization fit on salesperson ethics and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7DE2543"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54</w:t>
            </w:r>
          </w:p>
        </w:tc>
      </w:tr>
      <w:tr w:rsidR="00DA5387" w:rsidRPr="0034227D" w14:paraId="04BF1975"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FB9B13F" w14:textId="1BDD0DA3"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Schwepker</w:t>
            </w:r>
            <w:proofErr w:type="spellEnd"/>
            <w:r w:rsidRPr="0034227D">
              <w:rPr>
                <w:b w:val="0"/>
                <w:bCs w:val="0"/>
                <w:color w:val="000000"/>
                <w:sz w:val="20"/>
                <w:szCs w:val="20"/>
                <w:lang w:val="en-US" w:eastAsia="en-US"/>
              </w:rPr>
              <w:t xml:space="preserve"> (2017)</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1D1A9DB" w14:textId="2C625168"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Psychological ethical climate, leader-member exchange and commitment to superior customer value: influencing salespeople</w:t>
            </w:r>
            <w:r w:rsidR="00645607" w:rsidRPr="0034227D">
              <w:rPr>
                <w:color w:val="000000"/>
                <w:sz w:val="20"/>
                <w:szCs w:val="20"/>
                <w:lang w:val="en-US" w:eastAsia="en-US"/>
              </w:rPr>
              <w:t>’</w:t>
            </w:r>
            <w:r w:rsidRPr="0034227D">
              <w:rPr>
                <w:color w:val="000000"/>
                <w:sz w:val="20"/>
                <w:szCs w:val="20"/>
                <w:lang w:val="en-US" w:eastAsia="en-US"/>
              </w:rPr>
              <w:t>s unethical intent and sales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36E2CF3"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54</w:t>
            </w:r>
          </w:p>
        </w:tc>
      </w:tr>
      <w:tr w:rsidR="00DA5387" w:rsidRPr="0034227D" w14:paraId="79D19EC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240534E" w14:textId="41E51D74"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Schwepker</w:t>
            </w:r>
            <w:proofErr w:type="spellEnd"/>
            <w:r w:rsidRPr="0034227D">
              <w:rPr>
                <w:b w:val="0"/>
                <w:bCs w:val="0"/>
                <w:color w:val="000000"/>
                <w:sz w:val="20"/>
                <w:szCs w:val="20"/>
                <w:lang w:val="en-US" w:eastAsia="en-US"/>
              </w:rPr>
              <w:t xml:space="preserve"> &amp; Good (2010)</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8C89AD8"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Transformational Leadership and its Impact on Sales Force Moral Judgment</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2E9438E"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53</w:t>
            </w:r>
          </w:p>
        </w:tc>
      </w:tr>
      <w:tr w:rsidR="00DA5387" w:rsidRPr="0034227D" w14:paraId="0B2FD194"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9C57D20" w14:textId="78CC5C63" w:rsidR="00DA5387" w:rsidRPr="0034227D" w:rsidRDefault="00DA5387" w:rsidP="004714A5">
            <w:pPr>
              <w:widowControl w:val="0"/>
              <w:rPr>
                <w:b w:val="0"/>
                <w:bCs w:val="0"/>
                <w:color w:val="000000"/>
                <w:sz w:val="20"/>
                <w:szCs w:val="20"/>
                <w:lang w:val="en-US" w:eastAsia="en-US"/>
              </w:rPr>
            </w:pPr>
            <w:proofErr w:type="spellStart"/>
            <w:r w:rsidRPr="0034227D">
              <w:rPr>
                <w:b w:val="0"/>
                <w:bCs w:val="0"/>
                <w:color w:val="000000"/>
                <w:sz w:val="20"/>
                <w:szCs w:val="20"/>
                <w:lang w:val="en-US" w:eastAsia="en-US"/>
              </w:rPr>
              <w:t>Schwepker</w:t>
            </w:r>
            <w:proofErr w:type="spellEnd"/>
            <w:r w:rsidRPr="0034227D">
              <w:rPr>
                <w:b w:val="0"/>
                <w:bCs w:val="0"/>
                <w:color w:val="000000"/>
                <w:sz w:val="20"/>
                <w:szCs w:val="20"/>
                <w:lang w:val="en-US" w:eastAsia="en-US"/>
              </w:rPr>
              <w:t xml:space="preserve"> &amp; Schultz (2015)</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85E3B6C"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Influence of the ethical servant leader and ethical climate on customer value enhancing sales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21A6F62"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58</w:t>
            </w:r>
          </w:p>
        </w:tc>
      </w:tr>
      <w:tr w:rsidR="00DA5387" w:rsidRPr="0034227D" w14:paraId="219EC173"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4487DF7A" w14:textId="7020D6B7"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Skiba et al. (2019)</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B951474"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Sales manager cost control engagement: antecedents and performance implications</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13E6469"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54</w:t>
            </w:r>
          </w:p>
        </w:tc>
      </w:tr>
      <w:tr w:rsidR="00DA5387" w:rsidRPr="0034227D" w14:paraId="5ECE96CE"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270202F" w14:textId="662F20BC"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St. Clair et al. (2018)</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28F88E3" w14:textId="0A61D7E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Systems-savvy selling, interpersonal identification with customers, and the sales manager</w:t>
            </w:r>
            <w:r w:rsidR="00645607" w:rsidRPr="0034227D">
              <w:rPr>
                <w:color w:val="000000"/>
                <w:sz w:val="20"/>
                <w:szCs w:val="20"/>
                <w:lang w:val="en-US" w:eastAsia="en-US"/>
              </w:rPr>
              <w:t>’</w:t>
            </w:r>
            <w:r w:rsidRPr="0034227D">
              <w:rPr>
                <w:color w:val="000000"/>
                <w:sz w:val="20"/>
                <w:szCs w:val="20"/>
                <w:lang w:val="en-US" w:eastAsia="en-US"/>
              </w:rPr>
              <w:t>s motivational paradox: a constructivist grounded theory approach</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7832FD3"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100</w:t>
            </w:r>
          </w:p>
        </w:tc>
      </w:tr>
      <w:tr w:rsidR="00DA5387" w:rsidRPr="0034227D" w14:paraId="7D371987"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367C55EC" w14:textId="7B3A3C4C"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Tarafdar et al. (2014)</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AF90697" w14:textId="4EF01891"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Examining impacts of technostress on the professional salesperson</w:t>
            </w:r>
            <w:r w:rsidR="00645607" w:rsidRPr="0034227D">
              <w:rPr>
                <w:color w:val="000000"/>
                <w:sz w:val="20"/>
                <w:szCs w:val="20"/>
                <w:lang w:val="en-US" w:eastAsia="en-US"/>
              </w:rPr>
              <w:t>’</w:t>
            </w:r>
            <w:r w:rsidRPr="0034227D">
              <w:rPr>
                <w:color w:val="000000"/>
                <w:sz w:val="20"/>
                <w:szCs w:val="20"/>
                <w:lang w:val="en-US" w:eastAsia="en-US"/>
              </w:rPr>
              <w:t xml:space="preserve">s </w:t>
            </w:r>
            <w:proofErr w:type="spellStart"/>
            <w:r w:rsidRPr="0034227D">
              <w:rPr>
                <w:color w:val="000000"/>
                <w:sz w:val="20"/>
                <w:szCs w:val="20"/>
                <w:lang w:val="en-US" w:eastAsia="en-US"/>
              </w:rPr>
              <w:t>behavioural</w:t>
            </w:r>
            <w:proofErr w:type="spellEnd"/>
            <w:r w:rsidRPr="0034227D">
              <w:rPr>
                <w:color w:val="000000"/>
                <w:sz w:val="20"/>
                <w:szCs w:val="20"/>
                <w:lang w:val="en-US" w:eastAsia="en-US"/>
              </w:rPr>
              <w:t xml:space="preserve">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E7EB01D"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66</w:t>
            </w:r>
          </w:p>
        </w:tc>
      </w:tr>
      <w:tr w:rsidR="00DA5387" w:rsidRPr="0034227D" w14:paraId="7708B987"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45DB5DCF" w14:textId="154BE9E6"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Verbeke et al. (2008)</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0BAA9B27"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When Intelligence Is (Dys)Functional for Achieving Sales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B0EEF8D"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67</w:t>
            </w:r>
          </w:p>
        </w:tc>
      </w:tr>
      <w:tr w:rsidR="00DA5387" w:rsidRPr="0034227D" w14:paraId="0B4676A9"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dashed" w:sz="4" w:space="0" w:color="F2F2F2" w:themeColor="background1" w:themeShade="F2"/>
              <w:right w:val="nil"/>
            </w:tcBorders>
            <w:shd w:val="clear" w:color="auto" w:fill="FFFFFF" w:themeFill="background1"/>
            <w:vAlign w:val="center"/>
            <w:hideMark/>
          </w:tcPr>
          <w:p w14:paraId="24C270EC" w14:textId="77777777" w:rsidR="00DA5387" w:rsidRPr="0034227D" w:rsidRDefault="00DA5387" w:rsidP="004714A5">
            <w:pPr>
              <w:widowControl w:val="0"/>
              <w:rPr>
                <w:b w:val="0"/>
                <w:bCs w:val="0"/>
                <w:color w:val="000000"/>
                <w:sz w:val="20"/>
                <w:szCs w:val="20"/>
                <w:lang w:val="en-US" w:eastAsia="en-US"/>
              </w:rPr>
            </w:pPr>
          </w:p>
        </w:tc>
        <w:tc>
          <w:tcPr>
            <w:tcW w:w="5575" w:type="dxa"/>
            <w:vMerge/>
            <w:tcBorders>
              <w:top w:val="nil"/>
              <w:left w:val="nil"/>
              <w:bottom w:val="dashed" w:sz="4" w:space="0" w:color="F2F2F2" w:themeColor="background1" w:themeShade="F2"/>
              <w:right w:val="nil"/>
            </w:tcBorders>
            <w:shd w:val="clear" w:color="auto" w:fill="FFFFFF" w:themeFill="background1"/>
            <w:vAlign w:val="center"/>
            <w:hideMark/>
          </w:tcPr>
          <w:p w14:paraId="5272D165"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9D7EA5B"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66</w:t>
            </w:r>
          </w:p>
        </w:tc>
      </w:tr>
      <w:tr w:rsidR="00DA5387" w:rsidRPr="0034227D" w14:paraId="3893E7E2"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2942DD74" w14:textId="1A5C049A"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Verbeke et al. (2004)</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5367D7E"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Adaptive Consequences of Pride in Personal Selling</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678EFCA"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73</w:t>
            </w:r>
          </w:p>
        </w:tc>
      </w:tr>
      <w:tr w:rsidR="00DA5387" w:rsidRPr="0034227D" w14:paraId="007DE551"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D33983A" w14:textId="649FC6FB"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Wang &amp; Ma (2013)</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F63BBB7" w14:textId="3E2AE6E2"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Effect of Psychological Climate for Innovation on Salespeople</w:t>
            </w:r>
            <w:r w:rsidR="00645607" w:rsidRPr="0034227D">
              <w:rPr>
                <w:color w:val="000000"/>
                <w:sz w:val="20"/>
                <w:szCs w:val="20"/>
                <w:lang w:val="en-US" w:eastAsia="en-US"/>
              </w:rPr>
              <w:t>’</w:t>
            </w:r>
            <w:r w:rsidRPr="0034227D">
              <w:rPr>
                <w:color w:val="000000"/>
                <w:sz w:val="20"/>
                <w:szCs w:val="20"/>
                <w:lang w:val="en-US" w:eastAsia="en-US"/>
              </w:rPr>
              <w:t>s Creativity and Turnover Intention</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102542BC"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64</w:t>
            </w:r>
          </w:p>
        </w:tc>
      </w:tr>
      <w:tr w:rsidR="00DA5387" w:rsidRPr="0034227D" w14:paraId="53F0DE20"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8D2FEAF" w14:textId="2DFD62B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Wang &amp; Netemeyer (2002)</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1816A7F"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The effects of job autonomy, customer demandingness, and trait competitiveness on salesperson learning, self-efficacy, and performance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CDF774E"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61</w:t>
            </w:r>
          </w:p>
        </w:tc>
      </w:tr>
      <w:tr w:rsidR="00DA5387" w:rsidRPr="0034227D" w14:paraId="1A928964"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5A8655F4" w14:textId="29235089"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Weeks et al. (2004)</w:t>
            </w:r>
          </w:p>
        </w:tc>
        <w:tc>
          <w:tcPr>
            <w:tcW w:w="5575"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E9C53CB"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sz w:val="20"/>
                <w:szCs w:val="20"/>
                <w:lang w:val="en-US" w:eastAsia="en-US"/>
              </w:rPr>
              <w:t>The Effect of Perceived Ethical Climate on the Search for Sales Force Excellence</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7E4790FF" w14:textId="77777777" w:rsidR="00DA5387" w:rsidRPr="0034227D" w:rsidRDefault="00DA5387"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sz w:val="20"/>
                <w:szCs w:val="20"/>
                <w:lang w:val="en-US" w:eastAsia="en-US"/>
              </w:rPr>
              <w:t>92</w:t>
            </w:r>
          </w:p>
        </w:tc>
      </w:tr>
      <w:tr w:rsidR="00DA5387" w:rsidRPr="0034227D" w14:paraId="193DE6FB"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dashed" w:sz="4" w:space="0" w:color="F2F2F2" w:themeColor="background1" w:themeShade="F2"/>
              <w:left w:val="nil"/>
              <w:bottom w:val="nil"/>
              <w:right w:val="nil"/>
            </w:tcBorders>
            <w:shd w:val="clear" w:color="auto" w:fill="auto"/>
            <w:noWrap/>
            <w:vAlign w:val="center"/>
            <w:hideMark/>
          </w:tcPr>
          <w:p w14:paraId="02AD7376" w14:textId="76E4DCD4" w:rsidR="00DA5387" w:rsidRPr="0034227D" w:rsidRDefault="00DA5387" w:rsidP="004714A5">
            <w:pPr>
              <w:widowControl w:val="0"/>
              <w:rPr>
                <w:b w:val="0"/>
                <w:bCs w:val="0"/>
                <w:color w:val="000000"/>
                <w:sz w:val="20"/>
                <w:szCs w:val="20"/>
                <w:lang w:val="en-US" w:eastAsia="en-US"/>
              </w:rPr>
            </w:pPr>
            <w:r w:rsidRPr="0034227D">
              <w:rPr>
                <w:b w:val="0"/>
                <w:bCs w:val="0"/>
                <w:color w:val="000000"/>
                <w:sz w:val="20"/>
                <w:szCs w:val="20"/>
                <w:lang w:val="en-US" w:eastAsia="en-US"/>
              </w:rPr>
              <w:t>Weeks et al. (2006)</w:t>
            </w:r>
          </w:p>
        </w:tc>
        <w:tc>
          <w:tcPr>
            <w:tcW w:w="5575" w:type="dxa"/>
            <w:vMerge w:val="restart"/>
            <w:tcBorders>
              <w:top w:val="dashed" w:sz="4" w:space="0" w:color="F2F2F2" w:themeColor="background1" w:themeShade="F2"/>
              <w:left w:val="nil"/>
              <w:bottom w:val="nil"/>
              <w:right w:val="nil"/>
            </w:tcBorders>
            <w:shd w:val="clear" w:color="auto" w:fill="auto"/>
            <w:noWrap/>
            <w:vAlign w:val="center"/>
            <w:hideMark/>
          </w:tcPr>
          <w:p w14:paraId="533316D6" w14:textId="77777777"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sz w:val="20"/>
                <w:szCs w:val="20"/>
                <w:lang w:val="en-US" w:eastAsia="en-US"/>
              </w:rPr>
              <w:t>Cognitive Moral Development and the Impact of Perceived Organizational Ethical Climate on the Search for Sales Force Excellence: A Cross-Cultural Study</w:t>
            </w: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69FFE696" w14:textId="77777777" w:rsidR="00DA5387" w:rsidRPr="0034227D" w:rsidRDefault="00DA5387"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92</w:t>
            </w:r>
          </w:p>
        </w:tc>
      </w:tr>
      <w:tr w:rsidR="009E15D2" w:rsidRPr="0034227D" w14:paraId="2A0151D8" w14:textId="77777777" w:rsidTr="00911BEA">
        <w:trPr>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nil"/>
              <w:right w:val="nil"/>
            </w:tcBorders>
            <w:shd w:val="clear" w:color="auto" w:fill="FFFFFF" w:themeFill="background1"/>
            <w:vAlign w:val="center"/>
            <w:hideMark/>
          </w:tcPr>
          <w:p w14:paraId="76D2E088" w14:textId="77777777" w:rsidR="009E15D2" w:rsidRPr="0034227D" w:rsidRDefault="009E15D2" w:rsidP="004714A5">
            <w:pPr>
              <w:widowControl w:val="0"/>
              <w:rPr>
                <w:color w:val="000000"/>
                <w:sz w:val="20"/>
                <w:szCs w:val="20"/>
                <w:lang w:val="en-US" w:eastAsia="en-US"/>
              </w:rPr>
            </w:pPr>
          </w:p>
        </w:tc>
        <w:tc>
          <w:tcPr>
            <w:tcW w:w="5575" w:type="dxa"/>
            <w:vMerge/>
            <w:tcBorders>
              <w:top w:val="nil"/>
              <w:left w:val="nil"/>
              <w:bottom w:val="nil"/>
              <w:right w:val="nil"/>
            </w:tcBorders>
            <w:shd w:val="clear" w:color="auto" w:fill="FFFFFF" w:themeFill="background1"/>
            <w:vAlign w:val="center"/>
            <w:hideMark/>
          </w:tcPr>
          <w:p w14:paraId="12FCA7D6" w14:textId="77777777" w:rsidR="009E15D2" w:rsidRPr="0034227D" w:rsidRDefault="009E15D2" w:rsidP="004714A5">
            <w:pPr>
              <w:widowControl w:val="0"/>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dashed" w:sz="4" w:space="0" w:color="F2F2F2" w:themeColor="background1" w:themeShade="F2"/>
              <w:right w:val="nil"/>
            </w:tcBorders>
            <w:shd w:val="clear" w:color="auto" w:fill="auto"/>
            <w:noWrap/>
            <w:vAlign w:val="center"/>
            <w:hideMark/>
          </w:tcPr>
          <w:p w14:paraId="01BF7BE9" w14:textId="77777777" w:rsidR="009E15D2" w:rsidRPr="0034227D" w:rsidRDefault="009E15D2" w:rsidP="004714A5">
            <w:pPr>
              <w:widowControl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87</w:t>
            </w:r>
          </w:p>
        </w:tc>
      </w:tr>
      <w:tr w:rsidR="009E15D2" w:rsidRPr="0034227D" w14:paraId="6CD1BAAF" w14:textId="77777777" w:rsidTr="00911B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Merge/>
            <w:tcBorders>
              <w:top w:val="nil"/>
              <w:left w:val="nil"/>
              <w:bottom w:val="single" w:sz="12" w:space="0" w:color="auto"/>
              <w:right w:val="nil"/>
            </w:tcBorders>
            <w:shd w:val="clear" w:color="auto" w:fill="FFFFFF" w:themeFill="background1"/>
            <w:vAlign w:val="center"/>
            <w:hideMark/>
          </w:tcPr>
          <w:p w14:paraId="0FAD87CB" w14:textId="77777777" w:rsidR="009E15D2" w:rsidRPr="0034227D" w:rsidRDefault="009E15D2" w:rsidP="004714A5">
            <w:pPr>
              <w:widowControl w:val="0"/>
              <w:rPr>
                <w:color w:val="000000"/>
                <w:sz w:val="20"/>
                <w:szCs w:val="20"/>
                <w:lang w:val="en-US" w:eastAsia="en-US"/>
              </w:rPr>
            </w:pPr>
          </w:p>
        </w:tc>
        <w:tc>
          <w:tcPr>
            <w:tcW w:w="5575" w:type="dxa"/>
            <w:vMerge/>
            <w:tcBorders>
              <w:top w:val="nil"/>
              <w:left w:val="nil"/>
              <w:bottom w:val="single" w:sz="12" w:space="0" w:color="auto"/>
              <w:right w:val="nil"/>
            </w:tcBorders>
            <w:shd w:val="clear" w:color="auto" w:fill="FFFFFF" w:themeFill="background1"/>
            <w:vAlign w:val="center"/>
            <w:hideMark/>
          </w:tcPr>
          <w:p w14:paraId="0F3F2355" w14:textId="77777777" w:rsidR="009E15D2" w:rsidRPr="0034227D" w:rsidRDefault="009E15D2" w:rsidP="004714A5">
            <w:pPr>
              <w:widowControl w:val="0"/>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p>
        </w:tc>
        <w:tc>
          <w:tcPr>
            <w:tcW w:w="934" w:type="dxa"/>
            <w:tcBorders>
              <w:top w:val="dashed" w:sz="4" w:space="0" w:color="F2F2F2" w:themeColor="background1" w:themeShade="F2"/>
              <w:left w:val="nil"/>
              <w:bottom w:val="nil"/>
              <w:right w:val="nil"/>
            </w:tcBorders>
            <w:shd w:val="clear" w:color="auto" w:fill="auto"/>
            <w:noWrap/>
            <w:vAlign w:val="center"/>
            <w:hideMark/>
          </w:tcPr>
          <w:p w14:paraId="043B2A48" w14:textId="77777777" w:rsidR="009E15D2" w:rsidRPr="0034227D" w:rsidRDefault="009E15D2" w:rsidP="004714A5">
            <w:pPr>
              <w:widowControl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US"/>
              </w:rPr>
            </w:pPr>
            <w:r w:rsidRPr="0034227D">
              <w:rPr>
                <w:color w:val="000000"/>
                <w:sz w:val="20"/>
                <w:szCs w:val="20"/>
                <w:lang w:val="en-US" w:eastAsia="en-US"/>
              </w:rPr>
              <w:t>86</w:t>
            </w:r>
          </w:p>
        </w:tc>
      </w:tr>
      <w:tr w:rsidR="009E15D2" w:rsidRPr="0034227D" w14:paraId="04D5DC63" w14:textId="77777777" w:rsidTr="00911BEA">
        <w:trPr>
          <w:trHeight w:val="340"/>
        </w:trPr>
        <w:tc>
          <w:tcPr>
            <w:cnfStyle w:val="001000000000" w:firstRow="0" w:lastRow="0" w:firstColumn="1" w:lastColumn="0" w:oddVBand="0" w:evenVBand="0" w:oddHBand="0" w:evenHBand="0" w:firstRowFirstColumn="0" w:firstRowLastColumn="0" w:lastRowFirstColumn="0" w:lastRowLastColumn="0"/>
            <w:tcW w:w="8095" w:type="dxa"/>
            <w:gridSpan w:val="2"/>
            <w:tcBorders>
              <w:top w:val="single" w:sz="12" w:space="0" w:color="auto"/>
              <w:left w:val="nil"/>
              <w:bottom w:val="single" w:sz="12" w:space="0" w:color="auto"/>
              <w:right w:val="nil"/>
            </w:tcBorders>
            <w:vAlign w:val="center"/>
            <w:hideMark/>
          </w:tcPr>
          <w:p w14:paraId="44F3C40F" w14:textId="77777777" w:rsidR="009E15D2" w:rsidRPr="0034227D" w:rsidRDefault="009E15D2" w:rsidP="004714A5">
            <w:pPr>
              <w:widowControl w:val="0"/>
              <w:rPr>
                <w:b w:val="0"/>
                <w:bCs w:val="0"/>
                <w:sz w:val="20"/>
                <w:szCs w:val="20"/>
                <w:lang w:val="en-US" w:eastAsia="en-US"/>
              </w:rPr>
            </w:pPr>
            <w:r w:rsidRPr="0034227D">
              <w:rPr>
                <w:sz w:val="20"/>
                <w:szCs w:val="20"/>
                <w:lang w:val="en-US" w:eastAsia="en-US"/>
              </w:rPr>
              <w:t xml:space="preserve">Mean </w:t>
            </w:r>
          </w:p>
        </w:tc>
        <w:tc>
          <w:tcPr>
            <w:tcW w:w="900" w:type="dxa"/>
            <w:tcBorders>
              <w:top w:val="single" w:sz="12" w:space="0" w:color="auto"/>
              <w:left w:val="nil"/>
              <w:bottom w:val="single" w:sz="12" w:space="0" w:color="auto"/>
              <w:right w:val="nil"/>
            </w:tcBorders>
            <w:vAlign w:val="center"/>
            <w:hideMark/>
          </w:tcPr>
          <w:p w14:paraId="56B55049" w14:textId="77777777" w:rsidR="009E15D2" w:rsidRPr="0033441E" w:rsidRDefault="009E15D2" w:rsidP="004714A5">
            <w:pPr>
              <w:widowControl w:val="0"/>
              <w:jc w:val="center"/>
              <w:cnfStyle w:val="000000000000" w:firstRow="0" w:lastRow="0" w:firstColumn="0" w:lastColumn="0" w:oddVBand="0" w:evenVBand="0" w:oddHBand="0" w:evenHBand="0" w:firstRowFirstColumn="0" w:firstRowLastColumn="0" w:lastRowFirstColumn="0" w:lastRowLastColumn="0"/>
              <w:rPr>
                <w:b/>
                <w:sz w:val="20"/>
                <w:szCs w:val="20"/>
                <w:lang w:val="en-US" w:eastAsia="en-US"/>
              </w:rPr>
            </w:pPr>
            <w:r w:rsidRPr="0033441E">
              <w:rPr>
                <w:b/>
                <w:sz w:val="20"/>
                <w:szCs w:val="20"/>
                <w:lang w:val="en-US" w:eastAsia="en-US"/>
              </w:rPr>
              <w:t>70</w:t>
            </w:r>
          </w:p>
        </w:tc>
      </w:tr>
    </w:tbl>
    <w:p w14:paraId="6A3D4EC5" w14:textId="1E6D7076" w:rsidR="009E15D2" w:rsidRPr="0034227D" w:rsidRDefault="009E15D2" w:rsidP="004714A5">
      <w:pPr>
        <w:widowControl w:val="0"/>
        <w:rPr>
          <w:sz w:val="18"/>
          <w:szCs w:val="18"/>
          <w:lang w:val="en-US"/>
        </w:rPr>
      </w:pPr>
      <w:r w:rsidRPr="0034227D">
        <w:rPr>
          <w:sz w:val="18"/>
          <w:szCs w:val="18"/>
          <w:lang w:val="en-US"/>
        </w:rPr>
        <w:t xml:space="preserve">*Share of male respondents in </w:t>
      </w:r>
      <w:r w:rsidR="00A33998" w:rsidRPr="0034227D">
        <w:rPr>
          <w:sz w:val="18"/>
          <w:szCs w:val="18"/>
          <w:lang w:val="en-US"/>
        </w:rPr>
        <w:t xml:space="preserve">the </w:t>
      </w:r>
      <w:r w:rsidRPr="0034227D">
        <w:rPr>
          <w:sz w:val="18"/>
          <w:szCs w:val="18"/>
          <w:lang w:val="en-US"/>
        </w:rPr>
        <w:t>research sample. N</w:t>
      </w:r>
      <w:r w:rsidRPr="0034227D">
        <w:rPr>
          <w:sz w:val="18"/>
          <w:szCs w:val="18"/>
          <w:vertAlign w:val="subscript"/>
          <w:lang w:val="en-US"/>
        </w:rPr>
        <w:t xml:space="preserve">samples </w:t>
      </w:r>
      <w:r w:rsidRPr="0034227D">
        <w:rPr>
          <w:sz w:val="18"/>
          <w:szCs w:val="18"/>
          <w:lang w:val="en-US"/>
        </w:rPr>
        <w:t xml:space="preserve">= 87; </w:t>
      </w:r>
      <w:proofErr w:type="spellStart"/>
      <w:r w:rsidRPr="0034227D">
        <w:rPr>
          <w:sz w:val="18"/>
          <w:szCs w:val="18"/>
          <w:lang w:val="en-US"/>
        </w:rPr>
        <w:t>N</w:t>
      </w:r>
      <w:r w:rsidRPr="0034227D">
        <w:rPr>
          <w:sz w:val="18"/>
          <w:szCs w:val="18"/>
          <w:vertAlign w:val="subscript"/>
          <w:lang w:val="en-US"/>
        </w:rPr>
        <w:t>articles</w:t>
      </w:r>
      <w:proofErr w:type="spellEnd"/>
      <w:r w:rsidRPr="0034227D">
        <w:rPr>
          <w:sz w:val="18"/>
          <w:szCs w:val="18"/>
          <w:lang w:val="en-US"/>
        </w:rPr>
        <w:t xml:space="preserve"> = 68. If articles had multiple studies</w:t>
      </w:r>
      <w:r w:rsidR="00A33998" w:rsidRPr="0034227D">
        <w:rPr>
          <w:sz w:val="18"/>
          <w:szCs w:val="18"/>
          <w:lang w:val="en-US"/>
        </w:rPr>
        <w:t>,</w:t>
      </w:r>
      <w:r w:rsidRPr="0034227D">
        <w:rPr>
          <w:sz w:val="18"/>
          <w:szCs w:val="18"/>
          <w:lang w:val="en-US"/>
        </w:rPr>
        <w:t xml:space="preserve"> we listed percentages for all quantitative studies and treated samples as independent.</w:t>
      </w:r>
    </w:p>
    <w:p w14:paraId="4D03BAA6" w14:textId="1E4AB72E" w:rsidR="009E15D2" w:rsidRPr="0034227D" w:rsidRDefault="009E15D2" w:rsidP="004714A5">
      <w:pPr>
        <w:widowControl w:val="0"/>
        <w:rPr>
          <w:lang w:val="en-US"/>
        </w:rPr>
      </w:pPr>
      <w:r w:rsidRPr="0034227D">
        <w:rPr>
          <w:i/>
          <w:sz w:val="18"/>
          <w:szCs w:val="18"/>
          <w:lang w:val="en-US"/>
        </w:rPr>
        <w:t>Notes:</w:t>
      </w:r>
      <w:r w:rsidRPr="0034227D">
        <w:rPr>
          <w:sz w:val="18"/>
          <w:szCs w:val="18"/>
          <w:lang w:val="en-US"/>
        </w:rPr>
        <w:t xml:space="preserve"> The analysis covers articles published in (1) </w:t>
      </w:r>
      <w:r w:rsidRPr="008D2A0D">
        <w:rPr>
          <w:i/>
          <w:iCs/>
          <w:sz w:val="18"/>
          <w:szCs w:val="18"/>
          <w:lang w:val="en-US"/>
        </w:rPr>
        <w:t>Journal of Marketing</w:t>
      </w:r>
      <w:r w:rsidRPr="0034227D">
        <w:rPr>
          <w:sz w:val="18"/>
          <w:szCs w:val="18"/>
          <w:lang w:val="en-US"/>
        </w:rPr>
        <w:t xml:space="preserve">, (2) </w:t>
      </w:r>
      <w:r w:rsidRPr="008D2A0D">
        <w:rPr>
          <w:i/>
          <w:iCs/>
          <w:sz w:val="18"/>
          <w:szCs w:val="18"/>
          <w:lang w:val="en-US"/>
        </w:rPr>
        <w:t>Journal of Marketing Research</w:t>
      </w:r>
      <w:r w:rsidRPr="0034227D">
        <w:rPr>
          <w:sz w:val="18"/>
          <w:szCs w:val="18"/>
          <w:lang w:val="en-US"/>
        </w:rPr>
        <w:t xml:space="preserve">, (3) </w:t>
      </w:r>
      <w:r w:rsidRPr="008D2A0D">
        <w:rPr>
          <w:i/>
          <w:iCs/>
          <w:sz w:val="18"/>
          <w:szCs w:val="18"/>
          <w:lang w:val="en-US"/>
        </w:rPr>
        <w:t>Journal of the Academy of Marketing Science</w:t>
      </w:r>
      <w:r w:rsidRPr="0034227D">
        <w:rPr>
          <w:sz w:val="18"/>
          <w:szCs w:val="18"/>
          <w:lang w:val="en-US"/>
        </w:rPr>
        <w:t xml:space="preserve">, and (4) </w:t>
      </w:r>
      <w:r w:rsidRPr="008D2A0D">
        <w:rPr>
          <w:i/>
          <w:iCs/>
          <w:sz w:val="18"/>
          <w:szCs w:val="18"/>
          <w:lang w:val="en-US"/>
        </w:rPr>
        <w:t>Journal of Personal Selling &amp; Sales Management</w:t>
      </w:r>
      <w:r w:rsidRPr="0034227D">
        <w:rPr>
          <w:sz w:val="18"/>
          <w:szCs w:val="18"/>
          <w:lang w:val="en-US"/>
        </w:rPr>
        <w:t xml:space="preserve"> between 2010 and 2022. Only articles providing information </w:t>
      </w:r>
      <w:r w:rsidR="00B12146">
        <w:rPr>
          <w:sz w:val="18"/>
          <w:szCs w:val="18"/>
          <w:lang w:val="en-US"/>
        </w:rPr>
        <w:t>on</w:t>
      </w:r>
      <w:r w:rsidRPr="0034227D">
        <w:rPr>
          <w:sz w:val="18"/>
          <w:szCs w:val="18"/>
          <w:lang w:val="en-US"/>
        </w:rPr>
        <w:t xml:space="preserve"> the gender composition of their samples and with a focus on B2B sales were included. </w:t>
      </w:r>
    </w:p>
    <w:p w14:paraId="231C5F67" w14:textId="32CE568E" w:rsidR="009E15D2" w:rsidRPr="0034227D" w:rsidRDefault="009E15D2" w:rsidP="004714A5">
      <w:pPr>
        <w:widowControl w:val="0"/>
        <w:spacing w:after="320"/>
        <w:outlineLvl w:val="0"/>
        <w:rPr>
          <w:i/>
          <w:iCs/>
          <w:lang w:val="en-US"/>
        </w:rPr>
      </w:pPr>
      <w:r w:rsidRPr="0034227D">
        <w:rPr>
          <w:i/>
          <w:iCs/>
          <w:lang w:val="en-US"/>
        </w:rPr>
        <w:br w:type="page"/>
      </w:r>
    </w:p>
    <w:p w14:paraId="511976EC" w14:textId="5143E895" w:rsidR="009E15D2" w:rsidRPr="0033441E" w:rsidRDefault="00440DB0" w:rsidP="0095749F">
      <w:pPr>
        <w:widowControl w:val="0"/>
        <w:spacing w:after="240"/>
        <w:outlineLvl w:val="0"/>
        <w:rPr>
          <w:b/>
          <w:bCs/>
          <w:kern w:val="28"/>
          <w:sz w:val="28"/>
          <w:szCs w:val="36"/>
          <w:lang w:val="en-US" w:eastAsia="en-US"/>
        </w:rPr>
      </w:pPr>
      <w:r w:rsidRPr="0033441E">
        <w:rPr>
          <w:b/>
          <w:bCs/>
          <w:kern w:val="28"/>
          <w:sz w:val="28"/>
          <w:szCs w:val="36"/>
          <w:lang w:val="en-US" w:eastAsia="en-US"/>
        </w:rPr>
        <w:lastRenderedPageBreak/>
        <w:t xml:space="preserve">Web Appendix C. </w:t>
      </w:r>
      <w:r w:rsidR="00DB785E">
        <w:rPr>
          <w:b/>
          <w:bCs/>
          <w:kern w:val="28"/>
          <w:sz w:val="28"/>
          <w:szCs w:val="36"/>
          <w:lang w:val="en-US" w:eastAsia="en-US"/>
        </w:rPr>
        <w:t>Details</w:t>
      </w:r>
      <w:r w:rsidRPr="0033441E">
        <w:rPr>
          <w:b/>
          <w:bCs/>
          <w:kern w:val="28"/>
          <w:sz w:val="28"/>
          <w:szCs w:val="36"/>
          <w:lang w:val="en-US" w:eastAsia="en-US"/>
        </w:rPr>
        <w:t xml:space="preserve"> on the qualitative data collection</w:t>
      </w:r>
    </w:p>
    <w:p w14:paraId="3D29DCD9" w14:textId="6406ED0A" w:rsidR="006E0FF8" w:rsidRPr="0034227D" w:rsidRDefault="006E0FF8" w:rsidP="0095749F">
      <w:pPr>
        <w:widowControl w:val="0"/>
        <w:spacing w:after="60"/>
        <w:ind w:right="-164"/>
        <w:outlineLvl w:val="1"/>
        <w:rPr>
          <w:b/>
          <w:bCs/>
          <w:iCs/>
          <w:lang w:val="en-US"/>
        </w:rPr>
      </w:pPr>
      <w:bookmarkStart w:id="1" w:name="_Hlk138680747"/>
      <w:r w:rsidRPr="0034227D">
        <w:rPr>
          <w:b/>
          <w:bCs/>
          <w:iCs/>
          <w:lang w:val="en-US"/>
        </w:rPr>
        <w:t xml:space="preserve">Table C1 </w:t>
      </w:r>
      <w:r w:rsidRPr="0034227D">
        <w:rPr>
          <w:bCs/>
          <w:iCs/>
          <w:lang w:val="en-US"/>
        </w:rPr>
        <w:t>Overview of key steps involved in the research process</w:t>
      </w:r>
      <w:r w:rsidRPr="00D56DA1">
        <w:rPr>
          <w:iCs/>
          <w:lang w:val="en-US"/>
        </w:rPr>
        <w:t>.</w:t>
      </w:r>
      <w:bookmarkEnd w:id="1"/>
    </w:p>
    <w:tbl>
      <w:tblPr>
        <w:tblStyle w:val="EinfacheTabelle2"/>
        <w:tblW w:w="9305" w:type="dxa"/>
        <w:tblBorders>
          <w:top w:val="none" w:sz="0" w:space="0" w:color="auto"/>
          <w:bottom w:val="none" w:sz="0" w:space="0" w:color="auto"/>
        </w:tblBorders>
        <w:tblLayout w:type="fixed"/>
        <w:tblLook w:val="04A0" w:firstRow="1" w:lastRow="0" w:firstColumn="1" w:lastColumn="0" w:noHBand="0" w:noVBand="1"/>
      </w:tblPr>
      <w:tblGrid>
        <w:gridCol w:w="2324"/>
        <w:gridCol w:w="2608"/>
        <w:gridCol w:w="4373"/>
      </w:tblGrid>
      <w:tr w:rsidR="006E0FF8" w:rsidRPr="0034227D" w14:paraId="75F4BE44" w14:textId="77777777" w:rsidTr="0079085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24" w:type="dxa"/>
            <w:tcBorders>
              <w:top w:val="single" w:sz="12" w:space="0" w:color="auto"/>
              <w:bottom w:val="single" w:sz="12" w:space="0" w:color="auto"/>
            </w:tcBorders>
            <w:shd w:val="clear" w:color="auto" w:fill="D9D9D9" w:themeFill="background1" w:themeFillShade="D9"/>
            <w:vAlign w:val="center"/>
          </w:tcPr>
          <w:p w14:paraId="0A0A37F1" w14:textId="67C1F15D" w:rsidR="006E0FF8" w:rsidRPr="0034227D" w:rsidRDefault="006E0FF8" w:rsidP="004714A5">
            <w:pPr>
              <w:widowControl w:val="0"/>
              <w:jc w:val="center"/>
              <w:rPr>
                <w:b w:val="0"/>
                <w:bCs w:val="0"/>
                <w:sz w:val="20"/>
                <w:szCs w:val="20"/>
                <w:lang w:val="en-US"/>
              </w:rPr>
            </w:pPr>
            <w:r w:rsidRPr="0034227D">
              <w:rPr>
                <w:sz w:val="20"/>
                <w:szCs w:val="20"/>
                <w:lang w:val="en-US"/>
              </w:rPr>
              <w:t xml:space="preserve">Process </w:t>
            </w:r>
            <w:r w:rsidR="00767341" w:rsidRPr="0034227D">
              <w:rPr>
                <w:sz w:val="20"/>
                <w:szCs w:val="20"/>
                <w:lang w:val="en-US"/>
              </w:rPr>
              <w:t>s</w:t>
            </w:r>
            <w:r w:rsidRPr="0034227D">
              <w:rPr>
                <w:sz w:val="20"/>
                <w:szCs w:val="20"/>
                <w:lang w:val="en-US"/>
              </w:rPr>
              <w:t>tep</w:t>
            </w:r>
          </w:p>
        </w:tc>
        <w:tc>
          <w:tcPr>
            <w:tcW w:w="2608" w:type="dxa"/>
            <w:tcBorders>
              <w:top w:val="single" w:sz="12" w:space="0" w:color="auto"/>
              <w:bottom w:val="single" w:sz="12" w:space="0" w:color="auto"/>
            </w:tcBorders>
            <w:shd w:val="clear" w:color="auto" w:fill="D9D9D9" w:themeFill="background1" w:themeFillShade="D9"/>
            <w:vAlign w:val="center"/>
          </w:tcPr>
          <w:p w14:paraId="4510DA7D" w14:textId="4489C9D0" w:rsidR="006E0FF8" w:rsidRPr="0034227D" w:rsidRDefault="006E0FF8" w:rsidP="004714A5">
            <w:pPr>
              <w:widowControl w:val="0"/>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34227D">
              <w:rPr>
                <w:sz w:val="20"/>
                <w:szCs w:val="20"/>
                <w:lang w:val="en-US"/>
              </w:rPr>
              <w:t>Illustration</w:t>
            </w:r>
          </w:p>
        </w:tc>
        <w:tc>
          <w:tcPr>
            <w:tcW w:w="4365" w:type="dxa"/>
            <w:tcBorders>
              <w:top w:val="single" w:sz="12" w:space="0" w:color="auto"/>
              <w:bottom w:val="single" w:sz="12" w:space="0" w:color="auto"/>
            </w:tcBorders>
            <w:shd w:val="clear" w:color="auto" w:fill="D9D9D9" w:themeFill="background1" w:themeFillShade="D9"/>
            <w:vAlign w:val="center"/>
          </w:tcPr>
          <w:p w14:paraId="329AC142" w14:textId="1A6BF0DC" w:rsidR="006E0FF8" w:rsidRPr="0034227D" w:rsidRDefault="009624C7" w:rsidP="004714A5">
            <w:pPr>
              <w:widowControl w:val="0"/>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Pr>
                <w:sz w:val="20"/>
                <w:szCs w:val="20"/>
                <w:lang w:val="en-US"/>
              </w:rPr>
              <w:t>Description of derived insights</w:t>
            </w:r>
          </w:p>
        </w:tc>
      </w:tr>
      <w:tr w:rsidR="00DA5387" w:rsidRPr="007808ED" w14:paraId="0A1E86D5" w14:textId="77777777" w:rsidTr="00911BEA">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324" w:type="dxa"/>
            <w:tcBorders>
              <w:top w:val="single" w:sz="12" w:space="0" w:color="auto"/>
              <w:bottom w:val="none" w:sz="0" w:space="0" w:color="auto"/>
            </w:tcBorders>
            <w:vAlign w:val="center"/>
          </w:tcPr>
          <w:p w14:paraId="493426DF" w14:textId="5817D456" w:rsidR="00DA5387" w:rsidRPr="0034227D" w:rsidRDefault="00A52282" w:rsidP="00E27ED3">
            <w:pPr>
              <w:widowControl w:val="0"/>
              <w:numPr>
                <w:ilvl w:val="0"/>
                <w:numId w:val="7"/>
              </w:numPr>
              <w:spacing w:beforeLines="40" w:before="96" w:after="40"/>
              <w:ind w:left="164" w:right="-122" w:hanging="164"/>
              <w:rPr>
                <w:sz w:val="20"/>
                <w:szCs w:val="20"/>
                <w:lang w:val="en-US"/>
              </w:rPr>
            </w:pPr>
            <w:r>
              <w:rPr>
                <w:sz w:val="20"/>
                <w:szCs w:val="20"/>
                <w:lang w:val="en-US"/>
              </w:rPr>
              <w:t xml:space="preserve"> </w:t>
            </w:r>
            <w:r w:rsidR="00DA5387" w:rsidRPr="0034227D">
              <w:rPr>
                <w:sz w:val="20"/>
                <w:szCs w:val="20"/>
                <w:lang w:val="en-US"/>
              </w:rPr>
              <w:t xml:space="preserve">Identify status quo: </w:t>
            </w:r>
            <w:r w:rsidR="00DA5387" w:rsidRPr="0034227D">
              <w:rPr>
                <w:b w:val="0"/>
                <w:bCs w:val="0"/>
                <w:sz w:val="20"/>
                <w:szCs w:val="20"/>
                <w:lang w:val="en-US"/>
              </w:rPr>
              <w:t xml:space="preserve">Underrepresentation of women </w:t>
            </w:r>
            <w:r w:rsidR="00CC1D21" w:rsidRPr="0034227D">
              <w:rPr>
                <w:b w:val="0"/>
                <w:bCs w:val="0"/>
                <w:sz w:val="20"/>
                <w:szCs w:val="20"/>
                <w:lang w:val="en-US"/>
              </w:rPr>
              <w:t xml:space="preserve">in B2B sales </w:t>
            </w:r>
            <w:r w:rsidR="00DA5387" w:rsidRPr="0034227D">
              <w:rPr>
                <w:b w:val="0"/>
                <w:bCs w:val="0"/>
                <w:sz w:val="20"/>
                <w:szCs w:val="20"/>
                <w:lang w:val="en-US"/>
              </w:rPr>
              <w:t>and</w:t>
            </w:r>
            <w:r w:rsidR="00CC1D21" w:rsidRPr="0034227D">
              <w:rPr>
                <w:b w:val="0"/>
                <w:bCs w:val="0"/>
                <w:sz w:val="20"/>
                <w:szCs w:val="20"/>
                <w:lang w:val="en-US"/>
              </w:rPr>
              <w:t xml:space="preserve"> male-centricity</w:t>
            </w:r>
            <w:r w:rsidR="0033441E">
              <w:rPr>
                <w:b w:val="0"/>
                <w:bCs w:val="0"/>
                <w:sz w:val="20"/>
                <w:szCs w:val="20"/>
                <w:lang w:val="en-US"/>
              </w:rPr>
              <w:t>.</w:t>
            </w:r>
          </w:p>
        </w:tc>
        <w:tc>
          <w:tcPr>
            <w:tcW w:w="2608" w:type="dxa"/>
            <w:tcBorders>
              <w:top w:val="single" w:sz="12" w:space="0" w:color="auto"/>
              <w:bottom w:val="none" w:sz="0" w:space="0" w:color="auto"/>
            </w:tcBorders>
          </w:tcPr>
          <w:p w14:paraId="70C40FB3" w14:textId="466F4C24"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sz w:val="2"/>
                <w:szCs w:val="2"/>
                <w:lang w:val="en-US"/>
              </w:rPr>
            </w:pPr>
          </w:p>
          <w:p w14:paraId="2C9B4C4D" w14:textId="3528D135" w:rsidR="00DA5387" w:rsidRPr="0034227D" w:rsidRDefault="00DA5387" w:rsidP="004714A5">
            <w:pPr>
              <w:widowControl w:val="0"/>
              <w:cnfStyle w:val="000000100000" w:firstRow="0" w:lastRow="0" w:firstColumn="0" w:lastColumn="0" w:oddVBand="0" w:evenVBand="0" w:oddHBand="1" w:evenHBand="0" w:firstRowFirstColumn="0" w:firstRowLastColumn="0" w:lastRowFirstColumn="0" w:lastRowLastColumn="0"/>
              <w:rPr>
                <w:sz w:val="2"/>
                <w:szCs w:val="2"/>
                <w:lang w:val="en-US"/>
              </w:rPr>
            </w:pPr>
          </w:p>
          <w:p w14:paraId="5CCAECA1" w14:textId="3BCB9CBE" w:rsidR="00DA5387" w:rsidRPr="0034227D" w:rsidRDefault="00D56DA1" w:rsidP="004714A5">
            <w:pPr>
              <w:widowControl w:val="0"/>
              <w:jc w:val="center"/>
              <w:cnfStyle w:val="000000100000" w:firstRow="0" w:lastRow="0" w:firstColumn="0" w:lastColumn="0" w:oddVBand="0" w:evenVBand="0" w:oddHBand="1" w:evenHBand="0" w:firstRowFirstColumn="0" w:firstRowLastColumn="0" w:lastRowFirstColumn="0" w:lastRowLastColumn="0"/>
              <w:rPr>
                <w:sz w:val="4"/>
                <w:szCs w:val="4"/>
                <w:lang w:val="en-US"/>
              </w:rPr>
            </w:pPr>
            <w:r w:rsidRPr="0034227D">
              <w:rPr>
                <w:noProof/>
                <w:lang w:val="en-US" w:eastAsia="en-GB"/>
              </w:rPr>
              <mc:AlternateContent>
                <mc:Choice Requires="wps">
                  <w:drawing>
                    <wp:anchor distT="0" distB="0" distL="114300" distR="114300" simplePos="0" relativeHeight="251777024" behindDoc="0" locked="0" layoutInCell="1" allowOverlap="1" wp14:anchorId="2155920E" wp14:editId="46601F32">
                      <wp:simplePos x="0" y="0"/>
                      <wp:positionH relativeFrom="column">
                        <wp:posOffset>341630</wp:posOffset>
                      </wp:positionH>
                      <wp:positionV relativeFrom="paragraph">
                        <wp:posOffset>485140</wp:posOffset>
                      </wp:positionV>
                      <wp:extent cx="1085850" cy="361950"/>
                      <wp:effectExtent l="0" t="0" r="0" b="0"/>
                      <wp:wrapNone/>
                      <wp:docPr id="1193271017" name="Textfeld 4"/>
                      <wp:cNvGraphicFramePr/>
                      <a:graphic xmlns:a="http://schemas.openxmlformats.org/drawingml/2006/main">
                        <a:graphicData uri="http://schemas.microsoft.com/office/word/2010/wordprocessingShape">
                          <wps:wsp>
                            <wps:cNvSpPr txBox="1"/>
                            <wps:spPr>
                              <a:xfrm>
                                <a:off x="0" y="0"/>
                                <a:ext cx="1085850" cy="361950"/>
                              </a:xfrm>
                              <a:prstGeom prst="rect">
                                <a:avLst/>
                              </a:prstGeom>
                              <a:noFill/>
                              <a:ln w="6350">
                                <a:noFill/>
                              </a:ln>
                            </wps:spPr>
                            <wps:txbx>
                              <w:txbxContent>
                                <w:p w14:paraId="2562BE43" w14:textId="2C95B1A8" w:rsidR="00EB39F1" w:rsidRDefault="00EB39F1" w:rsidP="00CC1D21">
                                  <w:pPr>
                                    <w:ind w:right="-135"/>
                                    <w:rPr>
                                      <w:sz w:val="16"/>
                                      <w:szCs w:val="16"/>
                                    </w:rPr>
                                  </w:pPr>
                                  <w:r>
                                    <w:rPr>
                                      <w:sz w:val="16"/>
                                      <w:szCs w:val="16"/>
                                    </w:rPr>
                                    <w:t>-</w:t>
                                  </w:r>
                                  <w:r w:rsidR="00CC1D21" w:rsidRPr="00CC1D21">
                                    <w:rPr>
                                      <w:sz w:val="16"/>
                                      <w:szCs w:val="16"/>
                                    </w:rPr>
                                    <w:t xml:space="preserve">Scholarly guidelines </w:t>
                                  </w:r>
                                </w:p>
                                <w:p w14:paraId="69201FD8" w14:textId="1649B99F" w:rsidR="00CC1D21" w:rsidRPr="00CC1D21" w:rsidRDefault="00EB39F1" w:rsidP="00EB39F1">
                                  <w:pPr>
                                    <w:ind w:right="-135"/>
                                    <w:jc w:val="both"/>
                                    <w:rPr>
                                      <w:sz w:val="16"/>
                                      <w:szCs w:val="16"/>
                                    </w:rPr>
                                  </w:pPr>
                                  <w:r>
                                    <w:rPr>
                                      <w:sz w:val="16"/>
                                      <w:szCs w:val="16"/>
                                    </w:rPr>
                                    <w:t>-</w:t>
                                  </w:r>
                                  <w:r w:rsidR="001C0614">
                                    <w:rPr>
                                      <w:sz w:val="16"/>
                                      <w:szCs w:val="16"/>
                                    </w:rPr>
                                    <w:t>S</w:t>
                                  </w:r>
                                  <w:r w:rsidR="00CC1D21" w:rsidRPr="00CC1D21">
                                    <w:rPr>
                                      <w:sz w:val="16"/>
                                      <w:szCs w:val="16"/>
                                    </w:rPr>
                                    <w:t xml:space="preserve">ales </w:t>
                                  </w:r>
                                  <w:r w:rsidR="00CC1D21">
                                    <w:rPr>
                                      <w:sz w:val="16"/>
                                      <w:szCs w:val="16"/>
                                    </w:rPr>
                                    <w:t xml:space="preserve">department </w:t>
                                  </w:r>
                                  <w:r w:rsidR="00CC1D21" w:rsidRPr="00CC1D21">
                                    <w:rPr>
                                      <w:sz w:val="16"/>
                                      <w:szCs w:val="16"/>
                                    </w:rPr>
                                    <w:t xml:space="preserve">data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5920E" id="_x0000_t202" coordsize="21600,21600" o:spt="202" path="m,l,21600r21600,l21600,xe">
                      <v:stroke joinstyle="miter"/>
                      <v:path gradientshapeok="t" o:connecttype="rect"/>
                    </v:shapetype>
                    <v:shape id="Textfeld 4" o:spid="_x0000_s1026" type="#_x0000_t202" style="position:absolute;left:0;text-align:left;margin-left:26.9pt;margin-top:38.2pt;width:85.5pt;height:2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" filled="f" stroked="f" strokeweight=".5pt">
                      <v:textbox>
                        <w:txbxContent>
                          <w:p w14:paraId="2562BE43" w14:textId="2C95B1A8" w:rsidR="00EB39F1" w:rsidRDefault="00EB39F1" w:rsidP="00CC1D21">
                            <w:pPr>
                              <w:ind w:right="-135"/>
                              <w:rPr>
                                <w:sz w:val="16"/>
                                <w:szCs w:val="16"/>
                              </w:rPr>
                            </w:pPr>
                            <w:r>
                              <w:rPr>
                                <w:sz w:val="16"/>
                                <w:szCs w:val="16"/>
                              </w:rPr>
                              <w:t>-</w:t>
                            </w:r>
                            <w:proofErr w:type="spellStart"/>
                            <w:r w:rsidR="00CC1D21" w:rsidRPr="00CC1D21">
                              <w:rPr>
                                <w:sz w:val="16"/>
                                <w:szCs w:val="16"/>
                              </w:rPr>
                              <w:t>Scholarly</w:t>
                            </w:r>
                            <w:proofErr w:type="spellEnd"/>
                            <w:r w:rsidR="00CC1D21" w:rsidRPr="00CC1D21">
                              <w:rPr>
                                <w:sz w:val="16"/>
                                <w:szCs w:val="16"/>
                              </w:rPr>
                              <w:t xml:space="preserve"> </w:t>
                            </w:r>
                            <w:proofErr w:type="spellStart"/>
                            <w:r w:rsidR="00CC1D21" w:rsidRPr="00CC1D21">
                              <w:rPr>
                                <w:sz w:val="16"/>
                                <w:szCs w:val="16"/>
                              </w:rPr>
                              <w:t>guidelines</w:t>
                            </w:r>
                            <w:proofErr w:type="spellEnd"/>
                            <w:r w:rsidR="00CC1D21" w:rsidRPr="00CC1D21">
                              <w:rPr>
                                <w:sz w:val="16"/>
                                <w:szCs w:val="16"/>
                              </w:rPr>
                              <w:t xml:space="preserve"> </w:t>
                            </w:r>
                          </w:p>
                          <w:p w14:paraId="69201FD8" w14:textId="1649B99F" w:rsidR="00CC1D21" w:rsidRPr="00CC1D21" w:rsidRDefault="00EB39F1" w:rsidP="00EB39F1">
                            <w:pPr>
                              <w:ind w:right="-135"/>
                              <w:jc w:val="both"/>
                              <w:rPr>
                                <w:sz w:val="16"/>
                                <w:szCs w:val="16"/>
                              </w:rPr>
                            </w:pPr>
                            <w:r>
                              <w:rPr>
                                <w:sz w:val="16"/>
                                <w:szCs w:val="16"/>
                              </w:rPr>
                              <w:t>-</w:t>
                            </w:r>
                            <w:r w:rsidR="001C0614">
                              <w:rPr>
                                <w:sz w:val="16"/>
                                <w:szCs w:val="16"/>
                              </w:rPr>
                              <w:t>S</w:t>
                            </w:r>
                            <w:r w:rsidR="00CC1D21" w:rsidRPr="00CC1D21">
                              <w:rPr>
                                <w:sz w:val="16"/>
                                <w:szCs w:val="16"/>
                              </w:rPr>
                              <w:t xml:space="preserve">ales </w:t>
                            </w:r>
                            <w:proofErr w:type="spellStart"/>
                            <w:r w:rsidR="00CC1D21">
                              <w:rPr>
                                <w:sz w:val="16"/>
                                <w:szCs w:val="16"/>
                              </w:rPr>
                              <w:t>department</w:t>
                            </w:r>
                            <w:proofErr w:type="spellEnd"/>
                            <w:r w:rsidR="00CC1D21">
                              <w:rPr>
                                <w:sz w:val="16"/>
                                <w:szCs w:val="16"/>
                              </w:rPr>
                              <w:t xml:space="preserve"> </w:t>
                            </w:r>
                            <w:proofErr w:type="spellStart"/>
                            <w:r w:rsidR="00CC1D21" w:rsidRPr="00CC1D21">
                              <w:rPr>
                                <w:sz w:val="16"/>
                                <w:szCs w:val="16"/>
                              </w:rPr>
                              <w:t>data</w:t>
                            </w:r>
                            <w:proofErr w:type="spellEnd"/>
                            <w:r w:rsidR="00CC1D21" w:rsidRPr="00CC1D21">
                              <w:rPr>
                                <w:sz w:val="16"/>
                                <w:szCs w:val="16"/>
                              </w:rPr>
                              <w:t xml:space="preserve"> </w:t>
                            </w:r>
                          </w:p>
                        </w:txbxContent>
                      </v:textbox>
                    </v:shape>
                  </w:pict>
                </mc:Fallback>
              </mc:AlternateContent>
            </w:r>
            <w:r w:rsidR="00A06B20" w:rsidRPr="0034227D">
              <w:rPr>
                <w:noProof/>
                <w:sz w:val="20"/>
                <w:szCs w:val="20"/>
                <w:lang w:val="en-US"/>
              </w:rPr>
              <mc:AlternateContent>
                <mc:Choice Requires="wps">
                  <w:drawing>
                    <wp:anchor distT="0" distB="0" distL="114300" distR="114300" simplePos="0" relativeHeight="251776000" behindDoc="0" locked="0" layoutInCell="1" allowOverlap="1" wp14:anchorId="66CB0B7F" wp14:editId="4E0BFB90">
                      <wp:simplePos x="0" y="0"/>
                      <wp:positionH relativeFrom="column">
                        <wp:posOffset>521651</wp:posOffset>
                      </wp:positionH>
                      <wp:positionV relativeFrom="paragraph">
                        <wp:posOffset>21908</wp:posOffset>
                      </wp:positionV>
                      <wp:extent cx="211455" cy="838200"/>
                      <wp:effectExtent l="0" t="8572" r="27622" b="27623"/>
                      <wp:wrapNone/>
                      <wp:docPr id="524340011" name="Geschweifte Klammer rechts 3"/>
                      <wp:cNvGraphicFramePr/>
                      <a:graphic xmlns:a="http://schemas.openxmlformats.org/drawingml/2006/main">
                        <a:graphicData uri="http://schemas.microsoft.com/office/word/2010/wordprocessingShape">
                          <wps:wsp>
                            <wps:cNvSpPr/>
                            <wps:spPr>
                              <a:xfrm rot="5400000">
                                <a:off x="0" y="0"/>
                                <a:ext cx="211455" cy="8382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99C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3" o:spid="_x0000_s1026" type="#_x0000_t88" style="position:absolute;margin-left:41.05pt;margin-top:1.75pt;width:16.65pt;height:66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" adj="454" strokecolor="black [3213]" strokeweight=".5pt">
                      <v:stroke joinstyle="miter"/>
                    </v:shape>
                  </w:pict>
                </mc:Fallback>
              </mc:AlternateContent>
            </w:r>
            <w:r w:rsidR="00CC1D21" w:rsidRPr="0034227D">
              <w:rPr>
                <w:noProof/>
                <w:lang w:val="en-US" w:eastAsia="en-GB"/>
              </w:rPr>
              <w:drawing>
                <wp:anchor distT="0" distB="0" distL="114300" distR="114300" simplePos="0" relativeHeight="251752448" behindDoc="0" locked="0" layoutInCell="1" allowOverlap="1" wp14:anchorId="76926756" wp14:editId="02F3405B">
                  <wp:simplePos x="0" y="0"/>
                  <wp:positionH relativeFrom="column">
                    <wp:posOffset>170180</wp:posOffset>
                  </wp:positionH>
                  <wp:positionV relativeFrom="page">
                    <wp:posOffset>556895</wp:posOffset>
                  </wp:positionV>
                  <wp:extent cx="228600" cy="228600"/>
                  <wp:effectExtent l="0" t="0" r="0" b="0"/>
                  <wp:wrapSquare wrapText="bothSides"/>
                  <wp:docPr id="29134072" name="Grafik 5" descr="Volltreff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4072" name="Grafik 29134072" descr="Volltreffer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r w:rsidR="00CC1D21" w:rsidRPr="0034227D">
              <w:rPr>
                <w:noProof/>
                <w:lang w:val="en-US" w:eastAsia="en-GB"/>
              </w:rPr>
              <w:drawing>
                <wp:anchor distT="0" distB="0" distL="114300" distR="114300" simplePos="0" relativeHeight="251750400" behindDoc="1" locked="0" layoutInCell="1" allowOverlap="1" wp14:anchorId="4E1B84F1" wp14:editId="22DF2046">
                  <wp:simplePos x="0" y="0"/>
                  <wp:positionH relativeFrom="column">
                    <wp:posOffset>208280</wp:posOffset>
                  </wp:positionH>
                  <wp:positionV relativeFrom="paragraph">
                    <wp:posOffset>41910</wp:posOffset>
                  </wp:positionV>
                  <wp:extent cx="1158875" cy="390525"/>
                  <wp:effectExtent l="0" t="0" r="3175" b="9525"/>
                  <wp:wrapTight wrapText="bothSides">
                    <wp:wrapPolygon edited="0">
                      <wp:start x="0" y="0"/>
                      <wp:lineTo x="0" y="21073"/>
                      <wp:lineTo x="21304" y="21073"/>
                      <wp:lineTo x="21304" y="0"/>
                      <wp:lineTo x="0" y="0"/>
                    </wp:wrapPolygon>
                  </wp:wrapTight>
                  <wp:docPr id="58" name="Grafik 5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16" cstate="print">
                            <a:grayscl/>
                            <a:alphaModFix amt="20000"/>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l="4406" t="20001" r="4058" b="29999"/>
                          <a:stretch/>
                        </pic:blipFill>
                        <pic:spPr bwMode="auto">
                          <a:xfrm>
                            <a:off x="0" y="0"/>
                            <a:ext cx="1158875" cy="390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65" w:type="dxa"/>
            <w:tcBorders>
              <w:top w:val="single" w:sz="12" w:space="0" w:color="auto"/>
              <w:bottom w:val="none" w:sz="0" w:space="0" w:color="auto"/>
            </w:tcBorders>
          </w:tcPr>
          <w:p w14:paraId="7287EBDE" w14:textId="03DDDA6B" w:rsidR="00DA5387" w:rsidRPr="0034227D" w:rsidRDefault="00DA5387" w:rsidP="00E27ED3">
            <w:pPr>
              <w:widowControl w:val="0"/>
              <w:numPr>
                <w:ilvl w:val="0"/>
                <w:numId w:val="2"/>
              </w:numPr>
              <w:spacing w:before="40" w:after="40"/>
              <w:ind w:left="176" w:hanging="204"/>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Women are underrepresented in B2B sales across hierarchies (35% in total, 19% in leadership).</w:t>
            </w:r>
          </w:p>
          <w:p w14:paraId="35DA132D" w14:textId="2738C6DF" w:rsidR="00DA5387" w:rsidRPr="0034227D" w:rsidRDefault="00906840" w:rsidP="00E27ED3">
            <w:pPr>
              <w:widowControl w:val="0"/>
              <w:numPr>
                <w:ilvl w:val="0"/>
                <w:numId w:val="2"/>
              </w:numPr>
              <w:spacing w:after="40"/>
              <w:ind w:left="176" w:hanging="204"/>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 xml:space="preserve">Male salespeople are heavily represented in research samples, which might add to </w:t>
            </w:r>
            <w:r w:rsidR="00CC1D21" w:rsidRPr="0034227D">
              <w:rPr>
                <w:sz w:val="20"/>
                <w:szCs w:val="20"/>
                <w:lang w:val="en-US"/>
              </w:rPr>
              <w:t xml:space="preserve">implicit gender biases in scholarly guidelines. </w:t>
            </w:r>
          </w:p>
        </w:tc>
      </w:tr>
      <w:tr w:rsidR="00DA5387" w:rsidRPr="007808ED" w14:paraId="10A85917" w14:textId="77777777" w:rsidTr="00911BEA">
        <w:trPr>
          <w:trHeight w:val="1417"/>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7A5FA61E" w14:textId="42EA9398" w:rsidR="00DA5387" w:rsidRPr="0034227D" w:rsidRDefault="00A52282" w:rsidP="00E27ED3">
            <w:pPr>
              <w:widowControl w:val="0"/>
              <w:numPr>
                <w:ilvl w:val="0"/>
                <w:numId w:val="7"/>
              </w:numPr>
              <w:spacing w:beforeLines="40" w:before="96" w:afterLines="40" w:after="96"/>
              <w:ind w:left="164" w:hanging="164"/>
              <w:rPr>
                <w:sz w:val="20"/>
                <w:szCs w:val="20"/>
                <w:lang w:val="en-US"/>
              </w:rPr>
            </w:pPr>
            <w:r>
              <w:rPr>
                <w:sz w:val="20"/>
                <w:szCs w:val="20"/>
                <w:lang w:val="en-US"/>
              </w:rPr>
              <w:t xml:space="preserve"> </w:t>
            </w:r>
            <w:r w:rsidR="00DA5387" w:rsidRPr="0034227D">
              <w:rPr>
                <w:sz w:val="20"/>
                <w:szCs w:val="20"/>
                <w:lang w:val="en-US"/>
              </w:rPr>
              <w:t xml:space="preserve">Conduct initial expert interviews </w:t>
            </w:r>
            <w:r w:rsidR="00DA5387" w:rsidRPr="003E5F5D">
              <w:rPr>
                <w:b w:val="0"/>
                <w:bCs w:val="0"/>
                <w:sz w:val="20"/>
                <w:szCs w:val="20"/>
                <w:lang w:val="en-US"/>
              </w:rPr>
              <w:t>with</w:t>
            </w:r>
            <w:r w:rsidR="00DA5387" w:rsidRPr="0034227D">
              <w:rPr>
                <w:sz w:val="20"/>
                <w:szCs w:val="20"/>
                <w:lang w:val="en-US"/>
              </w:rPr>
              <w:t xml:space="preserve"> </w:t>
            </w:r>
            <w:r w:rsidR="00DA5387" w:rsidRPr="0034227D">
              <w:rPr>
                <w:b w:val="0"/>
                <w:bCs w:val="0"/>
                <w:sz w:val="20"/>
                <w:szCs w:val="20"/>
                <w:lang w:val="en-US"/>
              </w:rPr>
              <w:t>female B2B salespeople.</w:t>
            </w:r>
          </w:p>
        </w:tc>
        <w:tc>
          <w:tcPr>
            <w:tcW w:w="2608" w:type="dxa"/>
            <w:vAlign w:val="center"/>
          </w:tcPr>
          <w:p w14:paraId="4274BC04" w14:textId="1E788880" w:rsidR="00DA5387" w:rsidRPr="0034227D" w:rsidRDefault="00CC1D21" w:rsidP="004714A5">
            <w:pPr>
              <w:widowContro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noProof/>
                <w:lang w:val="en-US"/>
              </w:rPr>
              <w:drawing>
                <wp:anchor distT="0" distB="0" distL="114300" distR="114300" simplePos="0" relativeHeight="251783168" behindDoc="1" locked="0" layoutInCell="1" allowOverlap="1" wp14:anchorId="54F4E98B" wp14:editId="3AD63211">
                  <wp:simplePos x="0" y="0"/>
                  <wp:positionH relativeFrom="column">
                    <wp:posOffset>340995</wp:posOffset>
                  </wp:positionH>
                  <wp:positionV relativeFrom="page">
                    <wp:posOffset>60325</wp:posOffset>
                  </wp:positionV>
                  <wp:extent cx="878205" cy="657225"/>
                  <wp:effectExtent l="0" t="0" r="0" b="9525"/>
                  <wp:wrapTight wrapText="bothSides">
                    <wp:wrapPolygon edited="0">
                      <wp:start x="0" y="0"/>
                      <wp:lineTo x="0" y="21287"/>
                      <wp:lineTo x="21085" y="21287"/>
                      <wp:lineTo x="21085" y="0"/>
                      <wp:lineTo x="0" y="0"/>
                    </wp:wrapPolygon>
                  </wp:wrapTight>
                  <wp:docPr id="6667404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40477" name=""/>
                          <pic:cNvPicPr/>
                        </pic:nvPicPr>
                        <pic:blipFill>
                          <a:blip r:embed="rId18" cstate="print">
                            <a:duotone>
                              <a:schemeClr val="accent3">
                                <a:shade val="45000"/>
                                <a:satMod val="135000"/>
                              </a:schemeClr>
                              <a:prstClr val="white"/>
                            </a:duotone>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78205" cy="657225"/>
                          </a:xfrm>
                          <a:prstGeom prst="rect">
                            <a:avLst/>
                          </a:prstGeom>
                        </pic:spPr>
                      </pic:pic>
                    </a:graphicData>
                  </a:graphic>
                  <wp14:sizeRelH relativeFrom="margin">
                    <wp14:pctWidth>0</wp14:pctWidth>
                  </wp14:sizeRelH>
                  <wp14:sizeRelV relativeFrom="margin">
                    <wp14:pctHeight>0</wp14:pctHeight>
                  </wp14:sizeRelV>
                </wp:anchor>
              </w:drawing>
            </w:r>
          </w:p>
        </w:tc>
        <w:tc>
          <w:tcPr>
            <w:tcW w:w="4365" w:type="dxa"/>
          </w:tcPr>
          <w:p w14:paraId="45421F3D" w14:textId="4FCD0638" w:rsidR="00DA5387" w:rsidRPr="0034227D" w:rsidRDefault="00DA5387" w:rsidP="00E27ED3">
            <w:pPr>
              <w:widowControl w:val="0"/>
              <w:numPr>
                <w:ilvl w:val="0"/>
                <w:numId w:val="2"/>
              </w:numPr>
              <w:spacing w:before="40" w:after="40"/>
              <w:ind w:left="176" w:hanging="204"/>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 xml:space="preserve">Women face multiple gender-specific barriers to entry and advancement in B2B sales. </w:t>
            </w:r>
          </w:p>
          <w:p w14:paraId="135DCDAE" w14:textId="256765C5" w:rsidR="00DA5387" w:rsidRPr="0034227D" w:rsidRDefault="00906840" w:rsidP="00E27ED3">
            <w:pPr>
              <w:widowControl w:val="0"/>
              <w:numPr>
                <w:ilvl w:val="0"/>
                <w:numId w:val="2"/>
              </w:numPr>
              <w:spacing w:before="40" w:after="40"/>
              <w:ind w:left="176" w:right="-19" w:hanging="204"/>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The</w:t>
            </w:r>
            <w:r w:rsidR="00DA5387" w:rsidRPr="0034227D">
              <w:rPr>
                <w:sz w:val="20"/>
                <w:szCs w:val="20"/>
                <w:lang w:val="en-US"/>
              </w:rPr>
              <w:t xml:space="preserve"> communication and job structures in B2B sales are more aligned </w:t>
            </w:r>
            <w:r w:rsidR="009B7355" w:rsidRPr="0034227D">
              <w:rPr>
                <w:sz w:val="20"/>
                <w:szCs w:val="20"/>
                <w:lang w:val="en-US"/>
              </w:rPr>
              <w:t>with</w:t>
            </w:r>
            <w:r w:rsidR="00DA5387" w:rsidRPr="0034227D">
              <w:rPr>
                <w:sz w:val="20"/>
                <w:szCs w:val="20"/>
                <w:lang w:val="en-US"/>
              </w:rPr>
              <w:t xml:space="preserve"> the needs of </w:t>
            </w:r>
            <w:r w:rsidR="00D12355">
              <w:rPr>
                <w:sz w:val="20"/>
                <w:szCs w:val="20"/>
                <w:lang w:val="en-US"/>
              </w:rPr>
              <w:t>men than women</w:t>
            </w:r>
            <w:r w:rsidR="00DA5387" w:rsidRPr="0034227D">
              <w:rPr>
                <w:sz w:val="20"/>
                <w:szCs w:val="20"/>
                <w:lang w:val="en-US"/>
              </w:rPr>
              <w:t xml:space="preserve"> (</w:t>
            </w:r>
            <w:r w:rsidR="006C140E" w:rsidRPr="0034227D">
              <w:rPr>
                <w:sz w:val="20"/>
                <w:szCs w:val="20"/>
                <w:lang w:val="en-US"/>
              </w:rPr>
              <w:t xml:space="preserve">B2B sales </w:t>
            </w:r>
            <w:r w:rsidR="00DA5387" w:rsidRPr="0034227D">
              <w:rPr>
                <w:sz w:val="20"/>
                <w:szCs w:val="20"/>
                <w:lang w:val="en-US"/>
              </w:rPr>
              <w:t xml:space="preserve">male-centricity). </w:t>
            </w:r>
          </w:p>
        </w:tc>
      </w:tr>
      <w:tr w:rsidR="00DA5387" w:rsidRPr="007808ED" w14:paraId="47EF5280" w14:textId="77777777" w:rsidTr="00D12355">
        <w:trPr>
          <w:cnfStyle w:val="000000100000" w:firstRow="0" w:lastRow="0" w:firstColumn="0" w:lastColumn="0" w:oddVBand="0" w:evenVBand="0" w:oddHBand="1" w:evenHBand="0" w:firstRowFirstColumn="0" w:firstRowLastColumn="0" w:lastRowFirstColumn="0" w:lastRowLastColumn="0"/>
          <w:trHeight w:val="1588"/>
        </w:trPr>
        <w:tc>
          <w:tcPr>
            <w:cnfStyle w:val="001000000000" w:firstRow="0" w:lastRow="0" w:firstColumn="1" w:lastColumn="0" w:oddVBand="0" w:evenVBand="0" w:oddHBand="0" w:evenHBand="0" w:firstRowFirstColumn="0" w:firstRowLastColumn="0" w:lastRowFirstColumn="0" w:lastRowLastColumn="0"/>
            <w:tcW w:w="2324" w:type="dxa"/>
            <w:tcBorders>
              <w:top w:val="none" w:sz="0" w:space="0" w:color="auto"/>
              <w:bottom w:val="none" w:sz="0" w:space="0" w:color="auto"/>
            </w:tcBorders>
            <w:vAlign w:val="center"/>
          </w:tcPr>
          <w:p w14:paraId="502758EB" w14:textId="4D0BCC6C" w:rsidR="00DA5387" w:rsidRPr="0034227D" w:rsidRDefault="00A52282" w:rsidP="00E27ED3">
            <w:pPr>
              <w:widowControl w:val="0"/>
              <w:numPr>
                <w:ilvl w:val="0"/>
                <w:numId w:val="7"/>
              </w:numPr>
              <w:spacing w:beforeLines="40" w:before="96" w:afterLines="40" w:after="96"/>
              <w:ind w:left="164" w:hanging="164"/>
              <w:rPr>
                <w:sz w:val="20"/>
                <w:szCs w:val="20"/>
                <w:lang w:val="en-US"/>
              </w:rPr>
            </w:pPr>
            <w:r>
              <w:rPr>
                <w:sz w:val="20"/>
                <w:szCs w:val="20"/>
                <w:lang w:val="en-US"/>
              </w:rPr>
              <w:t xml:space="preserve"> </w:t>
            </w:r>
            <w:r w:rsidR="00DA5387" w:rsidRPr="0034227D">
              <w:rPr>
                <w:sz w:val="20"/>
                <w:szCs w:val="20"/>
                <w:lang w:val="en-US"/>
              </w:rPr>
              <w:t xml:space="preserve">Identify key theories </w:t>
            </w:r>
            <w:r w:rsidR="00DA5387" w:rsidRPr="0034227D">
              <w:rPr>
                <w:b w:val="0"/>
                <w:bCs w:val="0"/>
                <w:sz w:val="20"/>
                <w:szCs w:val="20"/>
                <w:lang w:val="en-US"/>
              </w:rPr>
              <w:t xml:space="preserve">in organizational psychology that are relevant </w:t>
            </w:r>
            <w:r w:rsidR="009B7355" w:rsidRPr="0034227D">
              <w:rPr>
                <w:b w:val="0"/>
                <w:bCs w:val="0"/>
                <w:sz w:val="20"/>
                <w:szCs w:val="20"/>
                <w:lang w:val="en-US"/>
              </w:rPr>
              <w:t>in</w:t>
            </w:r>
            <w:r w:rsidR="00DA5387" w:rsidRPr="0034227D">
              <w:rPr>
                <w:b w:val="0"/>
                <w:bCs w:val="0"/>
                <w:sz w:val="20"/>
                <w:szCs w:val="20"/>
                <w:lang w:val="en-US"/>
              </w:rPr>
              <w:t xml:space="preserve"> the research context</w:t>
            </w:r>
            <w:r w:rsidR="00CC1D21" w:rsidRPr="0034227D">
              <w:rPr>
                <w:b w:val="0"/>
                <w:bCs w:val="0"/>
                <w:sz w:val="20"/>
                <w:szCs w:val="20"/>
                <w:lang w:val="en-US"/>
              </w:rPr>
              <w:t>.</w:t>
            </w:r>
          </w:p>
        </w:tc>
        <w:tc>
          <w:tcPr>
            <w:tcW w:w="2608" w:type="dxa"/>
            <w:tcBorders>
              <w:top w:val="none" w:sz="0" w:space="0" w:color="auto"/>
              <w:bottom w:val="none" w:sz="0" w:space="0" w:color="auto"/>
            </w:tcBorders>
          </w:tcPr>
          <w:p w14:paraId="108B0A6A" w14:textId="35A0FAB1" w:rsidR="00DA5387" w:rsidRPr="0034227D" w:rsidRDefault="00A06B20" w:rsidP="004714A5">
            <w:pPr>
              <w:widowContro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noProof/>
                <w:lang w:val="en-US" w:eastAsia="en-GB"/>
              </w:rPr>
              <mc:AlternateContent>
                <mc:Choice Requires="wps">
                  <w:drawing>
                    <wp:anchor distT="0" distB="0" distL="114300" distR="114300" simplePos="0" relativeHeight="251772928" behindDoc="0" locked="0" layoutInCell="1" allowOverlap="1" wp14:anchorId="0B1D3834" wp14:editId="69D7D517">
                      <wp:simplePos x="0" y="0"/>
                      <wp:positionH relativeFrom="column">
                        <wp:posOffset>246377</wp:posOffset>
                      </wp:positionH>
                      <wp:positionV relativeFrom="paragraph">
                        <wp:posOffset>86360</wp:posOffset>
                      </wp:positionV>
                      <wp:extent cx="521807" cy="197595"/>
                      <wp:effectExtent l="0" t="38100" r="31115" b="88265"/>
                      <wp:wrapNone/>
                      <wp:docPr id="242012012" name="Arrow: Curved Down 4"/>
                      <wp:cNvGraphicFramePr/>
                      <a:graphic xmlns:a="http://schemas.openxmlformats.org/drawingml/2006/main">
                        <a:graphicData uri="http://schemas.microsoft.com/office/word/2010/wordprocessingShape">
                          <wps:wsp>
                            <wps:cNvSpPr/>
                            <wps:spPr>
                              <a:xfrm rot="20624325">
                                <a:off x="0" y="0"/>
                                <a:ext cx="521807" cy="197595"/>
                              </a:xfrm>
                              <a:prstGeom prst="curvedDownArrow">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FAA8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4" o:spid="_x0000_s1026" type="#_x0000_t105" style="position:absolute;margin-left:19.4pt;margin-top:6.8pt;width:41.1pt;height:15.55pt;rotation:-1065697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" adj="17510,20577,16200" fillcolor="#cfcdcd [2894]" strokecolor="#cfcdcd [2894]" strokeweight="1pt"/>
                  </w:pict>
                </mc:Fallback>
              </mc:AlternateContent>
            </w:r>
            <w:r w:rsidRPr="0034227D">
              <w:rPr>
                <w:noProof/>
                <w:lang w:val="en-US" w:eastAsia="en-GB"/>
              </w:rPr>
              <mc:AlternateContent>
                <mc:Choice Requires="wps">
                  <w:drawing>
                    <wp:anchor distT="0" distB="0" distL="114300" distR="114300" simplePos="0" relativeHeight="251771904" behindDoc="0" locked="0" layoutInCell="1" allowOverlap="1" wp14:anchorId="47EB2AE2" wp14:editId="20F41F8C">
                      <wp:simplePos x="0" y="0"/>
                      <wp:positionH relativeFrom="column">
                        <wp:posOffset>284480</wp:posOffset>
                      </wp:positionH>
                      <wp:positionV relativeFrom="paragraph">
                        <wp:posOffset>734060</wp:posOffset>
                      </wp:positionV>
                      <wp:extent cx="519430" cy="241935"/>
                      <wp:effectExtent l="0" t="19050" r="33020" b="24765"/>
                      <wp:wrapNone/>
                      <wp:docPr id="902770850" name="Arrow: Curved Down 4"/>
                      <wp:cNvGraphicFramePr/>
                      <a:graphic xmlns:a="http://schemas.openxmlformats.org/drawingml/2006/main">
                        <a:graphicData uri="http://schemas.microsoft.com/office/word/2010/wordprocessingShape">
                          <wps:wsp>
                            <wps:cNvSpPr/>
                            <wps:spPr>
                              <a:xfrm flipV="1">
                                <a:off x="0" y="0"/>
                                <a:ext cx="519430" cy="241935"/>
                              </a:xfrm>
                              <a:prstGeom prst="curvedDownArrow">
                                <a:avLst>
                                  <a:gd name="adj1" fmla="val 25000"/>
                                  <a:gd name="adj2" fmla="val 50000"/>
                                  <a:gd name="adj3" fmla="val 25000"/>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4470C" id="Arrow: Curved Down 4" o:spid="_x0000_s1026" type="#_x0000_t105" style="position:absolute;margin-left:22.4pt;margin-top:57.8pt;width:40.9pt;height:19.0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" adj="16570,20343,16200" fillcolor="#cfcdcd [2894]" strokecolor="#cfcdcd [2894]" strokeweight="1pt"/>
                  </w:pict>
                </mc:Fallback>
              </mc:AlternateContent>
            </w:r>
            <w:r w:rsidRPr="0034227D">
              <w:rPr>
                <w:noProof/>
                <w:lang w:val="en-US" w:eastAsia="en-GB"/>
              </w:rPr>
              <mc:AlternateContent>
                <mc:Choice Requires="wps">
                  <w:drawing>
                    <wp:anchor distT="0" distB="0" distL="114300" distR="114300" simplePos="0" relativeHeight="251764736" behindDoc="0" locked="0" layoutInCell="1" allowOverlap="1" wp14:anchorId="5B91D51F" wp14:editId="521969C6">
                      <wp:simplePos x="0" y="0"/>
                      <wp:positionH relativeFrom="column">
                        <wp:posOffset>722630</wp:posOffset>
                      </wp:positionH>
                      <wp:positionV relativeFrom="page">
                        <wp:posOffset>524510</wp:posOffset>
                      </wp:positionV>
                      <wp:extent cx="791845" cy="270000"/>
                      <wp:effectExtent l="0" t="0" r="8255" b="0"/>
                      <wp:wrapNone/>
                      <wp:docPr id="212563179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270000"/>
                              </a:xfrm>
                              <a:prstGeom prst="rect">
                                <a:avLst/>
                              </a:prstGeom>
                              <a:solidFill>
                                <a:srgbClr val="E7E6E6"/>
                              </a:solidFill>
                              <a:ln w="12700" cap="flat" cmpd="sng" algn="ctr">
                                <a:noFill/>
                                <a:prstDash val="solid"/>
                                <a:miter lim="800000"/>
                              </a:ln>
                              <a:effectLst/>
                            </wps:spPr>
                            <wps:txbx>
                              <w:txbxContent>
                                <w:p w14:paraId="4FEFC785" w14:textId="76323DDE" w:rsidR="00DA5387" w:rsidRPr="00A06B20" w:rsidRDefault="00DA5387" w:rsidP="00A06B20">
                                  <w:pPr>
                                    <w:ind w:right="-76"/>
                                    <w:jc w:val="center"/>
                                    <w:rPr>
                                      <w:color w:val="000000"/>
                                      <w:sz w:val="16"/>
                                      <w:szCs w:val="16"/>
                                      <w:lang w:val="en-US"/>
                                    </w:rPr>
                                  </w:pPr>
                                  <w:r w:rsidRPr="00CC1D21">
                                    <w:rPr>
                                      <w:color w:val="000000"/>
                                      <w:sz w:val="16"/>
                                      <w:szCs w:val="16"/>
                                      <w:lang w:val="en-US"/>
                                    </w:rPr>
                                    <w:t xml:space="preserve">JD-R </w:t>
                                  </w:r>
                                  <w:r w:rsidR="00D127BD">
                                    <w:rPr>
                                      <w:color w:val="000000"/>
                                      <w:sz w:val="16"/>
                                      <w:szCs w:val="16"/>
                                      <w:lang w:val="en-US"/>
                                    </w:rPr>
                                    <w:t>t</w:t>
                                  </w:r>
                                  <w:r w:rsidRPr="00CC1D21">
                                    <w:rPr>
                                      <w:color w:val="000000"/>
                                      <w:sz w:val="16"/>
                                      <w:szCs w:val="16"/>
                                      <w:lang w:val="en-US"/>
                                    </w:rPr>
                                    <w:t>heory</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1D51F" id="Rechteck 46" o:spid="_x0000_s1027" style="position:absolute;margin-left:56.9pt;margin-top:41.3pt;width:62.35pt;height:2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" fillcolor="#e7e6e6" stroked="f" strokeweight="1pt">
                      <v:textbox inset=".5mm,.5mm,.5mm,.5mm">
                        <w:txbxContent>
                          <w:p w14:paraId="4FEFC785" w14:textId="76323DDE" w:rsidR="00DA5387" w:rsidRPr="00A06B20" w:rsidRDefault="00DA5387" w:rsidP="00A06B20">
                            <w:pPr>
                              <w:ind w:right="-76"/>
                              <w:jc w:val="center"/>
                              <w:rPr>
                                <w:color w:val="000000"/>
                                <w:sz w:val="16"/>
                                <w:szCs w:val="16"/>
                                <w:lang w:val="en-US"/>
                              </w:rPr>
                            </w:pPr>
                            <w:r w:rsidRPr="00CC1D21">
                              <w:rPr>
                                <w:color w:val="000000"/>
                                <w:sz w:val="16"/>
                                <w:szCs w:val="16"/>
                                <w:lang w:val="en-US"/>
                              </w:rPr>
                              <w:t xml:space="preserve">JD-R </w:t>
                            </w:r>
                            <w:r w:rsidR="00D127BD">
                              <w:rPr>
                                <w:color w:val="000000"/>
                                <w:sz w:val="16"/>
                                <w:szCs w:val="16"/>
                                <w:lang w:val="en-US"/>
                              </w:rPr>
                              <w:t>t</w:t>
                            </w:r>
                            <w:r w:rsidRPr="00CC1D21">
                              <w:rPr>
                                <w:color w:val="000000"/>
                                <w:sz w:val="16"/>
                                <w:szCs w:val="16"/>
                                <w:lang w:val="en-US"/>
                              </w:rPr>
                              <w:t>heory</w:t>
                            </w:r>
                          </w:p>
                        </w:txbxContent>
                      </v:textbox>
                      <w10:wrap anchory="page"/>
                    </v:rect>
                  </w:pict>
                </mc:Fallback>
              </mc:AlternateContent>
            </w:r>
            <w:r w:rsidRPr="0034227D">
              <w:rPr>
                <w:noProof/>
                <w:lang w:val="en-US" w:eastAsia="en-GB"/>
              </w:rPr>
              <mc:AlternateContent>
                <mc:Choice Requires="wps">
                  <w:drawing>
                    <wp:anchor distT="0" distB="0" distL="114300" distR="114300" simplePos="0" relativeHeight="251753472" behindDoc="0" locked="0" layoutInCell="1" allowOverlap="1" wp14:anchorId="06C47791" wp14:editId="6D4CEA62">
                      <wp:simplePos x="0" y="0"/>
                      <wp:positionH relativeFrom="column">
                        <wp:posOffset>723900</wp:posOffset>
                      </wp:positionH>
                      <wp:positionV relativeFrom="page">
                        <wp:posOffset>210185</wp:posOffset>
                      </wp:positionV>
                      <wp:extent cx="792000" cy="270000"/>
                      <wp:effectExtent l="0" t="0" r="8255" b="0"/>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000" cy="270000"/>
                              </a:xfrm>
                              <a:prstGeom prst="rect">
                                <a:avLst/>
                              </a:prstGeom>
                              <a:solidFill>
                                <a:srgbClr val="E7E6E6"/>
                              </a:solidFill>
                              <a:ln w="12700" cap="flat" cmpd="sng" algn="ctr">
                                <a:noFill/>
                                <a:prstDash val="solid"/>
                                <a:miter lim="800000"/>
                              </a:ln>
                              <a:effectLst/>
                            </wps:spPr>
                            <wps:txbx>
                              <w:txbxContent>
                                <w:p w14:paraId="3CC626B6" w14:textId="015EECAC" w:rsidR="00DA5387" w:rsidRPr="00CC1D21" w:rsidRDefault="00CC1D21" w:rsidP="00A06B20">
                                  <w:pPr>
                                    <w:jc w:val="center"/>
                                    <w:rPr>
                                      <w:color w:val="000000"/>
                                      <w:sz w:val="16"/>
                                      <w:szCs w:val="16"/>
                                    </w:rPr>
                                  </w:pPr>
                                  <w:r w:rsidRPr="00CC1D21">
                                    <w:rPr>
                                      <w:color w:val="000000"/>
                                      <w:sz w:val="16"/>
                                      <w:szCs w:val="16"/>
                                    </w:rPr>
                                    <w:t>Lack-</w:t>
                                  </w:r>
                                  <w:r w:rsidRPr="00CC1D21">
                                    <w:rPr>
                                      <w:color w:val="000000"/>
                                      <w:sz w:val="16"/>
                                      <w:szCs w:val="16"/>
                                    </w:rPr>
                                    <w:t>of-</w:t>
                                  </w:r>
                                  <w:r w:rsidR="00D127BD">
                                    <w:rPr>
                                      <w:color w:val="000000"/>
                                      <w:sz w:val="16"/>
                                      <w:szCs w:val="16"/>
                                    </w:rPr>
                                    <w:t>f</w:t>
                                  </w:r>
                                  <w:r w:rsidRPr="00CC1D21">
                                    <w:rPr>
                                      <w:color w:val="000000"/>
                                      <w:sz w:val="16"/>
                                      <w:szCs w:val="16"/>
                                    </w:rPr>
                                    <w:t xml:space="preserve">it </w:t>
                                  </w:r>
                                  <w:r w:rsidR="00D127BD">
                                    <w:rPr>
                                      <w:color w:val="000000"/>
                                      <w:sz w:val="16"/>
                                      <w:szCs w:val="16"/>
                                    </w:rPr>
                                    <w:t>t</w:t>
                                  </w:r>
                                  <w:r w:rsidRPr="00CC1D21">
                                    <w:rPr>
                                      <w:color w:val="000000"/>
                                      <w:sz w:val="16"/>
                                      <w:szCs w:val="16"/>
                                    </w:rPr>
                                    <w:t>heory</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7791" id="_x0000_s1028" style="position:absolute;margin-left:57pt;margin-top:16.55pt;width:62.35pt;height:2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" fillcolor="#e7e6e6" stroked="f" strokeweight="1pt">
                      <v:textbox inset=".5mm,.5mm,.5mm,.5mm">
                        <w:txbxContent>
                          <w:p w14:paraId="3CC626B6" w14:textId="015EECAC" w:rsidR="00DA5387" w:rsidRPr="00CC1D21" w:rsidRDefault="00CC1D21" w:rsidP="00A06B20">
                            <w:pPr>
                              <w:jc w:val="center"/>
                              <w:rPr>
                                <w:color w:val="000000"/>
                                <w:sz w:val="16"/>
                                <w:szCs w:val="16"/>
                              </w:rPr>
                            </w:pPr>
                            <w:r w:rsidRPr="00CC1D21">
                              <w:rPr>
                                <w:color w:val="000000"/>
                                <w:sz w:val="16"/>
                                <w:szCs w:val="16"/>
                              </w:rPr>
                              <w:t>Lack-</w:t>
                            </w:r>
                            <w:proofErr w:type="spellStart"/>
                            <w:r w:rsidRPr="00CC1D21">
                              <w:rPr>
                                <w:color w:val="000000"/>
                                <w:sz w:val="16"/>
                                <w:szCs w:val="16"/>
                              </w:rPr>
                              <w:t>of</w:t>
                            </w:r>
                            <w:proofErr w:type="spellEnd"/>
                            <w:r w:rsidRPr="00CC1D21">
                              <w:rPr>
                                <w:color w:val="000000"/>
                                <w:sz w:val="16"/>
                                <w:szCs w:val="16"/>
                              </w:rPr>
                              <w:t>-</w:t>
                            </w:r>
                            <w:r w:rsidR="00D127BD">
                              <w:rPr>
                                <w:color w:val="000000"/>
                                <w:sz w:val="16"/>
                                <w:szCs w:val="16"/>
                              </w:rPr>
                              <w:t>f</w:t>
                            </w:r>
                            <w:r w:rsidRPr="00CC1D21">
                              <w:rPr>
                                <w:color w:val="000000"/>
                                <w:sz w:val="16"/>
                                <w:szCs w:val="16"/>
                              </w:rPr>
                              <w:t xml:space="preserve">it </w:t>
                            </w:r>
                            <w:proofErr w:type="spellStart"/>
                            <w:r w:rsidR="00D127BD">
                              <w:rPr>
                                <w:color w:val="000000"/>
                                <w:sz w:val="16"/>
                                <w:szCs w:val="16"/>
                              </w:rPr>
                              <w:t>t</w:t>
                            </w:r>
                            <w:r w:rsidRPr="00CC1D21">
                              <w:rPr>
                                <w:color w:val="000000"/>
                                <w:sz w:val="16"/>
                                <w:szCs w:val="16"/>
                              </w:rPr>
                              <w:t>heory</w:t>
                            </w:r>
                            <w:proofErr w:type="spellEnd"/>
                          </w:p>
                        </w:txbxContent>
                      </v:textbox>
                      <w10:wrap anchory="page"/>
                    </v:rect>
                  </w:pict>
                </mc:Fallback>
              </mc:AlternateContent>
            </w:r>
            <w:r w:rsidRPr="0034227D">
              <w:rPr>
                <w:noProof/>
                <w:sz w:val="20"/>
                <w:szCs w:val="20"/>
                <w:lang w:val="en-US"/>
              </w:rPr>
              <w:drawing>
                <wp:anchor distT="0" distB="0" distL="114300" distR="114300" simplePos="0" relativeHeight="251755520" behindDoc="0" locked="0" layoutInCell="1" allowOverlap="1" wp14:anchorId="552A6871" wp14:editId="26754C1F">
                  <wp:simplePos x="0" y="0"/>
                  <wp:positionH relativeFrom="column">
                    <wp:posOffset>415290</wp:posOffset>
                  </wp:positionH>
                  <wp:positionV relativeFrom="paragraph">
                    <wp:posOffset>100330</wp:posOffset>
                  </wp:positionV>
                  <wp:extent cx="200025" cy="200025"/>
                  <wp:effectExtent l="0" t="0" r="9525" b="9525"/>
                  <wp:wrapSquare wrapText="bothSides"/>
                  <wp:docPr id="258969385" name="Grafik 6" descr="Marke folg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69385" name="Grafik 258969385" descr="Marke folgen Silhouette"/>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34227D">
              <w:rPr>
                <w:noProof/>
                <w:lang w:val="en-US"/>
              </w:rPr>
              <w:drawing>
                <wp:anchor distT="0" distB="0" distL="114300" distR="114300" simplePos="0" relativeHeight="251761664" behindDoc="0" locked="0" layoutInCell="1" allowOverlap="1" wp14:anchorId="27FD72E5" wp14:editId="0DDCBB79">
                  <wp:simplePos x="0" y="0"/>
                  <wp:positionH relativeFrom="column">
                    <wp:posOffset>419100</wp:posOffset>
                  </wp:positionH>
                  <wp:positionV relativeFrom="paragraph">
                    <wp:posOffset>737235</wp:posOffset>
                  </wp:positionV>
                  <wp:extent cx="200025" cy="200025"/>
                  <wp:effectExtent l="0" t="0" r="9525" b="9525"/>
                  <wp:wrapNone/>
                  <wp:docPr id="297453223" name="Graphic 297453223" descr="Marke folg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69385" name="Grafik 258969385" descr="Marke folgen Silhouette"/>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34227D">
              <w:rPr>
                <w:noProof/>
                <w:lang w:val="en-US" w:eastAsia="en-GB"/>
              </w:rPr>
              <mc:AlternateContent>
                <mc:Choice Requires="wps">
                  <w:drawing>
                    <wp:anchor distT="0" distB="0" distL="114300" distR="114300" simplePos="0" relativeHeight="251754496" behindDoc="0" locked="0" layoutInCell="1" allowOverlap="1" wp14:anchorId="132A4790" wp14:editId="7D9CF4D2">
                      <wp:simplePos x="0" y="0"/>
                      <wp:positionH relativeFrom="column">
                        <wp:posOffset>-8255</wp:posOffset>
                      </wp:positionH>
                      <wp:positionV relativeFrom="page">
                        <wp:posOffset>357505</wp:posOffset>
                      </wp:positionV>
                      <wp:extent cx="648000" cy="359410"/>
                      <wp:effectExtent l="0" t="0" r="19050" b="21590"/>
                      <wp:wrapTopAndBottom/>
                      <wp:docPr id="42" name="Rechtec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359410"/>
                              </a:xfrm>
                              <a:prstGeom prst="rect">
                                <a:avLst/>
                              </a:prstGeom>
                              <a:solidFill>
                                <a:srgbClr val="E7E6E6"/>
                              </a:solidFill>
                              <a:ln w="12700" cap="flat" cmpd="sng" algn="ctr">
                                <a:solidFill>
                                  <a:srgbClr val="E7E6E6">
                                    <a:lumMod val="90000"/>
                                  </a:srgbClr>
                                </a:solidFill>
                                <a:prstDash val="solid"/>
                                <a:miter lim="800000"/>
                              </a:ln>
                              <a:effectLst/>
                            </wps:spPr>
                            <wps:txbx>
                              <w:txbxContent>
                                <w:p w14:paraId="4D3CA444" w14:textId="0DC2A174" w:rsidR="00DA5387" w:rsidRPr="00911BEA" w:rsidRDefault="00CC1D21" w:rsidP="006E0FF8">
                                  <w:pPr>
                                    <w:jc w:val="center"/>
                                    <w:rPr>
                                      <w:color w:val="000000"/>
                                      <w:sz w:val="16"/>
                                      <w:szCs w:val="16"/>
                                    </w:rPr>
                                  </w:pPr>
                                  <w:r w:rsidRPr="00911BEA">
                                    <w:rPr>
                                      <w:color w:val="000000"/>
                                      <w:sz w:val="16"/>
                                      <w:szCs w:val="16"/>
                                    </w:rPr>
                                    <w:t xml:space="preserve">Expert </w:t>
                                  </w:r>
                                  <w:r w:rsidR="00D127BD" w:rsidRPr="00911BEA">
                                    <w:rPr>
                                      <w:color w:val="000000"/>
                                      <w:sz w:val="16"/>
                                      <w:szCs w:val="16"/>
                                    </w:rPr>
                                    <w:t>i</w:t>
                                  </w:r>
                                  <w:r w:rsidRPr="00911BEA">
                                    <w:rPr>
                                      <w:color w:val="000000"/>
                                      <w:sz w:val="16"/>
                                      <w:szCs w:val="16"/>
                                    </w:rPr>
                                    <w:t>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A4790" id="Rechteck 42" o:spid="_x0000_s1029" style="position:absolute;margin-left:-.65pt;margin-top:28.15pt;width:51pt;height:2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" fillcolor="#e7e6e6" strokecolor="#d0cece" strokeweight="1pt">
                      <v:path arrowok="t"/>
                      <v:textbox>
                        <w:txbxContent>
                          <w:p w14:paraId="4D3CA444" w14:textId="0DC2A174" w:rsidR="00DA5387" w:rsidRPr="00911BEA" w:rsidRDefault="00CC1D21" w:rsidP="006E0FF8">
                            <w:pPr>
                              <w:jc w:val="center"/>
                              <w:rPr>
                                <w:color w:val="000000"/>
                                <w:sz w:val="16"/>
                                <w:szCs w:val="16"/>
                              </w:rPr>
                            </w:pPr>
                            <w:r w:rsidRPr="00911BEA">
                              <w:rPr>
                                <w:color w:val="000000"/>
                                <w:sz w:val="16"/>
                                <w:szCs w:val="16"/>
                              </w:rPr>
                              <w:t xml:space="preserve">Expert </w:t>
                            </w:r>
                            <w:proofErr w:type="spellStart"/>
                            <w:r w:rsidR="00D127BD" w:rsidRPr="00911BEA">
                              <w:rPr>
                                <w:color w:val="000000"/>
                                <w:sz w:val="16"/>
                                <w:szCs w:val="16"/>
                              </w:rPr>
                              <w:t>i</w:t>
                            </w:r>
                            <w:r w:rsidRPr="00911BEA">
                              <w:rPr>
                                <w:color w:val="000000"/>
                                <w:sz w:val="16"/>
                                <w:szCs w:val="16"/>
                              </w:rPr>
                              <w:t>nterviews</w:t>
                            </w:r>
                            <w:proofErr w:type="spellEnd"/>
                          </w:p>
                        </w:txbxContent>
                      </v:textbox>
                      <w10:wrap type="topAndBottom" anchory="page"/>
                    </v:rect>
                  </w:pict>
                </mc:Fallback>
              </mc:AlternateContent>
            </w:r>
          </w:p>
        </w:tc>
        <w:tc>
          <w:tcPr>
            <w:tcW w:w="4365" w:type="dxa"/>
            <w:tcBorders>
              <w:top w:val="none" w:sz="0" w:space="0" w:color="auto"/>
              <w:bottom w:val="none" w:sz="0" w:space="0" w:color="auto"/>
            </w:tcBorders>
          </w:tcPr>
          <w:p w14:paraId="03BAF7A1" w14:textId="4744E29A" w:rsidR="00DA5387" w:rsidRPr="0034227D" w:rsidRDefault="00DA5387" w:rsidP="00E27ED3">
            <w:pPr>
              <w:widowControl w:val="0"/>
              <w:numPr>
                <w:ilvl w:val="0"/>
                <w:numId w:val="3"/>
              </w:numPr>
              <w:spacing w:before="40" w:after="40"/>
              <w:ind w:left="176" w:right="-140" w:hanging="204"/>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Society ascribes characteristics to men and women and careers (</w:t>
            </w:r>
            <w:r w:rsidR="00415C18" w:rsidRPr="0034227D">
              <w:rPr>
                <w:sz w:val="20"/>
                <w:szCs w:val="20"/>
                <w:lang w:val="en-US"/>
              </w:rPr>
              <w:t xml:space="preserve">gender and </w:t>
            </w:r>
            <w:r w:rsidRPr="0034227D">
              <w:rPr>
                <w:sz w:val="20"/>
                <w:szCs w:val="20"/>
                <w:lang w:val="en-US"/>
              </w:rPr>
              <w:t>career stereotypes).</w:t>
            </w:r>
          </w:p>
          <w:p w14:paraId="36BA7D5B" w14:textId="5EC3A58C" w:rsidR="00DA5387" w:rsidRPr="0034227D" w:rsidRDefault="00DA5387" w:rsidP="00E27ED3">
            <w:pPr>
              <w:widowControl w:val="0"/>
              <w:numPr>
                <w:ilvl w:val="0"/>
                <w:numId w:val="3"/>
              </w:numPr>
              <w:spacing w:before="40" w:after="40"/>
              <w:ind w:left="176" w:hanging="204"/>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 xml:space="preserve">Applicants </w:t>
            </w:r>
            <w:r w:rsidR="001E2DA9" w:rsidRPr="0034227D">
              <w:rPr>
                <w:sz w:val="20"/>
                <w:szCs w:val="20"/>
                <w:lang w:val="en-US"/>
              </w:rPr>
              <w:t xml:space="preserve">compare their career and self-conception to anticipate their fit </w:t>
            </w:r>
            <w:r w:rsidR="0033441E">
              <w:rPr>
                <w:sz w:val="20"/>
                <w:szCs w:val="20"/>
                <w:lang w:val="en-US"/>
              </w:rPr>
              <w:t>for</w:t>
            </w:r>
            <w:r w:rsidR="001E2DA9" w:rsidRPr="0034227D">
              <w:rPr>
                <w:sz w:val="20"/>
                <w:szCs w:val="20"/>
                <w:lang w:val="en-US"/>
              </w:rPr>
              <w:t xml:space="preserve"> a job. </w:t>
            </w:r>
          </w:p>
          <w:p w14:paraId="4E5903B0" w14:textId="2B67E9CC" w:rsidR="00DA5387" w:rsidRPr="0034227D" w:rsidRDefault="00DA5387" w:rsidP="00E27ED3">
            <w:pPr>
              <w:widowControl w:val="0"/>
              <w:numPr>
                <w:ilvl w:val="0"/>
                <w:numId w:val="3"/>
              </w:numPr>
              <w:spacing w:before="40" w:after="40"/>
              <w:ind w:left="176" w:hanging="204"/>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The interplay of job demands and job resources affects well-being and job performance.</w:t>
            </w:r>
          </w:p>
        </w:tc>
      </w:tr>
      <w:tr w:rsidR="00DA5387" w:rsidRPr="007808ED" w14:paraId="1B67BFF7" w14:textId="77777777" w:rsidTr="00911BEA">
        <w:trPr>
          <w:trHeight w:val="1417"/>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433CD0FE" w14:textId="54C74503" w:rsidR="00DA5387" w:rsidRPr="0034227D" w:rsidRDefault="00A52282" w:rsidP="00E27ED3">
            <w:pPr>
              <w:widowControl w:val="0"/>
              <w:numPr>
                <w:ilvl w:val="0"/>
                <w:numId w:val="7"/>
              </w:numPr>
              <w:spacing w:beforeLines="40" w:before="96" w:afterLines="40" w:after="96"/>
              <w:ind w:left="164" w:hanging="164"/>
              <w:rPr>
                <w:sz w:val="20"/>
                <w:szCs w:val="20"/>
                <w:lang w:val="en-US"/>
              </w:rPr>
            </w:pPr>
            <w:r>
              <w:rPr>
                <w:sz w:val="20"/>
                <w:szCs w:val="20"/>
                <w:lang w:val="en-US"/>
              </w:rPr>
              <w:t xml:space="preserve"> </w:t>
            </w:r>
            <w:r w:rsidR="00DA5387" w:rsidRPr="0034227D">
              <w:rPr>
                <w:sz w:val="20"/>
                <w:szCs w:val="20"/>
                <w:lang w:val="en-US"/>
              </w:rPr>
              <w:t xml:space="preserve">Substantiate qualitative findings </w:t>
            </w:r>
            <w:r w:rsidR="00DA5387" w:rsidRPr="0034227D">
              <w:rPr>
                <w:b w:val="0"/>
                <w:bCs w:val="0"/>
                <w:sz w:val="20"/>
                <w:szCs w:val="20"/>
                <w:lang w:val="en-US"/>
              </w:rPr>
              <w:t>involving additional expert interviews and multiple triangulation mechanisms.</w:t>
            </w:r>
          </w:p>
        </w:tc>
        <w:tc>
          <w:tcPr>
            <w:tcW w:w="2608" w:type="dxa"/>
          </w:tcPr>
          <w:p w14:paraId="0F2A679C" w14:textId="69ECBEBF" w:rsidR="00DA5387" w:rsidRPr="0034227D" w:rsidRDefault="00006B0F" w:rsidP="004714A5">
            <w:pPr>
              <w:widowControl w:val="0"/>
              <w:cnfStyle w:val="000000000000" w:firstRow="0" w:lastRow="0" w:firstColumn="0" w:lastColumn="0" w:oddVBand="0" w:evenVBand="0" w:oddHBand="0" w:evenHBand="0" w:firstRowFirstColumn="0" w:firstRowLastColumn="0" w:lastRowFirstColumn="0" w:lastRowLastColumn="0"/>
              <w:rPr>
                <w:sz w:val="20"/>
                <w:szCs w:val="20"/>
                <w:lang w:val="en-US"/>
              </w:rPr>
            </w:pPr>
            <w:r>
              <w:rPr>
                <w:noProof/>
                <w:sz w:val="20"/>
                <w:szCs w:val="20"/>
                <w:lang w:val="en-US"/>
              </w:rPr>
              <w:drawing>
                <wp:inline distT="0" distB="0" distL="0" distR="0" wp14:anchorId="5147E8D3" wp14:editId="4C19A884">
                  <wp:extent cx="1555115" cy="1114286"/>
                  <wp:effectExtent l="0" t="0" r="6985" b="0"/>
                  <wp:docPr id="212958000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545"/>
                          <a:stretch/>
                        </pic:blipFill>
                        <pic:spPr bwMode="auto">
                          <a:xfrm>
                            <a:off x="0" y="0"/>
                            <a:ext cx="1569923" cy="11248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73" w:type="dxa"/>
          </w:tcPr>
          <w:p w14:paraId="7E776538" w14:textId="1D02B06A" w:rsidR="00790856" w:rsidRPr="0034227D" w:rsidRDefault="00790856" w:rsidP="00E27ED3">
            <w:pPr>
              <w:widowControl w:val="0"/>
              <w:numPr>
                <w:ilvl w:val="0"/>
                <w:numId w:val="4"/>
              </w:numPr>
              <w:spacing w:before="40" w:after="40"/>
              <w:ind w:left="176" w:right="-86" w:hanging="204"/>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 xml:space="preserve">B2B sales male-centricity leads to entry and advancement barriers for women in B2B sales by creating or signaling a misfit to women. </w:t>
            </w:r>
          </w:p>
          <w:p w14:paraId="4AE2B3A3" w14:textId="75ACCA9E" w:rsidR="00DA5387" w:rsidRPr="0034227D" w:rsidRDefault="00790856" w:rsidP="00E27ED3">
            <w:pPr>
              <w:widowControl w:val="0"/>
              <w:numPr>
                <w:ilvl w:val="0"/>
                <w:numId w:val="4"/>
              </w:numPr>
              <w:spacing w:before="40" w:after="40"/>
              <w:ind w:left="176" w:hanging="204"/>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Gender-inclusive resources and B2B sales position characteristics can mitigate the effect of B2B sales male-centricity on women.</w:t>
            </w:r>
          </w:p>
          <w:p w14:paraId="3E13DF3B" w14:textId="4C2296AF" w:rsidR="00DA5387" w:rsidRPr="0034227D" w:rsidRDefault="00790856" w:rsidP="00E27ED3">
            <w:pPr>
              <w:widowControl w:val="0"/>
              <w:numPr>
                <w:ilvl w:val="0"/>
                <w:numId w:val="4"/>
              </w:numPr>
              <w:spacing w:before="40" w:after="40"/>
              <w:ind w:left="176" w:right="-161" w:hanging="204"/>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 xml:space="preserve">Interview findings remain robust </w:t>
            </w:r>
            <w:r w:rsidR="00DA5387" w:rsidRPr="0034227D">
              <w:rPr>
                <w:sz w:val="20"/>
                <w:szCs w:val="20"/>
                <w:lang w:val="en-US"/>
              </w:rPr>
              <w:t>using multiple triangulation approaches.</w:t>
            </w:r>
          </w:p>
        </w:tc>
      </w:tr>
      <w:tr w:rsidR="00DA5387" w:rsidRPr="007808ED" w14:paraId="3EEF50FA" w14:textId="77777777" w:rsidTr="00156679">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2324" w:type="dxa"/>
            <w:tcBorders>
              <w:top w:val="none" w:sz="0" w:space="0" w:color="auto"/>
              <w:bottom w:val="none" w:sz="0" w:space="0" w:color="auto"/>
            </w:tcBorders>
            <w:vAlign w:val="center"/>
          </w:tcPr>
          <w:p w14:paraId="763C1EEC" w14:textId="2C21EA0F" w:rsidR="00DA5387" w:rsidRPr="0034227D" w:rsidRDefault="00A52282" w:rsidP="00E27ED3">
            <w:pPr>
              <w:widowControl w:val="0"/>
              <w:numPr>
                <w:ilvl w:val="0"/>
                <w:numId w:val="7"/>
              </w:numPr>
              <w:spacing w:beforeLines="40" w:before="96" w:afterLines="40" w:after="96"/>
              <w:ind w:left="164" w:hanging="164"/>
              <w:rPr>
                <w:sz w:val="20"/>
                <w:szCs w:val="20"/>
                <w:lang w:val="en-US"/>
              </w:rPr>
            </w:pPr>
            <w:r>
              <w:rPr>
                <w:sz w:val="20"/>
                <w:szCs w:val="20"/>
                <w:lang w:val="en-US"/>
              </w:rPr>
              <w:t xml:space="preserve"> </w:t>
            </w:r>
            <w:r w:rsidR="00DA5387" w:rsidRPr="0034227D">
              <w:rPr>
                <w:sz w:val="20"/>
                <w:szCs w:val="20"/>
                <w:lang w:val="en-US"/>
              </w:rPr>
              <w:t xml:space="preserve">Connect qualitative interview </w:t>
            </w:r>
            <w:r w:rsidR="00DA5387" w:rsidRPr="0034227D">
              <w:rPr>
                <w:b w:val="0"/>
                <w:bCs w:val="0"/>
                <w:sz w:val="20"/>
                <w:szCs w:val="20"/>
                <w:lang w:val="en-US"/>
              </w:rPr>
              <w:t>insights with insights from further literature streams.</w:t>
            </w:r>
          </w:p>
        </w:tc>
        <w:tc>
          <w:tcPr>
            <w:tcW w:w="2608" w:type="dxa"/>
            <w:tcBorders>
              <w:top w:val="none" w:sz="0" w:space="0" w:color="auto"/>
              <w:bottom w:val="none" w:sz="0" w:space="0" w:color="auto"/>
            </w:tcBorders>
          </w:tcPr>
          <w:p w14:paraId="7B7B4CC6" w14:textId="13E1B9A4" w:rsidR="00DA5387" w:rsidRPr="0034227D" w:rsidRDefault="003E5F5D" w:rsidP="004714A5">
            <w:pPr>
              <w:widowContro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noProof/>
                <w:lang w:val="en-US" w:eastAsia="en-GB"/>
              </w:rPr>
              <mc:AlternateContent>
                <mc:Choice Requires="wps">
                  <w:drawing>
                    <wp:anchor distT="0" distB="0" distL="114300" distR="114300" simplePos="0" relativeHeight="251757568" behindDoc="0" locked="0" layoutInCell="1" allowOverlap="1" wp14:anchorId="1343E874" wp14:editId="5F92CB94">
                      <wp:simplePos x="0" y="0"/>
                      <wp:positionH relativeFrom="column">
                        <wp:posOffset>-48895</wp:posOffset>
                      </wp:positionH>
                      <wp:positionV relativeFrom="page">
                        <wp:posOffset>193040</wp:posOffset>
                      </wp:positionV>
                      <wp:extent cx="523875" cy="359410"/>
                      <wp:effectExtent l="0" t="0" r="28575" b="21590"/>
                      <wp:wrapNone/>
                      <wp:docPr id="1810521045" name="Rechteck 181052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359410"/>
                              </a:xfrm>
                              <a:prstGeom prst="rect">
                                <a:avLst/>
                              </a:prstGeom>
                              <a:solidFill>
                                <a:srgbClr val="E7E6E6"/>
                              </a:solidFill>
                              <a:ln w="12700" cap="flat" cmpd="sng" algn="ctr">
                                <a:solidFill>
                                  <a:srgbClr val="E7E6E6">
                                    <a:lumMod val="90000"/>
                                  </a:srgbClr>
                                </a:solidFill>
                                <a:prstDash val="solid"/>
                                <a:miter lim="800000"/>
                              </a:ln>
                              <a:effectLst/>
                            </wps:spPr>
                            <wps:txbx>
                              <w:txbxContent>
                                <w:p w14:paraId="4BC8A04E" w14:textId="26DA0E56" w:rsidR="00DA5387" w:rsidRPr="00BF3E9D" w:rsidRDefault="00DA5387" w:rsidP="00BF3E9D">
                                  <w:pPr>
                                    <w:ind w:left="-142" w:right="-79"/>
                                    <w:jc w:val="center"/>
                                    <w:rPr>
                                      <w:color w:val="000000"/>
                                      <w:sz w:val="16"/>
                                      <w:szCs w:val="16"/>
                                    </w:rPr>
                                  </w:pPr>
                                  <w:r w:rsidRPr="00BF3E9D">
                                    <w:rPr>
                                      <w:color w:val="000000"/>
                                      <w:sz w:val="16"/>
                                      <w:szCs w:val="16"/>
                                    </w:rPr>
                                    <w:t xml:space="preserve">Qualitative </w:t>
                                  </w:r>
                                  <w:r w:rsidR="00D127BD">
                                    <w:rPr>
                                      <w:color w:val="000000"/>
                                      <w:sz w:val="16"/>
                                      <w:szCs w:val="16"/>
                                    </w:rPr>
                                    <w:t>f</w:t>
                                  </w:r>
                                  <w:r w:rsidRPr="00BF3E9D">
                                    <w:rPr>
                                      <w:color w:val="000000"/>
                                      <w:sz w:val="16"/>
                                      <w:szCs w:val="16"/>
                                    </w:rPr>
                                    <w:t>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3E874" id="Rechteck 1810521045" o:spid="_x0000_s1030" style="position:absolute;margin-left:-3.85pt;margin-top:15.2pt;width:41.25pt;height:28.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" fillcolor="#e7e6e6" strokecolor="#d0cece" strokeweight="1pt">
                      <v:path arrowok="t"/>
                      <v:textbox>
                        <w:txbxContent>
                          <w:p w14:paraId="4BC8A04E" w14:textId="26DA0E56" w:rsidR="00DA5387" w:rsidRPr="00BF3E9D" w:rsidRDefault="00DA5387" w:rsidP="00BF3E9D">
                            <w:pPr>
                              <w:ind w:left="-142" w:right="-79"/>
                              <w:jc w:val="center"/>
                              <w:rPr>
                                <w:color w:val="000000"/>
                                <w:sz w:val="16"/>
                                <w:szCs w:val="16"/>
                              </w:rPr>
                            </w:pPr>
                            <w:r w:rsidRPr="00BF3E9D">
                              <w:rPr>
                                <w:color w:val="000000"/>
                                <w:sz w:val="16"/>
                                <w:szCs w:val="16"/>
                              </w:rPr>
                              <w:t xml:space="preserve">Qualitative </w:t>
                            </w:r>
                            <w:proofErr w:type="spellStart"/>
                            <w:r w:rsidR="00D127BD">
                              <w:rPr>
                                <w:color w:val="000000"/>
                                <w:sz w:val="16"/>
                                <w:szCs w:val="16"/>
                              </w:rPr>
                              <w:t>f</w:t>
                            </w:r>
                            <w:r w:rsidRPr="00BF3E9D">
                              <w:rPr>
                                <w:color w:val="000000"/>
                                <w:sz w:val="16"/>
                                <w:szCs w:val="16"/>
                              </w:rPr>
                              <w:t>indings</w:t>
                            </w:r>
                            <w:proofErr w:type="spellEnd"/>
                          </w:p>
                        </w:txbxContent>
                      </v:textbox>
                      <w10:wrap anchory="page"/>
                    </v:rect>
                  </w:pict>
                </mc:Fallback>
              </mc:AlternateContent>
            </w:r>
            <w:r w:rsidR="00790856" w:rsidRPr="0034227D">
              <w:rPr>
                <w:noProof/>
                <w:lang w:val="en-US" w:eastAsia="en-GB"/>
              </w:rPr>
              <mc:AlternateContent>
                <mc:Choice Requires="wps">
                  <w:drawing>
                    <wp:anchor distT="0" distB="0" distL="114300" distR="114300" simplePos="0" relativeHeight="251756544" behindDoc="0" locked="0" layoutInCell="1" allowOverlap="1" wp14:anchorId="45BDF419" wp14:editId="1A86C5DA">
                      <wp:simplePos x="0" y="0"/>
                      <wp:positionH relativeFrom="column">
                        <wp:posOffset>370205</wp:posOffset>
                      </wp:positionH>
                      <wp:positionV relativeFrom="page">
                        <wp:posOffset>116840</wp:posOffset>
                      </wp:positionV>
                      <wp:extent cx="1190625" cy="547370"/>
                      <wp:effectExtent l="0" t="0" r="9525" b="5080"/>
                      <wp:wrapNone/>
                      <wp:docPr id="35" name="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547370"/>
                              </a:xfrm>
                              <a:prstGeom prst="rect">
                                <a:avLst/>
                              </a:prstGeom>
                              <a:solidFill>
                                <a:schemeClr val="bg2">
                                  <a:lumMod val="90000"/>
                                </a:schemeClr>
                              </a:solidFill>
                              <a:ln w="12700" cap="flat" cmpd="sng" algn="ctr">
                                <a:noFill/>
                                <a:prstDash val="solid"/>
                                <a:miter lim="800000"/>
                              </a:ln>
                              <a:effectLst/>
                            </wps:spPr>
                            <wps:txbx>
                              <w:txbxContent>
                                <w:p w14:paraId="143F479F" w14:textId="2F5E8E7A"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Diversity </w:t>
                                  </w:r>
                                  <w:r w:rsidR="00D127BD">
                                    <w:rPr>
                                      <w:color w:val="000000"/>
                                      <w:sz w:val="16"/>
                                      <w:szCs w:val="16"/>
                                      <w:lang w:val="en-GB"/>
                                    </w:rPr>
                                    <w:t>m</w:t>
                                  </w:r>
                                  <w:r w:rsidRPr="00A06B20">
                                    <w:rPr>
                                      <w:color w:val="000000"/>
                                      <w:sz w:val="16"/>
                                      <w:szCs w:val="16"/>
                                      <w:lang w:val="en-GB"/>
                                    </w:rPr>
                                    <w:t>anagement</w:t>
                                  </w:r>
                                </w:p>
                                <w:p w14:paraId="5AAB4F77" w14:textId="598CAB1F"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Sales </w:t>
                                  </w:r>
                                  <w:r w:rsidR="00D127BD">
                                    <w:rPr>
                                      <w:color w:val="000000"/>
                                      <w:sz w:val="16"/>
                                      <w:szCs w:val="16"/>
                                      <w:lang w:val="en-GB"/>
                                    </w:rPr>
                                    <w:t>m</w:t>
                                  </w:r>
                                  <w:r w:rsidRPr="00A06B20">
                                    <w:rPr>
                                      <w:color w:val="000000"/>
                                      <w:sz w:val="16"/>
                                      <w:szCs w:val="16"/>
                                      <w:lang w:val="en-GB"/>
                                    </w:rPr>
                                    <w:t>anagement</w:t>
                                  </w:r>
                                </w:p>
                                <w:p w14:paraId="7914649D" w14:textId="048DA513"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Talent </w:t>
                                  </w:r>
                                  <w:r w:rsidR="00D127BD">
                                    <w:rPr>
                                      <w:color w:val="000000"/>
                                      <w:sz w:val="16"/>
                                      <w:szCs w:val="16"/>
                                      <w:lang w:val="en-GB"/>
                                    </w:rPr>
                                    <w:t>m</w:t>
                                  </w:r>
                                  <w:r w:rsidRPr="00A06B20">
                                    <w:rPr>
                                      <w:color w:val="000000"/>
                                      <w:sz w:val="16"/>
                                      <w:szCs w:val="16"/>
                                      <w:lang w:val="en-GB"/>
                                    </w:rPr>
                                    <w:t>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DF419" id="Rechteck 35" o:spid="_x0000_s1031" style="position:absolute;margin-left:29.15pt;margin-top:9.2pt;width:93.75pt;height:43.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" fillcolor="#cfcdcd [2894]" stroked="f" strokeweight="1pt">
                      <v:textbox>
                        <w:txbxContent>
                          <w:p w14:paraId="143F479F" w14:textId="2F5E8E7A"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Diversity </w:t>
                            </w:r>
                            <w:r w:rsidR="00D127BD">
                              <w:rPr>
                                <w:color w:val="000000"/>
                                <w:sz w:val="16"/>
                                <w:szCs w:val="16"/>
                                <w:lang w:val="en-GB"/>
                              </w:rPr>
                              <w:t>m</w:t>
                            </w:r>
                            <w:r w:rsidRPr="00A06B20">
                              <w:rPr>
                                <w:color w:val="000000"/>
                                <w:sz w:val="16"/>
                                <w:szCs w:val="16"/>
                                <w:lang w:val="en-GB"/>
                              </w:rPr>
                              <w:t>anagement</w:t>
                            </w:r>
                          </w:p>
                          <w:p w14:paraId="5AAB4F77" w14:textId="598CAB1F"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Sales </w:t>
                            </w:r>
                            <w:r w:rsidR="00D127BD">
                              <w:rPr>
                                <w:color w:val="000000"/>
                                <w:sz w:val="16"/>
                                <w:szCs w:val="16"/>
                                <w:lang w:val="en-GB"/>
                              </w:rPr>
                              <w:t>m</w:t>
                            </w:r>
                            <w:r w:rsidRPr="00A06B20">
                              <w:rPr>
                                <w:color w:val="000000"/>
                                <w:sz w:val="16"/>
                                <w:szCs w:val="16"/>
                                <w:lang w:val="en-GB"/>
                              </w:rPr>
                              <w:t>anagement</w:t>
                            </w:r>
                          </w:p>
                          <w:p w14:paraId="7914649D" w14:textId="048DA513" w:rsidR="00DA5387" w:rsidRPr="00A06B20" w:rsidRDefault="00DA5387" w:rsidP="006E0FF8">
                            <w:pPr>
                              <w:ind w:left="-114" w:right="-61" w:hanging="28"/>
                              <w:jc w:val="right"/>
                              <w:rPr>
                                <w:color w:val="000000"/>
                                <w:sz w:val="16"/>
                                <w:szCs w:val="16"/>
                                <w:lang w:val="en-GB"/>
                              </w:rPr>
                            </w:pPr>
                            <w:r w:rsidRPr="00A06B20">
                              <w:rPr>
                                <w:color w:val="000000"/>
                                <w:sz w:val="16"/>
                                <w:szCs w:val="16"/>
                                <w:lang w:val="en-GB"/>
                              </w:rPr>
                              <w:t xml:space="preserve">Talent </w:t>
                            </w:r>
                            <w:r w:rsidR="00D127BD">
                              <w:rPr>
                                <w:color w:val="000000"/>
                                <w:sz w:val="16"/>
                                <w:szCs w:val="16"/>
                                <w:lang w:val="en-GB"/>
                              </w:rPr>
                              <w:t>m</w:t>
                            </w:r>
                            <w:r w:rsidRPr="00A06B20">
                              <w:rPr>
                                <w:color w:val="000000"/>
                                <w:sz w:val="16"/>
                                <w:szCs w:val="16"/>
                                <w:lang w:val="en-GB"/>
                              </w:rPr>
                              <w:t>anagement</w:t>
                            </w:r>
                          </w:p>
                        </w:txbxContent>
                      </v:textbox>
                      <w10:wrap anchory="page"/>
                    </v:rect>
                  </w:pict>
                </mc:Fallback>
              </mc:AlternateContent>
            </w:r>
            <w:r w:rsidR="00604525" w:rsidRPr="0034227D">
              <w:rPr>
                <w:noProof/>
                <w:lang w:val="en-US" w:eastAsia="en-GB"/>
              </w:rPr>
              <mc:AlternateContent>
                <mc:Choice Requires="wps">
                  <w:drawing>
                    <wp:anchor distT="0" distB="0" distL="114300" distR="114300" simplePos="0" relativeHeight="251769856" behindDoc="0" locked="0" layoutInCell="1" allowOverlap="1" wp14:anchorId="2C180F1E" wp14:editId="559B73C6">
                      <wp:simplePos x="0" y="0"/>
                      <wp:positionH relativeFrom="column">
                        <wp:posOffset>413385</wp:posOffset>
                      </wp:positionH>
                      <wp:positionV relativeFrom="paragraph">
                        <wp:posOffset>400685</wp:posOffset>
                      </wp:positionV>
                      <wp:extent cx="251460" cy="0"/>
                      <wp:effectExtent l="38100" t="76200" r="15240" b="95250"/>
                      <wp:wrapNone/>
                      <wp:docPr id="1647466845" name="Straight Arrow Connector 1"/>
                      <wp:cNvGraphicFramePr/>
                      <a:graphic xmlns:a="http://schemas.openxmlformats.org/drawingml/2006/main">
                        <a:graphicData uri="http://schemas.microsoft.com/office/word/2010/wordprocessingShape">
                          <wps:wsp>
                            <wps:cNvCnPr/>
                            <wps:spPr>
                              <a:xfrm flipV="1">
                                <a:off x="0" y="0"/>
                                <a:ext cx="251460" cy="0"/>
                              </a:xfrm>
                              <a:prstGeom prst="straightConnector1">
                                <a:avLst/>
                              </a:prstGeom>
                              <a:ln w="31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54FFF8" id="_x0000_t32" coordsize="21600,21600" o:spt="32" o:oned="t" path="m,l21600,21600e" filled="f">
                      <v:path arrowok="t" fillok="f" o:connecttype="none"/>
                      <o:lock v:ext="edit" shapetype="t"/>
                    </v:shapetype>
                    <v:shape id="Straight Arrow Connector 1" o:spid="_x0000_s1026" type="#_x0000_t32" style="position:absolute;margin-left:32.55pt;margin-top:31.55pt;width:19.8pt;height:0;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" strokecolor="black [3200]" strokeweight=".25pt">
                      <v:stroke startarrow="block" endarrow="block" joinstyle="miter"/>
                    </v:shape>
                  </w:pict>
                </mc:Fallback>
              </mc:AlternateContent>
            </w:r>
          </w:p>
        </w:tc>
        <w:tc>
          <w:tcPr>
            <w:tcW w:w="4365" w:type="dxa"/>
            <w:tcBorders>
              <w:top w:val="none" w:sz="0" w:space="0" w:color="auto"/>
              <w:bottom w:val="none" w:sz="0" w:space="0" w:color="auto"/>
            </w:tcBorders>
          </w:tcPr>
          <w:p w14:paraId="0C7863E4" w14:textId="12F53862" w:rsidR="00DA5387" w:rsidRPr="0034227D" w:rsidRDefault="00A06B20" w:rsidP="00E27ED3">
            <w:pPr>
              <w:widowControl w:val="0"/>
              <w:numPr>
                <w:ilvl w:val="0"/>
                <w:numId w:val="5"/>
              </w:numPr>
              <w:spacing w:before="40" w:after="40"/>
              <w:ind w:left="170" w:right="-131" w:hanging="170"/>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 xml:space="preserve">Prior </w:t>
            </w:r>
            <w:r w:rsidR="00D127BD">
              <w:rPr>
                <w:sz w:val="20"/>
                <w:szCs w:val="20"/>
                <w:lang w:val="en-US"/>
              </w:rPr>
              <w:t>research</w:t>
            </w:r>
            <w:r w:rsidRPr="0034227D">
              <w:rPr>
                <w:sz w:val="20"/>
                <w:szCs w:val="20"/>
                <w:lang w:val="en-US"/>
              </w:rPr>
              <w:t xml:space="preserve"> holds important insights to ground the conceptual framework and ensure the derivation of sales-specific knowledge. </w:t>
            </w:r>
          </w:p>
          <w:p w14:paraId="7F4CC35A" w14:textId="669723F7" w:rsidR="00DA5387" w:rsidRPr="0034227D" w:rsidRDefault="00A06B20" w:rsidP="00E27ED3">
            <w:pPr>
              <w:widowControl w:val="0"/>
              <w:numPr>
                <w:ilvl w:val="0"/>
                <w:numId w:val="5"/>
              </w:numPr>
              <w:spacing w:before="40" w:after="40"/>
              <w:ind w:left="170" w:right="-131" w:hanging="170"/>
              <w:cnfStyle w:val="000000100000" w:firstRow="0" w:lastRow="0" w:firstColumn="0" w:lastColumn="0" w:oddVBand="0" w:evenVBand="0" w:oddHBand="1" w:evenHBand="0" w:firstRowFirstColumn="0" w:firstRowLastColumn="0" w:lastRowFirstColumn="0" w:lastRowLastColumn="0"/>
              <w:rPr>
                <w:sz w:val="20"/>
                <w:szCs w:val="20"/>
                <w:lang w:val="en-US"/>
              </w:rPr>
            </w:pPr>
            <w:r w:rsidRPr="0034227D">
              <w:rPr>
                <w:sz w:val="20"/>
                <w:szCs w:val="20"/>
                <w:lang w:val="en-US"/>
              </w:rPr>
              <w:t>Several sales-specific insights emerge</w:t>
            </w:r>
            <w:r w:rsidR="00790856" w:rsidRPr="0034227D">
              <w:rPr>
                <w:sz w:val="20"/>
                <w:szCs w:val="20"/>
                <w:lang w:val="en-US"/>
              </w:rPr>
              <w:t xml:space="preserve"> </w:t>
            </w:r>
            <w:r w:rsidR="00D127BD">
              <w:rPr>
                <w:sz w:val="20"/>
                <w:szCs w:val="20"/>
                <w:lang w:val="en-US"/>
              </w:rPr>
              <w:t xml:space="preserve">that </w:t>
            </w:r>
            <w:r w:rsidR="00790856" w:rsidRPr="0034227D">
              <w:rPr>
                <w:sz w:val="20"/>
                <w:szCs w:val="20"/>
                <w:lang w:val="en-US"/>
              </w:rPr>
              <w:t>stakeholders need to be aware of</w:t>
            </w:r>
            <w:r w:rsidRPr="0034227D">
              <w:rPr>
                <w:sz w:val="20"/>
                <w:szCs w:val="20"/>
                <w:lang w:val="en-US"/>
              </w:rPr>
              <w:t xml:space="preserve"> </w:t>
            </w:r>
            <w:r w:rsidR="00DA5387" w:rsidRPr="0034227D">
              <w:rPr>
                <w:sz w:val="20"/>
                <w:szCs w:val="20"/>
                <w:lang w:val="en-US"/>
              </w:rPr>
              <w:t xml:space="preserve">(see </w:t>
            </w:r>
            <w:r w:rsidR="00790856" w:rsidRPr="0034227D">
              <w:rPr>
                <w:sz w:val="20"/>
                <w:szCs w:val="20"/>
                <w:lang w:val="en-US"/>
              </w:rPr>
              <w:t>T</w:t>
            </w:r>
            <w:r w:rsidR="00DA5387" w:rsidRPr="0034227D">
              <w:rPr>
                <w:sz w:val="20"/>
                <w:szCs w:val="20"/>
                <w:lang w:val="en-US"/>
              </w:rPr>
              <w:t>ables 1</w:t>
            </w:r>
            <w:r w:rsidR="00D127BD">
              <w:rPr>
                <w:sz w:val="20"/>
                <w:szCs w:val="20"/>
                <w:lang w:val="en-US"/>
              </w:rPr>
              <w:t>–</w:t>
            </w:r>
            <w:r w:rsidR="009624C7">
              <w:rPr>
                <w:sz w:val="20"/>
                <w:szCs w:val="20"/>
                <w:lang w:val="en-US"/>
              </w:rPr>
              <w:t>6</w:t>
            </w:r>
            <w:r w:rsidR="00DA5387" w:rsidRPr="0034227D">
              <w:rPr>
                <w:sz w:val="20"/>
                <w:szCs w:val="20"/>
                <w:lang w:val="en-US"/>
              </w:rPr>
              <w:t>).</w:t>
            </w:r>
          </w:p>
        </w:tc>
      </w:tr>
      <w:tr w:rsidR="00DA5387" w:rsidRPr="007808ED" w14:paraId="23D62B84" w14:textId="77777777" w:rsidTr="00911BEA">
        <w:trPr>
          <w:trHeight w:val="1417"/>
        </w:trPr>
        <w:tc>
          <w:tcPr>
            <w:cnfStyle w:val="001000000000" w:firstRow="0" w:lastRow="0" w:firstColumn="1" w:lastColumn="0" w:oddVBand="0" w:evenVBand="0" w:oddHBand="0" w:evenHBand="0" w:firstRowFirstColumn="0" w:firstRowLastColumn="0" w:lastRowFirstColumn="0" w:lastRowLastColumn="0"/>
            <w:tcW w:w="2324" w:type="dxa"/>
            <w:tcBorders>
              <w:bottom w:val="single" w:sz="12" w:space="0" w:color="auto"/>
            </w:tcBorders>
            <w:vAlign w:val="center"/>
          </w:tcPr>
          <w:p w14:paraId="7E025544" w14:textId="48F0A570" w:rsidR="00DA5387" w:rsidRPr="0034227D" w:rsidRDefault="00A52282" w:rsidP="00E27ED3">
            <w:pPr>
              <w:widowControl w:val="0"/>
              <w:numPr>
                <w:ilvl w:val="0"/>
                <w:numId w:val="7"/>
              </w:numPr>
              <w:spacing w:beforeLines="40" w:before="96"/>
              <w:ind w:left="164" w:hanging="164"/>
              <w:rPr>
                <w:sz w:val="20"/>
                <w:szCs w:val="20"/>
                <w:lang w:val="en-US"/>
              </w:rPr>
            </w:pPr>
            <w:r>
              <w:rPr>
                <w:sz w:val="20"/>
                <w:szCs w:val="20"/>
                <w:lang w:val="en-US"/>
              </w:rPr>
              <w:t xml:space="preserve"> </w:t>
            </w:r>
            <w:r w:rsidR="00DA5387" w:rsidRPr="0034227D">
              <w:rPr>
                <w:sz w:val="20"/>
                <w:szCs w:val="20"/>
                <w:lang w:val="en-US"/>
              </w:rPr>
              <w:t xml:space="preserve">Finalize the conceptual framework </w:t>
            </w:r>
            <w:r w:rsidR="00DA5387" w:rsidRPr="0034227D">
              <w:rPr>
                <w:b w:val="0"/>
                <w:bCs w:val="0"/>
                <w:sz w:val="20"/>
                <w:szCs w:val="20"/>
                <w:lang w:val="en-US"/>
              </w:rPr>
              <w:t>and delineate implications.</w:t>
            </w:r>
            <w:r w:rsidR="00DA5387" w:rsidRPr="0034227D">
              <w:rPr>
                <w:sz w:val="20"/>
                <w:szCs w:val="20"/>
                <w:lang w:val="en-US"/>
              </w:rPr>
              <w:t xml:space="preserve"> </w:t>
            </w:r>
          </w:p>
        </w:tc>
        <w:tc>
          <w:tcPr>
            <w:tcW w:w="2608" w:type="dxa"/>
            <w:tcBorders>
              <w:bottom w:val="single" w:sz="12" w:space="0" w:color="auto"/>
            </w:tcBorders>
          </w:tcPr>
          <w:p w14:paraId="3A8E18B9" w14:textId="77777777" w:rsidR="00DA5387" w:rsidRPr="0034227D" w:rsidRDefault="00DA5387" w:rsidP="004714A5">
            <w:pPr>
              <w:widowContro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noProof/>
                <w:sz w:val="20"/>
                <w:szCs w:val="20"/>
                <w:lang w:val="en-US" w:eastAsia="en-GB"/>
              </w:rPr>
              <w:drawing>
                <wp:anchor distT="0" distB="0" distL="114300" distR="114300" simplePos="0" relativeHeight="251759616" behindDoc="0" locked="0" layoutInCell="1" allowOverlap="1" wp14:anchorId="71F05CD3" wp14:editId="2D261160">
                  <wp:simplePos x="0" y="0"/>
                  <wp:positionH relativeFrom="column">
                    <wp:posOffset>868998</wp:posOffset>
                  </wp:positionH>
                  <wp:positionV relativeFrom="page">
                    <wp:posOffset>4445</wp:posOffset>
                  </wp:positionV>
                  <wp:extent cx="457200" cy="457200"/>
                  <wp:effectExtent l="0" t="0" r="0" b="0"/>
                  <wp:wrapNone/>
                  <wp:docPr id="60" name="Grafik 60" descr="Weibliches Profil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Weibliches Profil Silhouett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7200" cy="457200"/>
                          </a:xfrm>
                          <a:prstGeom prst="rect">
                            <a:avLst/>
                          </a:prstGeom>
                        </pic:spPr>
                      </pic:pic>
                    </a:graphicData>
                  </a:graphic>
                </wp:anchor>
              </w:drawing>
            </w:r>
            <w:r w:rsidRPr="0034227D">
              <w:rPr>
                <w:noProof/>
                <w:lang w:val="en-US" w:eastAsia="en-GB"/>
              </w:rPr>
              <mc:AlternateContent>
                <mc:Choice Requires="wps">
                  <w:drawing>
                    <wp:anchor distT="0" distB="0" distL="114300" distR="114300" simplePos="0" relativeHeight="251760640" behindDoc="0" locked="0" layoutInCell="1" allowOverlap="1" wp14:anchorId="28755A21" wp14:editId="390F7E0E">
                      <wp:simplePos x="0" y="0"/>
                      <wp:positionH relativeFrom="column">
                        <wp:posOffset>691515</wp:posOffset>
                      </wp:positionH>
                      <wp:positionV relativeFrom="paragraph">
                        <wp:posOffset>429895</wp:posOffset>
                      </wp:positionV>
                      <wp:extent cx="828040" cy="352425"/>
                      <wp:effectExtent l="0" t="0" r="0" b="0"/>
                      <wp:wrapNone/>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040" cy="352425"/>
                              </a:xfrm>
                              <a:prstGeom prst="rect">
                                <a:avLst/>
                              </a:prstGeom>
                              <a:noFill/>
                              <a:ln w="6350">
                                <a:noFill/>
                              </a:ln>
                            </wps:spPr>
                            <wps:txbx>
                              <w:txbxContent>
                                <w:p w14:paraId="1E64D9D1" w14:textId="77777777" w:rsidR="00DA5387" w:rsidRPr="00BD6B6F" w:rsidRDefault="00DA5387" w:rsidP="006E0FF8">
                                  <w:pPr>
                                    <w:jc w:val="center"/>
                                    <w:rPr>
                                      <w:rFonts w:ascii="Times-Roman" w:hAnsi="Times-Roman" w:cs="Times-Roman"/>
                                      <w:sz w:val="16"/>
                                      <w:szCs w:val="16"/>
                                      <w:lang w:val="en-US"/>
                                    </w:rPr>
                                  </w:pPr>
                                  <w:r w:rsidRPr="00DB3853">
                                    <w:rPr>
                                      <w:rFonts w:ascii="Times-Roman" w:hAnsi="Times-Roman" w:cs="Times-Roman"/>
                                      <w:sz w:val="16"/>
                                      <w:szCs w:val="16"/>
                                      <w:lang w:val="en-US"/>
                                    </w:rPr>
                                    <w:t xml:space="preserve">Job </w:t>
                                  </w:r>
                                  <w:r>
                                    <w:rPr>
                                      <w:rFonts w:ascii="Times-Roman" w:hAnsi="Times-Roman" w:cs="Times-Roman"/>
                                      <w:sz w:val="16"/>
                                      <w:szCs w:val="16"/>
                                      <w:lang w:val="en-US"/>
                                    </w:rPr>
                                    <w:t>crafting</w:t>
                                  </w:r>
                                  <w:r w:rsidRPr="00DB3853">
                                    <w:rPr>
                                      <w:rFonts w:ascii="Times-Roman" w:hAnsi="Times-Roman" w:cs="Times-Roman"/>
                                      <w:sz w:val="16"/>
                                      <w:szCs w:val="16"/>
                                      <w:lang w:val="en-US"/>
                                    </w:rPr>
                                    <w:t xml:space="preserve"> </w:t>
                                  </w:r>
                                  <w:r w:rsidRPr="00EB6BD4">
                                    <w:rPr>
                                      <w:rFonts w:ascii="Times-Roman" w:hAnsi="Times-Roman" w:cs="Times-Roman"/>
                                      <w:sz w:val="14"/>
                                      <w:szCs w:val="14"/>
                                      <w:lang w:val="en-US"/>
                                    </w:rPr>
                                    <w:t>(</w:t>
                                  </w:r>
                                  <w:r>
                                    <w:rPr>
                                      <w:rFonts w:ascii="Times-Roman" w:hAnsi="Times-Roman" w:cs="Times-Roman"/>
                                      <w:sz w:val="14"/>
                                      <w:szCs w:val="14"/>
                                      <w:lang w:val="en-US"/>
                                    </w:rPr>
                                    <w:t>personal</w:t>
                                  </w:r>
                                  <w:r w:rsidRPr="00EB6BD4">
                                    <w:rPr>
                                      <w:rFonts w:ascii="Times-Roman" w:hAnsi="Times-Roman" w:cs="Times-Roman"/>
                                      <w:sz w:val="14"/>
                                      <w:szCs w:val="14"/>
                                      <w:lang w:val="en-US"/>
                                    </w:rPr>
                                    <w:t xml:space="preserve">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55A21" id="Textfeld 33" o:spid="_x0000_s1032" type="#_x0000_t202" style="position:absolute;margin-left:54.45pt;margin-top:33.85pt;width:65.2pt;height:27.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" filled="f" stroked="f" strokeweight=".5pt">
                      <v:textbox>
                        <w:txbxContent>
                          <w:p w14:paraId="1E64D9D1" w14:textId="77777777" w:rsidR="00DA5387" w:rsidRPr="00BD6B6F" w:rsidRDefault="00DA5387" w:rsidP="006E0FF8">
                            <w:pPr>
                              <w:jc w:val="center"/>
                              <w:rPr>
                                <w:rFonts w:ascii="Times-Roman" w:hAnsi="Times-Roman" w:cs="Times-Roman"/>
                                <w:sz w:val="16"/>
                                <w:szCs w:val="16"/>
                                <w:lang w:val="en-US"/>
                              </w:rPr>
                            </w:pPr>
                            <w:r w:rsidRPr="00DB3853">
                              <w:rPr>
                                <w:rFonts w:ascii="Times-Roman" w:hAnsi="Times-Roman" w:cs="Times-Roman"/>
                                <w:sz w:val="16"/>
                                <w:szCs w:val="16"/>
                                <w:lang w:val="en-US"/>
                              </w:rPr>
                              <w:t xml:space="preserve">Job </w:t>
                            </w:r>
                            <w:r>
                              <w:rPr>
                                <w:rFonts w:ascii="Times-Roman" w:hAnsi="Times-Roman" w:cs="Times-Roman"/>
                                <w:sz w:val="16"/>
                                <w:szCs w:val="16"/>
                                <w:lang w:val="en-US"/>
                              </w:rPr>
                              <w:t>crafting</w:t>
                            </w:r>
                            <w:r w:rsidRPr="00DB3853">
                              <w:rPr>
                                <w:rFonts w:ascii="Times-Roman" w:hAnsi="Times-Roman" w:cs="Times-Roman"/>
                                <w:sz w:val="16"/>
                                <w:szCs w:val="16"/>
                                <w:lang w:val="en-US"/>
                              </w:rPr>
                              <w:t xml:space="preserve"> </w:t>
                            </w:r>
                            <w:r w:rsidRPr="00EB6BD4">
                              <w:rPr>
                                <w:rFonts w:ascii="Times-Roman" w:hAnsi="Times-Roman" w:cs="Times-Roman"/>
                                <w:sz w:val="14"/>
                                <w:szCs w:val="14"/>
                                <w:lang w:val="en-US"/>
                              </w:rPr>
                              <w:t>(</w:t>
                            </w:r>
                            <w:r>
                              <w:rPr>
                                <w:rFonts w:ascii="Times-Roman" w:hAnsi="Times-Roman" w:cs="Times-Roman"/>
                                <w:sz w:val="14"/>
                                <w:szCs w:val="14"/>
                                <w:lang w:val="en-US"/>
                              </w:rPr>
                              <w:t>personal</w:t>
                            </w:r>
                            <w:r w:rsidRPr="00EB6BD4">
                              <w:rPr>
                                <w:rFonts w:ascii="Times-Roman" w:hAnsi="Times-Roman" w:cs="Times-Roman"/>
                                <w:sz w:val="14"/>
                                <w:szCs w:val="14"/>
                                <w:lang w:val="en-US"/>
                              </w:rPr>
                              <w:t xml:space="preserve"> change)</w:t>
                            </w:r>
                          </w:p>
                        </w:txbxContent>
                      </v:textbox>
                    </v:shape>
                  </w:pict>
                </mc:Fallback>
              </mc:AlternateContent>
            </w:r>
            <w:r w:rsidRPr="0034227D">
              <w:rPr>
                <w:noProof/>
                <w:lang w:val="en-US" w:eastAsia="en-GB"/>
              </w:rPr>
              <mc:AlternateContent>
                <mc:Choice Requires="wps">
                  <w:drawing>
                    <wp:anchor distT="0" distB="0" distL="114300" distR="114300" simplePos="0" relativeHeight="251758592" behindDoc="0" locked="0" layoutInCell="1" allowOverlap="1" wp14:anchorId="22639F4D" wp14:editId="62E319FF">
                      <wp:simplePos x="0" y="0"/>
                      <wp:positionH relativeFrom="column">
                        <wp:posOffset>63500</wp:posOffset>
                      </wp:positionH>
                      <wp:positionV relativeFrom="paragraph">
                        <wp:posOffset>430530</wp:posOffset>
                      </wp:positionV>
                      <wp:extent cx="713105" cy="323850"/>
                      <wp:effectExtent l="0" t="0" r="0" b="0"/>
                      <wp:wrapNone/>
                      <wp:docPr id="1714159567" name="Textfeld 1714159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323850"/>
                              </a:xfrm>
                              <a:prstGeom prst="rect">
                                <a:avLst/>
                              </a:prstGeom>
                              <a:noFill/>
                              <a:ln w="6350">
                                <a:noFill/>
                              </a:ln>
                            </wps:spPr>
                            <wps:txbx>
                              <w:txbxContent>
                                <w:p w14:paraId="1E04E74B" w14:textId="77777777" w:rsidR="00DA5387" w:rsidRPr="007B3F35" w:rsidRDefault="00DA5387" w:rsidP="006E0FF8">
                                  <w:pPr>
                                    <w:jc w:val="center"/>
                                    <w:rPr>
                                      <w:rFonts w:ascii="Times-Roman" w:hAnsi="Times-Roman" w:cs="Times-Roman"/>
                                      <w:sz w:val="16"/>
                                      <w:szCs w:val="16"/>
                                      <w:lang w:val="en-US"/>
                                    </w:rPr>
                                  </w:pPr>
                                  <w:r w:rsidRPr="00DB3853">
                                    <w:rPr>
                                      <w:rFonts w:ascii="Times-Roman" w:hAnsi="Times-Roman" w:cs="Times-Roman"/>
                                      <w:sz w:val="16"/>
                                      <w:szCs w:val="16"/>
                                      <w:lang w:val="en-US"/>
                                    </w:rPr>
                                    <w:t>Job</w:t>
                                  </w:r>
                                  <w:r>
                                    <w:rPr>
                                      <w:rFonts w:ascii="Times-Roman" w:hAnsi="Times-Roman" w:cs="Times-Roman"/>
                                      <w:sz w:val="16"/>
                                      <w:szCs w:val="16"/>
                                      <w:lang w:val="en-US"/>
                                    </w:rPr>
                                    <w:t xml:space="preserve"> d</w:t>
                                  </w:r>
                                  <w:r w:rsidRPr="00DB3853">
                                    <w:rPr>
                                      <w:rFonts w:ascii="Times-Roman" w:hAnsi="Times-Roman" w:cs="Times-Roman"/>
                                      <w:sz w:val="16"/>
                                      <w:szCs w:val="16"/>
                                      <w:lang w:val="en-US"/>
                                    </w:rPr>
                                    <w:t>esign</w:t>
                                  </w:r>
                                  <w:r>
                                    <w:rPr>
                                      <w:rFonts w:ascii="Times-Roman" w:hAnsi="Times-Roman" w:cs="Times-Roman"/>
                                      <w:sz w:val="16"/>
                                      <w:szCs w:val="16"/>
                                      <w:lang w:val="en-US"/>
                                    </w:rPr>
                                    <w:t xml:space="preserve"> </w:t>
                                  </w:r>
                                  <w:r w:rsidRPr="00EB6BD4">
                                    <w:rPr>
                                      <w:rFonts w:ascii="Times-Roman" w:hAnsi="Times-Roman" w:cs="Times-Roman"/>
                                      <w:sz w:val="14"/>
                                      <w:szCs w:val="14"/>
                                      <w:lang w:val="en-US"/>
                                    </w:rPr>
                                    <w:t>(org</w:t>
                                  </w:r>
                                  <w:r>
                                    <w:rPr>
                                      <w:rFonts w:ascii="Times-Roman" w:hAnsi="Times-Roman" w:cs="Times-Roman"/>
                                      <w:sz w:val="14"/>
                                      <w:szCs w:val="14"/>
                                      <w:lang w:val="en-US"/>
                                    </w:rPr>
                                    <w:t xml:space="preserve">. </w:t>
                                  </w:r>
                                  <w:r w:rsidRPr="00EB6BD4">
                                    <w:rPr>
                                      <w:rFonts w:ascii="Times-Roman" w:hAnsi="Times-Roman" w:cs="Times-Roman"/>
                                      <w:sz w:val="14"/>
                                      <w:szCs w:val="14"/>
                                      <w:lang w:val="en-US"/>
                                    </w:rPr>
                                    <w:t>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39F4D" id="Textfeld 1714159567" o:spid="_x0000_s1033" type="#_x0000_t202" style="position:absolute;margin-left:5pt;margin-top:33.9pt;width:56.15pt;height:2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" filled="f" stroked="f" strokeweight=".5pt">
                      <v:textbox>
                        <w:txbxContent>
                          <w:p w14:paraId="1E04E74B" w14:textId="77777777" w:rsidR="00DA5387" w:rsidRPr="007B3F35" w:rsidRDefault="00DA5387" w:rsidP="006E0FF8">
                            <w:pPr>
                              <w:jc w:val="center"/>
                              <w:rPr>
                                <w:rFonts w:ascii="Times-Roman" w:hAnsi="Times-Roman" w:cs="Times-Roman"/>
                                <w:sz w:val="16"/>
                                <w:szCs w:val="16"/>
                                <w:lang w:val="en-US"/>
                              </w:rPr>
                            </w:pPr>
                            <w:r w:rsidRPr="00DB3853">
                              <w:rPr>
                                <w:rFonts w:ascii="Times-Roman" w:hAnsi="Times-Roman" w:cs="Times-Roman"/>
                                <w:sz w:val="16"/>
                                <w:szCs w:val="16"/>
                                <w:lang w:val="en-US"/>
                              </w:rPr>
                              <w:t>Job</w:t>
                            </w:r>
                            <w:r>
                              <w:rPr>
                                <w:rFonts w:ascii="Times-Roman" w:hAnsi="Times-Roman" w:cs="Times-Roman"/>
                                <w:sz w:val="16"/>
                                <w:szCs w:val="16"/>
                                <w:lang w:val="en-US"/>
                              </w:rPr>
                              <w:t xml:space="preserve"> d</w:t>
                            </w:r>
                            <w:r w:rsidRPr="00DB3853">
                              <w:rPr>
                                <w:rFonts w:ascii="Times-Roman" w:hAnsi="Times-Roman" w:cs="Times-Roman"/>
                                <w:sz w:val="16"/>
                                <w:szCs w:val="16"/>
                                <w:lang w:val="en-US"/>
                              </w:rPr>
                              <w:t>esign</w:t>
                            </w:r>
                            <w:r>
                              <w:rPr>
                                <w:rFonts w:ascii="Times-Roman" w:hAnsi="Times-Roman" w:cs="Times-Roman"/>
                                <w:sz w:val="16"/>
                                <w:szCs w:val="16"/>
                                <w:lang w:val="en-US"/>
                              </w:rPr>
                              <w:t xml:space="preserve"> </w:t>
                            </w:r>
                            <w:r w:rsidRPr="00EB6BD4">
                              <w:rPr>
                                <w:rFonts w:ascii="Times-Roman" w:hAnsi="Times-Roman" w:cs="Times-Roman"/>
                                <w:sz w:val="14"/>
                                <w:szCs w:val="14"/>
                                <w:lang w:val="en-US"/>
                              </w:rPr>
                              <w:t>(org</w:t>
                            </w:r>
                            <w:r>
                              <w:rPr>
                                <w:rFonts w:ascii="Times-Roman" w:hAnsi="Times-Roman" w:cs="Times-Roman"/>
                                <w:sz w:val="14"/>
                                <w:szCs w:val="14"/>
                                <w:lang w:val="en-US"/>
                              </w:rPr>
                              <w:t xml:space="preserve">. </w:t>
                            </w:r>
                            <w:r w:rsidRPr="00EB6BD4">
                              <w:rPr>
                                <w:rFonts w:ascii="Times-Roman" w:hAnsi="Times-Roman" w:cs="Times-Roman"/>
                                <w:sz w:val="14"/>
                                <w:szCs w:val="14"/>
                                <w:lang w:val="en-US"/>
                              </w:rPr>
                              <w:t>change)</w:t>
                            </w:r>
                          </w:p>
                        </w:txbxContent>
                      </v:textbox>
                    </v:shape>
                  </w:pict>
                </mc:Fallback>
              </mc:AlternateContent>
            </w:r>
            <w:r w:rsidRPr="0034227D">
              <w:rPr>
                <w:noProof/>
                <w:lang w:val="en-US" w:eastAsia="en-GB"/>
              </w:rPr>
              <w:drawing>
                <wp:anchor distT="0" distB="0" distL="114300" distR="114300" simplePos="0" relativeHeight="251770880" behindDoc="0" locked="0" layoutInCell="1" allowOverlap="1" wp14:anchorId="3D694159" wp14:editId="5F8F03FC">
                  <wp:simplePos x="0" y="0"/>
                  <wp:positionH relativeFrom="column">
                    <wp:posOffset>167640</wp:posOffset>
                  </wp:positionH>
                  <wp:positionV relativeFrom="paragraph">
                    <wp:posOffset>0</wp:posOffset>
                  </wp:positionV>
                  <wp:extent cx="457200" cy="457200"/>
                  <wp:effectExtent l="0" t="0" r="0" b="0"/>
                  <wp:wrapThrough wrapText="bothSides">
                    <wp:wrapPolygon edited="0">
                      <wp:start x="8100" y="0"/>
                      <wp:lineTo x="900" y="1800"/>
                      <wp:lineTo x="900" y="12600"/>
                      <wp:lineTo x="4500" y="16200"/>
                      <wp:lineTo x="3600" y="18000"/>
                      <wp:lineTo x="8100" y="20700"/>
                      <wp:lineTo x="12600" y="20700"/>
                      <wp:lineTo x="17100" y="17100"/>
                      <wp:lineTo x="19800" y="13500"/>
                      <wp:lineTo x="19800" y="1800"/>
                      <wp:lineTo x="11700" y="0"/>
                      <wp:lineTo x="8100" y="0"/>
                    </wp:wrapPolygon>
                  </wp:wrapThrough>
                  <wp:docPr id="1567843298" name="Graphic 8" descr="Presentation with or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43298" name="Graphic 1567843298" descr="Presentation with org chart"/>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tc>
        <w:tc>
          <w:tcPr>
            <w:tcW w:w="4365" w:type="dxa"/>
            <w:tcBorders>
              <w:bottom w:val="single" w:sz="12" w:space="0" w:color="auto"/>
            </w:tcBorders>
          </w:tcPr>
          <w:p w14:paraId="62FA4F1B" w14:textId="77777777" w:rsidR="00DA5387" w:rsidRPr="0034227D" w:rsidRDefault="00DA5387" w:rsidP="00E27ED3">
            <w:pPr>
              <w:widowControl w:val="0"/>
              <w:numPr>
                <w:ilvl w:val="0"/>
                <w:numId w:val="6"/>
              </w:numPr>
              <w:spacing w:before="40" w:after="40"/>
              <w:ind w:left="170" w:hanging="170"/>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 xml:space="preserve">Theoretical propositions of </w:t>
            </w:r>
            <w:r w:rsidRPr="0034227D">
              <w:rPr>
                <w:i/>
                <w:sz w:val="20"/>
                <w:szCs w:val="20"/>
                <w:lang w:val="en-US"/>
              </w:rPr>
              <w:t xml:space="preserve">why </w:t>
            </w:r>
            <w:r w:rsidRPr="0034227D">
              <w:rPr>
                <w:sz w:val="20"/>
                <w:szCs w:val="20"/>
                <w:lang w:val="en-US"/>
              </w:rPr>
              <w:t xml:space="preserve">and </w:t>
            </w:r>
            <w:r w:rsidRPr="0034227D">
              <w:rPr>
                <w:i/>
                <w:sz w:val="20"/>
                <w:szCs w:val="20"/>
                <w:lang w:val="en-US"/>
              </w:rPr>
              <w:t>when</w:t>
            </w:r>
            <w:r w:rsidRPr="0034227D">
              <w:rPr>
                <w:sz w:val="20"/>
                <w:szCs w:val="20"/>
                <w:lang w:val="en-US"/>
              </w:rPr>
              <w:t xml:space="preserve"> women are underrepresented in B2B sales. </w:t>
            </w:r>
          </w:p>
          <w:p w14:paraId="49BE47D2" w14:textId="121B9B5D" w:rsidR="00DA5387" w:rsidRPr="0034227D" w:rsidRDefault="00DA5387" w:rsidP="00E27ED3">
            <w:pPr>
              <w:widowControl w:val="0"/>
              <w:numPr>
                <w:ilvl w:val="0"/>
                <w:numId w:val="6"/>
              </w:numPr>
              <w:spacing w:before="40" w:after="40"/>
              <w:ind w:left="170" w:hanging="170"/>
              <w:cnfStyle w:val="000000000000" w:firstRow="0" w:lastRow="0" w:firstColumn="0" w:lastColumn="0" w:oddVBand="0" w:evenVBand="0" w:oddHBand="0" w:evenHBand="0" w:firstRowFirstColumn="0" w:firstRowLastColumn="0" w:lastRowFirstColumn="0" w:lastRowLastColumn="0"/>
              <w:rPr>
                <w:sz w:val="20"/>
                <w:szCs w:val="20"/>
                <w:lang w:val="en-US"/>
              </w:rPr>
            </w:pPr>
            <w:r w:rsidRPr="0034227D">
              <w:rPr>
                <w:sz w:val="20"/>
                <w:szCs w:val="20"/>
                <w:lang w:val="en-US"/>
              </w:rPr>
              <w:t>Roadmap to address women</w:t>
            </w:r>
            <w:r w:rsidR="00645607" w:rsidRPr="0034227D">
              <w:rPr>
                <w:sz w:val="20"/>
                <w:szCs w:val="20"/>
                <w:lang w:val="en-US"/>
              </w:rPr>
              <w:t>’</w:t>
            </w:r>
            <w:r w:rsidRPr="0034227D">
              <w:rPr>
                <w:sz w:val="20"/>
                <w:szCs w:val="20"/>
                <w:lang w:val="en-US"/>
              </w:rPr>
              <w:t xml:space="preserve">s underrepresentation in B2B sales through organizational and personal change. </w:t>
            </w:r>
          </w:p>
        </w:tc>
      </w:tr>
    </w:tbl>
    <w:p w14:paraId="5A64D77B" w14:textId="77777777" w:rsidR="006E0FF8" w:rsidRPr="0034227D" w:rsidRDefault="006E0FF8" w:rsidP="004714A5">
      <w:pPr>
        <w:pStyle w:val="noindent"/>
        <w:widowControl w:val="0"/>
        <w:rPr>
          <w:lang w:val="en-US" w:eastAsia="en-US"/>
        </w:rPr>
      </w:pPr>
    </w:p>
    <w:p w14:paraId="2CF31379" w14:textId="77777777" w:rsidR="00496AC1" w:rsidRPr="0034227D" w:rsidRDefault="00496AC1" w:rsidP="004714A5">
      <w:pPr>
        <w:widowControl w:val="0"/>
        <w:spacing w:after="160" w:line="259" w:lineRule="auto"/>
        <w:rPr>
          <w:b/>
          <w:bCs/>
          <w:iCs/>
          <w:lang w:val="en-US"/>
        </w:rPr>
      </w:pPr>
      <w:r w:rsidRPr="0034227D">
        <w:rPr>
          <w:b/>
          <w:bCs/>
          <w:iCs/>
          <w:lang w:val="en-US"/>
        </w:rPr>
        <w:br w:type="page"/>
      </w:r>
    </w:p>
    <w:p w14:paraId="04B694BE" w14:textId="1BF7D0EC" w:rsidR="005D44AE" w:rsidRPr="0034227D" w:rsidRDefault="005D44AE" w:rsidP="0095749F">
      <w:pPr>
        <w:widowControl w:val="0"/>
        <w:spacing w:after="60"/>
        <w:ind w:right="-164"/>
        <w:outlineLvl w:val="1"/>
        <w:rPr>
          <w:b/>
          <w:bCs/>
          <w:iCs/>
          <w:lang w:val="en-US"/>
        </w:rPr>
      </w:pPr>
      <w:r w:rsidRPr="0034227D">
        <w:rPr>
          <w:b/>
          <w:bCs/>
          <w:iCs/>
          <w:lang w:val="en-US"/>
        </w:rPr>
        <w:lastRenderedPageBreak/>
        <w:t xml:space="preserve">Table C2 </w:t>
      </w:r>
      <w:r w:rsidRPr="0034227D">
        <w:rPr>
          <w:bCs/>
          <w:iCs/>
          <w:lang w:val="en-US"/>
        </w:rPr>
        <w:t>Qualitative interview sample composition</w:t>
      </w:r>
      <w:r w:rsidRPr="0034227D">
        <w:rPr>
          <w:b/>
          <w:bCs/>
          <w:iCs/>
          <w:lang w:val="en-US"/>
        </w:rPr>
        <w:t xml:space="preserve"> </w:t>
      </w:r>
    </w:p>
    <w:tbl>
      <w:tblPr>
        <w:tblStyle w:val="Tabellenraster"/>
        <w:tblW w:w="90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67"/>
        <w:gridCol w:w="4082"/>
        <w:gridCol w:w="567"/>
      </w:tblGrid>
      <w:tr w:rsidR="005D44AE" w:rsidRPr="0034227D" w14:paraId="50FE1A80" w14:textId="77777777" w:rsidTr="00811BFC">
        <w:trPr>
          <w:trHeight w:val="283"/>
        </w:trPr>
        <w:tc>
          <w:tcPr>
            <w:tcW w:w="3855" w:type="dxa"/>
            <w:tcBorders>
              <w:top w:val="single" w:sz="12" w:space="0" w:color="auto"/>
              <w:bottom w:val="single" w:sz="12" w:space="0" w:color="auto"/>
            </w:tcBorders>
            <w:shd w:val="clear" w:color="auto" w:fill="F2F2F2" w:themeFill="background1" w:themeFillShade="F2"/>
            <w:vAlign w:val="center"/>
          </w:tcPr>
          <w:p w14:paraId="6B74FC8F" w14:textId="04E64046" w:rsidR="005D44AE" w:rsidRPr="0034227D" w:rsidRDefault="005D44AE" w:rsidP="004714A5">
            <w:pPr>
              <w:widowControl w:val="0"/>
              <w:suppressAutoHyphens/>
              <w:spacing w:line="276" w:lineRule="auto"/>
              <w:ind w:left="-108" w:firstLine="57"/>
              <w:jc w:val="center"/>
              <w:rPr>
                <w:b/>
                <w:bCs/>
                <w:iCs/>
                <w:sz w:val="20"/>
                <w:szCs w:val="20"/>
                <w:lang w:val="en-US"/>
              </w:rPr>
            </w:pPr>
            <w:r w:rsidRPr="0034227D">
              <w:rPr>
                <w:b/>
                <w:bCs/>
                <w:iCs/>
                <w:sz w:val="20"/>
                <w:szCs w:val="20"/>
                <w:lang w:val="en-US"/>
              </w:rPr>
              <w:t xml:space="preserve">Interviewee </w:t>
            </w:r>
            <w:r w:rsidR="00B12146">
              <w:rPr>
                <w:b/>
                <w:bCs/>
                <w:iCs/>
                <w:sz w:val="20"/>
                <w:szCs w:val="20"/>
                <w:lang w:val="en-US"/>
              </w:rPr>
              <w:t>c</w:t>
            </w:r>
            <w:r w:rsidRPr="0034227D">
              <w:rPr>
                <w:b/>
                <w:bCs/>
                <w:iCs/>
                <w:sz w:val="20"/>
                <w:szCs w:val="20"/>
                <w:lang w:val="en-US"/>
              </w:rPr>
              <w:t>haracteristics</w:t>
            </w:r>
          </w:p>
        </w:tc>
        <w:tc>
          <w:tcPr>
            <w:tcW w:w="567" w:type="dxa"/>
            <w:tcBorders>
              <w:top w:val="single" w:sz="12" w:space="0" w:color="auto"/>
              <w:bottom w:val="single" w:sz="12" w:space="0" w:color="auto"/>
            </w:tcBorders>
            <w:shd w:val="clear" w:color="auto" w:fill="F2F2F2" w:themeFill="background1" w:themeFillShade="F2"/>
            <w:vAlign w:val="center"/>
          </w:tcPr>
          <w:p w14:paraId="0209FB5B" w14:textId="77777777" w:rsidR="005D44AE" w:rsidRPr="0034227D" w:rsidRDefault="005D44AE" w:rsidP="004714A5">
            <w:pPr>
              <w:widowControl w:val="0"/>
              <w:suppressAutoHyphens/>
              <w:spacing w:line="276" w:lineRule="auto"/>
              <w:jc w:val="center"/>
              <w:rPr>
                <w:iCs/>
                <w:sz w:val="20"/>
                <w:szCs w:val="20"/>
                <w:lang w:val="en-US"/>
              </w:rPr>
            </w:pPr>
            <w:r w:rsidRPr="0034227D">
              <w:rPr>
                <w:iCs/>
                <w:sz w:val="20"/>
                <w:szCs w:val="20"/>
                <w:lang w:val="en-US"/>
              </w:rPr>
              <w:t>n</w:t>
            </w:r>
          </w:p>
        </w:tc>
        <w:tc>
          <w:tcPr>
            <w:tcW w:w="4082" w:type="dxa"/>
            <w:tcBorders>
              <w:top w:val="single" w:sz="12" w:space="0" w:color="auto"/>
              <w:bottom w:val="single" w:sz="12" w:space="0" w:color="auto"/>
            </w:tcBorders>
            <w:shd w:val="clear" w:color="auto" w:fill="F2F2F2" w:themeFill="background1" w:themeFillShade="F2"/>
            <w:vAlign w:val="center"/>
          </w:tcPr>
          <w:p w14:paraId="53FC79D8" w14:textId="103C709C" w:rsidR="005D44AE" w:rsidRPr="0034227D" w:rsidRDefault="005D44AE" w:rsidP="004714A5">
            <w:pPr>
              <w:widowControl w:val="0"/>
              <w:suppressAutoHyphens/>
              <w:spacing w:line="276" w:lineRule="auto"/>
              <w:ind w:left="-108" w:firstLine="57"/>
              <w:jc w:val="center"/>
              <w:rPr>
                <w:b/>
                <w:bCs/>
                <w:iCs/>
                <w:sz w:val="20"/>
                <w:szCs w:val="20"/>
                <w:lang w:val="en-US"/>
              </w:rPr>
            </w:pPr>
            <w:r w:rsidRPr="0034227D">
              <w:rPr>
                <w:b/>
                <w:bCs/>
                <w:iCs/>
                <w:sz w:val="20"/>
                <w:szCs w:val="20"/>
                <w:lang w:val="en-US"/>
              </w:rPr>
              <w:t xml:space="preserve">Firm </w:t>
            </w:r>
            <w:r w:rsidR="00B12146">
              <w:rPr>
                <w:b/>
                <w:bCs/>
                <w:iCs/>
                <w:sz w:val="20"/>
                <w:szCs w:val="20"/>
                <w:lang w:val="en-US"/>
              </w:rPr>
              <w:t>c</w:t>
            </w:r>
            <w:r w:rsidRPr="0034227D">
              <w:rPr>
                <w:b/>
                <w:bCs/>
                <w:iCs/>
                <w:sz w:val="20"/>
                <w:szCs w:val="20"/>
                <w:lang w:val="en-US"/>
              </w:rPr>
              <w:t>haracteristics</w:t>
            </w:r>
          </w:p>
        </w:tc>
        <w:tc>
          <w:tcPr>
            <w:tcW w:w="567" w:type="dxa"/>
            <w:tcBorders>
              <w:top w:val="single" w:sz="12" w:space="0" w:color="auto"/>
              <w:bottom w:val="single" w:sz="12" w:space="0" w:color="auto"/>
            </w:tcBorders>
            <w:shd w:val="clear" w:color="auto" w:fill="F2F2F2" w:themeFill="background1" w:themeFillShade="F2"/>
            <w:vAlign w:val="center"/>
          </w:tcPr>
          <w:p w14:paraId="17DB3E9F" w14:textId="77777777" w:rsidR="005D44AE" w:rsidRPr="0034227D" w:rsidRDefault="005D44AE" w:rsidP="004714A5">
            <w:pPr>
              <w:widowControl w:val="0"/>
              <w:suppressAutoHyphens/>
              <w:spacing w:line="276" w:lineRule="auto"/>
              <w:jc w:val="center"/>
              <w:rPr>
                <w:sz w:val="20"/>
                <w:szCs w:val="20"/>
                <w:lang w:val="en-US"/>
              </w:rPr>
            </w:pPr>
            <w:r w:rsidRPr="0034227D">
              <w:rPr>
                <w:sz w:val="20"/>
                <w:szCs w:val="20"/>
                <w:lang w:val="en-US"/>
              </w:rPr>
              <w:t>n</w:t>
            </w:r>
          </w:p>
        </w:tc>
      </w:tr>
      <w:tr w:rsidR="005D44AE" w:rsidRPr="0034227D" w14:paraId="757144EA" w14:textId="77777777" w:rsidTr="00811BFC">
        <w:trPr>
          <w:trHeight w:val="113"/>
        </w:trPr>
        <w:tc>
          <w:tcPr>
            <w:tcW w:w="3855" w:type="dxa"/>
            <w:tcBorders>
              <w:top w:val="single" w:sz="12" w:space="0" w:color="auto"/>
            </w:tcBorders>
            <w:vAlign w:val="center"/>
          </w:tcPr>
          <w:p w14:paraId="3F4B77F1" w14:textId="77777777" w:rsidR="005D44AE" w:rsidRPr="0034227D" w:rsidRDefault="005D44AE" w:rsidP="00D73656">
            <w:pPr>
              <w:widowControl w:val="0"/>
              <w:suppressAutoHyphens/>
              <w:spacing w:before="40" w:line="360" w:lineRule="auto"/>
              <w:ind w:hanging="51"/>
              <w:rPr>
                <w:i/>
                <w:sz w:val="20"/>
                <w:szCs w:val="20"/>
                <w:lang w:val="en-US"/>
              </w:rPr>
            </w:pPr>
            <w:r w:rsidRPr="0034227D">
              <w:rPr>
                <w:i/>
                <w:sz w:val="20"/>
                <w:szCs w:val="20"/>
                <w:lang w:val="en-US"/>
              </w:rPr>
              <w:t>Gender</w:t>
            </w:r>
          </w:p>
        </w:tc>
        <w:tc>
          <w:tcPr>
            <w:tcW w:w="567" w:type="dxa"/>
            <w:tcBorders>
              <w:top w:val="single" w:sz="12" w:space="0" w:color="auto"/>
            </w:tcBorders>
            <w:vAlign w:val="center"/>
          </w:tcPr>
          <w:p w14:paraId="4D45316A" w14:textId="77777777" w:rsidR="005D44AE" w:rsidRPr="0034227D" w:rsidRDefault="005D44AE" w:rsidP="00D73656">
            <w:pPr>
              <w:widowControl w:val="0"/>
              <w:suppressAutoHyphens/>
              <w:spacing w:before="40" w:line="360" w:lineRule="auto"/>
              <w:rPr>
                <w:i/>
                <w:sz w:val="20"/>
                <w:szCs w:val="20"/>
                <w:lang w:val="en-US"/>
              </w:rPr>
            </w:pPr>
          </w:p>
        </w:tc>
        <w:tc>
          <w:tcPr>
            <w:tcW w:w="4082" w:type="dxa"/>
            <w:tcBorders>
              <w:top w:val="single" w:sz="12" w:space="0" w:color="auto"/>
            </w:tcBorders>
            <w:vAlign w:val="center"/>
          </w:tcPr>
          <w:p w14:paraId="728599AE" w14:textId="77777777" w:rsidR="005D44AE" w:rsidRPr="0034227D" w:rsidRDefault="005D44AE" w:rsidP="00D73656">
            <w:pPr>
              <w:widowControl w:val="0"/>
              <w:suppressAutoHyphens/>
              <w:spacing w:before="40" w:line="360" w:lineRule="auto"/>
              <w:ind w:hanging="51"/>
              <w:rPr>
                <w:i/>
                <w:sz w:val="20"/>
                <w:szCs w:val="20"/>
                <w:lang w:val="en-US"/>
              </w:rPr>
            </w:pPr>
            <w:r w:rsidRPr="0034227D">
              <w:rPr>
                <w:i/>
                <w:sz w:val="20"/>
                <w:szCs w:val="20"/>
                <w:lang w:val="en-US"/>
              </w:rPr>
              <w:t>Industry</w:t>
            </w:r>
          </w:p>
        </w:tc>
        <w:tc>
          <w:tcPr>
            <w:tcW w:w="567" w:type="dxa"/>
            <w:tcBorders>
              <w:top w:val="single" w:sz="12" w:space="0" w:color="auto"/>
              <w:bottom w:val="nil"/>
            </w:tcBorders>
            <w:vAlign w:val="center"/>
          </w:tcPr>
          <w:p w14:paraId="0A6590D0" w14:textId="77777777" w:rsidR="005D44AE" w:rsidRPr="0034227D" w:rsidRDefault="005D44AE" w:rsidP="004714A5">
            <w:pPr>
              <w:widowControl w:val="0"/>
              <w:suppressAutoHyphens/>
              <w:spacing w:line="360" w:lineRule="auto"/>
              <w:jc w:val="center"/>
              <w:rPr>
                <w:i/>
                <w:sz w:val="20"/>
                <w:szCs w:val="20"/>
                <w:lang w:val="en-US"/>
              </w:rPr>
            </w:pPr>
          </w:p>
        </w:tc>
      </w:tr>
      <w:tr w:rsidR="005D44AE" w:rsidRPr="0034227D" w14:paraId="53B8CA59" w14:textId="77777777" w:rsidTr="00811BFC">
        <w:trPr>
          <w:trHeight w:val="113"/>
        </w:trPr>
        <w:tc>
          <w:tcPr>
            <w:tcW w:w="3855" w:type="dxa"/>
            <w:shd w:val="clear" w:color="auto" w:fill="auto"/>
            <w:vAlign w:val="center"/>
          </w:tcPr>
          <w:p w14:paraId="156DBE8B" w14:textId="77777777" w:rsidR="005D44AE" w:rsidRPr="0034227D" w:rsidRDefault="005D44AE" w:rsidP="004714A5">
            <w:pPr>
              <w:widowControl w:val="0"/>
              <w:suppressAutoHyphens/>
              <w:spacing w:line="360" w:lineRule="auto"/>
              <w:ind w:left="170" w:hanging="130"/>
              <w:contextualSpacing/>
              <w:rPr>
                <w:sz w:val="20"/>
                <w:szCs w:val="20"/>
                <w:lang w:val="en-US"/>
              </w:rPr>
            </w:pPr>
            <w:r w:rsidRPr="0034227D">
              <w:rPr>
                <w:sz w:val="20"/>
                <w:szCs w:val="20"/>
                <w:lang w:val="en-US"/>
              </w:rPr>
              <w:t>Female</w:t>
            </w:r>
          </w:p>
        </w:tc>
        <w:tc>
          <w:tcPr>
            <w:tcW w:w="567" w:type="dxa"/>
            <w:shd w:val="clear" w:color="auto" w:fill="auto"/>
            <w:vAlign w:val="center"/>
          </w:tcPr>
          <w:p w14:paraId="2E33A5F3"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54</w:t>
            </w:r>
          </w:p>
        </w:tc>
        <w:tc>
          <w:tcPr>
            <w:tcW w:w="4082" w:type="dxa"/>
            <w:shd w:val="clear" w:color="auto" w:fill="auto"/>
            <w:vAlign w:val="center"/>
          </w:tcPr>
          <w:p w14:paraId="0E7231BF"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Information and communication technology</w:t>
            </w:r>
          </w:p>
        </w:tc>
        <w:tc>
          <w:tcPr>
            <w:tcW w:w="567" w:type="dxa"/>
            <w:tcBorders>
              <w:top w:val="nil"/>
            </w:tcBorders>
            <w:vAlign w:val="center"/>
          </w:tcPr>
          <w:p w14:paraId="4DEB3764"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19</w:t>
            </w:r>
          </w:p>
        </w:tc>
      </w:tr>
      <w:tr w:rsidR="005D44AE" w:rsidRPr="0034227D" w14:paraId="4F7E391C" w14:textId="77777777" w:rsidTr="00811BFC">
        <w:trPr>
          <w:trHeight w:val="113"/>
        </w:trPr>
        <w:tc>
          <w:tcPr>
            <w:tcW w:w="3855" w:type="dxa"/>
            <w:shd w:val="clear" w:color="auto" w:fill="auto"/>
            <w:vAlign w:val="center"/>
          </w:tcPr>
          <w:p w14:paraId="73379C0F" w14:textId="77777777" w:rsidR="005D44AE" w:rsidRPr="0034227D" w:rsidRDefault="005D44AE" w:rsidP="004714A5">
            <w:pPr>
              <w:widowControl w:val="0"/>
              <w:suppressAutoHyphens/>
              <w:spacing w:line="360" w:lineRule="auto"/>
              <w:ind w:left="165" w:hanging="128"/>
              <w:contextualSpacing/>
              <w:rPr>
                <w:sz w:val="20"/>
                <w:szCs w:val="20"/>
                <w:lang w:val="en-US"/>
              </w:rPr>
            </w:pPr>
            <w:r w:rsidRPr="0034227D">
              <w:rPr>
                <w:sz w:val="20"/>
                <w:szCs w:val="20"/>
                <w:lang w:val="en-US"/>
              </w:rPr>
              <w:t>Male</w:t>
            </w:r>
          </w:p>
        </w:tc>
        <w:tc>
          <w:tcPr>
            <w:tcW w:w="567" w:type="dxa"/>
            <w:shd w:val="clear" w:color="auto" w:fill="auto"/>
            <w:vAlign w:val="center"/>
          </w:tcPr>
          <w:p w14:paraId="376AE296"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6</w:t>
            </w:r>
          </w:p>
        </w:tc>
        <w:tc>
          <w:tcPr>
            <w:tcW w:w="4082" w:type="dxa"/>
            <w:shd w:val="clear" w:color="auto" w:fill="auto"/>
            <w:vAlign w:val="center"/>
          </w:tcPr>
          <w:p w14:paraId="1A836724"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B2B retailing and consumer goods</w:t>
            </w:r>
          </w:p>
        </w:tc>
        <w:tc>
          <w:tcPr>
            <w:tcW w:w="567" w:type="dxa"/>
            <w:vAlign w:val="center"/>
          </w:tcPr>
          <w:p w14:paraId="3E1890F7"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11</w:t>
            </w:r>
          </w:p>
        </w:tc>
      </w:tr>
      <w:tr w:rsidR="005D44AE" w:rsidRPr="0034227D" w14:paraId="37639CC3" w14:textId="77777777" w:rsidTr="00811BFC">
        <w:trPr>
          <w:trHeight w:val="113"/>
        </w:trPr>
        <w:tc>
          <w:tcPr>
            <w:tcW w:w="3855" w:type="dxa"/>
            <w:shd w:val="clear" w:color="auto" w:fill="auto"/>
            <w:vAlign w:val="center"/>
          </w:tcPr>
          <w:p w14:paraId="3861B7CC" w14:textId="77777777" w:rsidR="005D44AE" w:rsidRPr="0034227D" w:rsidRDefault="005D44AE" w:rsidP="004714A5">
            <w:pPr>
              <w:widowControl w:val="0"/>
              <w:suppressAutoHyphens/>
              <w:spacing w:line="360" w:lineRule="auto"/>
              <w:contextualSpacing/>
              <w:rPr>
                <w:sz w:val="20"/>
                <w:szCs w:val="20"/>
                <w:lang w:val="en-US"/>
              </w:rPr>
            </w:pPr>
          </w:p>
        </w:tc>
        <w:tc>
          <w:tcPr>
            <w:tcW w:w="567" w:type="dxa"/>
            <w:shd w:val="clear" w:color="auto" w:fill="auto"/>
            <w:vAlign w:val="center"/>
          </w:tcPr>
          <w:p w14:paraId="17D4D1AC" w14:textId="77777777" w:rsidR="005D44AE" w:rsidRPr="0034227D" w:rsidRDefault="005D44AE" w:rsidP="004714A5">
            <w:pPr>
              <w:widowControl w:val="0"/>
              <w:suppressAutoHyphens/>
              <w:spacing w:line="360" w:lineRule="auto"/>
              <w:contextualSpacing/>
              <w:rPr>
                <w:sz w:val="20"/>
                <w:szCs w:val="20"/>
                <w:lang w:val="en-US"/>
              </w:rPr>
            </w:pPr>
          </w:p>
        </w:tc>
        <w:tc>
          <w:tcPr>
            <w:tcW w:w="4082" w:type="dxa"/>
            <w:shd w:val="clear" w:color="auto" w:fill="auto"/>
            <w:vAlign w:val="center"/>
          </w:tcPr>
          <w:p w14:paraId="5A7C6EAD"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Machinery, construction, and logistics</w:t>
            </w:r>
          </w:p>
        </w:tc>
        <w:tc>
          <w:tcPr>
            <w:tcW w:w="567" w:type="dxa"/>
            <w:vAlign w:val="center"/>
          </w:tcPr>
          <w:p w14:paraId="72AECFB7"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10</w:t>
            </w:r>
          </w:p>
        </w:tc>
      </w:tr>
      <w:tr w:rsidR="005D44AE" w:rsidRPr="0034227D" w14:paraId="3E391CAA" w14:textId="77777777" w:rsidTr="00811BFC">
        <w:trPr>
          <w:trHeight w:val="193"/>
        </w:trPr>
        <w:tc>
          <w:tcPr>
            <w:tcW w:w="3855" w:type="dxa"/>
            <w:shd w:val="clear" w:color="auto" w:fill="auto"/>
            <w:vAlign w:val="center"/>
          </w:tcPr>
          <w:p w14:paraId="0381B34B" w14:textId="79B8C678" w:rsidR="005D44AE" w:rsidRPr="0034227D" w:rsidRDefault="005D44AE" w:rsidP="004714A5">
            <w:pPr>
              <w:widowControl w:val="0"/>
              <w:suppressAutoHyphens/>
              <w:spacing w:line="360" w:lineRule="auto"/>
              <w:ind w:hanging="51"/>
              <w:rPr>
                <w:sz w:val="20"/>
                <w:szCs w:val="20"/>
                <w:lang w:val="en-US"/>
              </w:rPr>
            </w:pPr>
            <w:r w:rsidRPr="0034227D">
              <w:rPr>
                <w:i/>
                <w:sz w:val="20"/>
                <w:szCs w:val="20"/>
                <w:lang w:val="en-US"/>
              </w:rPr>
              <w:t xml:space="preserve">Hierarchical </w:t>
            </w:r>
            <w:r w:rsidR="00B12146">
              <w:rPr>
                <w:i/>
                <w:sz w:val="20"/>
                <w:szCs w:val="20"/>
                <w:lang w:val="en-US"/>
              </w:rPr>
              <w:t>l</w:t>
            </w:r>
            <w:r w:rsidRPr="0034227D">
              <w:rPr>
                <w:i/>
                <w:sz w:val="20"/>
                <w:szCs w:val="20"/>
                <w:lang w:val="en-US"/>
              </w:rPr>
              <w:t>evel</w:t>
            </w:r>
          </w:p>
        </w:tc>
        <w:tc>
          <w:tcPr>
            <w:tcW w:w="567" w:type="dxa"/>
            <w:shd w:val="clear" w:color="auto" w:fill="auto"/>
            <w:vAlign w:val="center"/>
          </w:tcPr>
          <w:p w14:paraId="21C7FE8B" w14:textId="77777777" w:rsidR="005D44AE" w:rsidRPr="0034227D" w:rsidRDefault="005D44AE" w:rsidP="004714A5">
            <w:pPr>
              <w:widowControl w:val="0"/>
              <w:suppressAutoHyphens/>
              <w:spacing w:line="360" w:lineRule="auto"/>
              <w:contextualSpacing/>
              <w:rPr>
                <w:sz w:val="20"/>
                <w:szCs w:val="20"/>
                <w:lang w:val="en-US"/>
              </w:rPr>
            </w:pPr>
          </w:p>
        </w:tc>
        <w:tc>
          <w:tcPr>
            <w:tcW w:w="4082" w:type="dxa"/>
            <w:shd w:val="clear" w:color="auto" w:fill="auto"/>
            <w:vAlign w:val="center"/>
          </w:tcPr>
          <w:p w14:paraId="107CDA1D" w14:textId="77777777" w:rsidR="005D44AE" w:rsidRPr="0034227D" w:rsidRDefault="005D44AE" w:rsidP="004714A5">
            <w:pPr>
              <w:widowControl w:val="0"/>
              <w:suppressAutoHyphens/>
              <w:spacing w:line="360" w:lineRule="auto"/>
              <w:ind w:firstLine="108"/>
              <w:contextualSpacing/>
              <w:rPr>
                <w:color w:val="000000" w:themeColor="text1"/>
                <w:sz w:val="20"/>
                <w:szCs w:val="20"/>
                <w:lang w:val="en-US"/>
              </w:rPr>
            </w:pPr>
            <w:r w:rsidRPr="0034227D">
              <w:rPr>
                <w:color w:val="000000" w:themeColor="text1"/>
                <w:sz w:val="20"/>
                <w:szCs w:val="20"/>
                <w:lang w:val="en-US"/>
              </w:rPr>
              <w:t>Financial, insurance, and professional services</w:t>
            </w:r>
          </w:p>
        </w:tc>
        <w:tc>
          <w:tcPr>
            <w:tcW w:w="567" w:type="dxa"/>
            <w:vAlign w:val="center"/>
          </w:tcPr>
          <w:p w14:paraId="20C8462E"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8</w:t>
            </w:r>
          </w:p>
        </w:tc>
      </w:tr>
      <w:tr w:rsidR="005D44AE" w:rsidRPr="0034227D" w14:paraId="15285761" w14:textId="77777777" w:rsidTr="00811BFC">
        <w:trPr>
          <w:trHeight w:val="113"/>
        </w:trPr>
        <w:tc>
          <w:tcPr>
            <w:tcW w:w="3855" w:type="dxa"/>
            <w:shd w:val="clear" w:color="auto" w:fill="auto"/>
            <w:vAlign w:val="center"/>
          </w:tcPr>
          <w:p w14:paraId="300D8A50" w14:textId="77777777" w:rsidR="005D44AE" w:rsidRPr="0034227D" w:rsidRDefault="005D44AE" w:rsidP="004714A5">
            <w:pPr>
              <w:widowControl w:val="0"/>
              <w:suppressAutoHyphens/>
              <w:spacing w:line="360" w:lineRule="auto"/>
              <w:ind w:firstLine="37"/>
              <w:contextualSpacing/>
              <w:rPr>
                <w:sz w:val="20"/>
                <w:szCs w:val="20"/>
                <w:lang w:val="en-US"/>
              </w:rPr>
            </w:pPr>
            <w:r w:rsidRPr="0034227D">
              <w:rPr>
                <w:sz w:val="20"/>
                <w:szCs w:val="20"/>
                <w:lang w:val="en-US"/>
              </w:rPr>
              <w:t>No leadership experience</w:t>
            </w:r>
          </w:p>
        </w:tc>
        <w:tc>
          <w:tcPr>
            <w:tcW w:w="567" w:type="dxa"/>
            <w:shd w:val="clear" w:color="auto" w:fill="auto"/>
            <w:vAlign w:val="center"/>
          </w:tcPr>
          <w:p w14:paraId="127FEFC3"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19</w:t>
            </w:r>
          </w:p>
        </w:tc>
        <w:tc>
          <w:tcPr>
            <w:tcW w:w="4082" w:type="dxa"/>
            <w:shd w:val="clear" w:color="auto" w:fill="auto"/>
            <w:vAlign w:val="center"/>
          </w:tcPr>
          <w:p w14:paraId="511DD75E" w14:textId="77777777" w:rsidR="005D44AE" w:rsidRPr="0034227D" w:rsidRDefault="005D44AE" w:rsidP="004714A5">
            <w:pPr>
              <w:widowControl w:val="0"/>
              <w:suppressAutoHyphens/>
              <w:spacing w:line="360" w:lineRule="auto"/>
              <w:ind w:firstLine="108"/>
              <w:contextualSpacing/>
              <w:rPr>
                <w:color w:val="000000" w:themeColor="text1"/>
                <w:sz w:val="20"/>
                <w:szCs w:val="20"/>
                <w:lang w:val="en-US"/>
              </w:rPr>
            </w:pPr>
            <w:r w:rsidRPr="0034227D">
              <w:rPr>
                <w:color w:val="000000" w:themeColor="text1"/>
                <w:sz w:val="20"/>
                <w:szCs w:val="20"/>
                <w:lang w:val="en-US"/>
              </w:rPr>
              <w:t>Automotive</w:t>
            </w:r>
          </w:p>
        </w:tc>
        <w:tc>
          <w:tcPr>
            <w:tcW w:w="567" w:type="dxa"/>
            <w:vAlign w:val="center"/>
          </w:tcPr>
          <w:p w14:paraId="00DC0E97"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8</w:t>
            </w:r>
          </w:p>
        </w:tc>
      </w:tr>
      <w:tr w:rsidR="005D44AE" w:rsidRPr="0034227D" w14:paraId="72B1948B" w14:textId="77777777" w:rsidTr="00811BFC">
        <w:trPr>
          <w:trHeight w:val="113"/>
        </w:trPr>
        <w:tc>
          <w:tcPr>
            <w:tcW w:w="3855" w:type="dxa"/>
            <w:shd w:val="clear" w:color="auto" w:fill="auto"/>
            <w:vAlign w:val="center"/>
          </w:tcPr>
          <w:p w14:paraId="47ACD145" w14:textId="77777777" w:rsidR="005D44AE" w:rsidRPr="0034227D" w:rsidRDefault="005D44AE" w:rsidP="004714A5">
            <w:pPr>
              <w:widowControl w:val="0"/>
              <w:suppressAutoHyphens/>
              <w:spacing w:line="360" w:lineRule="auto"/>
              <w:ind w:firstLine="37"/>
              <w:contextualSpacing/>
              <w:rPr>
                <w:sz w:val="20"/>
                <w:szCs w:val="20"/>
                <w:lang w:val="en-US"/>
              </w:rPr>
            </w:pPr>
            <w:r w:rsidRPr="0034227D">
              <w:rPr>
                <w:sz w:val="20"/>
                <w:szCs w:val="20"/>
                <w:lang w:val="en-US"/>
              </w:rPr>
              <w:t>Leadership experience</w:t>
            </w:r>
          </w:p>
        </w:tc>
        <w:tc>
          <w:tcPr>
            <w:tcW w:w="567" w:type="dxa"/>
            <w:shd w:val="clear" w:color="auto" w:fill="auto"/>
            <w:vAlign w:val="center"/>
          </w:tcPr>
          <w:p w14:paraId="4BE52FC7"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41</w:t>
            </w:r>
          </w:p>
        </w:tc>
        <w:tc>
          <w:tcPr>
            <w:tcW w:w="4082" w:type="dxa"/>
            <w:shd w:val="clear" w:color="auto" w:fill="auto"/>
            <w:vAlign w:val="center"/>
          </w:tcPr>
          <w:p w14:paraId="3266B013"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Chemicals, resources, and material</w:t>
            </w:r>
          </w:p>
        </w:tc>
        <w:tc>
          <w:tcPr>
            <w:tcW w:w="567" w:type="dxa"/>
            <w:vAlign w:val="center"/>
          </w:tcPr>
          <w:p w14:paraId="287D8705"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4</w:t>
            </w:r>
          </w:p>
        </w:tc>
      </w:tr>
      <w:tr w:rsidR="005D44AE" w:rsidRPr="0034227D" w14:paraId="4856E3DB" w14:textId="77777777" w:rsidTr="00811BFC">
        <w:trPr>
          <w:trHeight w:val="87"/>
        </w:trPr>
        <w:tc>
          <w:tcPr>
            <w:tcW w:w="3855" w:type="dxa"/>
            <w:shd w:val="clear" w:color="auto" w:fill="auto"/>
            <w:vAlign w:val="center"/>
          </w:tcPr>
          <w:p w14:paraId="219C8E83" w14:textId="77777777" w:rsidR="005D44AE" w:rsidRPr="0034227D" w:rsidRDefault="005D44AE" w:rsidP="004714A5">
            <w:pPr>
              <w:widowControl w:val="0"/>
              <w:suppressAutoHyphens/>
              <w:spacing w:line="360" w:lineRule="auto"/>
              <w:ind w:firstLine="37"/>
              <w:contextualSpacing/>
              <w:rPr>
                <w:sz w:val="10"/>
                <w:szCs w:val="12"/>
                <w:lang w:val="en-US"/>
              </w:rPr>
            </w:pPr>
          </w:p>
        </w:tc>
        <w:tc>
          <w:tcPr>
            <w:tcW w:w="567" w:type="dxa"/>
            <w:shd w:val="clear" w:color="auto" w:fill="auto"/>
            <w:vAlign w:val="center"/>
          </w:tcPr>
          <w:p w14:paraId="0E13EE5E" w14:textId="77777777" w:rsidR="005D44AE" w:rsidRPr="0034227D" w:rsidRDefault="005D44AE" w:rsidP="004714A5">
            <w:pPr>
              <w:widowControl w:val="0"/>
              <w:suppressAutoHyphens/>
              <w:spacing w:line="360" w:lineRule="auto"/>
              <w:contextualSpacing/>
              <w:rPr>
                <w:sz w:val="10"/>
                <w:szCs w:val="12"/>
                <w:lang w:val="en-US"/>
              </w:rPr>
            </w:pPr>
          </w:p>
        </w:tc>
        <w:tc>
          <w:tcPr>
            <w:tcW w:w="4082" w:type="dxa"/>
            <w:shd w:val="clear" w:color="auto" w:fill="auto"/>
            <w:vAlign w:val="center"/>
          </w:tcPr>
          <w:p w14:paraId="2DAC3729" w14:textId="77777777" w:rsidR="005D44AE" w:rsidRPr="0034227D" w:rsidRDefault="005D44AE" w:rsidP="004714A5">
            <w:pPr>
              <w:widowControl w:val="0"/>
              <w:suppressAutoHyphens/>
              <w:spacing w:line="360" w:lineRule="auto"/>
              <w:ind w:firstLine="110"/>
              <w:contextualSpacing/>
              <w:rPr>
                <w:sz w:val="10"/>
                <w:szCs w:val="12"/>
                <w:lang w:val="en-US"/>
              </w:rPr>
            </w:pPr>
          </w:p>
        </w:tc>
        <w:tc>
          <w:tcPr>
            <w:tcW w:w="567" w:type="dxa"/>
            <w:vAlign w:val="center"/>
          </w:tcPr>
          <w:p w14:paraId="42CCDD69" w14:textId="77777777" w:rsidR="005D44AE" w:rsidRPr="0034227D" w:rsidRDefault="005D44AE" w:rsidP="004714A5">
            <w:pPr>
              <w:widowControl w:val="0"/>
              <w:suppressAutoHyphens/>
              <w:spacing w:line="360" w:lineRule="auto"/>
              <w:contextualSpacing/>
              <w:jc w:val="center"/>
              <w:rPr>
                <w:sz w:val="10"/>
                <w:szCs w:val="12"/>
                <w:lang w:val="en-US"/>
              </w:rPr>
            </w:pPr>
          </w:p>
        </w:tc>
      </w:tr>
      <w:tr w:rsidR="005D44AE" w:rsidRPr="0034227D" w14:paraId="0EC87139" w14:textId="77777777" w:rsidTr="00811BFC">
        <w:trPr>
          <w:trHeight w:val="113"/>
        </w:trPr>
        <w:tc>
          <w:tcPr>
            <w:tcW w:w="3855" w:type="dxa"/>
            <w:shd w:val="clear" w:color="auto" w:fill="auto"/>
            <w:vAlign w:val="center"/>
          </w:tcPr>
          <w:p w14:paraId="487012D0" w14:textId="40A2D378" w:rsidR="005D44AE" w:rsidRPr="0034227D" w:rsidRDefault="005D44AE" w:rsidP="004714A5">
            <w:pPr>
              <w:widowControl w:val="0"/>
              <w:suppressAutoHyphens/>
              <w:spacing w:line="360" w:lineRule="auto"/>
              <w:ind w:hanging="51"/>
              <w:rPr>
                <w:sz w:val="20"/>
                <w:szCs w:val="20"/>
                <w:lang w:val="en-US"/>
              </w:rPr>
            </w:pPr>
            <w:r w:rsidRPr="0034227D">
              <w:rPr>
                <w:i/>
                <w:sz w:val="20"/>
                <w:szCs w:val="20"/>
                <w:lang w:val="en-US"/>
              </w:rPr>
              <w:t xml:space="preserve">Sales </w:t>
            </w:r>
            <w:r w:rsidR="00B12146">
              <w:rPr>
                <w:i/>
                <w:sz w:val="20"/>
                <w:szCs w:val="20"/>
                <w:lang w:val="en-US"/>
              </w:rPr>
              <w:t>e</w:t>
            </w:r>
            <w:r w:rsidRPr="0034227D">
              <w:rPr>
                <w:i/>
                <w:sz w:val="20"/>
                <w:szCs w:val="20"/>
                <w:lang w:val="en-US"/>
              </w:rPr>
              <w:t>xperience</w:t>
            </w:r>
          </w:p>
        </w:tc>
        <w:tc>
          <w:tcPr>
            <w:tcW w:w="567" w:type="dxa"/>
            <w:shd w:val="clear" w:color="auto" w:fill="auto"/>
            <w:vAlign w:val="center"/>
          </w:tcPr>
          <w:p w14:paraId="0E8E8FA1" w14:textId="77777777" w:rsidR="005D44AE" w:rsidRPr="0034227D" w:rsidRDefault="005D44AE" w:rsidP="004714A5">
            <w:pPr>
              <w:widowControl w:val="0"/>
              <w:suppressAutoHyphens/>
              <w:spacing w:line="360" w:lineRule="auto"/>
              <w:contextualSpacing/>
              <w:rPr>
                <w:sz w:val="20"/>
                <w:szCs w:val="20"/>
                <w:lang w:val="en-US"/>
              </w:rPr>
            </w:pPr>
          </w:p>
        </w:tc>
        <w:tc>
          <w:tcPr>
            <w:tcW w:w="4082" w:type="dxa"/>
            <w:shd w:val="clear" w:color="auto" w:fill="auto"/>
            <w:vAlign w:val="center"/>
          </w:tcPr>
          <w:p w14:paraId="0E28D3B5" w14:textId="41976F65" w:rsidR="005D44AE" w:rsidRPr="0034227D" w:rsidRDefault="005D44AE" w:rsidP="004714A5">
            <w:pPr>
              <w:widowControl w:val="0"/>
              <w:suppressAutoHyphens/>
              <w:spacing w:line="360" w:lineRule="auto"/>
              <w:ind w:hanging="51"/>
              <w:rPr>
                <w:sz w:val="20"/>
                <w:szCs w:val="20"/>
                <w:lang w:val="en-US"/>
              </w:rPr>
            </w:pPr>
            <w:r w:rsidRPr="0034227D">
              <w:rPr>
                <w:i/>
                <w:sz w:val="20"/>
                <w:szCs w:val="20"/>
                <w:lang w:val="en-US"/>
              </w:rPr>
              <w:t xml:space="preserve">Firm </w:t>
            </w:r>
            <w:r w:rsidR="00B12146">
              <w:rPr>
                <w:i/>
                <w:sz w:val="20"/>
                <w:szCs w:val="20"/>
                <w:lang w:val="en-US"/>
              </w:rPr>
              <w:t>t</w:t>
            </w:r>
            <w:r w:rsidRPr="0034227D">
              <w:rPr>
                <w:i/>
                <w:sz w:val="20"/>
                <w:szCs w:val="20"/>
                <w:lang w:val="en-US"/>
              </w:rPr>
              <w:t>ype</w:t>
            </w:r>
          </w:p>
        </w:tc>
        <w:tc>
          <w:tcPr>
            <w:tcW w:w="567" w:type="dxa"/>
            <w:vAlign w:val="center"/>
          </w:tcPr>
          <w:p w14:paraId="4F4E6D6B" w14:textId="77777777" w:rsidR="005D44AE" w:rsidRPr="0034227D" w:rsidRDefault="005D44AE" w:rsidP="004714A5">
            <w:pPr>
              <w:widowControl w:val="0"/>
              <w:suppressAutoHyphens/>
              <w:spacing w:line="360" w:lineRule="auto"/>
              <w:contextualSpacing/>
              <w:jc w:val="center"/>
              <w:rPr>
                <w:sz w:val="20"/>
                <w:szCs w:val="20"/>
                <w:lang w:val="en-US"/>
              </w:rPr>
            </w:pPr>
          </w:p>
        </w:tc>
      </w:tr>
      <w:tr w:rsidR="005D44AE" w:rsidRPr="0034227D" w14:paraId="7B979935" w14:textId="77777777" w:rsidTr="00811BFC">
        <w:trPr>
          <w:trHeight w:val="113"/>
        </w:trPr>
        <w:tc>
          <w:tcPr>
            <w:tcW w:w="3855" w:type="dxa"/>
            <w:shd w:val="clear" w:color="auto" w:fill="auto"/>
            <w:vAlign w:val="center"/>
          </w:tcPr>
          <w:p w14:paraId="3AAC58E5" w14:textId="6999567F" w:rsidR="005D44AE" w:rsidRPr="0034227D" w:rsidRDefault="005D44AE" w:rsidP="004714A5">
            <w:pPr>
              <w:widowControl w:val="0"/>
              <w:suppressAutoHyphens/>
              <w:spacing w:line="360" w:lineRule="auto"/>
              <w:ind w:firstLine="37"/>
              <w:contextualSpacing/>
              <w:rPr>
                <w:sz w:val="20"/>
                <w:szCs w:val="20"/>
                <w:lang w:val="en-US"/>
              </w:rPr>
            </w:pPr>
            <w:r w:rsidRPr="0034227D">
              <w:rPr>
                <w:sz w:val="20"/>
                <w:szCs w:val="20"/>
                <w:lang w:val="en-US"/>
              </w:rPr>
              <w:t>&lt;5 years</w:t>
            </w:r>
          </w:p>
        </w:tc>
        <w:tc>
          <w:tcPr>
            <w:tcW w:w="567" w:type="dxa"/>
            <w:shd w:val="clear" w:color="auto" w:fill="auto"/>
            <w:vAlign w:val="center"/>
          </w:tcPr>
          <w:p w14:paraId="00DB2415"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6</w:t>
            </w:r>
          </w:p>
        </w:tc>
        <w:tc>
          <w:tcPr>
            <w:tcW w:w="4082" w:type="dxa"/>
            <w:shd w:val="clear" w:color="auto" w:fill="auto"/>
            <w:vAlign w:val="center"/>
          </w:tcPr>
          <w:p w14:paraId="7203F9C4"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Large corporations</w:t>
            </w:r>
          </w:p>
        </w:tc>
        <w:tc>
          <w:tcPr>
            <w:tcW w:w="567" w:type="dxa"/>
            <w:vAlign w:val="center"/>
          </w:tcPr>
          <w:p w14:paraId="1D91C0A1"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37</w:t>
            </w:r>
          </w:p>
        </w:tc>
      </w:tr>
      <w:tr w:rsidR="005D44AE" w:rsidRPr="0034227D" w14:paraId="31A4186C" w14:textId="77777777" w:rsidTr="00811BFC">
        <w:trPr>
          <w:trHeight w:val="113"/>
        </w:trPr>
        <w:tc>
          <w:tcPr>
            <w:tcW w:w="3855" w:type="dxa"/>
            <w:tcBorders>
              <w:bottom w:val="nil"/>
            </w:tcBorders>
            <w:shd w:val="clear" w:color="auto" w:fill="auto"/>
            <w:vAlign w:val="center"/>
          </w:tcPr>
          <w:p w14:paraId="01DD735B" w14:textId="77777777" w:rsidR="005D44AE" w:rsidRPr="0034227D" w:rsidRDefault="005D44AE" w:rsidP="004714A5">
            <w:pPr>
              <w:widowControl w:val="0"/>
              <w:suppressAutoHyphens/>
              <w:spacing w:line="360" w:lineRule="auto"/>
              <w:ind w:firstLine="37"/>
              <w:contextualSpacing/>
              <w:rPr>
                <w:sz w:val="20"/>
                <w:szCs w:val="20"/>
                <w:lang w:val="en-US"/>
              </w:rPr>
            </w:pPr>
            <w:r w:rsidRPr="0034227D">
              <w:rPr>
                <w:sz w:val="20"/>
                <w:szCs w:val="20"/>
                <w:lang w:val="en-US"/>
              </w:rPr>
              <w:t>5–20 years</w:t>
            </w:r>
          </w:p>
        </w:tc>
        <w:tc>
          <w:tcPr>
            <w:tcW w:w="567" w:type="dxa"/>
            <w:tcBorders>
              <w:bottom w:val="nil"/>
            </w:tcBorders>
            <w:shd w:val="clear" w:color="auto" w:fill="auto"/>
            <w:vAlign w:val="center"/>
          </w:tcPr>
          <w:p w14:paraId="279F0928"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38</w:t>
            </w:r>
          </w:p>
        </w:tc>
        <w:tc>
          <w:tcPr>
            <w:tcW w:w="4082" w:type="dxa"/>
            <w:tcBorders>
              <w:bottom w:val="nil"/>
            </w:tcBorders>
            <w:shd w:val="clear" w:color="auto" w:fill="auto"/>
            <w:vAlign w:val="center"/>
          </w:tcPr>
          <w:p w14:paraId="1B2F059F"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Small and medium-sized enterprises (SMEs)</w:t>
            </w:r>
          </w:p>
        </w:tc>
        <w:tc>
          <w:tcPr>
            <w:tcW w:w="567" w:type="dxa"/>
            <w:tcBorders>
              <w:bottom w:val="nil"/>
            </w:tcBorders>
            <w:vAlign w:val="center"/>
          </w:tcPr>
          <w:p w14:paraId="75F7772E"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18</w:t>
            </w:r>
          </w:p>
        </w:tc>
      </w:tr>
      <w:tr w:rsidR="005D44AE" w:rsidRPr="0034227D" w14:paraId="1004E14C" w14:textId="77777777" w:rsidTr="00811BFC">
        <w:trPr>
          <w:trHeight w:val="113"/>
        </w:trPr>
        <w:tc>
          <w:tcPr>
            <w:tcW w:w="3855" w:type="dxa"/>
            <w:tcBorders>
              <w:top w:val="nil"/>
              <w:bottom w:val="single" w:sz="12" w:space="0" w:color="auto"/>
            </w:tcBorders>
            <w:shd w:val="clear" w:color="auto" w:fill="auto"/>
            <w:vAlign w:val="center"/>
          </w:tcPr>
          <w:p w14:paraId="7F49B2AF" w14:textId="3A983A0D" w:rsidR="005D44AE" w:rsidRPr="0034227D" w:rsidRDefault="00767341" w:rsidP="004714A5">
            <w:pPr>
              <w:widowControl w:val="0"/>
              <w:suppressAutoHyphens/>
              <w:spacing w:line="360" w:lineRule="auto"/>
              <w:rPr>
                <w:sz w:val="20"/>
                <w:szCs w:val="20"/>
                <w:lang w:val="en-US"/>
              </w:rPr>
            </w:pPr>
            <w:r w:rsidRPr="0034227D">
              <w:rPr>
                <w:sz w:val="20"/>
                <w:szCs w:val="20"/>
                <w:lang w:val="en-US"/>
              </w:rPr>
              <w:t>&gt;</w:t>
            </w:r>
            <w:r w:rsidR="005D44AE" w:rsidRPr="0034227D">
              <w:rPr>
                <w:sz w:val="20"/>
                <w:szCs w:val="20"/>
                <w:lang w:val="en-US"/>
              </w:rPr>
              <w:t>20 years</w:t>
            </w:r>
          </w:p>
        </w:tc>
        <w:tc>
          <w:tcPr>
            <w:tcW w:w="567" w:type="dxa"/>
            <w:tcBorders>
              <w:top w:val="nil"/>
              <w:bottom w:val="single" w:sz="12" w:space="0" w:color="auto"/>
            </w:tcBorders>
            <w:shd w:val="clear" w:color="auto" w:fill="auto"/>
            <w:vAlign w:val="center"/>
          </w:tcPr>
          <w:p w14:paraId="4958E068" w14:textId="77777777" w:rsidR="005D44AE" w:rsidRPr="0034227D" w:rsidRDefault="005D44AE" w:rsidP="004714A5">
            <w:pPr>
              <w:widowControl w:val="0"/>
              <w:suppressAutoHyphens/>
              <w:spacing w:line="360" w:lineRule="auto"/>
              <w:contextualSpacing/>
              <w:rPr>
                <w:sz w:val="20"/>
                <w:szCs w:val="20"/>
                <w:lang w:val="en-US"/>
              </w:rPr>
            </w:pPr>
            <w:r w:rsidRPr="0034227D">
              <w:rPr>
                <w:sz w:val="20"/>
                <w:szCs w:val="20"/>
                <w:lang w:val="en-US"/>
              </w:rPr>
              <w:t>16</w:t>
            </w:r>
          </w:p>
        </w:tc>
        <w:tc>
          <w:tcPr>
            <w:tcW w:w="4082" w:type="dxa"/>
            <w:tcBorders>
              <w:top w:val="nil"/>
              <w:bottom w:val="single" w:sz="12" w:space="0" w:color="auto"/>
            </w:tcBorders>
            <w:shd w:val="clear" w:color="auto" w:fill="auto"/>
            <w:vAlign w:val="center"/>
          </w:tcPr>
          <w:p w14:paraId="71A5C0EE" w14:textId="77777777" w:rsidR="005D44AE" w:rsidRPr="0034227D" w:rsidRDefault="005D44AE" w:rsidP="004714A5">
            <w:pPr>
              <w:widowControl w:val="0"/>
              <w:suppressAutoHyphens/>
              <w:spacing w:line="360" w:lineRule="auto"/>
              <w:ind w:firstLine="109"/>
              <w:contextualSpacing/>
              <w:rPr>
                <w:color w:val="000000" w:themeColor="text1"/>
                <w:sz w:val="20"/>
                <w:szCs w:val="20"/>
                <w:lang w:val="en-US"/>
              </w:rPr>
            </w:pPr>
            <w:r w:rsidRPr="0034227D">
              <w:rPr>
                <w:color w:val="000000" w:themeColor="text1"/>
                <w:sz w:val="20"/>
                <w:szCs w:val="20"/>
                <w:lang w:val="en-US"/>
              </w:rPr>
              <w:t>Start-ups</w:t>
            </w:r>
          </w:p>
        </w:tc>
        <w:tc>
          <w:tcPr>
            <w:tcW w:w="567" w:type="dxa"/>
            <w:tcBorders>
              <w:top w:val="nil"/>
              <w:bottom w:val="single" w:sz="12" w:space="0" w:color="auto"/>
            </w:tcBorders>
            <w:vAlign w:val="center"/>
          </w:tcPr>
          <w:p w14:paraId="7EE771C7" w14:textId="77777777" w:rsidR="005D44AE" w:rsidRPr="0034227D" w:rsidRDefault="005D44AE" w:rsidP="004714A5">
            <w:pPr>
              <w:widowControl w:val="0"/>
              <w:suppressAutoHyphens/>
              <w:spacing w:line="360" w:lineRule="auto"/>
              <w:contextualSpacing/>
              <w:jc w:val="center"/>
              <w:rPr>
                <w:sz w:val="20"/>
                <w:szCs w:val="20"/>
                <w:lang w:val="en-US"/>
              </w:rPr>
            </w:pPr>
            <w:r w:rsidRPr="0034227D">
              <w:rPr>
                <w:sz w:val="20"/>
                <w:szCs w:val="20"/>
                <w:lang w:val="en-US"/>
              </w:rPr>
              <w:t>5</w:t>
            </w:r>
          </w:p>
        </w:tc>
      </w:tr>
    </w:tbl>
    <w:p w14:paraId="2643D9C8" w14:textId="62E284C8" w:rsidR="005D44AE" w:rsidRPr="0034227D" w:rsidRDefault="005D44AE" w:rsidP="004714A5">
      <w:pPr>
        <w:widowControl w:val="0"/>
        <w:suppressAutoHyphens/>
        <w:spacing w:after="120"/>
        <w:rPr>
          <w:sz w:val="18"/>
          <w:szCs w:val="18"/>
          <w:lang w:val="en-US"/>
        </w:rPr>
      </w:pPr>
      <w:r w:rsidRPr="00911BEA">
        <w:rPr>
          <w:i/>
          <w:iCs/>
          <w:sz w:val="18"/>
          <w:szCs w:val="18"/>
          <w:lang w:val="en-US"/>
        </w:rPr>
        <w:t>Notes:</w:t>
      </w:r>
      <w:r w:rsidRPr="0034227D">
        <w:rPr>
          <w:sz w:val="18"/>
          <w:szCs w:val="18"/>
          <w:lang w:val="en-US"/>
        </w:rPr>
        <w:t xml:space="preserve"> N = 60. Leadership experience </w:t>
      </w:r>
      <w:r w:rsidR="00A33998" w:rsidRPr="0034227D">
        <w:rPr>
          <w:sz w:val="18"/>
          <w:szCs w:val="18"/>
          <w:lang w:val="en-US"/>
        </w:rPr>
        <w:t>reflects</w:t>
      </w:r>
      <w:r w:rsidRPr="0034227D">
        <w:rPr>
          <w:sz w:val="18"/>
          <w:szCs w:val="18"/>
          <w:lang w:val="en-US"/>
        </w:rPr>
        <w:t xml:space="preserve"> directive responsibility for </w:t>
      </w:r>
      <w:r w:rsidR="00A33998" w:rsidRPr="0034227D">
        <w:rPr>
          <w:sz w:val="18"/>
          <w:szCs w:val="18"/>
          <w:lang w:val="en-US"/>
        </w:rPr>
        <w:t xml:space="preserve">≥5 </w:t>
      </w:r>
      <w:r w:rsidRPr="0034227D">
        <w:rPr>
          <w:sz w:val="18"/>
          <w:szCs w:val="18"/>
          <w:lang w:val="en-US"/>
        </w:rPr>
        <w:t>B2B sales representatives. Large corporations</w:t>
      </w:r>
      <w:r w:rsidR="00A33998" w:rsidRPr="0034227D">
        <w:rPr>
          <w:sz w:val="18"/>
          <w:szCs w:val="18"/>
          <w:lang w:val="en-US"/>
        </w:rPr>
        <w:t xml:space="preserve"> are companies with</w:t>
      </w:r>
      <w:r w:rsidRPr="0034227D">
        <w:rPr>
          <w:sz w:val="18"/>
          <w:szCs w:val="18"/>
          <w:lang w:val="en-US"/>
        </w:rPr>
        <w:t xml:space="preserve"> ≥500 employees, SMEs</w:t>
      </w:r>
      <w:r w:rsidR="00A33998" w:rsidRPr="0034227D">
        <w:rPr>
          <w:sz w:val="18"/>
          <w:szCs w:val="18"/>
          <w:lang w:val="en-US"/>
        </w:rPr>
        <w:t xml:space="preserve"> are companies with</w:t>
      </w:r>
      <w:r w:rsidRPr="0034227D">
        <w:rPr>
          <w:sz w:val="18"/>
          <w:szCs w:val="18"/>
          <w:lang w:val="en-US"/>
        </w:rPr>
        <w:t xml:space="preserve"> &lt;500 employees</w:t>
      </w:r>
      <w:r w:rsidR="00B1066B">
        <w:rPr>
          <w:sz w:val="18"/>
          <w:szCs w:val="18"/>
          <w:lang w:val="en-US"/>
        </w:rPr>
        <w:t>,</w:t>
      </w:r>
      <w:r w:rsidR="00A33998" w:rsidRPr="0034227D">
        <w:rPr>
          <w:sz w:val="18"/>
          <w:szCs w:val="18"/>
          <w:lang w:val="en-US"/>
        </w:rPr>
        <w:t xml:space="preserve"> and s</w:t>
      </w:r>
      <w:r w:rsidRPr="0034227D">
        <w:rPr>
          <w:sz w:val="18"/>
          <w:szCs w:val="18"/>
          <w:lang w:val="en-US"/>
        </w:rPr>
        <w:t>tart-up</w:t>
      </w:r>
      <w:r w:rsidR="00A33998" w:rsidRPr="0034227D">
        <w:rPr>
          <w:sz w:val="18"/>
          <w:szCs w:val="18"/>
          <w:lang w:val="en-US"/>
        </w:rPr>
        <w:t>s are companies with</w:t>
      </w:r>
      <w:r w:rsidRPr="0034227D">
        <w:rPr>
          <w:sz w:val="18"/>
          <w:szCs w:val="18"/>
          <w:lang w:val="en-US"/>
        </w:rPr>
        <w:t xml:space="preserve"> &lt;500 employees and &lt;10 years of existence.</w:t>
      </w:r>
    </w:p>
    <w:p w14:paraId="140697D7" w14:textId="77777777" w:rsidR="005D44AE" w:rsidRPr="0034227D" w:rsidRDefault="005D44AE" w:rsidP="004714A5">
      <w:pPr>
        <w:widowControl w:val="0"/>
        <w:suppressAutoHyphens/>
        <w:spacing w:after="120"/>
        <w:rPr>
          <w:sz w:val="18"/>
          <w:szCs w:val="18"/>
          <w:lang w:val="en-US"/>
        </w:rPr>
      </w:pPr>
    </w:p>
    <w:p w14:paraId="72D8D206" w14:textId="77777777" w:rsidR="006E0FF8" w:rsidRPr="0034227D" w:rsidRDefault="006E0FF8" w:rsidP="004714A5">
      <w:pPr>
        <w:widowControl w:val="0"/>
        <w:spacing w:after="160" w:line="259" w:lineRule="auto"/>
        <w:rPr>
          <w:b/>
          <w:bCs/>
          <w:kern w:val="28"/>
          <w:szCs w:val="32"/>
          <w:lang w:val="en-US" w:eastAsia="en-US"/>
        </w:rPr>
      </w:pPr>
      <w:r w:rsidRPr="0034227D">
        <w:rPr>
          <w:b/>
          <w:bCs/>
          <w:kern w:val="28"/>
          <w:szCs w:val="32"/>
          <w:lang w:val="en-US" w:eastAsia="en-US"/>
        </w:rPr>
        <w:br w:type="page"/>
      </w:r>
    </w:p>
    <w:p w14:paraId="3D001284" w14:textId="4A6EA234" w:rsidR="00FB3FF9" w:rsidRPr="003E2DA2" w:rsidRDefault="000B41AA" w:rsidP="0095749F">
      <w:pPr>
        <w:widowControl w:val="0"/>
        <w:spacing w:after="60" w:line="360" w:lineRule="auto"/>
        <w:ind w:right="-164"/>
        <w:outlineLvl w:val="1"/>
        <w:rPr>
          <w:iCs/>
          <w:lang w:val="en-US"/>
        </w:rPr>
      </w:pPr>
      <w:r w:rsidRPr="003E2DA2">
        <w:rPr>
          <w:b/>
          <w:bCs/>
          <w:iCs/>
          <w:lang w:val="en-US"/>
        </w:rPr>
        <w:lastRenderedPageBreak/>
        <w:t xml:space="preserve">Table </w:t>
      </w:r>
      <w:r w:rsidR="00496BF9" w:rsidRPr="003E2DA2">
        <w:rPr>
          <w:b/>
          <w:bCs/>
          <w:iCs/>
          <w:lang w:val="en-US"/>
        </w:rPr>
        <w:t>C</w:t>
      </w:r>
      <w:r w:rsidR="005D44AE" w:rsidRPr="003E2DA2">
        <w:rPr>
          <w:b/>
          <w:bCs/>
          <w:iCs/>
          <w:lang w:val="en-US"/>
        </w:rPr>
        <w:t>3</w:t>
      </w:r>
      <w:r w:rsidR="00496BF9" w:rsidRPr="003E2DA2">
        <w:rPr>
          <w:b/>
          <w:bCs/>
          <w:iCs/>
          <w:lang w:val="en-US"/>
        </w:rPr>
        <w:t xml:space="preserve"> </w:t>
      </w:r>
      <w:r w:rsidR="00D51A87" w:rsidRPr="003E2DA2">
        <w:rPr>
          <w:iCs/>
          <w:lang w:val="en-US"/>
        </w:rPr>
        <w:t>Final e</w:t>
      </w:r>
      <w:r w:rsidR="00FB3FF9" w:rsidRPr="003E2DA2">
        <w:rPr>
          <w:iCs/>
          <w:lang w:val="en-US"/>
        </w:rPr>
        <w:t xml:space="preserve">xpert </w:t>
      </w:r>
      <w:r w:rsidR="00A2160E" w:rsidRPr="003E2DA2">
        <w:rPr>
          <w:iCs/>
          <w:lang w:val="en-US"/>
        </w:rPr>
        <w:t>interview guide</w:t>
      </w:r>
      <w:r w:rsidR="00D51A87" w:rsidRPr="003E2DA2">
        <w:rPr>
          <w:iCs/>
          <w:lang w:val="en-US"/>
        </w:rPr>
        <w:t xml:space="preserve"> (including refinements and further </w:t>
      </w:r>
      <w:r w:rsidR="00C3073E" w:rsidRPr="003E2DA2">
        <w:rPr>
          <w:iCs/>
          <w:lang w:val="en-US"/>
        </w:rPr>
        <w:t>developments</w:t>
      </w:r>
      <w:r w:rsidR="00D51A87" w:rsidRPr="003E2DA2">
        <w:rPr>
          <w:iCs/>
          <w:lang w:val="en-US"/>
        </w:rPr>
        <w:t xml:space="preserve"> based on emerging themes</w:t>
      </w:r>
      <w:r w:rsidR="003E2DA2" w:rsidRPr="003E2DA2">
        <w:rPr>
          <w:iCs/>
          <w:lang w:val="en-US"/>
        </w:rPr>
        <w:t xml:space="preserve"> within the interview process</w:t>
      </w:r>
      <w:r w:rsidR="00D51A87" w:rsidRPr="003E2DA2">
        <w:rPr>
          <w:iCs/>
          <w:lang w:val="en-US"/>
        </w:rPr>
        <w:t>)</w:t>
      </w:r>
    </w:p>
    <w:p w14:paraId="41724344" w14:textId="77777777" w:rsidR="00BD6B6F" w:rsidRPr="003E2DA2" w:rsidRDefault="00BD6B6F" w:rsidP="00E27ED3">
      <w:pPr>
        <w:widowControl w:val="0"/>
        <w:numPr>
          <w:ilvl w:val="0"/>
          <w:numId w:val="18"/>
        </w:numPr>
        <w:pBdr>
          <w:bottom w:val="single" w:sz="12" w:space="1" w:color="auto"/>
        </w:pBdr>
        <w:tabs>
          <w:tab w:val="num" w:pos="360"/>
          <w:tab w:val="left" w:pos="426"/>
        </w:tabs>
        <w:autoSpaceDE w:val="0"/>
        <w:autoSpaceDN w:val="0"/>
        <w:spacing w:line="276" w:lineRule="auto"/>
        <w:ind w:left="709" w:hanging="709"/>
        <w:outlineLvl w:val="3"/>
        <w:rPr>
          <w:rFonts w:eastAsia="Tahoma"/>
          <w:b/>
          <w:bCs/>
          <w:lang w:val="en-US" w:bidi="de-DE"/>
        </w:rPr>
      </w:pPr>
      <w:r w:rsidRPr="003E2DA2">
        <w:rPr>
          <w:rFonts w:eastAsia="Tahoma"/>
          <w:b/>
          <w:bCs/>
          <w:lang w:val="en-US" w:bidi="de-DE"/>
        </w:rPr>
        <w:t>Personal and Professional Background</w:t>
      </w:r>
    </w:p>
    <w:p w14:paraId="578B6EBA" w14:textId="340A750F" w:rsidR="00BD6B6F" w:rsidRPr="003E2DA2" w:rsidRDefault="00BD6B6F" w:rsidP="004714A5">
      <w:pPr>
        <w:widowControl w:val="0"/>
        <w:tabs>
          <w:tab w:val="left" w:pos="641"/>
        </w:tabs>
        <w:autoSpaceDE w:val="0"/>
        <w:autoSpaceDN w:val="0"/>
        <w:spacing w:before="120" w:line="360" w:lineRule="auto"/>
        <w:rPr>
          <w:rFonts w:eastAsia="Tahoma"/>
          <w:spacing w:val="5"/>
          <w:lang w:val="en-US" w:bidi="de-DE"/>
        </w:rPr>
      </w:pPr>
      <w:r w:rsidRPr="003E2DA2">
        <w:rPr>
          <w:rFonts w:eastAsia="Tahoma"/>
          <w:b/>
          <w:bCs/>
          <w:spacing w:val="5"/>
          <w:lang w:val="en-US" w:bidi="de-DE"/>
        </w:rPr>
        <w:t>Introduction.</w:t>
      </w:r>
      <w:r w:rsidRPr="003E2DA2">
        <w:rPr>
          <w:rFonts w:eastAsia="Tahoma"/>
          <w:spacing w:val="5"/>
          <w:lang w:val="en-US" w:bidi="de-DE"/>
        </w:rPr>
        <w:t xml:space="preserve"> First, I would like to ask you to introduce yourself and your current position at [company name] briefly</w:t>
      </w:r>
      <w:r w:rsidRPr="003E2DA2">
        <w:rPr>
          <w:rFonts w:eastAsia="Tahoma"/>
          <w:color w:val="7F7F7F"/>
          <w:spacing w:val="5"/>
          <w:lang w:val="en-US" w:bidi="de-DE"/>
        </w:rPr>
        <w:t>.</w:t>
      </w:r>
    </w:p>
    <w:p w14:paraId="1B23CC69" w14:textId="10397F64" w:rsidR="00BD6B6F" w:rsidRPr="003E2DA2" w:rsidRDefault="00BD6B6F" w:rsidP="004714A5">
      <w:pPr>
        <w:widowControl w:val="0"/>
        <w:tabs>
          <w:tab w:val="left" w:pos="641"/>
        </w:tabs>
        <w:autoSpaceDE w:val="0"/>
        <w:autoSpaceDN w:val="0"/>
        <w:spacing w:before="1" w:after="280" w:line="276" w:lineRule="auto"/>
        <w:ind w:left="142" w:right="227"/>
        <w:rPr>
          <w:rFonts w:eastAsia="Tahoma"/>
          <w:i/>
          <w:color w:val="404040"/>
          <w:lang w:val="en-US" w:bidi="de-DE"/>
        </w:rPr>
      </w:pPr>
      <w:r w:rsidRPr="003E2DA2">
        <w:rPr>
          <w:rFonts w:eastAsia="Tahoma"/>
          <w:i/>
          <w:color w:val="404040"/>
          <w:lang w:val="en-US" w:bidi="de-DE"/>
        </w:rPr>
        <w:t xml:space="preserve">[Deep Dive] Selected probing questions about (a) personal and professional background and (b) characteristics of the company, such as diversity metrics (i.e., industry, company, B2B sales department, leadership level breakdown) </w:t>
      </w:r>
      <w:r w:rsidRPr="003E2DA2">
        <w:rPr>
          <w:rFonts w:eastAsia="Tahoma"/>
          <w:lang w:val="en-US" w:bidi="de-DE"/>
        </w:rPr>
        <w:t xml:space="preserve"> </w:t>
      </w:r>
    </w:p>
    <w:p w14:paraId="47658EC4" w14:textId="7F7C389B" w:rsidR="00BD6B6F" w:rsidRPr="003E2DA2" w:rsidRDefault="00BD6B6F" w:rsidP="00E27ED3">
      <w:pPr>
        <w:widowControl w:val="0"/>
        <w:numPr>
          <w:ilvl w:val="0"/>
          <w:numId w:val="18"/>
        </w:numPr>
        <w:pBdr>
          <w:bottom w:val="single" w:sz="12" w:space="1" w:color="auto"/>
        </w:pBdr>
        <w:tabs>
          <w:tab w:val="num" w:pos="360"/>
          <w:tab w:val="left" w:pos="426"/>
        </w:tabs>
        <w:autoSpaceDE w:val="0"/>
        <w:autoSpaceDN w:val="0"/>
        <w:spacing w:line="276" w:lineRule="auto"/>
        <w:ind w:left="709" w:hanging="709"/>
        <w:outlineLvl w:val="3"/>
        <w:rPr>
          <w:rFonts w:eastAsia="Tahoma"/>
          <w:b/>
          <w:bCs/>
          <w:lang w:val="en-US" w:bidi="de-DE"/>
        </w:rPr>
      </w:pPr>
      <w:r w:rsidRPr="003E2DA2">
        <w:rPr>
          <w:rFonts w:eastAsia="Tahoma"/>
          <w:b/>
          <w:bCs/>
          <w:lang w:val="en-US" w:bidi="de-DE"/>
        </w:rPr>
        <w:t>What Keeps Women from Entering B2B Sales</w:t>
      </w:r>
      <w:r w:rsidR="00D72CBB" w:rsidRPr="003E2DA2">
        <w:rPr>
          <w:rFonts w:eastAsia="Tahoma"/>
          <w:b/>
          <w:bCs/>
          <w:lang w:val="en-US" w:bidi="de-DE"/>
        </w:rPr>
        <w:t>?</w:t>
      </w:r>
    </w:p>
    <w:p w14:paraId="1E22DF01" w14:textId="77777777" w:rsidR="00BD6B6F" w:rsidRPr="0034227D" w:rsidRDefault="00BD6B6F" w:rsidP="004714A5">
      <w:pPr>
        <w:widowControl w:val="0"/>
        <w:tabs>
          <w:tab w:val="left" w:pos="641"/>
        </w:tabs>
        <w:autoSpaceDE w:val="0"/>
        <w:autoSpaceDN w:val="0"/>
        <w:spacing w:before="120" w:line="360" w:lineRule="auto"/>
        <w:ind w:right="227"/>
        <w:rPr>
          <w:rFonts w:eastAsia="Tahoma"/>
          <w:lang w:val="en-US" w:bidi="de-DE"/>
        </w:rPr>
      </w:pPr>
      <w:r w:rsidRPr="0034227D">
        <w:rPr>
          <w:rFonts w:eastAsia="Tahoma"/>
          <w:b/>
          <w:bCs/>
          <w:lang w:val="en-US" w:bidi="de-DE"/>
        </w:rPr>
        <w:t>Career Entry.</w:t>
      </w:r>
      <w:r w:rsidRPr="0034227D">
        <w:rPr>
          <w:rFonts w:eastAsia="Tahoma"/>
          <w:lang w:val="en-US" w:bidi="de-DE"/>
        </w:rPr>
        <w:t xml:space="preserve"> How did you end up in B2B sales? Was it an intentional choice? </w:t>
      </w:r>
    </w:p>
    <w:p w14:paraId="3AD1EF1F" w14:textId="08D8E8FD" w:rsidR="00BD6B6F" w:rsidRPr="0034227D" w:rsidRDefault="00BD6B6F" w:rsidP="004714A5">
      <w:pPr>
        <w:widowControl w:val="0"/>
        <w:tabs>
          <w:tab w:val="left" w:pos="641"/>
        </w:tabs>
        <w:autoSpaceDE w:val="0"/>
        <w:autoSpaceDN w:val="0"/>
        <w:spacing w:before="1" w:after="12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about touchpoints with B2B sales before entering the profession (e.g., sales courses, relatives in sales, internships)   </w:t>
      </w:r>
    </w:p>
    <w:p w14:paraId="22CF5639" w14:textId="77777777" w:rsidR="00BD6B6F" w:rsidRPr="0034227D" w:rsidRDefault="00BD6B6F" w:rsidP="004714A5">
      <w:pPr>
        <w:widowControl w:val="0"/>
        <w:tabs>
          <w:tab w:val="left" w:pos="641"/>
        </w:tabs>
        <w:autoSpaceDE w:val="0"/>
        <w:autoSpaceDN w:val="0"/>
        <w:spacing w:line="360" w:lineRule="auto"/>
        <w:ind w:right="227"/>
        <w:rPr>
          <w:rFonts w:eastAsia="Tahoma"/>
          <w:lang w:val="en-US" w:bidi="de-DE"/>
        </w:rPr>
      </w:pPr>
      <w:r w:rsidRPr="0034227D">
        <w:rPr>
          <w:rFonts w:eastAsia="Tahoma"/>
          <w:b/>
          <w:bCs/>
          <w:lang w:val="en-US" w:bidi="de-DE"/>
        </w:rPr>
        <w:t>Personal Perception.</w:t>
      </w:r>
      <w:r w:rsidRPr="0034227D">
        <w:rPr>
          <w:rFonts w:eastAsia="Tahoma"/>
          <w:lang w:val="en-US" w:bidi="de-DE"/>
        </w:rPr>
        <w:t xml:space="preserve"> How attractive do you think a career in B2B sales is for women? </w:t>
      </w:r>
    </w:p>
    <w:p w14:paraId="072B9A02" w14:textId="77777777" w:rsidR="00BD6B6F" w:rsidRPr="0034227D" w:rsidRDefault="00BD6B6F" w:rsidP="004714A5">
      <w:pPr>
        <w:widowControl w:val="0"/>
        <w:tabs>
          <w:tab w:val="left" w:pos="641"/>
        </w:tabs>
        <w:autoSpaceDE w:val="0"/>
        <w:autoSpaceDN w:val="0"/>
        <w:spacing w:before="1" w:after="120" w:line="360" w:lineRule="auto"/>
        <w:ind w:left="142" w:right="-310"/>
        <w:rPr>
          <w:rFonts w:eastAsia="Tahoma"/>
          <w:i/>
          <w:color w:val="404040"/>
          <w:lang w:val="en-US" w:bidi="de-DE"/>
        </w:rPr>
      </w:pPr>
      <w:r w:rsidRPr="0034227D">
        <w:rPr>
          <w:rFonts w:eastAsia="Tahoma"/>
          <w:i/>
          <w:color w:val="404040"/>
          <w:lang w:val="en-US" w:bidi="de-DE"/>
        </w:rPr>
        <w:t>[Deep Dive] Selected probing questions on perception changes before and after career entry</w:t>
      </w:r>
    </w:p>
    <w:p w14:paraId="2EBFF547" w14:textId="77777777" w:rsidR="00BD6B6F" w:rsidRPr="0034227D" w:rsidRDefault="00BD6B6F" w:rsidP="004714A5">
      <w:pPr>
        <w:widowControl w:val="0"/>
        <w:tabs>
          <w:tab w:val="left" w:pos="641"/>
        </w:tabs>
        <w:autoSpaceDE w:val="0"/>
        <w:autoSpaceDN w:val="0"/>
        <w:spacing w:before="1" w:line="360" w:lineRule="auto"/>
        <w:ind w:left="142" w:right="227" w:hanging="142"/>
        <w:rPr>
          <w:rFonts w:eastAsia="Tahoma"/>
          <w:lang w:val="en-US" w:bidi="de-DE"/>
        </w:rPr>
      </w:pPr>
      <w:r w:rsidRPr="0034227D">
        <w:rPr>
          <w:rFonts w:eastAsia="Tahoma"/>
          <w:b/>
          <w:bCs/>
          <w:lang w:val="en-US" w:bidi="de-DE"/>
        </w:rPr>
        <w:t>Societal Perception.</w:t>
      </w:r>
      <w:r w:rsidRPr="0034227D">
        <w:rPr>
          <w:rFonts w:eastAsia="Tahoma"/>
          <w:lang w:val="en-US" w:bidi="de-DE"/>
        </w:rPr>
        <w:t xml:space="preserve"> How would you describe the perception of B2B sales in society? </w:t>
      </w:r>
    </w:p>
    <w:p w14:paraId="15316143" w14:textId="77777777" w:rsidR="00BD6B6F" w:rsidRPr="0034227D" w:rsidRDefault="00BD6B6F" w:rsidP="004714A5">
      <w:pPr>
        <w:widowControl w:val="0"/>
        <w:tabs>
          <w:tab w:val="left" w:pos="641"/>
        </w:tabs>
        <w:autoSpaceDE w:val="0"/>
        <w:autoSpaceDN w:val="0"/>
        <w:spacing w:before="1" w:after="120" w:line="360" w:lineRule="auto"/>
        <w:ind w:left="142" w:right="50"/>
        <w:rPr>
          <w:rFonts w:eastAsia="Tahoma"/>
          <w:i/>
          <w:color w:val="404040"/>
          <w:lang w:val="en-US" w:bidi="de-DE"/>
        </w:rPr>
      </w:pPr>
      <w:r w:rsidRPr="0034227D">
        <w:rPr>
          <w:rFonts w:eastAsia="Tahoma"/>
          <w:i/>
          <w:color w:val="404040"/>
          <w:lang w:val="en-US" w:bidi="de-DE"/>
        </w:rPr>
        <w:t>[Deep Dive] Selected probing questions on perceptions among young women in particular</w:t>
      </w:r>
    </w:p>
    <w:p w14:paraId="226D1139" w14:textId="77777777" w:rsidR="00BD6B6F" w:rsidRPr="0034227D" w:rsidRDefault="00BD6B6F" w:rsidP="004714A5">
      <w:pPr>
        <w:widowControl w:val="0"/>
        <w:tabs>
          <w:tab w:val="left" w:pos="641"/>
        </w:tabs>
        <w:autoSpaceDE w:val="0"/>
        <w:autoSpaceDN w:val="0"/>
        <w:spacing w:before="1" w:line="360" w:lineRule="auto"/>
        <w:ind w:right="227"/>
        <w:rPr>
          <w:rFonts w:eastAsia="Tahoma"/>
          <w:lang w:val="en-US" w:bidi="de-DE"/>
        </w:rPr>
      </w:pPr>
      <w:r w:rsidRPr="0034227D">
        <w:rPr>
          <w:rFonts w:eastAsia="Tahoma"/>
          <w:b/>
          <w:bCs/>
          <w:lang w:val="en-US" w:bidi="de-DE"/>
        </w:rPr>
        <w:t>External Barriers.</w:t>
      </w:r>
      <w:r w:rsidRPr="0034227D">
        <w:rPr>
          <w:rFonts w:eastAsia="Tahoma"/>
          <w:lang w:val="en-US" w:bidi="de-DE"/>
        </w:rPr>
        <w:t xml:space="preserve"> What characteristics of the B2B sales job could keep young women from applying to B2B sales roles?</w:t>
      </w:r>
    </w:p>
    <w:p w14:paraId="4D3A6EEE" w14:textId="77777777" w:rsidR="00BD6B6F" w:rsidRPr="0034227D" w:rsidRDefault="00BD6B6F" w:rsidP="004714A5">
      <w:pPr>
        <w:widowControl w:val="0"/>
        <w:tabs>
          <w:tab w:val="left" w:pos="641"/>
        </w:tabs>
        <w:autoSpaceDE w:val="0"/>
        <w:autoSpaceDN w:val="0"/>
        <w:spacing w:before="1" w:after="120" w:line="360"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encouraging further elaboration on mentioned themes (e.g., specific job structures, organizational culture, labor market communication) </w:t>
      </w:r>
    </w:p>
    <w:p w14:paraId="55BE7547" w14:textId="77777777" w:rsidR="00BD6B6F" w:rsidRPr="0034227D" w:rsidRDefault="00BD6B6F" w:rsidP="004714A5">
      <w:pPr>
        <w:widowControl w:val="0"/>
        <w:tabs>
          <w:tab w:val="left" w:pos="641"/>
        </w:tabs>
        <w:autoSpaceDE w:val="0"/>
        <w:autoSpaceDN w:val="0"/>
        <w:spacing w:line="360" w:lineRule="auto"/>
        <w:ind w:right="227"/>
        <w:rPr>
          <w:rFonts w:eastAsia="Tahoma"/>
          <w:lang w:val="en-US" w:bidi="de-DE"/>
        </w:rPr>
      </w:pPr>
      <w:r w:rsidRPr="0034227D">
        <w:rPr>
          <w:rFonts w:eastAsia="Tahoma"/>
          <w:b/>
          <w:bCs/>
          <w:lang w:val="en-US" w:bidi="de-DE"/>
        </w:rPr>
        <w:t>Internal Barriers.</w:t>
      </w:r>
      <w:r w:rsidRPr="0034227D">
        <w:rPr>
          <w:rFonts w:eastAsia="Tahoma"/>
          <w:lang w:val="en-US" w:bidi="de-DE"/>
        </w:rPr>
        <w:t xml:space="preserve"> What internal characteristics, such as personality traits or interests, could keep young women from applying for open B2B sales roles?</w:t>
      </w:r>
    </w:p>
    <w:p w14:paraId="06A61650" w14:textId="046ED43B" w:rsidR="00BD6B6F" w:rsidRPr="0034227D" w:rsidRDefault="00BD6B6F" w:rsidP="004714A5">
      <w:pPr>
        <w:widowControl w:val="0"/>
        <w:tabs>
          <w:tab w:val="left" w:pos="641"/>
        </w:tabs>
        <w:autoSpaceDE w:val="0"/>
        <w:autoSpaceDN w:val="0"/>
        <w:spacing w:before="1" w:after="28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encouraging further elaboration on mentioned themes (e.g., specific personality traits, interest structures) </w:t>
      </w:r>
    </w:p>
    <w:p w14:paraId="2CB2B5A8" w14:textId="1C1EAE74" w:rsidR="00BD6B6F" w:rsidRPr="0034227D" w:rsidRDefault="00BD6B6F" w:rsidP="00E27ED3">
      <w:pPr>
        <w:widowControl w:val="0"/>
        <w:numPr>
          <w:ilvl w:val="0"/>
          <w:numId w:val="18"/>
        </w:numPr>
        <w:pBdr>
          <w:bottom w:val="single" w:sz="12" w:space="1" w:color="auto"/>
        </w:pBdr>
        <w:tabs>
          <w:tab w:val="num" w:pos="360"/>
          <w:tab w:val="left" w:pos="426"/>
        </w:tabs>
        <w:autoSpaceDE w:val="0"/>
        <w:autoSpaceDN w:val="0"/>
        <w:spacing w:line="276" w:lineRule="auto"/>
        <w:ind w:left="709" w:hanging="709"/>
        <w:outlineLvl w:val="3"/>
        <w:rPr>
          <w:rFonts w:eastAsia="Tahoma"/>
          <w:b/>
          <w:bCs/>
          <w:lang w:val="en-US" w:bidi="de-DE"/>
        </w:rPr>
      </w:pPr>
      <w:r w:rsidRPr="0034227D">
        <w:rPr>
          <w:rFonts w:eastAsia="Tahoma"/>
          <w:b/>
          <w:bCs/>
          <w:lang w:val="en-US" w:bidi="de-DE"/>
        </w:rPr>
        <w:t xml:space="preserve"> What Keeps Women from Advancing into B2B Sales Leadership</w:t>
      </w:r>
      <w:r w:rsidR="00D72CBB" w:rsidRPr="0034227D">
        <w:rPr>
          <w:rFonts w:eastAsia="Tahoma"/>
          <w:b/>
          <w:bCs/>
          <w:lang w:val="en-US" w:bidi="de-DE"/>
        </w:rPr>
        <w:t>?</w:t>
      </w:r>
    </w:p>
    <w:p w14:paraId="5EEFC984" w14:textId="25C95937" w:rsidR="00BD6B6F" w:rsidRPr="0034227D" w:rsidRDefault="00BD6B6F" w:rsidP="004714A5">
      <w:pPr>
        <w:widowControl w:val="0"/>
        <w:tabs>
          <w:tab w:val="left" w:pos="641"/>
        </w:tabs>
        <w:autoSpaceDE w:val="0"/>
        <w:autoSpaceDN w:val="0"/>
        <w:spacing w:before="60" w:after="120" w:line="360" w:lineRule="auto"/>
        <w:rPr>
          <w:rFonts w:eastAsia="Tahoma"/>
          <w:color w:val="000000"/>
          <w:lang w:val="en-US" w:bidi="de-DE"/>
        </w:rPr>
      </w:pPr>
      <w:r w:rsidRPr="0034227D">
        <w:rPr>
          <w:rFonts w:eastAsia="Tahoma"/>
          <w:color w:val="000000"/>
          <w:lang w:val="en-US" w:bidi="de-DE"/>
        </w:rPr>
        <w:t>We</w:t>
      </w:r>
      <w:r w:rsidR="00645607" w:rsidRPr="0034227D">
        <w:rPr>
          <w:rFonts w:eastAsia="Tahoma"/>
          <w:color w:val="000000"/>
          <w:lang w:val="en-US" w:bidi="de-DE"/>
        </w:rPr>
        <w:t>’</w:t>
      </w:r>
      <w:r w:rsidRPr="0034227D">
        <w:rPr>
          <w:rFonts w:eastAsia="Tahoma"/>
          <w:color w:val="000000"/>
          <w:lang w:val="en-US" w:bidi="de-DE"/>
        </w:rPr>
        <w:t xml:space="preserve">ve already talked about what could keep women from entering B2B sales. Now, I would like to direct the conversation to what could keep women </w:t>
      </w:r>
      <w:r w:rsidR="00B1066B">
        <w:rPr>
          <w:rFonts w:eastAsia="Tahoma"/>
          <w:color w:val="000000"/>
          <w:lang w:val="en-US" w:bidi="de-DE"/>
        </w:rPr>
        <w:t>from</w:t>
      </w:r>
      <w:r w:rsidRPr="0034227D">
        <w:rPr>
          <w:rFonts w:eastAsia="Tahoma"/>
          <w:color w:val="000000"/>
          <w:lang w:val="en-US" w:bidi="de-DE"/>
        </w:rPr>
        <w:t xml:space="preserve"> advanc</w:t>
      </w:r>
      <w:r w:rsidR="00B1066B">
        <w:rPr>
          <w:rFonts w:eastAsia="Tahoma"/>
          <w:color w:val="000000"/>
          <w:lang w:val="en-US" w:bidi="de-DE"/>
        </w:rPr>
        <w:t>ing</w:t>
      </w:r>
      <w:r w:rsidRPr="0034227D">
        <w:rPr>
          <w:rFonts w:eastAsia="Tahoma"/>
          <w:color w:val="000000"/>
          <w:lang w:val="en-US" w:bidi="de-DE"/>
        </w:rPr>
        <w:t xml:space="preserve"> in B2B sales. </w:t>
      </w:r>
    </w:p>
    <w:p w14:paraId="3012C4D7" w14:textId="1E39AE4C" w:rsidR="00BD6B6F" w:rsidRPr="0034227D" w:rsidRDefault="00BD6B6F" w:rsidP="004714A5">
      <w:pPr>
        <w:widowControl w:val="0"/>
        <w:tabs>
          <w:tab w:val="left" w:pos="360"/>
        </w:tabs>
        <w:autoSpaceDE w:val="0"/>
        <w:autoSpaceDN w:val="0"/>
        <w:spacing w:before="120" w:after="40" w:line="360" w:lineRule="auto"/>
        <w:ind w:right="227"/>
        <w:jc w:val="both"/>
        <w:rPr>
          <w:rFonts w:eastAsia="Tahoma"/>
          <w:lang w:val="en-US" w:bidi="de-DE"/>
        </w:rPr>
      </w:pPr>
      <w:r w:rsidRPr="0034227D">
        <w:rPr>
          <w:rFonts w:eastAsia="Tahoma"/>
          <w:b/>
          <w:bCs/>
          <w:lang w:val="en-US" w:bidi="de-DE"/>
        </w:rPr>
        <w:t>Glass Ceiling.</w:t>
      </w:r>
      <w:r w:rsidRPr="0034227D">
        <w:rPr>
          <w:rFonts w:eastAsia="Tahoma"/>
          <w:b/>
          <w:lang w:val="en-US" w:bidi="de-DE"/>
        </w:rPr>
        <w:t xml:space="preserve"> </w:t>
      </w:r>
      <w:r w:rsidRPr="0034227D">
        <w:rPr>
          <w:rFonts w:eastAsia="Tahoma"/>
          <w:lang w:val="en-US" w:bidi="de-DE"/>
        </w:rPr>
        <w:t xml:space="preserve">To what extent do you agree with the following statement? </w:t>
      </w:r>
      <w:r w:rsidRPr="0034227D">
        <w:rPr>
          <w:rFonts w:eastAsia="Tahoma"/>
          <w:i/>
          <w:lang w:val="en-US" w:bidi="de-DE"/>
        </w:rPr>
        <w:t>“In B2B sales, a glass ceiling still exists, preventing women from advancing to management positions.”</w:t>
      </w:r>
      <w:r w:rsidRPr="0034227D">
        <w:rPr>
          <w:rFonts w:eastAsia="Tahoma"/>
          <w:lang w:val="en-US" w:bidi="de-DE"/>
        </w:rPr>
        <w:t xml:space="preserve"> </w:t>
      </w:r>
    </w:p>
    <w:p w14:paraId="5B16378F" w14:textId="77777777" w:rsidR="00BD6B6F" w:rsidRPr="0034227D" w:rsidRDefault="00BD6B6F" w:rsidP="004714A5">
      <w:pPr>
        <w:widowControl w:val="0"/>
        <w:tabs>
          <w:tab w:val="left" w:pos="641"/>
        </w:tabs>
        <w:autoSpaceDE w:val="0"/>
        <w:autoSpaceDN w:val="0"/>
        <w:spacing w:before="1" w:after="120" w:line="276" w:lineRule="auto"/>
        <w:ind w:left="142" w:right="227"/>
        <w:rPr>
          <w:rFonts w:eastAsia="Tahoma"/>
          <w:i/>
          <w:color w:val="404040"/>
          <w:lang w:val="en-US" w:bidi="de-DE"/>
        </w:rPr>
      </w:pPr>
      <w:r w:rsidRPr="0034227D">
        <w:rPr>
          <w:rFonts w:eastAsia="Tahoma"/>
          <w:i/>
          <w:color w:val="404040"/>
          <w:lang w:val="en-US" w:bidi="de-DE"/>
        </w:rPr>
        <w:t>[Deep Dive] Selected probing questions encouraging further elaboration on reasons for an agreement or a disagreement with the statement</w:t>
      </w:r>
    </w:p>
    <w:p w14:paraId="7E5E3F6A" w14:textId="386077D6" w:rsidR="00BD6B6F" w:rsidRPr="0034227D" w:rsidRDefault="00BD6B6F" w:rsidP="004714A5">
      <w:pPr>
        <w:widowControl w:val="0"/>
        <w:tabs>
          <w:tab w:val="left" w:pos="180"/>
        </w:tabs>
        <w:autoSpaceDE w:val="0"/>
        <w:autoSpaceDN w:val="0"/>
        <w:spacing w:line="360" w:lineRule="auto"/>
        <w:ind w:right="227"/>
        <w:rPr>
          <w:rFonts w:eastAsia="Tahoma"/>
          <w:lang w:val="en-US" w:bidi="de-DE"/>
        </w:rPr>
      </w:pPr>
      <w:r w:rsidRPr="0034227D">
        <w:rPr>
          <w:rFonts w:eastAsia="Tahoma"/>
          <w:b/>
          <w:bCs/>
          <w:lang w:val="en-US" w:bidi="de-DE"/>
        </w:rPr>
        <w:t>External Barriers.</w:t>
      </w:r>
      <w:r w:rsidRPr="0034227D">
        <w:rPr>
          <w:rFonts w:eastAsia="Tahoma"/>
          <w:lang w:val="en-US" w:bidi="de-DE"/>
        </w:rPr>
        <w:t xml:space="preserve"> What characteristics of the B2B sales job keep women from advancing </w:t>
      </w:r>
      <w:r w:rsidRPr="0034227D">
        <w:rPr>
          <w:rFonts w:eastAsia="Tahoma"/>
          <w:lang w:val="en-US" w:bidi="de-DE"/>
        </w:rPr>
        <w:lastRenderedPageBreak/>
        <w:t xml:space="preserve">into B2B sales leadership? Did you experience specific challenges based on your gender that hindered your advancement </w:t>
      </w:r>
      <w:r w:rsidR="001C6C9E">
        <w:rPr>
          <w:rFonts w:eastAsia="Tahoma"/>
          <w:lang w:val="en-US" w:bidi="de-DE"/>
        </w:rPr>
        <w:t>in</w:t>
      </w:r>
      <w:r w:rsidRPr="0034227D">
        <w:rPr>
          <w:rFonts w:eastAsia="Tahoma"/>
          <w:lang w:val="en-US" w:bidi="de-DE"/>
        </w:rPr>
        <w:t xml:space="preserve"> B2B sales?</w:t>
      </w:r>
    </w:p>
    <w:p w14:paraId="00B3B6E1" w14:textId="77777777" w:rsidR="00BD6B6F" w:rsidRPr="0034227D" w:rsidRDefault="00BD6B6F" w:rsidP="004714A5">
      <w:pPr>
        <w:widowControl w:val="0"/>
        <w:tabs>
          <w:tab w:val="left" w:pos="641"/>
        </w:tabs>
        <w:autoSpaceDE w:val="0"/>
        <w:autoSpaceDN w:val="0"/>
        <w:spacing w:before="1" w:after="24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encouraging further elaboration on mentioned themes (e.g., personal experiences of discrimination, job structures that disfavor women) </w:t>
      </w:r>
    </w:p>
    <w:p w14:paraId="097B8279" w14:textId="7BE9E4C0" w:rsidR="00BD6B6F" w:rsidRPr="0034227D" w:rsidRDefault="00BD6B6F" w:rsidP="00E27ED3">
      <w:pPr>
        <w:widowControl w:val="0"/>
        <w:numPr>
          <w:ilvl w:val="0"/>
          <w:numId w:val="18"/>
        </w:numPr>
        <w:pBdr>
          <w:bottom w:val="single" w:sz="12" w:space="1" w:color="auto"/>
        </w:pBdr>
        <w:tabs>
          <w:tab w:val="left" w:pos="641"/>
        </w:tabs>
        <w:autoSpaceDE w:val="0"/>
        <w:autoSpaceDN w:val="0"/>
        <w:spacing w:before="60" w:after="160" w:line="276" w:lineRule="auto"/>
        <w:ind w:hanging="568"/>
        <w:rPr>
          <w:rFonts w:eastAsia="Tahoma"/>
          <w:b/>
          <w:bCs/>
          <w:lang w:val="en-US" w:bidi="de-DE"/>
        </w:rPr>
      </w:pPr>
      <w:r w:rsidRPr="0034227D">
        <w:rPr>
          <w:rFonts w:eastAsia="Tahoma"/>
          <w:b/>
          <w:bCs/>
          <w:lang w:val="en-US" w:bidi="de-DE"/>
        </w:rPr>
        <w:t>What Facilitates Women</w:t>
      </w:r>
      <w:r w:rsidR="00645607" w:rsidRPr="0034227D">
        <w:rPr>
          <w:rFonts w:eastAsia="Tahoma"/>
          <w:b/>
          <w:bCs/>
          <w:lang w:val="en-US" w:bidi="de-DE"/>
        </w:rPr>
        <w:t>’</w:t>
      </w:r>
      <w:r w:rsidRPr="0034227D">
        <w:rPr>
          <w:rFonts w:eastAsia="Tahoma"/>
          <w:b/>
          <w:bCs/>
          <w:lang w:val="en-US" w:bidi="de-DE"/>
        </w:rPr>
        <w:t xml:space="preserve">s Advancement into B2B Sales Leadership? </w:t>
      </w:r>
    </w:p>
    <w:p w14:paraId="6249204B" w14:textId="3D8EC5A4" w:rsidR="00BD6B6F" w:rsidRPr="0034227D" w:rsidRDefault="00BD6B6F" w:rsidP="004714A5">
      <w:pPr>
        <w:widowControl w:val="0"/>
        <w:tabs>
          <w:tab w:val="left" w:pos="641"/>
        </w:tabs>
        <w:autoSpaceDE w:val="0"/>
        <w:autoSpaceDN w:val="0"/>
        <w:spacing w:before="60" w:after="120" w:line="360" w:lineRule="auto"/>
        <w:rPr>
          <w:rFonts w:eastAsia="Tahoma"/>
          <w:color w:val="000000"/>
          <w:lang w:val="en-US" w:bidi="de-DE"/>
        </w:rPr>
      </w:pPr>
      <w:r w:rsidRPr="0034227D">
        <w:rPr>
          <w:rFonts w:eastAsia="Tahoma"/>
          <w:color w:val="000000"/>
          <w:lang w:val="en-US" w:bidi="de-DE"/>
        </w:rPr>
        <w:t>Last, I would like to direct the conversation to what could facilitate women</w:t>
      </w:r>
      <w:r w:rsidR="00645607" w:rsidRPr="0034227D">
        <w:rPr>
          <w:rFonts w:eastAsia="Tahoma"/>
          <w:color w:val="000000"/>
          <w:lang w:val="en-US" w:bidi="de-DE"/>
        </w:rPr>
        <w:t>’</w:t>
      </w:r>
      <w:r w:rsidRPr="0034227D">
        <w:rPr>
          <w:rFonts w:eastAsia="Tahoma"/>
          <w:color w:val="000000"/>
          <w:lang w:val="en-US" w:bidi="de-DE"/>
        </w:rPr>
        <w:t xml:space="preserve">s advancement into B2B sales leadership. </w:t>
      </w:r>
    </w:p>
    <w:p w14:paraId="2A68B567" w14:textId="3C9B49FC" w:rsidR="00BD6B6F" w:rsidRPr="0034227D" w:rsidRDefault="00BD6B6F" w:rsidP="004714A5">
      <w:pPr>
        <w:widowControl w:val="0"/>
        <w:tabs>
          <w:tab w:val="left" w:pos="641"/>
        </w:tabs>
        <w:autoSpaceDE w:val="0"/>
        <w:autoSpaceDN w:val="0"/>
        <w:spacing w:before="1" w:after="40" w:line="360" w:lineRule="auto"/>
        <w:ind w:right="227"/>
        <w:jc w:val="both"/>
        <w:rPr>
          <w:rFonts w:eastAsia="Tahoma"/>
          <w:color w:val="808080"/>
          <w:lang w:val="en-US" w:bidi="de-DE"/>
        </w:rPr>
      </w:pPr>
      <w:r w:rsidRPr="0034227D">
        <w:rPr>
          <w:rFonts w:eastAsia="Tahoma"/>
          <w:b/>
          <w:lang w:val="en-US" w:bidi="de-DE"/>
        </w:rPr>
        <w:t>Organizational Level.</w:t>
      </w:r>
      <w:r w:rsidRPr="0034227D">
        <w:rPr>
          <w:rFonts w:eastAsia="Tahoma"/>
          <w:color w:val="808080"/>
          <w:lang w:val="en-US" w:bidi="de-DE"/>
        </w:rPr>
        <w:t xml:space="preserve"> </w:t>
      </w:r>
      <w:r w:rsidRPr="0034227D">
        <w:rPr>
          <w:rFonts w:eastAsia="Tahoma"/>
          <w:lang w:val="en-US" w:bidi="de-DE"/>
        </w:rPr>
        <w:t>First, I would like to ask you to outline the resources your company provides for female salespeople, for example, in terms of opportunities for female employees to be challenged and supported. Which additional resources do you consider critical to facilitate women</w:t>
      </w:r>
      <w:r w:rsidR="00645607" w:rsidRPr="0034227D">
        <w:rPr>
          <w:rFonts w:eastAsia="Tahoma"/>
          <w:lang w:val="en-US" w:bidi="de-DE"/>
        </w:rPr>
        <w:t>’</w:t>
      </w:r>
      <w:r w:rsidRPr="0034227D">
        <w:rPr>
          <w:rFonts w:eastAsia="Tahoma"/>
          <w:lang w:val="en-US" w:bidi="de-DE"/>
        </w:rPr>
        <w:t>s advancement in B2B sales? Why?</w:t>
      </w:r>
    </w:p>
    <w:p w14:paraId="0E03EB9D" w14:textId="77777777" w:rsidR="00BD6B6F" w:rsidRPr="0034227D" w:rsidRDefault="00BD6B6F" w:rsidP="004714A5">
      <w:pPr>
        <w:widowControl w:val="0"/>
        <w:tabs>
          <w:tab w:val="left" w:pos="641"/>
        </w:tabs>
        <w:autoSpaceDE w:val="0"/>
        <w:autoSpaceDN w:val="0"/>
        <w:spacing w:before="1" w:after="12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encouraging further elaboration on mentioned themes (e.g., training, work models, mentorship programs) </w:t>
      </w:r>
    </w:p>
    <w:p w14:paraId="4772AC8B" w14:textId="77777777" w:rsidR="00BD6B6F" w:rsidRPr="0034227D" w:rsidRDefault="00BD6B6F" w:rsidP="004714A5">
      <w:pPr>
        <w:widowControl w:val="0"/>
        <w:tabs>
          <w:tab w:val="left" w:pos="641"/>
        </w:tabs>
        <w:autoSpaceDE w:val="0"/>
        <w:autoSpaceDN w:val="0"/>
        <w:spacing w:before="1" w:after="40" w:line="360" w:lineRule="auto"/>
        <w:ind w:right="227"/>
        <w:jc w:val="both"/>
        <w:rPr>
          <w:rFonts w:eastAsia="Tahoma"/>
          <w:lang w:val="en-US" w:bidi="de-DE"/>
        </w:rPr>
      </w:pPr>
      <w:r w:rsidRPr="0034227D">
        <w:rPr>
          <w:rFonts w:eastAsia="Tahoma"/>
          <w:b/>
          <w:lang w:val="en-US" w:bidi="de-DE"/>
        </w:rPr>
        <w:t>Personal Level.</w:t>
      </w:r>
      <w:r w:rsidRPr="0034227D">
        <w:rPr>
          <w:rFonts w:eastAsia="Tahoma"/>
          <w:lang w:val="en-US" w:bidi="de-DE"/>
        </w:rPr>
        <w:t xml:space="preserve"> Resources also exist at the individual level in the sense that people have specific resources to deal with the challenges they face. What personal resources do you consider critical in B2B sales in general and for women in B2B sales in particular?</w:t>
      </w:r>
    </w:p>
    <w:p w14:paraId="1552276A" w14:textId="77777777" w:rsidR="00BD6B6F" w:rsidRPr="0034227D" w:rsidRDefault="00BD6B6F" w:rsidP="004714A5">
      <w:pPr>
        <w:widowControl w:val="0"/>
        <w:tabs>
          <w:tab w:val="left" w:pos="641"/>
        </w:tabs>
        <w:autoSpaceDE w:val="0"/>
        <w:autoSpaceDN w:val="0"/>
        <w:spacing w:before="1" w:after="28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encouraging further elaboration on mentioned themes (e.g., personality traits, behaviors, personal support networks) </w:t>
      </w:r>
    </w:p>
    <w:p w14:paraId="0BBEDBF6" w14:textId="297519B3" w:rsidR="00BD6B6F" w:rsidRPr="0034227D" w:rsidRDefault="00BD6B6F" w:rsidP="00E27ED3">
      <w:pPr>
        <w:widowControl w:val="0"/>
        <w:numPr>
          <w:ilvl w:val="0"/>
          <w:numId w:val="18"/>
        </w:numPr>
        <w:pBdr>
          <w:bottom w:val="single" w:sz="12" w:space="1" w:color="auto"/>
        </w:pBdr>
        <w:tabs>
          <w:tab w:val="left" w:pos="360"/>
        </w:tabs>
        <w:autoSpaceDE w:val="0"/>
        <w:autoSpaceDN w:val="0"/>
        <w:spacing w:before="60" w:after="160" w:line="276" w:lineRule="auto"/>
        <w:ind w:hanging="568"/>
        <w:rPr>
          <w:rFonts w:eastAsia="Tahoma"/>
          <w:b/>
          <w:bCs/>
          <w:lang w:val="en-US" w:bidi="de-DE"/>
        </w:rPr>
      </w:pPr>
      <w:r w:rsidRPr="0034227D">
        <w:rPr>
          <w:rFonts w:eastAsia="Tahoma"/>
          <w:b/>
          <w:bCs/>
          <w:lang w:val="en-US" w:bidi="de-DE"/>
        </w:rPr>
        <w:t>Change</w:t>
      </w:r>
      <w:r w:rsidR="00D72CBB" w:rsidRPr="0034227D">
        <w:rPr>
          <w:rFonts w:eastAsia="Tahoma"/>
          <w:b/>
          <w:bCs/>
          <w:lang w:val="en-US" w:bidi="de-DE"/>
        </w:rPr>
        <w:t>s</w:t>
      </w:r>
      <w:r w:rsidRPr="0034227D">
        <w:rPr>
          <w:rFonts w:eastAsia="Tahoma"/>
          <w:b/>
          <w:bCs/>
          <w:lang w:val="en-US" w:bidi="de-DE"/>
        </w:rPr>
        <w:t>, Trends</w:t>
      </w:r>
      <w:r w:rsidR="00D72CBB" w:rsidRPr="0034227D">
        <w:rPr>
          <w:rFonts w:eastAsia="Tahoma"/>
          <w:b/>
          <w:bCs/>
          <w:lang w:val="en-US" w:bidi="de-DE"/>
        </w:rPr>
        <w:t>,</w:t>
      </w:r>
      <w:r w:rsidRPr="0034227D">
        <w:rPr>
          <w:rFonts w:eastAsia="Tahoma"/>
          <w:b/>
          <w:bCs/>
          <w:lang w:val="en-US" w:bidi="de-DE"/>
        </w:rPr>
        <w:t xml:space="preserve"> and Open Questions</w:t>
      </w:r>
    </w:p>
    <w:p w14:paraId="340926AA" w14:textId="67E22083" w:rsidR="00BD6B6F" w:rsidRPr="0034227D" w:rsidRDefault="00BD6B6F" w:rsidP="004714A5">
      <w:pPr>
        <w:widowControl w:val="0"/>
        <w:tabs>
          <w:tab w:val="left" w:pos="284"/>
        </w:tabs>
        <w:autoSpaceDE w:val="0"/>
        <w:autoSpaceDN w:val="0"/>
        <w:spacing w:line="360" w:lineRule="auto"/>
        <w:ind w:right="227"/>
        <w:rPr>
          <w:rFonts w:eastAsia="Tahoma"/>
          <w:bCs/>
          <w:i/>
          <w:color w:val="404040"/>
          <w:lang w:val="en-US" w:bidi="de-DE"/>
        </w:rPr>
      </w:pPr>
      <w:r w:rsidRPr="0034227D">
        <w:rPr>
          <w:rFonts w:eastAsia="Tahoma"/>
          <w:b/>
          <w:lang w:val="en-US" w:bidi="de-DE"/>
        </w:rPr>
        <w:t xml:space="preserve">Changes. </w:t>
      </w:r>
      <w:r w:rsidRPr="0034227D">
        <w:rPr>
          <w:rFonts w:eastAsia="Tahoma"/>
          <w:lang w:val="en-US" w:bidi="de-DE"/>
        </w:rPr>
        <w:t xml:space="preserve">Which changes have you observed regarding the discussed topics in the last </w:t>
      </w:r>
      <w:r w:rsidR="00B1066B">
        <w:rPr>
          <w:rFonts w:eastAsia="Tahoma"/>
          <w:lang w:val="en-US" w:bidi="de-DE"/>
        </w:rPr>
        <w:t>10</w:t>
      </w:r>
      <w:r w:rsidRPr="0034227D">
        <w:rPr>
          <w:rFonts w:eastAsia="Tahoma"/>
          <w:lang w:val="en-US" w:bidi="de-DE"/>
        </w:rPr>
        <w:t xml:space="preserve"> years, and which changes </w:t>
      </w:r>
      <w:r w:rsidR="00373DD1" w:rsidRPr="0034227D">
        <w:rPr>
          <w:rFonts w:eastAsia="Tahoma"/>
          <w:lang w:val="en-US" w:bidi="de-DE"/>
        </w:rPr>
        <w:t xml:space="preserve">and trends </w:t>
      </w:r>
      <w:r w:rsidRPr="0034227D">
        <w:rPr>
          <w:rFonts w:eastAsia="Tahoma"/>
          <w:lang w:val="en-US" w:bidi="de-DE"/>
        </w:rPr>
        <w:t xml:space="preserve">do you expect to see in the future? </w:t>
      </w:r>
    </w:p>
    <w:p w14:paraId="5E1D075F" w14:textId="5B9B7FA1" w:rsidR="00BD6B6F" w:rsidRPr="0034227D" w:rsidRDefault="00BD6B6F" w:rsidP="004714A5">
      <w:pPr>
        <w:widowControl w:val="0"/>
        <w:tabs>
          <w:tab w:val="left" w:pos="641"/>
        </w:tabs>
        <w:autoSpaceDE w:val="0"/>
        <w:autoSpaceDN w:val="0"/>
        <w:spacing w:before="1" w:after="280" w:line="276" w:lineRule="auto"/>
        <w:ind w:left="142" w:right="227"/>
        <w:rPr>
          <w:rFonts w:eastAsia="Tahoma"/>
          <w:i/>
          <w:color w:val="404040"/>
          <w:lang w:val="en-US" w:bidi="de-DE"/>
        </w:rPr>
      </w:pPr>
      <w:r w:rsidRPr="0034227D">
        <w:rPr>
          <w:rFonts w:eastAsia="Tahoma"/>
          <w:i/>
          <w:color w:val="404040"/>
          <w:lang w:val="en-US" w:bidi="de-DE"/>
        </w:rPr>
        <w:t xml:space="preserve">[Deep Dive] Selected probing questions about the impact of the COVID-19 pandemic </w:t>
      </w:r>
      <w:r w:rsidR="009624C7">
        <w:rPr>
          <w:rFonts w:eastAsia="Tahoma"/>
          <w:i/>
          <w:color w:val="404040"/>
          <w:lang w:val="en-US" w:bidi="de-DE"/>
        </w:rPr>
        <w:t>and the challenges and opportunities related to the increasing prevalence of hybrid work settings.</w:t>
      </w:r>
    </w:p>
    <w:p w14:paraId="1AB0A985" w14:textId="77777777" w:rsidR="00BD6B6F" w:rsidRPr="0034227D" w:rsidRDefault="00BD6B6F" w:rsidP="004714A5">
      <w:pPr>
        <w:widowControl w:val="0"/>
        <w:tabs>
          <w:tab w:val="left" w:pos="641"/>
        </w:tabs>
        <w:autoSpaceDE w:val="0"/>
        <w:autoSpaceDN w:val="0"/>
        <w:spacing w:after="120" w:line="360" w:lineRule="auto"/>
        <w:ind w:right="227"/>
        <w:rPr>
          <w:rFonts w:eastAsia="Tahoma"/>
          <w:i/>
          <w:color w:val="404040"/>
          <w:lang w:val="en-US" w:bidi="de-DE"/>
        </w:rPr>
      </w:pPr>
      <w:r w:rsidRPr="0034227D">
        <w:rPr>
          <w:rFonts w:eastAsia="Tahoma"/>
          <w:b/>
          <w:lang w:val="en-US" w:bidi="de-DE"/>
        </w:rPr>
        <w:t xml:space="preserve">Open Questions. </w:t>
      </w:r>
      <w:r w:rsidRPr="0034227D">
        <w:rPr>
          <w:rFonts w:eastAsia="Tahoma"/>
          <w:lang w:val="en-US" w:bidi="de-DE"/>
        </w:rPr>
        <w:t>That was my last question to you, and I thank you very much for your time and the interesting practical experiences you shared with me. Do you have any further questions, or are there any points you would like to raise that we have not yet discussed?</w:t>
      </w:r>
    </w:p>
    <w:p w14:paraId="06641D46" w14:textId="77777777" w:rsidR="00BD6B6F" w:rsidRPr="0034227D" w:rsidRDefault="00BD6B6F" w:rsidP="004714A5">
      <w:pPr>
        <w:widowControl w:val="0"/>
        <w:tabs>
          <w:tab w:val="left" w:pos="641"/>
        </w:tabs>
        <w:autoSpaceDE w:val="0"/>
        <w:autoSpaceDN w:val="0"/>
        <w:spacing w:before="200" w:line="360" w:lineRule="auto"/>
        <w:ind w:left="278"/>
        <w:rPr>
          <w:rFonts w:eastAsia="Tahoma"/>
          <w:lang w:val="en-US" w:bidi="de-DE"/>
        </w:rPr>
      </w:pPr>
      <w:r w:rsidRPr="0034227D">
        <w:rPr>
          <w:rFonts w:eastAsia="Tahoma"/>
          <w:lang w:val="en-US" w:bidi="de-DE"/>
        </w:rPr>
        <w:sym w:font="Wingdings" w:char="F06F"/>
      </w:r>
      <w:r w:rsidRPr="0034227D">
        <w:rPr>
          <w:rFonts w:eastAsia="Tahoma"/>
          <w:lang w:val="en-US" w:bidi="de-DE"/>
        </w:rPr>
        <w:t xml:space="preserve"> Yes </w:t>
      </w:r>
      <w:r w:rsidRPr="0034227D">
        <w:rPr>
          <w:rFonts w:eastAsia="Tahoma"/>
          <w:lang w:val="en-US" w:bidi="de-DE"/>
        </w:rPr>
        <w:sym w:font="Wingdings" w:char="F0E0"/>
      </w:r>
      <w:r w:rsidRPr="0034227D">
        <w:rPr>
          <w:rFonts w:eastAsia="Tahoma"/>
          <w:lang w:val="en-US" w:bidi="de-DE"/>
        </w:rPr>
        <w:t xml:space="preserve"> Discuss Open Questions</w:t>
      </w:r>
    </w:p>
    <w:p w14:paraId="49C3C49F" w14:textId="5B746624" w:rsidR="00A235AC" w:rsidRPr="0034227D" w:rsidRDefault="00BD6B6F" w:rsidP="004714A5">
      <w:pPr>
        <w:widowControl w:val="0"/>
        <w:tabs>
          <w:tab w:val="left" w:pos="641"/>
        </w:tabs>
        <w:autoSpaceDE w:val="0"/>
        <w:autoSpaceDN w:val="0"/>
        <w:spacing w:before="200" w:line="360" w:lineRule="auto"/>
        <w:ind w:left="278"/>
        <w:rPr>
          <w:rFonts w:eastAsia="Tahoma"/>
          <w:lang w:val="en-US" w:bidi="de-DE"/>
        </w:rPr>
      </w:pPr>
      <w:r w:rsidRPr="0034227D">
        <w:rPr>
          <w:rFonts w:eastAsia="Tahoma"/>
          <w:lang w:val="en-US" w:bidi="de-DE"/>
        </w:rPr>
        <w:sym w:font="Wingdings" w:char="F06F"/>
      </w:r>
      <w:r w:rsidRPr="0034227D">
        <w:rPr>
          <w:rFonts w:eastAsia="Tahoma"/>
          <w:lang w:val="en-US" w:bidi="de-DE"/>
        </w:rPr>
        <w:t xml:space="preserve"> No </w:t>
      </w:r>
      <w:r w:rsidRPr="0034227D">
        <w:rPr>
          <w:rFonts w:eastAsia="Tahoma"/>
          <w:lang w:val="en-US" w:bidi="de-DE"/>
        </w:rPr>
        <w:sym w:font="Wingdings" w:char="F0E0"/>
      </w:r>
      <w:r w:rsidRPr="0034227D">
        <w:rPr>
          <w:rFonts w:eastAsia="Tahoma"/>
          <w:lang w:val="en-US" w:bidi="de-DE"/>
        </w:rPr>
        <w:t xml:space="preserve"> Thank You</w:t>
      </w:r>
    </w:p>
    <w:p w14:paraId="616B5EBB" w14:textId="7B0E7D93" w:rsidR="0069789F" w:rsidRDefault="00A235AC" w:rsidP="00D51A87">
      <w:pPr>
        <w:pStyle w:val="Titel"/>
        <w:widowControl w:val="0"/>
        <w:tabs>
          <w:tab w:val="center" w:pos="4525"/>
          <w:tab w:val="left" w:pos="6400"/>
        </w:tabs>
        <w:spacing w:before="0" w:after="240"/>
        <w:jc w:val="left"/>
        <w:rPr>
          <w:b w:val="0"/>
          <w:bCs w:val="0"/>
          <w:lang w:val="en-US" w:eastAsia="en-US"/>
        </w:rPr>
      </w:pPr>
      <w:r w:rsidRPr="00E16F19">
        <w:rPr>
          <w:rFonts w:eastAsia="Tahoma"/>
          <w:lang w:val="en-US" w:bidi="de-DE"/>
        </w:rPr>
        <w:br w:type="page"/>
      </w:r>
    </w:p>
    <w:p w14:paraId="75F47B51" w14:textId="11610E76" w:rsidR="00D51A87" w:rsidRPr="0095749F" w:rsidRDefault="00D51A87" w:rsidP="00D51A87">
      <w:pPr>
        <w:pStyle w:val="Titel"/>
        <w:widowControl w:val="0"/>
        <w:tabs>
          <w:tab w:val="center" w:pos="4525"/>
          <w:tab w:val="left" w:pos="6400"/>
        </w:tabs>
        <w:spacing w:before="0" w:after="240"/>
        <w:jc w:val="left"/>
        <w:rPr>
          <w:rFonts w:cs="Times New Roman"/>
          <w:lang w:val="en-US" w:eastAsia="en-US"/>
        </w:rPr>
      </w:pPr>
      <w:r w:rsidRPr="0033441E">
        <w:rPr>
          <w:rFonts w:cs="Times New Roman"/>
          <w:sz w:val="28"/>
          <w:szCs w:val="36"/>
          <w:lang w:val="en-US" w:eastAsia="en-US"/>
        </w:rPr>
        <w:lastRenderedPageBreak/>
        <w:t xml:space="preserve">Web Appendix D. </w:t>
      </w:r>
      <w:bookmarkStart w:id="2" w:name="_Hlk147816780"/>
      <w:r w:rsidRPr="0033441E">
        <w:rPr>
          <w:rFonts w:cs="Times New Roman"/>
          <w:sz w:val="28"/>
          <w:szCs w:val="36"/>
          <w:lang w:val="en-US" w:eastAsia="en-US"/>
        </w:rPr>
        <w:t>Detail</w:t>
      </w:r>
      <w:r w:rsidR="00DB785E">
        <w:rPr>
          <w:rFonts w:cs="Times New Roman"/>
          <w:sz w:val="28"/>
          <w:szCs w:val="36"/>
          <w:lang w:val="en-US" w:eastAsia="en-US"/>
        </w:rPr>
        <w:t xml:space="preserve">s </w:t>
      </w:r>
      <w:r w:rsidRPr="0033441E">
        <w:rPr>
          <w:rFonts w:cs="Times New Roman"/>
          <w:sz w:val="28"/>
          <w:szCs w:val="36"/>
          <w:lang w:val="en-US" w:eastAsia="en-US"/>
        </w:rPr>
        <w:t>on applied trustworthiness checks</w:t>
      </w:r>
    </w:p>
    <w:bookmarkEnd w:id="2"/>
    <w:p w14:paraId="3F2BC9A3" w14:textId="77777777" w:rsidR="00D51A87" w:rsidRPr="003E2DA2" w:rsidRDefault="00D51A87" w:rsidP="00D51A87">
      <w:pPr>
        <w:widowControl w:val="0"/>
        <w:suppressAutoHyphens/>
        <w:spacing w:line="480" w:lineRule="auto"/>
        <w:rPr>
          <w:lang w:val="en-US"/>
        </w:rPr>
      </w:pPr>
      <w:r w:rsidRPr="0034227D">
        <w:rPr>
          <w:lang w:val="en-US"/>
        </w:rPr>
        <w:t xml:space="preserve">To ensure the trustworthiness of our findings, we took </w:t>
      </w:r>
      <w:r>
        <w:rPr>
          <w:lang w:val="en-US"/>
        </w:rPr>
        <w:t xml:space="preserve">three </w:t>
      </w:r>
      <w:r w:rsidRPr="0034227D">
        <w:rPr>
          <w:lang w:val="en-US"/>
        </w:rPr>
        <w:t>steps. First, we ensured objective collection and interpretation of interviewee responses in our expert interviews through various measures in interview design, facilitation, and analysis. Second, we applied the principles of investigator triangulation.</w:t>
      </w:r>
      <w:r>
        <w:rPr>
          <w:lang w:val="en-US"/>
        </w:rPr>
        <w:t xml:space="preserve"> Third, we applied the principles of </w:t>
      </w:r>
      <w:r w:rsidRPr="0034227D">
        <w:rPr>
          <w:lang w:val="en-US"/>
        </w:rPr>
        <w:t>data triangulation</w:t>
      </w:r>
      <w:r>
        <w:rPr>
          <w:lang w:val="en-US"/>
        </w:rPr>
        <w:t>, drawing on additional archival, qualitative, and quantitative data.</w:t>
      </w:r>
      <w:r w:rsidRPr="0034227D">
        <w:rPr>
          <w:lang w:val="en-US"/>
        </w:rPr>
        <w:t xml:space="preserve"> </w:t>
      </w:r>
      <w:r>
        <w:rPr>
          <w:lang w:val="en-US"/>
        </w:rPr>
        <w:t>In</w:t>
      </w:r>
      <w:r w:rsidRPr="0034227D">
        <w:rPr>
          <w:lang w:val="en-US"/>
        </w:rPr>
        <w:t xml:space="preserve"> applying these approaches, we ensured that our t</w:t>
      </w:r>
      <w:r>
        <w:rPr>
          <w:lang w:val="en-US"/>
        </w:rPr>
        <w:t>rustworthiness test</w:t>
      </w:r>
      <w:r w:rsidRPr="0034227D">
        <w:rPr>
          <w:lang w:val="en-US"/>
        </w:rPr>
        <w:t xml:space="preserve">s were suitable for testing against the criteria suggested for assessing the trustworthiness of qualitative studies (i.e., credibility, </w:t>
      </w:r>
      <w:r w:rsidRPr="003E2DA2">
        <w:rPr>
          <w:lang w:val="en-US"/>
        </w:rPr>
        <w:t>dependability, conformability, transferability, and authenticity; Lincoln &amp; Guba, 1985). By adhering to these principles and using several triangulation approaches recommended in the literature, we ensured that our trustworthiness tests were comparable to objectivity, reliability, and validity criteria in quantitative studies.</w:t>
      </w:r>
    </w:p>
    <w:p w14:paraId="0DE34BC2" w14:textId="77777777" w:rsidR="00D51A87" w:rsidRPr="003E2DA2" w:rsidRDefault="00D51A87" w:rsidP="00D51A87">
      <w:pPr>
        <w:widowControl w:val="0"/>
        <w:suppressAutoHyphens/>
        <w:spacing w:line="480" w:lineRule="auto"/>
        <w:rPr>
          <w:b/>
          <w:color w:val="000000" w:themeColor="text1"/>
          <w:lang w:val="en-US"/>
        </w:rPr>
      </w:pPr>
      <w:r w:rsidRPr="003E2DA2">
        <w:rPr>
          <w:b/>
          <w:color w:val="000000" w:themeColor="text1"/>
          <w:lang w:val="en-US"/>
        </w:rPr>
        <w:t xml:space="preserve">Trustworthiness tests in interview design and facilitation </w:t>
      </w:r>
    </w:p>
    <w:p w14:paraId="63DE0746" w14:textId="77777777" w:rsidR="00D51A87" w:rsidRPr="003E2DA2" w:rsidRDefault="00D51A87" w:rsidP="00D51A87">
      <w:pPr>
        <w:widowControl w:val="0"/>
        <w:suppressAutoHyphens/>
        <w:spacing w:line="480" w:lineRule="auto"/>
        <w:rPr>
          <w:lang w:val="en-US"/>
        </w:rPr>
      </w:pPr>
      <w:r w:rsidRPr="003E2DA2">
        <w:rPr>
          <w:kern w:val="28"/>
          <w:szCs w:val="32"/>
          <w:lang w:val="en-US"/>
        </w:rPr>
        <w:t xml:space="preserve">To gain confidence in the role of each variable included in our conceptual framework, </w:t>
      </w:r>
      <w:r w:rsidRPr="003E2DA2">
        <w:rPr>
          <w:lang w:val="en-US"/>
        </w:rPr>
        <w:t>we u</w:t>
      </w:r>
      <w:r w:rsidRPr="003E2DA2">
        <w:rPr>
          <w:kern w:val="28"/>
          <w:lang w:val="en-US"/>
        </w:rPr>
        <w:t>sed construct trapping questions (Zeithaml et al., 2020). For example, if an interviewee indicated that strong relationship ties with a mentor facilitated advancement, we asked a subsequent interviewee for (expected) consequences of less pronounced relationship ties and situations in which mentors were less important for women (i.e., contingencies).</w:t>
      </w:r>
      <w:r w:rsidRPr="003E2DA2">
        <w:rPr>
          <w:lang w:val="en-US"/>
        </w:rPr>
        <w:t xml:space="preserve"> These additional trustworthiness tests enhanced our confidence in </w:t>
      </w:r>
      <w:r w:rsidRPr="003E2DA2">
        <w:rPr>
          <w:kern w:val="28"/>
          <w:szCs w:val="32"/>
          <w:lang w:val="en-US"/>
        </w:rPr>
        <w:t>the credibility and dependability of our findings (Lincoln &amp; Guba, 1985)</w:t>
      </w:r>
      <w:r w:rsidRPr="003E2DA2">
        <w:rPr>
          <w:lang w:val="en-US"/>
        </w:rPr>
        <w:t>.</w:t>
      </w:r>
    </w:p>
    <w:p w14:paraId="57C9F24D" w14:textId="0BC4F14D" w:rsidR="00D51A87" w:rsidRPr="003E2DA2" w:rsidRDefault="00D51A87" w:rsidP="00D51A87">
      <w:pPr>
        <w:widowControl w:val="0"/>
        <w:suppressAutoHyphens/>
        <w:spacing w:line="480" w:lineRule="auto"/>
        <w:ind w:firstLine="720"/>
        <w:rPr>
          <w:lang w:val="en-US"/>
        </w:rPr>
      </w:pPr>
      <w:r w:rsidRPr="003E2DA2">
        <w:rPr>
          <w:lang w:val="en-US"/>
        </w:rPr>
        <w:t>To ensure authenticity, we asked interviewees, at the end of each interview, to disclose additional factors they considered relevant</w:t>
      </w:r>
      <w:r w:rsidR="00492DD0" w:rsidRPr="003E2DA2">
        <w:rPr>
          <w:lang w:val="en-US"/>
        </w:rPr>
        <w:t>,</w:t>
      </w:r>
      <w:r w:rsidRPr="003E2DA2">
        <w:rPr>
          <w:lang w:val="en-US"/>
        </w:rPr>
        <w:t xml:space="preserve"> and </w:t>
      </w:r>
      <w:r w:rsidR="00492DD0" w:rsidRPr="003E2DA2">
        <w:rPr>
          <w:lang w:val="en-US"/>
        </w:rPr>
        <w:t xml:space="preserve">we </w:t>
      </w:r>
      <w:r w:rsidRPr="003E2DA2">
        <w:rPr>
          <w:lang w:val="en-US"/>
        </w:rPr>
        <w:t xml:space="preserve">refined the interview guideline on </w:t>
      </w:r>
      <w:r w:rsidR="00492DD0" w:rsidRPr="003E2DA2">
        <w:rPr>
          <w:lang w:val="en-US"/>
        </w:rPr>
        <w:t xml:space="preserve">the basis </w:t>
      </w:r>
      <w:r w:rsidR="00831D47" w:rsidRPr="003E2DA2">
        <w:rPr>
          <w:lang w:val="en-US"/>
        </w:rPr>
        <w:t>of</w:t>
      </w:r>
      <w:r w:rsidR="00492DD0" w:rsidRPr="003E2DA2">
        <w:rPr>
          <w:lang w:val="en-US"/>
        </w:rPr>
        <w:t xml:space="preserve"> </w:t>
      </w:r>
      <w:r w:rsidRPr="003E2DA2">
        <w:rPr>
          <w:lang w:val="en-US"/>
        </w:rPr>
        <w:t xml:space="preserve">recurring themes (e.g., adding questions </w:t>
      </w:r>
      <w:r w:rsidR="00492DD0" w:rsidRPr="003E2DA2">
        <w:rPr>
          <w:lang w:val="en-US"/>
        </w:rPr>
        <w:t>about</w:t>
      </w:r>
      <w:r w:rsidRPr="003E2DA2">
        <w:rPr>
          <w:lang w:val="en-US"/>
        </w:rPr>
        <w:t xml:space="preserve"> challenges and opportunities in hybrid work settings). This responsiveness to interview insights is consistent with scholarly guidance to advance insight generation in underexplored research areas “using the views of </w:t>
      </w:r>
      <w:r w:rsidRPr="003E2DA2">
        <w:rPr>
          <w:lang w:val="en-US"/>
        </w:rPr>
        <w:lastRenderedPageBreak/>
        <w:t xml:space="preserve">participants familiar with the phenomena of interest” (Johnson &amp; </w:t>
      </w:r>
      <w:proofErr w:type="spellStart"/>
      <w:r w:rsidRPr="003E2DA2">
        <w:rPr>
          <w:lang w:val="en-US"/>
        </w:rPr>
        <w:t>Matthes</w:t>
      </w:r>
      <w:proofErr w:type="spellEnd"/>
      <w:r w:rsidRPr="003E2DA2">
        <w:rPr>
          <w:lang w:val="en-US"/>
        </w:rPr>
        <w:t>, 2018, p. 33) and ensures aspects important to the study population</w:t>
      </w:r>
      <w:r w:rsidR="00492DD0" w:rsidRPr="003E2DA2">
        <w:rPr>
          <w:lang w:val="en-US"/>
        </w:rPr>
        <w:t xml:space="preserve"> are not overlooked</w:t>
      </w:r>
      <w:r w:rsidRPr="003E2DA2">
        <w:rPr>
          <w:lang w:val="en-US"/>
        </w:rPr>
        <w:t xml:space="preserve">. </w:t>
      </w:r>
    </w:p>
    <w:p w14:paraId="7961670F" w14:textId="77777777" w:rsidR="00D51A87" w:rsidRPr="003E2DA2" w:rsidRDefault="00D51A87" w:rsidP="00D51A87">
      <w:pPr>
        <w:widowControl w:val="0"/>
        <w:suppressAutoHyphens/>
        <w:spacing w:line="480" w:lineRule="auto"/>
        <w:rPr>
          <w:b/>
          <w:color w:val="000000" w:themeColor="text1"/>
          <w:lang w:val="en-US"/>
        </w:rPr>
      </w:pPr>
      <w:r w:rsidRPr="003E2DA2">
        <w:rPr>
          <w:b/>
          <w:color w:val="000000" w:themeColor="text1"/>
          <w:lang w:val="en-US"/>
        </w:rPr>
        <w:t>Investigator triangulation</w:t>
      </w:r>
    </w:p>
    <w:p w14:paraId="28BBAAA7" w14:textId="77777777" w:rsidR="00D51A87" w:rsidRDefault="00D51A87" w:rsidP="00D51A87">
      <w:pPr>
        <w:widowControl w:val="0"/>
        <w:suppressAutoHyphens/>
        <w:spacing w:line="480" w:lineRule="auto"/>
        <w:rPr>
          <w:lang w:val="en-US"/>
        </w:rPr>
      </w:pPr>
      <w:r w:rsidRPr="003E2DA2">
        <w:rPr>
          <w:color w:val="000000" w:themeColor="text1"/>
          <w:lang w:val="en-US"/>
        </w:rPr>
        <w:t xml:space="preserve">We used investigator triangulation principles to ensure our qualitative findings’ </w:t>
      </w:r>
      <w:r w:rsidRPr="003E2DA2">
        <w:rPr>
          <w:lang w:val="en-US"/>
        </w:rPr>
        <w:t>trustworthiness (i.e., credibility and conformability; Lincoln &amp; Guba 1985). Specifically, two researchers independently analyzed the interview protocols and subsequently compared differences in coding results (e.g., varying interpretations of identical fragments). A third researcher unfamiliar with the specific research questions cross-checked the</w:t>
      </w:r>
      <w:r w:rsidRPr="0034227D">
        <w:rPr>
          <w:lang w:val="en-US"/>
        </w:rPr>
        <w:t xml:space="preserve"> coding system, focusing on the reliability of the applied coding. Discrepancies between researchers in coding results were marginal and resolved without controversy.</w:t>
      </w:r>
    </w:p>
    <w:p w14:paraId="428E9A6A" w14:textId="77777777" w:rsidR="00D51A87" w:rsidRPr="0034227D" w:rsidRDefault="00D51A87" w:rsidP="00D51A87">
      <w:pPr>
        <w:widowControl w:val="0"/>
        <w:suppressAutoHyphens/>
        <w:spacing w:line="480" w:lineRule="auto"/>
        <w:ind w:firstLine="720"/>
        <w:rPr>
          <w:lang w:val="en-US"/>
        </w:rPr>
      </w:pPr>
      <w:r w:rsidRPr="0034227D">
        <w:rPr>
          <w:lang w:val="en-US"/>
        </w:rPr>
        <w:t xml:space="preserve">To further ensure consistency between </w:t>
      </w:r>
      <w:r>
        <w:rPr>
          <w:lang w:val="en-US"/>
        </w:rPr>
        <w:t xml:space="preserve">the </w:t>
      </w:r>
      <w:r w:rsidRPr="0034227D">
        <w:rPr>
          <w:lang w:val="en-US"/>
        </w:rPr>
        <w:t xml:space="preserve">interviewees’ viewpoints and our interpretation of </w:t>
      </w:r>
      <w:r>
        <w:rPr>
          <w:lang w:val="en-US"/>
        </w:rPr>
        <w:t>them</w:t>
      </w:r>
      <w:r w:rsidRPr="0034227D">
        <w:rPr>
          <w:lang w:val="en-US"/>
        </w:rPr>
        <w:t>, we gave the interviewees an overview of our findings and asked for open feedback on our interpretations. Speaking for our findings’ trustworthiness, interviewees strongly agreed with our interpretations.</w:t>
      </w:r>
      <w:r>
        <w:rPr>
          <w:lang w:val="en-US"/>
        </w:rPr>
        <w:t xml:space="preserve"> This</w:t>
      </w:r>
      <w:r w:rsidRPr="0034227D">
        <w:rPr>
          <w:lang w:val="en-US"/>
        </w:rPr>
        <w:t xml:space="preserve"> approach is </w:t>
      </w:r>
      <w:r>
        <w:rPr>
          <w:lang w:val="en-US"/>
        </w:rPr>
        <w:t xml:space="preserve">also </w:t>
      </w:r>
      <w:r w:rsidRPr="0034227D">
        <w:rPr>
          <w:lang w:val="en-US"/>
        </w:rPr>
        <w:t xml:space="preserve">consistent with </w:t>
      </w:r>
      <w:r>
        <w:rPr>
          <w:lang w:val="en-US"/>
        </w:rPr>
        <w:t xml:space="preserve">the </w:t>
      </w:r>
      <w:r w:rsidRPr="0034227D">
        <w:rPr>
          <w:lang w:val="en-US"/>
        </w:rPr>
        <w:t xml:space="preserve">principles of ensuring the authenticity of qualitative findings, as it </w:t>
      </w:r>
      <w:r>
        <w:rPr>
          <w:lang w:val="en-US"/>
        </w:rPr>
        <w:t xml:space="preserve">ensures </w:t>
      </w:r>
      <w:r w:rsidRPr="0034227D">
        <w:rPr>
          <w:lang w:val="en-US"/>
        </w:rPr>
        <w:t>asses</w:t>
      </w:r>
      <w:r>
        <w:rPr>
          <w:lang w:val="en-US"/>
        </w:rPr>
        <w:t>sing</w:t>
      </w:r>
      <w:r w:rsidRPr="0034227D">
        <w:rPr>
          <w:lang w:val="en-US"/>
        </w:rPr>
        <w:t xml:space="preserve"> the full range of interviewees’ viewpoints (Lincoln &amp; Guba, 1985).</w:t>
      </w:r>
    </w:p>
    <w:p w14:paraId="73C6B4DD" w14:textId="77777777" w:rsidR="00D51A87" w:rsidRDefault="00D51A87" w:rsidP="00D51A87">
      <w:pPr>
        <w:widowControl w:val="0"/>
        <w:suppressAutoHyphens/>
        <w:spacing w:line="480" w:lineRule="auto"/>
        <w:rPr>
          <w:lang w:val="en-US"/>
        </w:rPr>
      </w:pPr>
      <w:r w:rsidRPr="0034227D">
        <w:rPr>
          <w:b/>
          <w:bCs/>
          <w:lang w:val="en-US"/>
        </w:rPr>
        <w:t>Data triangulation</w:t>
      </w:r>
    </w:p>
    <w:p w14:paraId="291572C1" w14:textId="77777777" w:rsidR="00D51A87" w:rsidRDefault="00D51A87" w:rsidP="00D51A87">
      <w:pPr>
        <w:widowControl w:val="0"/>
        <w:suppressAutoHyphens/>
        <w:spacing w:line="480" w:lineRule="auto"/>
        <w:rPr>
          <w:lang w:val="en-US"/>
        </w:rPr>
      </w:pPr>
      <w:r w:rsidRPr="0034227D">
        <w:rPr>
          <w:lang w:val="en-US"/>
        </w:rPr>
        <w:t xml:space="preserve">To triangulate our findings on B2B sales entry barriers for women, we followed two approaches. </w:t>
      </w:r>
      <w:r>
        <w:rPr>
          <w:lang w:val="en-US"/>
        </w:rPr>
        <w:t>First</w:t>
      </w:r>
      <w:r w:rsidRPr="0034227D">
        <w:rPr>
          <w:lang w:val="en-US"/>
        </w:rPr>
        <w:t xml:space="preserve">, we </w:t>
      </w:r>
      <w:r w:rsidRPr="0034227D">
        <w:rPr>
          <w:kern w:val="28"/>
          <w:lang w:val="en-US"/>
        </w:rPr>
        <w:t>compared</w:t>
      </w:r>
      <w:r w:rsidRPr="0034227D">
        <w:rPr>
          <w:lang w:val="en-US"/>
        </w:rPr>
        <w:t xml:space="preserve"> our expert interview insights with text-analytical findings provided by the job portal Stepstone (2021) that used archival data on labor market communication across professions to test the degree to which job ads are masculinely coded (i.e., use more words that are coded masculine than words that are coded feminine). These data show that sales </w:t>
      </w:r>
      <w:r w:rsidRPr="0034227D">
        <w:rPr>
          <w:rFonts w:eastAsia="PMingLiU"/>
          <w:bCs/>
          <w:lang w:val="en-US" w:eastAsia="zh-TW"/>
        </w:rPr>
        <w:t>ranks second among professions that use the most male-coded wording in job ads (Stepstone, 2021). As such</w:t>
      </w:r>
      <w:r>
        <w:rPr>
          <w:rFonts w:eastAsia="PMingLiU"/>
          <w:bCs/>
          <w:lang w:val="en-US" w:eastAsia="zh-TW"/>
        </w:rPr>
        <w:t>,</w:t>
      </w:r>
      <w:r w:rsidRPr="0034227D">
        <w:rPr>
          <w:rFonts w:eastAsia="PMingLiU"/>
          <w:bCs/>
          <w:lang w:val="en-US" w:eastAsia="zh-TW"/>
        </w:rPr>
        <w:t xml:space="preserve"> these objective data from real-world labor market communication support interviewee</w:t>
      </w:r>
      <w:r>
        <w:rPr>
          <w:rFonts w:eastAsia="PMingLiU"/>
          <w:bCs/>
          <w:lang w:val="en-US" w:eastAsia="zh-TW"/>
        </w:rPr>
        <w:t>s’</w:t>
      </w:r>
      <w:r w:rsidRPr="0034227D">
        <w:rPr>
          <w:rFonts w:eastAsia="PMingLiU"/>
          <w:bCs/>
          <w:lang w:val="en-US" w:eastAsia="zh-TW"/>
        </w:rPr>
        <w:t xml:space="preserve"> perception of male-centric</w:t>
      </w:r>
      <w:r>
        <w:rPr>
          <w:rFonts w:eastAsia="PMingLiU"/>
          <w:bCs/>
          <w:lang w:val="en-US" w:eastAsia="zh-TW"/>
        </w:rPr>
        <w:t xml:space="preserve"> </w:t>
      </w:r>
      <w:r w:rsidRPr="0034227D">
        <w:rPr>
          <w:rFonts w:eastAsia="PMingLiU"/>
          <w:bCs/>
          <w:lang w:val="en-US" w:eastAsia="zh-TW"/>
        </w:rPr>
        <w:t>communication</w:t>
      </w:r>
      <w:r>
        <w:rPr>
          <w:rFonts w:eastAsia="PMingLiU"/>
          <w:bCs/>
          <w:lang w:val="en-US" w:eastAsia="zh-TW"/>
        </w:rPr>
        <w:t xml:space="preserve"> in B2B </w:t>
      </w:r>
      <w:r>
        <w:rPr>
          <w:rFonts w:eastAsia="PMingLiU"/>
          <w:bCs/>
          <w:lang w:val="en-US" w:eastAsia="zh-TW"/>
        </w:rPr>
        <w:lastRenderedPageBreak/>
        <w:t>sales</w:t>
      </w:r>
      <w:r w:rsidRPr="0034227D">
        <w:rPr>
          <w:rFonts w:eastAsia="PMingLiU"/>
          <w:bCs/>
          <w:lang w:val="en-US" w:eastAsia="zh-TW"/>
        </w:rPr>
        <w:t>, thus lending further credibility to our qualitative findings.</w:t>
      </w:r>
      <w:r w:rsidRPr="0034227D">
        <w:rPr>
          <w:lang w:val="en-US"/>
        </w:rPr>
        <w:t xml:space="preserve"> </w:t>
      </w:r>
    </w:p>
    <w:p w14:paraId="36E02251" w14:textId="77777777" w:rsidR="00D51A87" w:rsidRPr="0034227D" w:rsidRDefault="00D51A87" w:rsidP="00D51A87">
      <w:pPr>
        <w:widowControl w:val="0"/>
        <w:suppressAutoHyphens/>
        <w:spacing w:line="480" w:lineRule="auto"/>
        <w:ind w:firstLine="720"/>
        <w:rPr>
          <w:lang w:val="en-US"/>
        </w:rPr>
      </w:pPr>
      <w:r>
        <w:rPr>
          <w:lang w:val="en-US"/>
        </w:rPr>
        <w:t>S</w:t>
      </w:r>
      <w:r w:rsidRPr="0034227D">
        <w:rPr>
          <w:lang w:val="en-US"/>
        </w:rPr>
        <w:t xml:space="preserve">econd, we conducted an additional quantitative survey with female and male university graduates. </w:t>
      </w:r>
      <w:r>
        <w:rPr>
          <w:lang w:val="en-US"/>
        </w:rPr>
        <w:t>As</w:t>
      </w:r>
      <w:r w:rsidRPr="0034227D">
        <w:rPr>
          <w:lang w:val="en-US"/>
        </w:rPr>
        <w:t xml:space="preserve"> the sample of our qualitative study focused on salespeople who had already entered B2B sales, triangulating our findings with graduates was critical to confirm our findings’ </w:t>
      </w:r>
      <w:r w:rsidRPr="0034227D">
        <w:rPr>
          <w:color w:val="000000"/>
          <w:lang w:val="en-US"/>
        </w:rPr>
        <w:t>transferability (Lincoln &amp; Guba, 1985)</w:t>
      </w:r>
      <w:r>
        <w:rPr>
          <w:color w:val="000000"/>
          <w:lang w:val="en-US"/>
        </w:rPr>
        <w:t>—</w:t>
      </w:r>
      <w:r w:rsidRPr="0034227D">
        <w:rPr>
          <w:color w:val="000000"/>
          <w:lang w:val="en-US"/>
        </w:rPr>
        <w:t xml:space="preserve">that is, </w:t>
      </w:r>
      <w:r w:rsidRPr="0034227D">
        <w:rPr>
          <w:lang w:val="en-US"/>
        </w:rPr>
        <w:t>that the identified career entry barriers hold for today’s generation of graduates. In addition, the study aimed to investigate whether the identified barriers to entry into B2B sales are perceived differently by female and male graduates and thus hinder women</w:t>
      </w:r>
      <w:r>
        <w:rPr>
          <w:lang w:val="en-US"/>
        </w:rPr>
        <w:t>,</w:t>
      </w:r>
      <w:r w:rsidRPr="0034227D">
        <w:rPr>
          <w:lang w:val="en-US"/>
        </w:rPr>
        <w:t xml:space="preserve"> in particular</w:t>
      </w:r>
      <w:r>
        <w:rPr>
          <w:lang w:val="en-US"/>
        </w:rPr>
        <w:t>,</w:t>
      </w:r>
      <w:r w:rsidRPr="0034227D">
        <w:rPr>
          <w:lang w:val="en-US"/>
        </w:rPr>
        <w:t xml:space="preserve"> from entering B2B sales. Importantly, the results of our triangulation survey lend credibility to our</w:t>
      </w:r>
      <w:r>
        <w:rPr>
          <w:lang w:val="en-US"/>
        </w:rPr>
        <w:t xml:space="preserve"> first</w:t>
      </w:r>
      <w:r w:rsidRPr="0034227D">
        <w:rPr>
          <w:lang w:val="en-US"/>
        </w:rPr>
        <w:t xml:space="preserve"> proposition (</w:t>
      </w:r>
      <w:r w:rsidRPr="000363E7">
        <w:rPr>
          <w:lang w:val="en-US"/>
        </w:rPr>
        <w:t>P</w:t>
      </w:r>
      <w:r w:rsidRPr="00E16F19">
        <w:rPr>
          <w:lang w:val="en-US"/>
        </w:rPr>
        <w:t>1</w:t>
      </w:r>
      <w:r w:rsidRPr="0034227D">
        <w:rPr>
          <w:lang w:val="en-US"/>
        </w:rPr>
        <w:t xml:space="preserve">) in that they confirm that a perceived misfit to B2B sales still exists among female graduates (and more than among </w:t>
      </w:r>
      <w:r>
        <w:rPr>
          <w:lang w:val="en-US"/>
        </w:rPr>
        <w:t>males</w:t>
      </w:r>
      <w:r w:rsidRPr="0034227D">
        <w:rPr>
          <w:lang w:val="en-US"/>
        </w:rPr>
        <w:t xml:space="preserve">) and accounts for graduates’ reluctance to enter B2B sales. </w:t>
      </w:r>
    </w:p>
    <w:p w14:paraId="4F914CD9" w14:textId="77777777" w:rsidR="00D51A87" w:rsidRDefault="00D51A87" w:rsidP="00D51A87">
      <w:pPr>
        <w:widowControl w:val="0"/>
        <w:suppressAutoHyphens/>
        <w:spacing w:line="480" w:lineRule="auto"/>
        <w:ind w:right="-329" w:firstLine="720"/>
        <w:rPr>
          <w:lang w:val="en-US"/>
        </w:rPr>
      </w:pPr>
      <w:r w:rsidRPr="0034227D">
        <w:rPr>
          <w:lang w:val="en-US"/>
        </w:rPr>
        <w:t xml:space="preserve">To triangulate our findings on barriers to women’s advancement in B2B sales, we followed two approaches. </w:t>
      </w:r>
      <w:r>
        <w:rPr>
          <w:lang w:val="en-US"/>
        </w:rPr>
        <w:t>First</w:t>
      </w:r>
      <w:r w:rsidRPr="0034227D">
        <w:rPr>
          <w:lang w:val="en-US"/>
        </w:rPr>
        <w:t xml:space="preserve">, we </w:t>
      </w:r>
      <w:r w:rsidRPr="0034227D">
        <w:rPr>
          <w:kern w:val="28"/>
          <w:lang w:val="en-US"/>
        </w:rPr>
        <w:t>compared</w:t>
      </w:r>
      <w:r w:rsidRPr="0034227D">
        <w:rPr>
          <w:lang w:val="en-US"/>
        </w:rPr>
        <w:t xml:space="preserve"> our expert interview insights with archival data on diversity metrics (e.g., female representation across hierarchical levels) and corporate diversity initiatives (e.g., female leadership programs offered) of our interviewees’ sales departments. These data, which we collected directly from interviewees or from freely available content on company websites, provided </w:t>
      </w:r>
      <w:r>
        <w:rPr>
          <w:lang w:val="en-US"/>
        </w:rPr>
        <w:t xml:space="preserve">a </w:t>
      </w:r>
      <w:r w:rsidRPr="0034227D">
        <w:rPr>
          <w:lang w:val="en-US"/>
        </w:rPr>
        <w:t>helpful context for a holistic assessment of interviewee responses (e.g., by correlating perceptions of diversity initiatives with objective company data).</w:t>
      </w:r>
      <w:r>
        <w:rPr>
          <w:lang w:val="en-US"/>
        </w:rPr>
        <w:t xml:space="preserve"> </w:t>
      </w:r>
    </w:p>
    <w:p w14:paraId="143E0F5B" w14:textId="77777777" w:rsidR="00D51A87" w:rsidRPr="0034227D" w:rsidRDefault="00D51A87" w:rsidP="00D51A87">
      <w:pPr>
        <w:widowControl w:val="0"/>
        <w:suppressAutoHyphens/>
        <w:spacing w:line="480" w:lineRule="auto"/>
        <w:ind w:right="-329" w:firstLine="720"/>
        <w:rPr>
          <w:color w:val="000000" w:themeColor="text1"/>
          <w:lang w:val="en-US"/>
        </w:rPr>
      </w:pPr>
      <w:r>
        <w:rPr>
          <w:lang w:val="en-US"/>
        </w:rPr>
        <w:t>Second,</w:t>
      </w:r>
      <w:r w:rsidRPr="0034227D">
        <w:rPr>
          <w:lang w:val="en-US"/>
        </w:rPr>
        <w:t xml:space="preserve"> management workshops strengthened our confidence in the validity of our interpretations and their </w:t>
      </w:r>
      <w:r w:rsidRPr="0034227D">
        <w:rPr>
          <w:color w:val="000000"/>
          <w:lang w:val="en-US"/>
        </w:rPr>
        <w:t>transferability</w:t>
      </w:r>
      <w:r w:rsidRPr="0034227D">
        <w:rPr>
          <w:lang w:val="en-US"/>
        </w:rPr>
        <w:t xml:space="preserve"> to business practice. Specifically, we conducted three workshops with sales practitioners. To reduce social desirability and potential reluctance to mention sensitive topics (e.g., women sharing experiences with sexism, men expressing skepticism about diversity measures), we recruited an all-male group, an all-female group, and a mixed-gender group. During each of the workshops, we openly discussed </w:t>
      </w:r>
      <w:r>
        <w:rPr>
          <w:lang w:val="en-US"/>
        </w:rPr>
        <w:t xml:space="preserve">the </w:t>
      </w:r>
      <w:r w:rsidRPr="0034227D">
        <w:rPr>
          <w:lang w:val="en-US"/>
        </w:rPr>
        <w:t xml:space="preserve">reasons for and solutions to women’s underrepresentation in B2B sales, with high vigilance regarding possible </w:t>
      </w:r>
      <w:r w:rsidRPr="0034227D">
        <w:rPr>
          <w:lang w:val="en-US"/>
        </w:rPr>
        <w:lastRenderedPageBreak/>
        <w:t xml:space="preserve">omitted variables in our model. We then shared our key findings and proactively asked practitioners to </w:t>
      </w:r>
      <w:r>
        <w:rPr>
          <w:lang w:val="en-US"/>
        </w:rPr>
        <w:t>evaluate</w:t>
      </w:r>
      <w:r w:rsidRPr="0034227D">
        <w:rPr>
          <w:lang w:val="en-US"/>
        </w:rPr>
        <w:t xml:space="preserve"> their correctness and practical relevance. Overall, the practitioners showed strong agreement with our findings. However, they </w:t>
      </w:r>
      <w:r>
        <w:rPr>
          <w:lang w:val="en-US"/>
        </w:rPr>
        <w:t>noted</w:t>
      </w:r>
      <w:r w:rsidRPr="0034227D">
        <w:rPr>
          <w:lang w:val="en-US"/>
        </w:rPr>
        <w:t xml:space="preserve"> insufficient attention to embedding accountability for diversity goals at the management level, which we addressed by explicitly integrating this aspect when developing our recommendations for setting up a gender-inclusive sales culture (see Table </w:t>
      </w:r>
      <w:r>
        <w:rPr>
          <w:lang w:val="en-US"/>
        </w:rPr>
        <w:t>4</w:t>
      </w:r>
      <w:r w:rsidRPr="0034227D">
        <w:rPr>
          <w:lang w:val="en-US"/>
        </w:rPr>
        <w:t>). No additional significant new themes emerged, strengthening our confidence that our conceptual framework reflects the key variables related to the underrepresentation of women in B2B sales.</w:t>
      </w:r>
    </w:p>
    <w:p w14:paraId="2BDFC677" w14:textId="77777777" w:rsidR="00D51A87" w:rsidRDefault="00D51A87" w:rsidP="00D51A87">
      <w:pPr>
        <w:spacing w:after="160" w:line="259" w:lineRule="auto"/>
        <w:rPr>
          <w:b/>
          <w:bCs/>
          <w:kern w:val="28"/>
          <w:szCs w:val="32"/>
          <w:lang w:val="en-US" w:eastAsia="en-US"/>
        </w:rPr>
      </w:pPr>
      <w:r>
        <w:rPr>
          <w:lang w:val="en-US" w:eastAsia="en-US"/>
        </w:rPr>
        <w:br w:type="page"/>
      </w:r>
    </w:p>
    <w:p w14:paraId="772E16F0" w14:textId="77777777" w:rsidR="00F6638E" w:rsidRPr="0033441E" w:rsidRDefault="00F6638E" w:rsidP="00F6638E">
      <w:pPr>
        <w:pStyle w:val="Titel"/>
        <w:widowControl w:val="0"/>
        <w:tabs>
          <w:tab w:val="center" w:pos="4525"/>
          <w:tab w:val="left" w:pos="6400"/>
        </w:tabs>
        <w:spacing w:before="0" w:after="320"/>
        <w:jc w:val="left"/>
        <w:rPr>
          <w:rFonts w:cs="Times New Roman"/>
          <w:sz w:val="28"/>
          <w:szCs w:val="36"/>
          <w:lang w:val="en-US" w:eastAsia="en-US"/>
        </w:rPr>
      </w:pPr>
      <w:r w:rsidRPr="0033441E">
        <w:rPr>
          <w:rFonts w:cs="Times New Roman"/>
          <w:sz w:val="28"/>
          <w:szCs w:val="36"/>
          <w:lang w:val="en-US" w:eastAsia="en-US"/>
        </w:rPr>
        <w:lastRenderedPageBreak/>
        <w:t xml:space="preserve">Web Appendix </w:t>
      </w:r>
      <w:r>
        <w:rPr>
          <w:rFonts w:cs="Times New Roman"/>
          <w:sz w:val="28"/>
          <w:szCs w:val="36"/>
          <w:lang w:val="en-US" w:eastAsia="en-US"/>
        </w:rPr>
        <w:t>E</w:t>
      </w:r>
      <w:r w:rsidRPr="0033441E">
        <w:rPr>
          <w:rFonts w:cs="Times New Roman"/>
          <w:sz w:val="28"/>
          <w:szCs w:val="36"/>
          <w:lang w:val="en-US" w:eastAsia="en-US"/>
        </w:rPr>
        <w:t xml:space="preserve">. Details on changes in women’s </w:t>
      </w:r>
      <w:r>
        <w:rPr>
          <w:rFonts w:cs="Times New Roman"/>
          <w:sz w:val="28"/>
          <w:szCs w:val="36"/>
          <w:lang w:val="en-US" w:eastAsia="en-US"/>
        </w:rPr>
        <w:t xml:space="preserve">incentive </w:t>
      </w:r>
      <w:r w:rsidRPr="0033441E">
        <w:rPr>
          <w:rFonts w:cs="Times New Roman"/>
          <w:sz w:val="28"/>
          <w:szCs w:val="36"/>
          <w:lang w:val="en-US" w:eastAsia="en-US"/>
        </w:rPr>
        <w:t>preference</w:t>
      </w:r>
      <w:r>
        <w:rPr>
          <w:rFonts w:cs="Times New Roman"/>
          <w:sz w:val="28"/>
          <w:szCs w:val="36"/>
          <w:lang w:val="en-US" w:eastAsia="en-US"/>
        </w:rPr>
        <w:t>s</w:t>
      </w:r>
    </w:p>
    <w:p w14:paraId="3E32F23E" w14:textId="77777777" w:rsidR="00F6638E" w:rsidRPr="0034227D" w:rsidRDefault="00F6638E" w:rsidP="00F6638E">
      <w:pPr>
        <w:widowControl w:val="0"/>
        <w:suppressAutoHyphens/>
        <w:spacing w:line="480" w:lineRule="auto"/>
        <w:ind w:right="-329"/>
        <w:rPr>
          <w:lang w:val="en-US"/>
        </w:rPr>
      </w:pPr>
      <w:r>
        <w:rPr>
          <w:lang w:val="en-US"/>
        </w:rPr>
        <w:t>W</w:t>
      </w:r>
      <w:r w:rsidRPr="0034227D">
        <w:rPr>
          <w:lang w:val="en-US"/>
        </w:rPr>
        <w:t>hile B2B sales male-centricity signals and implies a misfit for women in general, this effect is weaker if a B2B sales position involves team-based incentives and high fixed pay</w:t>
      </w:r>
      <w:r>
        <w:rPr>
          <w:lang w:val="en-US"/>
        </w:rPr>
        <w:t xml:space="preserve">. The </w:t>
      </w:r>
      <w:r w:rsidRPr="0034227D">
        <w:rPr>
          <w:rFonts w:eastAsia="PMingLiU"/>
          <w:bCs/>
          <w:lang w:val="en-US" w:eastAsia="zh-TW"/>
        </w:rPr>
        <w:t xml:space="preserve">interviewees observed, however, that saleswomen’s preferences for incentive schemes often change throughout their careers. More precisely, interviewees </w:t>
      </w:r>
      <w:r>
        <w:rPr>
          <w:rFonts w:eastAsia="PMingLiU"/>
          <w:bCs/>
          <w:lang w:val="en-US" w:eastAsia="zh-TW"/>
        </w:rPr>
        <w:t>noted</w:t>
      </w:r>
      <w:r w:rsidRPr="0034227D">
        <w:rPr>
          <w:rFonts w:eastAsia="PMingLiU"/>
          <w:bCs/>
          <w:lang w:val="en-US" w:eastAsia="zh-TW"/>
        </w:rPr>
        <w:t xml:space="preserve"> that income security and, thus, pressure to meet quotas often deterred prospective female talent from opting for positions with high and individual-based variable pay at the beginning of their careers, which interviewees attributed to women’s often low confidence in their sales skills upon graduation (gender confidence gap; see Krishna &amp; </w:t>
      </w:r>
      <w:proofErr w:type="spellStart"/>
      <w:r w:rsidRPr="0034227D">
        <w:rPr>
          <w:rFonts w:eastAsia="PMingLiU"/>
          <w:bCs/>
          <w:lang w:val="en-US" w:eastAsia="zh-TW"/>
        </w:rPr>
        <w:t>Orhun</w:t>
      </w:r>
      <w:proofErr w:type="spellEnd"/>
      <w:r w:rsidRPr="0034227D">
        <w:rPr>
          <w:rFonts w:eastAsia="PMingLiU"/>
          <w:bCs/>
          <w:lang w:val="en-US" w:eastAsia="zh-TW"/>
        </w:rPr>
        <w:t xml:space="preserve">, 2022). The sales managers interviewed, therefore, </w:t>
      </w:r>
      <w:r>
        <w:rPr>
          <w:rFonts w:eastAsia="PMingLiU"/>
          <w:bCs/>
          <w:lang w:val="en-US" w:eastAsia="zh-TW"/>
        </w:rPr>
        <w:t xml:space="preserve">divulged that </w:t>
      </w:r>
      <w:r w:rsidRPr="0034227D">
        <w:rPr>
          <w:rFonts w:eastAsia="PMingLiU"/>
          <w:bCs/>
          <w:lang w:val="en-US" w:eastAsia="zh-TW"/>
        </w:rPr>
        <w:t xml:space="preserve">a viable strategy </w:t>
      </w:r>
      <w:r>
        <w:rPr>
          <w:rFonts w:eastAsia="PMingLiU"/>
          <w:bCs/>
          <w:lang w:val="en-US" w:eastAsia="zh-TW"/>
        </w:rPr>
        <w:t xml:space="preserve">was </w:t>
      </w:r>
      <w:r w:rsidRPr="0034227D">
        <w:rPr>
          <w:rFonts w:eastAsia="PMingLiU"/>
          <w:bCs/>
          <w:lang w:val="en-US" w:eastAsia="zh-TW"/>
        </w:rPr>
        <w:t xml:space="preserve">to give women the option to </w:t>
      </w:r>
      <w:r>
        <w:rPr>
          <w:rFonts w:eastAsia="PMingLiU"/>
          <w:bCs/>
          <w:lang w:val="en-US" w:eastAsia="zh-TW"/>
        </w:rPr>
        <w:t>begin</w:t>
      </w:r>
      <w:r w:rsidRPr="0034227D">
        <w:rPr>
          <w:rFonts w:eastAsia="PMingLiU"/>
          <w:bCs/>
          <w:lang w:val="en-US" w:eastAsia="zh-TW"/>
        </w:rPr>
        <w:t xml:space="preserve"> their careers with a comparably high base salary and to introduce team-based next to individual-based incentives. </w:t>
      </w:r>
    </w:p>
    <w:p w14:paraId="43841482" w14:textId="77777777" w:rsidR="00F6638E" w:rsidRPr="0034227D" w:rsidRDefault="00F6638E" w:rsidP="00F6638E">
      <w:pPr>
        <w:pStyle w:val="noindent"/>
        <w:widowControl w:val="0"/>
        <w:ind w:firstLine="720"/>
        <w:rPr>
          <w:rFonts w:eastAsia="PMingLiU"/>
          <w:bCs/>
          <w:lang w:val="en-US" w:eastAsia="zh-TW"/>
        </w:rPr>
      </w:pPr>
      <w:r>
        <w:rPr>
          <w:rFonts w:eastAsia="PMingLiU"/>
          <w:bCs/>
          <w:lang w:val="en-US" w:eastAsia="zh-TW"/>
        </w:rPr>
        <w:t>A</w:t>
      </w:r>
      <w:r w:rsidRPr="0034227D">
        <w:rPr>
          <w:rFonts w:eastAsia="PMingLiU"/>
          <w:bCs/>
          <w:lang w:val="en-US" w:eastAsia="zh-TW"/>
        </w:rPr>
        <w:t>ccording to interviewee</w:t>
      </w:r>
      <w:r>
        <w:rPr>
          <w:rFonts w:eastAsia="PMingLiU"/>
          <w:bCs/>
          <w:lang w:val="en-US" w:eastAsia="zh-TW"/>
        </w:rPr>
        <w:t>s</w:t>
      </w:r>
      <w:r w:rsidRPr="0034227D">
        <w:rPr>
          <w:rFonts w:eastAsia="PMingLiU"/>
          <w:bCs/>
          <w:lang w:val="en-US" w:eastAsia="zh-TW"/>
        </w:rPr>
        <w:t xml:space="preserve">’ observations, women often develop a preference for commission- and individual-performance-based incentives throughout their careers, as they often find themselves outperforming their (male) team members in hitting sales quotas. However, interviewees observed that women often “get stuck” with prior incentive schemes, </w:t>
      </w:r>
      <w:r>
        <w:rPr>
          <w:rFonts w:eastAsia="PMingLiU"/>
          <w:bCs/>
          <w:lang w:val="en-US" w:eastAsia="zh-TW"/>
        </w:rPr>
        <w:t>despite being</w:t>
      </w:r>
      <w:r w:rsidRPr="0034227D">
        <w:rPr>
          <w:rFonts w:eastAsia="PMingLiU"/>
          <w:bCs/>
          <w:lang w:val="en-US" w:eastAsia="zh-TW"/>
        </w:rPr>
        <w:t xml:space="preserve"> detrimental to their income and advancement, </w:t>
      </w:r>
      <w:r>
        <w:rPr>
          <w:rFonts w:eastAsia="PMingLiU"/>
          <w:bCs/>
          <w:lang w:val="en-US" w:eastAsia="zh-TW"/>
        </w:rPr>
        <w:t xml:space="preserve">because </w:t>
      </w:r>
      <w:r w:rsidRPr="0034227D">
        <w:rPr>
          <w:rFonts w:eastAsia="PMingLiU"/>
          <w:bCs/>
          <w:lang w:val="en-US" w:eastAsia="zh-TW"/>
        </w:rPr>
        <w:t xml:space="preserve">either </w:t>
      </w:r>
      <w:r>
        <w:rPr>
          <w:rFonts w:eastAsia="PMingLiU"/>
          <w:bCs/>
          <w:lang w:val="en-US" w:eastAsia="zh-TW"/>
        </w:rPr>
        <w:t xml:space="preserve">they </w:t>
      </w:r>
      <w:r w:rsidRPr="0034227D">
        <w:rPr>
          <w:rFonts w:eastAsia="PMingLiU"/>
          <w:bCs/>
          <w:lang w:val="en-US" w:eastAsia="zh-TW"/>
        </w:rPr>
        <w:t xml:space="preserve">do not proactively ask for incentive scheme changes or sales managers refuse such </w:t>
      </w:r>
      <w:r>
        <w:rPr>
          <w:rFonts w:eastAsia="PMingLiU"/>
          <w:bCs/>
          <w:lang w:val="en-US" w:eastAsia="zh-TW"/>
        </w:rPr>
        <w:t>changes, claiming</w:t>
      </w:r>
      <w:r w:rsidRPr="0034227D">
        <w:rPr>
          <w:rFonts w:eastAsia="PMingLiU"/>
          <w:bCs/>
          <w:lang w:val="en-US" w:eastAsia="zh-TW"/>
        </w:rPr>
        <w:t xml:space="preserve"> </w:t>
      </w:r>
      <w:r>
        <w:rPr>
          <w:rFonts w:eastAsia="PMingLiU"/>
          <w:bCs/>
          <w:lang w:val="en-US" w:eastAsia="zh-TW"/>
        </w:rPr>
        <w:t xml:space="preserve">possible </w:t>
      </w:r>
      <w:r w:rsidRPr="0034227D">
        <w:rPr>
          <w:rFonts w:eastAsia="PMingLiU"/>
          <w:bCs/>
          <w:lang w:val="en-US" w:eastAsia="zh-TW"/>
        </w:rPr>
        <w:t xml:space="preserve">harm </w:t>
      </w:r>
      <w:r>
        <w:rPr>
          <w:rFonts w:eastAsia="PMingLiU"/>
          <w:bCs/>
          <w:lang w:val="en-US" w:eastAsia="zh-TW"/>
        </w:rPr>
        <w:t xml:space="preserve">to </w:t>
      </w:r>
      <w:r w:rsidRPr="0034227D">
        <w:rPr>
          <w:rFonts w:eastAsia="PMingLiU"/>
          <w:bCs/>
          <w:lang w:val="en-US" w:eastAsia="zh-TW"/>
        </w:rPr>
        <w:t xml:space="preserve">business profitability. </w:t>
      </w:r>
    </w:p>
    <w:p w14:paraId="3D138CDA" w14:textId="77777777" w:rsidR="00F6638E" w:rsidRDefault="00F6638E" w:rsidP="00F6638E">
      <w:pPr>
        <w:pStyle w:val="noindent"/>
        <w:widowControl w:val="0"/>
        <w:ind w:firstLine="720"/>
        <w:rPr>
          <w:rFonts w:eastAsia="PMingLiU"/>
          <w:bCs/>
          <w:lang w:val="en-US" w:eastAsia="zh-TW"/>
        </w:rPr>
      </w:pPr>
      <w:r w:rsidRPr="0034227D">
        <w:rPr>
          <w:rFonts w:eastAsia="PMingLiU"/>
          <w:bCs/>
          <w:lang w:val="en-US" w:eastAsia="zh-TW"/>
        </w:rPr>
        <w:t xml:space="preserve">Thus, our interview insights </w:t>
      </w:r>
      <w:r>
        <w:rPr>
          <w:rFonts w:eastAsia="PMingLiU"/>
          <w:bCs/>
          <w:lang w:val="en-US" w:eastAsia="zh-TW"/>
        </w:rPr>
        <w:t>underscore</w:t>
      </w:r>
      <w:r w:rsidRPr="0034227D">
        <w:rPr>
          <w:rFonts w:eastAsia="PMingLiU"/>
          <w:bCs/>
          <w:lang w:val="en-US" w:eastAsia="zh-TW"/>
        </w:rPr>
        <w:t xml:space="preserve"> the importance of both offering more personalized and dynamic incentive schemes to better account for interindividual differences in the needs of salespeople (e.g., gender differences, but also interindividual differences in general risk tolerance) and varying intraindividual needs (e.g., varying risk tolerance before or upon parenthood). We highlight the implications for sales managers in the field of job design in the </w:t>
      </w:r>
      <w:r>
        <w:rPr>
          <w:rFonts w:eastAsia="PMingLiU"/>
          <w:bCs/>
          <w:lang w:val="en-US" w:eastAsia="zh-TW"/>
        </w:rPr>
        <w:t>“P</w:t>
      </w:r>
      <w:r w:rsidRPr="0034227D">
        <w:rPr>
          <w:rFonts w:eastAsia="PMingLiU"/>
          <w:bCs/>
          <w:lang w:val="en-US" w:eastAsia="zh-TW"/>
        </w:rPr>
        <w:t>ractical implication</w:t>
      </w:r>
      <w:r>
        <w:rPr>
          <w:rFonts w:eastAsia="PMingLiU"/>
          <w:bCs/>
          <w:lang w:val="en-US" w:eastAsia="zh-TW"/>
        </w:rPr>
        <w:t>s”</w:t>
      </w:r>
      <w:r w:rsidRPr="0034227D">
        <w:rPr>
          <w:rFonts w:eastAsia="PMingLiU"/>
          <w:bCs/>
          <w:lang w:val="en-US" w:eastAsia="zh-TW"/>
        </w:rPr>
        <w:t xml:space="preserve"> section</w:t>
      </w:r>
      <w:r>
        <w:rPr>
          <w:rFonts w:eastAsia="PMingLiU"/>
          <w:bCs/>
          <w:lang w:val="en-US" w:eastAsia="zh-TW"/>
        </w:rPr>
        <w:t xml:space="preserve"> of the article</w:t>
      </w:r>
      <w:r w:rsidRPr="0034227D">
        <w:rPr>
          <w:rFonts w:eastAsia="PMingLiU"/>
          <w:bCs/>
          <w:lang w:val="en-US" w:eastAsia="zh-TW"/>
        </w:rPr>
        <w:t xml:space="preserve">.  </w:t>
      </w:r>
    </w:p>
    <w:p w14:paraId="57BEED95" w14:textId="30883A67" w:rsidR="007F6299" w:rsidRDefault="007F6299">
      <w:pPr>
        <w:spacing w:after="160" w:line="259" w:lineRule="auto"/>
        <w:rPr>
          <w:lang w:val="en-US" w:eastAsia="en-US"/>
        </w:rPr>
      </w:pPr>
      <w:r>
        <w:rPr>
          <w:lang w:val="en-US" w:eastAsia="en-US"/>
        </w:rPr>
        <w:br w:type="page"/>
      </w:r>
    </w:p>
    <w:p w14:paraId="4351B660" w14:textId="16F326D8" w:rsidR="002A5BD6" w:rsidRPr="0033441E" w:rsidRDefault="00A66C91" w:rsidP="00E16F19">
      <w:pPr>
        <w:pStyle w:val="Titel"/>
        <w:widowControl w:val="0"/>
        <w:tabs>
          <w:tab w:val="center" w:pos="4525"/>
          <w:tab w:val="left" w:pos="6400"/>
        </w:tabs>
        <w:spacing w:before="0" w:after="0" w:line="480" w:lineRule="auto"/>
        <w:jc w:val="left"/>
        <w:rPr>
          <w:sz w:val="28"/>
          <w:szCs w:val="36"/>
          <w:lang w:val="en-US" w:eastAsia="en-US"/>
        </w:rPr>
      </w:pPr>
      <w:r w:rsidRPr="0033441E">
        <w:rPr>
          <w:rFonts w:cs="Times New Roman"/>
          <w:sz w:val="28"/>
          <w:szCs w:val="36"/>
          <w:lang w:val="en-US" w:eastAsia="en-US"/>
        </w:rPr>
        <w:lastRenderedPageBreak/>
        <w:t xml:space="preserve">Web Appendix </w:t>
      </w:r>
      <w:r w:rsidR="00932157">
        <w:rPr>
          <w:rFonts w:cs="Times New Roman"/>
          <w:sz w:val="28"/>
          <w:szCs w:val="36"/>
          <w:lang w:val="en-US" w:eastAsia="en-US"/>
        </w:rPr>
        <w:t>F</w:t>
      </w:r>
      <w:r w:rsidR="002E5FFE" w:rsidRPr="0033441E">
        <w:rPr>
          <w:rFonts w:cs="Times New Roman"/>
          <w:sz w:val="28"/>
          <w:szCs w:val="36"/>
          <w:lang w:val="en-US" w:eastAsia="en-US"/>
        </w:rPr>
        <w:t xml:space="preserve">. </w:t>
      </w:r>
      <w:r w:rsidR="00DB785E">
        <w:rPr>
          <w:rFonts w:cs="Times New Roman"/>
          <w:sz w:val="28"/>
          <w:szCs w:val="36"/>
          <w:lang w:val="en-US" w:eastAsia="en-US"/>
        </w:rPr>
        <w:t>Details on</w:t>
      </w:r>
      <w:r w:rsidR="0077412B" w:rsidRPr="0033441E">
        <w:rPr>
          <w:rFonts w:cs="Times New Roman"/>
          <w:sz w:val="28"/>
          <w:szCs w:val="36"/>
          <w:lang w:val="en-US" w:eastAsia="en-US"/>
        </w:rPr>
        <w:t xml:space="preserve"> quantitative triangulation </w:t>
      </w:r>
      <w:r w:rsidR="00151E9D" w:rsidRPr="0033441E">
        <w:rPr>
          <w:rFonts w:cs="Times New Roman"/>
          <w:sz w:val="28"/>
          <w:szCs w:val="36"/>
          <w:lang w:val="en-US" w:eastAsia="en-US"/>
        </w:rPr>
        <w:t>survey</w:t>
      </w:r>
    </w:p>
    <w:p w14:paraId="21005862" w14:textId="0BD66EDE" w:rsidR="00A66C91" w:rsidRDefault="00D01889" w:rsidP="00A66C91">
      <w:pPr>
        <w:pStyle w:val="noindent"/>
        <w:widowControl w:val="0"/>
        <w:rPr>
          <w:lang w:val="en-US"/>
        </w:rPr>
      </w:pPr>
      <w:r w:rsidRPr="0034227D">
        <w:rPr>
          <w:b/>
          <w:lang w:val="en-US"/>
        </w:rPr>
        <w:t>Measurement</w:t>
      </w:r>
    </w:p>
    <w:p w14:paraId="19EE7CB1" w14:textId="362E037B" w:rsidR="00D01889" w:rsidRDefault="002F4AE0" w:rsidP="00A66C91">
      <w:pPr>
        <w:pStyle w:val="noindent"/>
        <w:widowControl w:val="0"/>
        <w:rPr>
          <w:lang w:val="en-US"/>
        </w:rPr>
      </w:pPr>
      <w:r w:rsidRPr="0034227D">
        <w:rPr>
          <w:rFonts w:eastAsia="PMingLiU"/>
          <w:bCs/>
          <w:lang w:val="en-US" w:eastAsia="zh-TW"/>
        </w:rPr>
        <w:t xml:space="preserve">In line with </w:t>
      </w:r>
      <w:r>
        <w:rPr>
          <w:rFonts w:eastAsia="PMingLiU"/>
          <w:bCs/>
          <w:lang w:val="en-US" w:eastAsia="zh-TW"/>
        </w:rPr>
        <w:t>l</w:t>
      </w:r>
      <w:r w:rsidRPr="0034227D">
        <w:rPr>
          <w:rFonts w:eastAsia="PMingLiU"/>
          <w:bCs/>
          <w:lang w:val="en-US" w:eastAsia="zh-TW"/>
        </w:rPr>
        <w:t>ack-of-</w:t>
      </w:r>
      <w:r>
        <w:rPr>
          <w:rFonts w:eastAsia="PMingLiU"/>
          <w:bCs/>
          <w:lang w:val="en-US" w:eastAsia="zh-TW"/>
        </w:rPr>
        <w:t>f</w:t>
      </w:r>
      <w:r w:rsidRPr="0034227D">
        <w:rPr>
          <w:rFonts w:eastAsia="PMingLiU"/>
          <w:bCs/>
          <w:lang w:val="en-US" w:eastAsia="zh-TW"/>
        </w:rPr>
        <w:t xml:space="preserve">it </w:t>
      </w:r>
      <w:r>
        <w:rPr>
          <w:rFonts w:eastAsia="PMingLiU"/>
          <w:bCs/>
          <w:lang w:val="en-US" w:eastAsia="zh-TW"/>
        </w:rPr>
        <w:t>t</w:t>
      </w:r>
      <w:r w:rsidRPr="0034227D">
        <w:rPr>
          <w:rFonts w:eastAsia="PMingLiU"/>
          <w:bCs/>
          <w:lang w:val="en-US" w:eastAsia="zh-TW"/>
        </w:rPr>
        <w:t xml:space="preserve">heory, we used two core constructs to measure a </w:t>
      </w:r>
      <w:proofErr w:type="gramStart"/>
      <w:r w:rsidRPr="0034227D">
        <w:rPr>
          <w:rFonts w:eastAsia="PMingLiU"/>
          <w:bCs/>
          <w:lang w:val="en-US" w:eastAsia="zh-TW"/>
        </w:rPr>
        <w:t xml:space="preserve">perceived </w:t>
      </w:r>
      <w:r>
        <w:rPr>
          <w:rFonts w:eastAsia="PMingLiU"/>
          <w:bCs/>
          <w:lang w:val="en-US" w:eastAsia="zh-TW"/>
        </w:rPr>
        <w:t>women</w:t>
      </w:r>
      <w:proofErr w:type="gramEnd"/>
      <w:r w:rsidR="00BC68CA" w:rsidRPr="00B2533A">
        <w:rPr>
          <w:lang w:val="en-US"/>
        </w:rPr>
        <w:t>–</w:t>
      </w:r>
      <w:r>
        <w:rPr>
          <w:rFonts w:eastAsia="PMingLiU"/>
          <w:bCs/>
          <w:lang w:val="en-US" w:eastAsia="zh-TW"/>
        </w:rPr>
        <w:t>B2B sales misfit</w:t>
      </w:r>
      <w:r w:rsidRPr="0034227D">
        <w:rPr>
          <w:rFonts w:eastAsia="PMingLiU"/>
          <w:bCs/>
          <w:lang w:val="en-US" w:eastAsia="zh-TW"/>
        </w:rPr>
        <w:t>: agency and communion</w:t>
      </w:r>
      <w:r>
        <w:rPr>
          <w:rFonts w:eastAsia="PMingLiU"/>
          <w:bCs/>
          <w:lang w:val="en-US" w:eastAsia="zh-TW"/>
        </w:rPr>
        <w:t xml:space="preserve">. </w:t>
      </w:r>
      <w:r w:rsidR="00D01889" w:rsidRPr="0034227D">
        <w:rPr>
          <w:lang w:val="en-US"/>
        </w:rPr>
        <w:t>To measure agency and communion</w:t>
      </w:r>
      <w:r w:rsidR="00E616B8" w:rsidRPr="0034227D">
        <w:rPr>
          <w:lang w:val="en-US"/>
        </w:rPr>
        <w:t>,</w:t>
      </w:r>
      <w:r w:rsidR="00D01889" w:rsidRPr="0034227D">
        <w:rPr>
          <w:lang w:val="en-US"/>
        </w:rPr>
        <w:t xml:space="preserve"> we drew on items from the Personal Attribute Questionnaire</w:t>
      </w:r>
      <w:r w:rsidR="002D4344" w:rsidRPr="0034227D">
        <w:rPr>
          <w:lang w:val="en-US"/>
        </w:rPr>
        <w:t xml:space="preserve"> (PAQ)</w:t>
      </w:r>
      <w:r w:rsidR="00D01889" w:rsidRPr="0034227D">
        <w:rPr>
          <w:lang w:val="en-US"/>
        </w:rPr>
        <w:t xml:space="preserve"> developed by Spence</w:t>
      </w:r>
      <w:r w:rsidR="0093762B" w:rsidRPr="0034227D">
        <w:rPr>
          <w:lang w:val="en-US"/>
        </w:rPr>
        <w:t xml:space="preserve"> </w:t>
      </w:r>
      <w:r w:rsidR="004438A1">
        <w:rPr>
          <w:lang w:val="en-US"/>
        </w:rPr>
        <w:t>et al.</w:t>
      </w:r>
      <w:r w:rsidR="0093762B" w:rsidRPr="0034227D">
        <w:rPr>
          <w:lang w:val="en-US"/>
        </w:rPr>
        <w:t xml:space="preserve"> </w:t>
      </w:r>
      <w:r w:rsidR="00D01889" w:rsidRPr="0034227D">
        <w:rPr>
          <w:lang w:val="en-US"/>
        </w:rPr>
        <w:t xml:space="preserve">(1974). </w:t>
      </w:r>
      <w:r w:rsidR="002D4344" w:rsidRPr="0034227D">
        <w:rPr>
          <w:lang w:val="en-US"/>
        </w:rPr>
        <w:t xml:space="preserve">In line with the PAQ, we measured all items </w:t>
      </w:r>
      <w:r w:rsidR="00E348F3" w:rsidRPr="0034227D">
        <w:rPr>
          <w:lang w:val="en-US"/>
        </w:rPr>
        <w:t xml:space="preserve">with semantic differentials, </w:t>
      </w:r>
      <w:r w:rsidR="002D4344" w:rsidRPr="0034227D">
        <w:rPr>
          <w:lang w:val="en-US"/>
        </w:rPr>
        <w:t>asking students</w:t>
      </w:r>
      <w:r w:rsidR="00E348F3" w:rsidRPr="0034227D">
        <w:rPr>
          <w:lang w:val="en-US"/>
        </w:rPr>
        <w:t xml:space="preserve"> to rank </w:t>
      </w:r>
      <w:r w:rsidR="00582D4A" w:rsidRPr="0034227D">
        <w:rPr>
          <w:lang w:val="en-US"/>
        </w:rPr>
        <w:t xml:space="preserve">successful B2B salespeople (career concept) or </w:t>
      </w:r>
      <w:r w:rsidR="00E348F3" w:rsidRPr="0034227D">
        <w:rPr>
          <w:lang w:val="en-US"/>
        </w:rPr>
        <w:t>themselves</w:t>
      </w:r>
      <w:r w:rsidR="002D4344" w:rsidRPr="0034227D">
        <w:rPr>
          <w:lang w:val="en-US"/>
        </w:rPr>
        <w:t xml:space="preserve"> </w:t>
      </w:r>
      <w:r w:rsidR="00582D4A" w:rsidRPr="0034227D">
        <w:rPr>
          <w:lang w:val="en-US"/>
        </w:rPr>
        <w:t>(</w:t>
      </w:r>
      <w:r w:rsidR="002D4344" w:rsidRPr="0034227D">
        <w:rPr>
          <w:lang w:val="en-US"/>
        </w:rPr>
        <w:t>self-concept</w:t>
      </w:r>
      <w:r w:rsidR="00582D4A" w:rsidRPr="0034227D">
        <w:rPr>
          <w:lang w:val="en-US"/>
        </w:rPr>
        <w:t>)</w:t>
      </w:r>
      <w:r w:rsidR="00E348F3" w:rsidRPr="0034227D">
        <w:rPr>
          <w:lang w:val="en-US"/>
        </w:rPr>
        <w:t xml:space="preserve"> between two opposing pairs of adjectives on a </w:t>
      </w:r>
      <w:r w:rsidR="00A66C91">
        <w:rPr>
          <w:lang w:val="en-US"/>
        </w:rPr>
        <w:t>7</w:t>
      </w:r>
      <w:r w:rsidR="00E348F3" w:rsidRPr="0034227D">
        <w:rPr>
          <w:lang w:val="en-US"/>
        </w:rPr>
        <w:t xml:space="preserve">-point scale. </w:t>
      </w:r>
      <w:r w:rsidRPr="0034227D">
        <w:rPr>
          <w:rFonts w:eastAsia="PMingLiU"/>
          <w:bCs/>
          <w:lang w:val="en-US" w:eastAsia="zh-TW"/>
        </w:rPr>
        <w:t xml:space="preserve">Before assessing the career concept, </w:t>
      </w:r>
      <w:r w:rsidRPr="0034227D">
        <w:rPr>
          <w:lang w:val="en-US"/>
        </w:rPr>
        <w:t xml:space="preserve">we offered students a concise description of B2B sales and explained its differences from B2C sales. </w:t>
      </w:r>
      <w:r w:rsidR="002330BC" w:rsidRPr="0034227D">
        <w:rPr>
          <w:lang w:val="en-US"/>
        </w:rPr>
        <w:t xml:space="preserve">To measure our dependent variable, we drew on the intention to pursue a sales career scale developed by Peltier et al. (2014), which we slightly adapted to a B2B context. Table </w:t>
      </w:r>
      <w:r w:rsidR="00932157">
        <w:rPr>
          <w:lang w:val="en-US"/>
        </w:rPr>
        <w:t>F1</w:t>
      </w:r>
      <w:r w:rsidR="00932157" w:rsidRPr="0034227D">
        <w:rPr>
          <w:lang w:val="en-US"/>
        </w:rPr>
        <w:t xml:space="preserve"> </w:t>
      </w:r>
      <w:r w:rsidR="002330BC" w:rsidRPr="0034227D">
        <w:rPr>
          <w:lang w:val="en-US"/>
        </w:rPr>
        <w:t>lists the scale items and the literature on which we build them.</w:t>
      </w:r>
      <w:r w:rsidR="00464CDA" w:rsidRPr="00464CDA">
        <w:rPr>
          <w:lang w:val="en-US"/>
        </w:rPr>
        <w:t xml:space="preserve"> We ensured high relevance of our research topic to the participants by focusing our recruitment on students who will graduate from university within two years.</w:t>
      </w:r>
    </w:p>
    <w:p w14:paraId="20595E74" w14:textId="5497C893" w:rsidR="00A66C91" w:rsidRDefault="002A5BD6" w:rsidP="00A66C91">
      <w:pPr>
        <w:pStyle w:val="noindent"/>
        <w:widowControl w:val="0"/>
        <w:rPr>
          <w:i/>
          <w:lang w:val="en-US"/>
        </w:rPr>
      </w:pPr>
      <w:bookmarkStart w:id="3" w:name="_Hlk78821342"/>
      <w:r w:rsidRPr="0034227D">
        <w:rPr>
          <w:b/>
          <w:lang w:val="en-US"/>
        </w:rPr>
        <w:t>Measurement assessment</w:t>
      </w:r>
    </w:p>
    <w:p w14:paraId="07E1286A" w14:textId="14BF19D6" w:rsidR="00440DB0" w:rsidRPr="0034227D" w:rsidRDefault="002A5BD6" w:rsidP="00E16F19">
      <w:pPr>
        <w:pStyle w:val="noindent"/>
        <w:widowControl w:val="0"/>
        <w:rPr>
          <w:lang w:val="en-US"/>
        </w:rPr>
      </w:pPr>
      <w:r w:rsidRPr="0034227D">
        <w:rPr>
          <w:lang w:val="en-US"/>
        </w:rPr>
        <w:t xml:space="preserve">We carefully assessed </w:t>
      </w:r>
      <w:r w:rsidR="00E50F2E" w:rsidRPr="0034227D">
        <w:rPr>
          <w:lang w:val="en-US"/>
        </w:rPr>
        <w:t xml:space="preserve">the </w:t>
      </w:r>
      <w:r w:rsidRPr="0034227D">
        <w:rPr>
          <w:lang w:val="en-US"/>
        </w:rPr>
        <w:t xml:space="preserve">reliability and validity </w:t>
      </w:r>
      <w:r w:rsidR="00E348F3" w:rsidRPr="0034227D">
        <w:rPr>
          <w:lang w:val="en-US"/>
        </w:rPr>
        <w:t xml:space="preserve">of </w:t>
      </w:r>
      <w:r w:rsidR="00E616B8" w:rsidRPr="0034227D">
        <w:rPr>
          <w:lang w:val="en-US"/>
        </w:rPr>
        <w:t xml:space="preserve">all </w:t>
      </w:r>
      <w:r w:rsidRPr="0034227D">
        <w:rPr>
          <w:lang w:val="en-US"/>
        </w:rPr>
        <w:t xml:space="preserve">multi-item measures using confirmatory factor analysis (CFA). </w:t>
      </w:r>
      <w:r w:rsidR="00E348F3" w:rsidRPr="0034227D">
        <w:rPr>
          <w:lang w:val="en-US"/>
        </w:rPr>
        <w:t>Upon</w:t>
      </w:r>
      <w:r w:rsidR="00E50F2E" w:rsidRPr="0034227D">
        <w:rPr>
          <w:lang w:val="en-US"/>
        </w:rPr>
        <w:t xml:space="preserve"> refinement of the scale based on psychometric properties</w:t>
      </w:r>
      <w:r w:rsidR="00EA2CDC" w:rsidRPr="0034227D">
        <w:rPr>
          <w:lang w:val="en-US"/>
        </w:rPr>
        <w:t xml:space="preserve"> (i.e., excluding items with insufficient psychometric properties)</w:t>
      </w:r>
      <w:r w:rsidR="00E50F2E" w:rsidRPr="0034227D">
        <w:rPr>
          <w:lang w:val="en-US"/>
        </w:rPr>
        <w:t xml:space="preserve">, </w:t>
      </w:r>
      <w:r w:rsidR="00D01889" w:rsidRPr="0034227D">
        <w:rPr>
          <w:lang w:val="en-US"/>
        </w:rPr>
        <w:t>our scales for agency and communion consisted of four items each (both</w:t>
      </w:r>
      <w:r w:rsidR="00E348F3" w:rsidRPr="0034227D">
        <w:rPr>
          <w:lang w:val="en-US"/>
        </w:rPr>
        <w:t xml:space="preserve"> for students</w:t>
      </w:r>
      <w:r w:rsidR="00645607" w:rsidRPr="0034227D">
        <w:rPr>
          <w:lang w:val="en-US"/>
        </w:rPr>
        <w:t>’</w:t>
      </w:r>
      <w:r w:rsidR="00E348F3" w:rsidRPr="0034227D">
        <w:rPr>
          <w:lang w:val="en-US"/>
        </w:rPr>
        <w:t xml:space="preserve"> self-concept and their career concept)</w:t>
      </w:r>
      <w:r w:rsidR="002D4344" w:rsidRPr="0034227D">
        <w:rPr>
          <w:lang w:val="en-US"/>
        </w:rPr>
        <w:t xml:space="preserve">. </w:t>
      </w:r>
      <w:r w:rsidR="00AD2A80">
        <w:rPr>
          <w:lang w:val="en-US"/>
        </w:rPr>
        <w:t>A</w:t>
      </w:r>
      <w:r w:rsidR="00E348F3" w:rsidRPr="0034227D">
        <w:rPr>
          <w:lang w:val="en-US"/>
        </w:rPr>
        <w:t xml:space="preserve"> CFA model containing all </w:t>
      </w:r>
      <w:r w:rsidR="00EA2CDC" w:rsidRPr="0034227D">
        <w:rPr>
          <w:lang w:val="en-US"/>
        </w:rPr>
        <w:t>items</w:t>
      </w:r>
      <w:r w:rsidR="00E348F3" w:rsidRPr="0034227D">
        <w:rPr>
          <w:lang w:val="en-US"/>
        </w:rPr>
        <w:t xml:space="preserve"> achieved</w:t>
      </w:r>
      <w:r w:rsidR="00D01889" w:rsidRPr="0034227D">
        <w:rPr>
          <w:lang w:val="en-US"/>
        </w:rPr>
        <w:t xml:space="preserve"> good global fit indices </w:t>
      </w:r>
      <w:r w:rsidR="00AD2A80">
        <w:rPr>
          <w:lang w:val="en-US"/>
        </w:rPr>
        <w:t>(</w:t>
      </w:r>
      <w:r w:rsidR="00D01889" w:rsidRPr="0034227D">
        <w:rPr>
          <w:lang w:val="en-US"/>
        </w:rPr>
        <w:t>χ²/</w:t>
      </w:r>
      <w:proofErr w:type="spellStart"/>
      <w:r w:rsidR="00D01889" w:rsidRPr="00E16F19">
        <w:rPr>
          <w:i/>
          <w:iCs/>
          <w:lang w:val="en-US"/>
        </w:rPr>
        <w:t>df</w:t>
      </w:r>
      <w:proofErr w:type="spellEnd"/>
      <w:r w:rsidR="00D01889" w:rsidRPr="0034227D">
        <w:rPr>
          <w:lang w:val="en-US"/>
        </w:rPr>
        <w:t xml:space="preserve"> = 1.3</w:t>
      </w:r>
      <w:r w:rsidR="00BE2482" w:rsidRPr="0034227D">
        <w:rPr>
          <w:lang w:val="en-US"/>
        </w:rPr>
        <w:t>6</w:t>
      </w:r>
      <w:r w:rsidR="00D01889" w:rsidRPr="0034227D">
        <w:rPr>
          <w:lang w:val="en-US"/>
        </w:rPr>
        <w:t xml:space="preserve">, </w:t>
      </w:r>
      <w:bookmarkStart w:id="4" w:name="_Hlk78990236"/>
      <w:r w:rsidR="00D01889" w:rsidRPr="0034227D">
        <w:rPr>
          <w:lang w:val="en-US"/>
        </w:rPr>
        <w:t xml:space="preserve">comparative fit index </w:t>
      </w:r>
      <w:bookmarkEnd w:id="4"/>
      <w:r w:rsidR="00D01889" w:rsidRPr="0034227D">
        <w:rPr>
          <w:lang w:val="en-US"/>
        </w:rPr>
        <w:t>= .9</w:t>
      </w:r>
      <w:r w:rsidR="00BE2482" w:rsidRPr="0034227D">
        <w:rPr>
          <w:lang w:val="en-US"/>
        </w:rPr>
        <w:t>5</w:t>
      </w:r>
      <w:r w:rsidR="00D01889" w:rsidRPr="0034227D">
        <w:rPr>
          <w:lang w:val="en-US"/>
        </w:rPr>
        <w:t xml:space="preserve">, </w:t>
      </w:r>
      <w:bookmarkStart w:id="5" w:name="_Hlk78990549"/>
      <w:r w:rsidR="00D01889" w:rsidRPr="0034227D">
        <w:rPr>
          <w:lang w:val="en-US"/>
        </w:rPr>
        <w:t xml:space="preserve">root mean square error of approximation </w:t>
      </w:r>
      <w:bookmarkEnd w:id="5"/>
      <w:r w:rsidR="00D01889" w:rsidRPr="0034227D">
        <w:rPr>
          <w:lang w:val="en-US"/>
        </w:rPr>
        <w:t>= .0</w:t>
      </w:r>
      <w:r w:rsidR="00BE2482" w:rsidRPr="0034227D">
        <w:rPr>
          <w:lang w:val="en-US"/>
        </w:rPr>
        <w:t>44</w:t>
      </w:r>
      <w:r w:rsidR="00D01889" w:rsidRPr="0034227D">
        <w:rPr>
          <w:lang w:val="en-US"/>
        </w:rPr>
        <w:t xml:space="preserve">, and </w:t>
      </w:r>
      <w:bookmarkStart w:id="6" w:name="_Hlk78990574"/>
      <w:r w:rsidR="00D01889" w:rsidRPr="0034227D">
        <w:rPr>
          <w:lang w:val="en-US"/>
        </w:rPr>
        <w:t xml:space="preserve">standardized root mean square residual </w:t>
      </w:r>
      <w:bookmarkEnd w:id="6"/>
      <w:r w:rsidR="00D01889" w:rsidRPr="0034227D">
        <w:rPr>
          <w:lang w:val="en-US"/>
        </w:rPr>
        <w:t>= .0</w:t>
      </w:r>
      <w:r w:rsidR="00BE2482" w:rsidRPr="0034227D">
        <w:rPr>
          <w:lang w:val="en-US"/>
        </w:rPr>
        <w:t>60</w:t>
      </w:r>
      <w:r w:rsidR="00AD2A80">
        <w:rPr>
          <w:lang w:val="en-US"/>
        </w:rPr>
        <w:t>)</w:t>
      </w:r>
      <w:r w:rsidR="00D01889" w:rsidRPr="0034227D">
        <w:rPr>
          <w:lang w:val="en-US"/>
        </w:rPr>
        <w:t>.</w:t>
      </w:r>
    </w:p>
    <w:p w14:paraId="1EE016EE" w14:textId="77777777" w:rsidR="00496AC1" w:rsidRPr="0034227D" w:rsidRDefault="00496AC1" w:rsidP="004714A5">
      <w:pPr>
        <w:pStyle w:val="noindent"/>
        <w:widowControl w:val="0"/>
        <w:ind w:firstLine="720"/>
        <w:rPr>
          <w:lang w:val="en-US"/>
        </w:rPr>
      </w:pPr>
    </w:p>
    <w:p w14:paraId="76E70B23" w14:textId="3F051C97" w:rsidR="00541EE0" w:rsidRPr="0034227D" w:rsidRDefault="00440DB0" w:rsidP="004714A5">
      <w:pPr>
        <w:widowControl w:val="0"/>
        <w:spacing w:after="160" w:line="259" w:lineRule="auto"/>
        <w:rPr>
          <w:lang w:val="en-US"/>
        </w:rPr>
      </w:pPr>
      <w:r w:rsidRPr="0034227D">
        <w:rPr>
          <w:lang w:val="en-US"/>
        </w:rPr>
        <w:br w:type="page"/>
      </w:r>
    </w:p>
    <w:p w14:paraId="3748B225" w14:textId="1DCA6229" w:rsidR="0021292C" w:rsidRPr="0034227D" w:rsidRDefault="0021292C" w:rsidP="004714A5">
      <w:pPr>
        <w:pStyle w:val="berschrift2"/>
        <w:widowControl w:val="0"/>
        <w:spacing w:line="240" w:lineRule="auto"/>
        <w:rPr>
          <w:rFonts w:cs="Times New Roman"/>
          <w:bCs w:val="0"/>
          <w:i/>
          <w:szCs w:val="24"/>
          <w:lang w:val="en-US"/>
        </w:rPr>
      </w:pPr>
      <w:r w:rsidRPr="0034227D">
        <w:rPr>
          <w:rFonts w:cs="Times New Roman"/>
          <w:bCs w:val="0"/>
          <w:szCs w:val="24"/>
          <w:lang w:val="en-US"/>
        </w:rPr>
        <w:lastRenderedPageBreak/>
        <w:t xml:space="preserve">Table </w:t>
      </w:r>
      <w:r w:rsidR="00932157">
        <w:rPr>
          <w:rFonts w:cs="Times New Roman"/>
          <w:bCs w:val="0"/>
          <w:szCs w:val="24"/>
          <w:lang w:val="en-US"/>
        </w:rPr>
        <w:t>F1</w:t>
      </w:r>
      <w:r w:rsidR="00932157" w:rsidRPr="0034227D">
        <w:rPr>
          <w:rFonts w:cs="Times New Roman"/>
          <w:bCs w:val="0"/>
          <w:szCs w:val="24"/>
          <w:lang w:val="en-US"/>
        </w:rPr>
        <w:t xml:space="preserve"> </w:t>
      </w:r>
      <w:r w:rsidRPr="0034227D">
        <w:rPr>
          <w:rFonts w:cs="Times New Roman"/>
          <w:b w:val="0"/>
          <w:szCs w:val="24"/>
          <w:lang w:val="en-US"/>
        </w:rPr>
        <w:t>Overview of items used in the triangulation survey</w:t>
      </w:r>
    </w:p>
    <w:tbl>
      <w:tblPr>
        <w:tblW w:w="5137" w:type="pct"/>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9298"/>
      </w:tblGrid>
      <w:tr w:rsidR="0021292C" w:rsidRPr="0034227D" w14:paraId="0A315223" w14:textId="77777777" w:rsidTr="002330BC">
        <w:trPr>
          <w:trHeight w:val="285"/>
        </w:trPr>
        <w:tc>
          <w:tcPr>
            <w:tcW w:w="9298" w:type="dxa"/>
            <w:tcBorders>
              <w:top w:val="single" w:sz="12" w:space="0" w:color="auto"/>
              <w:left w:val="nil"/>
              <w:bottom w:val="single" w:sz="12" w:space="0" w:color="auto"/>
              <w:right w:val="nil"/>
            </w:tcBorders>
            <w:shd w:val="clear" w:color="auto" w:fill="D9D9D9" w:themeFill="background1" w:themeFillShade="D9"/>
            <w:vAlign w:val="center"/>
          </w:tcPr>
          <w:p w14:paraId="7AE6FAD2" w14:textId="02943738" w:rsidR="0021292C" w:rsidRPr="0034227D" w:rsidRDefault="00DA5387" w:rsidP="004714A5">
            <w:pPr>
              <w:pStyle w:val="noindent"/>
              <w:widowControl w:val="0"/>
              <w:spacing w:line="240" w:lineRule="auto"/>
              <w:rPr>
                <w:b/>
                <w:bCs/>
                <w:sz w:val="20"/>
                <w:szCs w:val="20"/>
                <w:lang w:val="en-US"/>
              </w:rPr>
            </w:pPr>
            <w:r w:rsidRPr="0034227D">
              <w:rPr>
                <w:b/>
                <w:bCs/>
                <w:sz w:val="20"/>
                <w:szCs w:val="20"/>
                <w:lang w:val="en-US"/>
              </w:rPr>
              <w:t xml:space="preserve">Construct measurement </w:t>
            </w:r>
          </w:p>
        </w:tc>
      </w:tr>
      <w:tr w:rsidR="006E06AF" w:rsidRPr="007808ED" w14:paraId="349A2086" w14:textId="77777777" w:rsidTr="00DA5387">
        <w:trPr>
          <w:trHeight w:val="285"/>
        </w:trPr>
        <w:tc>
          <w:tcPr>
            <w:tcW w:w="9298" w:type="dxa"/>
            <w:tcBorders>
              <w:top w:val="single" w:sz="12" w:space="0" w:color="auto"/>
              <w:left w:val="nil"/>
              <w:bottom w:val="single" w:sz="4" w:space="0" w:color="auto"/>
              <w:right w:val="nil"/>
            </w:tcBorders>
            <w:shd w:val="clear" w:color="auto" w:fill="F2F2F2" w:themeFill="background1" w:themeFillShade="F2"/>
            <w:vAlign w:val="center"/>
          </w:tcPr>
          <w:p w14:paraId="2128C855" w14:textId="2FAAF771" w:rsidR="0021292C" w:rsidRPr="0034227D" w:rsidRDefault="00E64F8B" w:rsidP="004714A5">
            <w:pPr>
              <w:pStyle w:val="noindent"/>
              <w:widowControl w:val="0"/>
              <w:spacing w:line="240" w:lineRule="auto"/>
              <w:rPr>
                <w:sz w:val="20"/>
                <w:szCs w:val="20"/>
                <w:lang w:val="en-US"/>
              </w:rPr>
            </w:pPr>
            <w:r w:rsidRPr="0034227D">
              <w:rPr>
                <w:b/>
                <w:bCs/>
                <w:sz w:val="20"/>
                <w:szCs w:val="20"/>
                <w:lang w:val="en-US"/>
              </w:rPr>
              <w:t xml:space="preserve">Career </w:t>
            </w:r>
            <w:r w:rsidR="007723C4" w:rsidRPr="0034227D">
              <w:rPr>
                <w:b/>
                <w:bCs/>
                <w:sz w:val="20"/>
                <w:szCs w:val="20"/>
                <w:shd w:val="clear" w:color="auto" w:fill="F2F2F2" w:themeFill="background1" w:themeFillShade="F2"/>
                <w:lang w:val="en-US"/>
              </w:rPr>
              <w:t>c</w:t>
            </w:r>
            <w:r w:rsidRPr="0034227D">
              <w:rPr>
                <w:b/>
                <w:bCs/>
                <w:sz w:val="20"/>
                <w:szCs w:val="20"/>
                <w:shd w:val="clear" w:color="auto" w:fill="F2F2F2" w:themeFill="background1" w:themeFillShade="F2"/>
                <w:lang w:val="en-US"/>
              </w:rPr>
              <w:t xml:space="preserve">hoice </w:t>
            </w:r>
            <w:r w:rsidR="007723C4" w:rsidRPr="0034227D">
              <w:rPr>
                <w:b/>
                <w:bCs/>
                <w:sz w:val="20"/>
                <w:szCs w:val="20"/>
                <w:shd w:val="clear" w:color="auto" w:fill="F2F2F2" w:themeFill="background1" w:themeFillShade="F2"/>
                <w:lang w:val="en-US"/>
              </w:rPr>
              <w:t>i</w:t>
            </w:r>
            <w:r w:rsidR="0021292C" w:rsidRPr="0034227D">
              <w:rPr>
                <w:b/>
                <w:bCs/>
                <w:sz w:val="20"/>
                <w:szCs w:val="20"/>
                <w:shd w:val="clear" w:color="auto" w:fill="F2F2F2" w:themeFill="background1" w:themeFillShade="F2"/>
                <w:lang w:val="en-US"/>
              </w:rPr>
              <w:t>ntent</w:t>
            </w:r>
            <w:r w:rsidRPr="0034227D">
              <w:rPr>
                <w:b/>
                <w:bCs/>
                <w:sz w:val="20"/>
                <w:szCs w:val="20"/>
                <w:shd w:val="clear" w:color="auto" w:fill="F2F2F2" w:themeFill="background1" w:themeFillShade="F2"/>
                <w:lang w:val="en-US"/>
              </w:rPr>
              <w:t>.</w:t>
            </w:r>
            <w:r w:rsidRPr="0034227D">
              <w:rPr>
                <w:sz w:val="20"/>
                <w:szCs w:val="20"/>
                <w:shd w:val="clear" w:color="auto" w:fill="F2F2F2" w:themeFill="background1" w:themeFillShade="F2"/>
                <w:lang w:val="en-US"/>
              </w:rPr>
              <w:t xml:space="preserve"> </w:t>
            </w:r>
            <w:r w:rsidRPr="0034227D">
              <w:rPr>
                <w:sz w:val="20"/>
                <w:szCs w:val="20"/>
                <w:shd w:val="clear" w:color="auto" w:fill="F2F2F2" w:themeFill="background1" w:themeFillShade="F2"/>
                <w:lang w:val="en-US" w:eastAsia="en-US"/>
              </w:rPr>
              <w:t>Degree</w:t>
            </w:r>
            <w:r w:rsidRPr="0034227D">
              <w:rPr>
                <w:sz w:val="20"/>
                <w:szCs w:val="20"/>
                <w:lang w:val="en-US" w:eastAsia="en-US"/>
              </w:rPr>
              <w:t xml:space="preserve"> to which</w:t>
            </w:r>
            <w:r w:rsidR="00B45953">
              <w:rPr>
                <w:sz w:val="20"/>
                <w:szCs w:val="20"/>
                <w:lang w:val="en-US" w:eastAsia="en-US"/>
              </w:rPr>
              <w:t xml:space="preserve"> one</w:t>
            </w:r>
            <w:r w:rsidRPr="0034227D">
              <w:rPr>
                <w:sz w:val="20"/>
                <w:szCs w:val="20"/>
                <w:lang w:val="en-US" w:eastAsia="en-US"/>
              </w:rPr>
              <w:t xml:space="preserve"> conscious</w:t>
            </w:r>
            <w:r w:rsidR="00AD2A80">
              <w:rPr>
                <w:sz w:val="20"/>
                <w:szCs w:val="20"/>
                <w:lang w:val="en-US" w:eastAsia="en-US"/>
              </w:rPr>
              <w:t>ly</w:t>
            </w:r>
            <w:r w:rsidRPr="0034227D">
              <w:rPr>
                <w:sz w:val="20"/>
                <w:szCs w:val="20"/>
                <w:lang w:val="en-US" w:eastAsia="en-US"/>
              </w:rPr>
              <w:t xml:space="preserve"> plans to choose a B2B sales career </w:t>
            </w:r>
            <w:r w:rsidR="00561F30" w:rsidRPr="0034227D">
              <w:rPr>
                <w:sz w:val="18"/>
                <w:szCs w:val="20"/>
                <w:lang w:val="en-US" w:eastAsia="en-US"/>
              </w:rPr>
              <w:t>(see Peltier et al.</w:t>
            </w:r>
            <w:r w:rsidR="006E06AF" w:rsidRPr="0034227D">
              <w:rPr>
                <w:sz w:val="18"/>
                <w:szCs w:val="20"/>
                <w:lang w:val="en-US" w:eastAsia="en-US"/>
              </w:rPr>
              <w:t>,</w:t>
            </w:r>
            <w:r w:rsidR="00561F30" w:rsidRPr="0034227D">
              <w:rPr>
                <w:sz w:val="18"/>
                <w:szCs w:val="20"/>
                <w:lang w:val="en-US" w:eastAsia="en-US"/>
              </w:rPr>
              <w:t xml:space="preserve"> </w:t>
            </w:r>
            <w:r w:rsidR="00DA5387" w:rsidRPr="0034227D">
              <w:rPr>
                <w:sz w:val="18"/>
                <w:szCs w:val="20"/>
                <w:lang w:val="en-US" w:eastAsia="en-US"/>
              </w:rPr>
              <w:t>2014)</w:t>
            </w:r>
          </w:p>
        </w:tc>
      </w:tr>
      <w:tr w:rsidR="00E64F8B" w:rsidRPr="007808ED" w14:paraId="4DACF168" w14:textId="77777777" w:rsidTr="00DA5387">
        <w:trPr>
          <w:trHeight w:val="170"/>
        </w:trPr>
        <w:tc>
          <w:tcPr>
            <w:tcW w:w="9298" w:type="dxa"/>
            <w:tcBorders>
              <w:top w:val="single" w:sz="4" w:space="0" w:color="auto"/>
              <w:left w:val="nil"/>
              <w:bottom w:val="nil"/>
              <w:right w:val="nil"/>
            </w:tcBorders>
            <w:shd w:val="clear" w:color="auto" w:fill="FFFFFF" w:themeFill="background1"/>
            <w:vAlign w:val="center"/>
          </w:tcPr>
          <w:p w14:paraId="17DE7EA3" w14:textId="748567CD" w:rsidR="00E64F8B" w:rsidRPr="0034227D" w:rsidRDefault="00E64F8B" w:rsidP="004714A5">
            <w:pPr>
              <w:pStyle w:val="noindent"/>
              <w:widowControl w:val="0"/>
              <w:spacing w:line="240" w:lineRule="auto"/>
              <w:rPr>
                <w:sz w:val="20"/>
                <w:szCs w:val="20"/>
                <w:lang w:val="en-US"/>
              </w:rPr>
            </w:pPr>
            <w:r w:rsidRPr="0034227D">
              <w:rPr>
                <w:sz w:val="20"/>
                <w:szCs w:val="20"/>
                <w:lang w:val="en-US" w:eastAsia="en-US"/>
              </w:rPr>
              <w:t>I plan to apply for positions in B2B sales upon graduation.</w:t>
            </w:r>
          </w:p>
        </w:tc>
      </w:tr>
      <w:tr w:rsidR="00E64F8B" w:rsidRPr="007808ED" w14:paraId="254A8137" w14:textId="77777777" w:rsidTr="00DA5387">
        <w:trPr>
          <w:trHeight w:val="170"/>
        </w:trPr>
        <w:tc>
          <w:tcPr>
            <w:tcW w:w="9298" w:type="dxa"/>
            <w:tcBorders>
              <w:top w:val="nil"/>
              <w:left w:val="nil"/>
              <w:bottom w:val="nil"/>
              <w:right w:val="nil"/>
            </w:tcBorders>
            <w:shd w:val="clear" w:color="auto" w:fill="FFFFFF" w:themeFill="background1"/>
            <w:vAlign w:val="center"/>
          </w:tcPr>
          <w:p w14:paraId="7EB5F37A" w14:textId="3CEC22C7" w:rsidR="00E64F8B" w:rsidRPr="0034227D" w:rsidRDefault="00E64F8B" w:rsidP="004714A5">
            <w:pPr>
              <w:pStyle w:val="noindent"/>
              <w:widowControl w:val="0"/>
              <w:spacing w:line="240" w:lineRule="auto"/>
              <w:rPr>
                <w:sz w:val="20"/>
                <w:szCs w:val="20"/>
                <w:lang w:val="en-US"/>
              </w:rPr>
            </w:pPr>
            <w:r w:rsidRPr="0034227D">
              <w:rPr>
                <w:sz w:val="20"/>
                <w:szCs w:val="20"/>
                <w:lang w:val="en-US" w:eastAsia="en-US"/>
              </w:rPr>
              <w:t xml:space="preserve">I will </w:t>
            </w:r>
            <w:proofErr w:type="gramStart"/>
            <w:r w:rsidRPr="0034227D">
              <w:rPr>
                <w:sz w:val="20"/>
                <w:szCs w:val="20"/>
                <w:lang w:val="en-US" w:eastAsia="en-US"/>
              </w:rPr>
              <w:t>make an effort</w:t>
            </w:r>
            <w:proofErr w:type="gramEnd"/>
            <w:r w:rsidRPr="0034227D">
              <w:rPr>
                <w:sz w:val="20"/>
                <w:szCs w:val="20"/>
                <w:lang w:val="en-US" w:eastAsia="en-US"/>
              </w:rPr>
              <w:t xml:space="preserve"> to get a job in B2B sales upon graduation.</w:t>
            </w:r>
          </w:p>
        </w:tc>
      </w:tr>
      <w:tr w:rsidR="00E64F8B" w:rsidRPr="007808ED" w14:paraId="15C629F9" w14:textId="77777777" w:rsidTr="00DA5387">
        <w:trPr>
          <w:trHeight w:val="170"/>
        </w:trPr>
        <w:tc>
          <w:tcPr>
            <w:tcW w:w="9298" w:type="dxa"/>
            <w:tcBorders>
              <w:top w:val="nil"/>
              <w:left w:val="nil"/>
              <w:bottom w:val="nil"/>
              <w:right w:val="nil"/>
            </w:tcBorders>
            <w:shd w:val="clear" w:color="auto" w:fill="FFFFFF" w:themeFill="background1"/>
            <w:vAlign w:val="center"/>
          </w:tcPr>
          <w:p w14:paraId="364BD20E" w14:textId="49FEF725" w:rsidR="00E64F8B" w:rsidRPr="0034227D" w:rsidRDefault="00E64F8B" w:rsidP="004714A5">
            <w:pPr>
              <w:pStyle w:val="noindent"/>
              <w:widowControl w:val="0"/>
              <w:spacing w:line="240" w:lineRule="auto"/>
              <w:rPr>
                <w:sz w:val="20"/>
                <w:szCs w:val="20"/>
                <w:lang w:val="en-US"/>
              </w:rPr>
            </w:pPr>
            <w:r w:rsidRPr="0034227D">
              <w:rPr>
                <w:sz w:val="20"/>
                <w:szCs w:val="20"/>
                <w:lang w:val="en-US" w:eastAsia="en-US"/>
              </w:rPr>
              <w:t>At some time during my career, I intend to hold a position in B2B sales.</w:t>
            </w:r>
          </w:p>
        </w:tc>
      </w:tr>
      <w:tr w:rsidR="00E64F8B" w:rsidRPr="007808ED" w14:paraId="63B1B59E" w14:textId="77777777" w:rsidTr="00DA5387">
        <w:trPr>
          <w:trHeight w:val="170"/>
        </w:trPr>
        <w:tc>
          <w:tcPr>
            <w:tcW w:w="9298" w:type="dxa"/>
            <w:tcBorders>
              <w:top w:val="nil"/>
              <w:left w:val="nil"/>
              <w:bottom w:val="nil"/>
              <w:right w:val="nil"/>
            </w:tcBorders>
            <w:shd w:val="clear" w:color="auto" w:fill="FFFFFF" w:themeFill="background1"/>
            <w:vAlign w:val="center"/>
          </w:tcPr>
          <w:p w14:paraId="6E44E27D" w14:textId="555C31E3" w:rsidR="00E64F8B" w:rsidRPr="0034227D" w:rsidRDefault="00E64F8B" w:rsidP="004714A5">
            <w:pPr>
              <w:pStyle w:val="noindent"/>
              <w:widowControl w:val="0"/>
              <w:spacing w:line="240" w:lineRule="auto"/>
              <w:rPr>
                <w:sz w:val="20"/>
                <w:szCs w:val="20"/>
                <w:lang w:val="en-US"/>
              </w:rPr>
            </w:pPr>
            <w:r w:rsidRPr="0034227D">
              <w:rPr>
                <w:sz w:val="20"/>
                <w:szCs w:val="20"/>
                <w:lang w:val="en-US" w:eastAsia="en-US"/>
              </w:rPr>
              <w:t>Obtaining a position in B2B sales is a priority for me upon graduation.</w:t>
            </w:r>
          </w:p>
        </w:tc>
      </w:tr>
      <w:tr w:rsidR="00E64F8B" w:rsidRPr="007808ED" w14:paraId="3A2A22D3" w14:textId="77777777" w:rsidTr="00DA5387">
        <w:trPr>
          <w:trHeight w:val="170"/>
        </w:trPr>
        <w:tc>
          <w:tcPr>
            <w:tcW w:w="9298" w:type="dxa"/>
            <w:tcBorders>
              <w:top w:val="nil"/>
              <w:left w:val="nil"/>
              <w:bottom w:val="single" w:sz="4" w:space="0" w:color="auto"/>
              <w:right w:val="nil"/>
            </w:tcBorders>
            <w:shd w:val="clear" w:color="auto" w:fill="FFFFFF" w:themeFill="background1"/>
            <w:vAlign w:val="center"/>
          </w:tcPr>
          <w:p w14:paraId="642D5531" w14:textId="38659C06" w:rsidR="00E64F8B" w:rsidRPr="0034227D" w:rsidRDefault="00E64F8B" w:rsidP="004714A5">
            <w:pPr>
              <w:pStyle w:val="noindent"/>
              <w:widowControl w:val="0"/>
              <w:spacing w:line="240" w:lineRule="auto"/>
              <w:rPr>
                <w:sz w:val="20"/>
                <w:szCs w:val="20"/>
                <w:lang w:val="en-US" w:eastAsia="en-US"/>
              </w:rPr>
            </w:pPr>
            <w:r w:rsidRPr="0034227D">
              <w:rPr>
                <w:sz w:val="20"/>
                <w:szCs w:val="20"/>
                <w:lang w:val="en-US" w:eastAsia="en-US"/>
              </w:rPr>
              <w:t>A career in B2B sales is among my preferred career paths upon graduation.</w:t>
            </w:r>
          </w:p>
        </w:tc>
      </w:tr>
      <w:tr w:rsidR="0021292C" w:rsidRPr="007808ED" w14:paraId="68DA8ED4" w14:textId="77777777" w:rsidTr="00E64F8B">
        <w:trPr>
          <w:trHeight w:val="285"/>
        </w:trPr>
        <w:tc>
          <w:tcPr>
            <w:tcW w:w="9298" w:type="dxa"/>
            <w:tcBorders>
              <w:top w:val="single" w:sz="4" w:space="0" w:color="auto"/>
              <w:left w:val="nil"/>
              <w:bottom w:val="single" w:sz="4" w:space="0" w:color="auto"/>
              <w:right w:val="nil"/>
            </w:tcBorders>
            <w:shd w:val="clear" w:color="auto" w:fill="F2F2F2" w:themeFill="background1" w:themeFillShade="F2"/>
            <w:vAlign w:val="center"/>
          </w:tcPr>
          <w:p w14:paraId="339150EE" w14:textId="1F719A7E" w:rsidR="0021292C" w:rsidRPr="0034227D" w:rsidRDefault="0021292C" w:rsidP="004714A5">
            <w:pPr>
              <w:pStyle w:val="noindent"/>
              <w:widowControl w:val="0"/>
              <w:spacing w:line="240" w:lineRule="auto"/>
              <w:rPr>
                <w:sz w:val="20"/>
                <w:szCs w:val="20"/>
                <w:lang w:val="en-US"/>
              </w:rPr>
            </w:pPr>
            <w:r w:rsidRPr="0034227D">
              <w:rPr>
                <w:b/>
                <w:bCs/>
                <w:sz w:val="20"/>
                <w:szCs w:val="20"/>
                <w:lang w:val="en-US"/>
              </w:rPr>
              <w:t>Agency</w:t>
            </w:r>
            <w:r w:rsidRPr="0034227D">
              <w:rPr>
                <w:sz w:val="20"/>
                <w:szCs w:val="20"/>
                <w:lang w:val="en-US"/>
              </w:rPr>
              <w:t xml:space="preserve">. </w:t>
            </w:r>
            <w:r w:rsidR="00B45953">
              <w:rPr>
                <w:sz w:val="20"/>
                <w:szCs w:val="20"/>
                <w:lang w:val="en-US"/>
              </w:rPr>
              <w:t>One’s</w:t>
            </w:r>
            <w:r w:rsidRPr="0034227D">
              <w:rPr>
                <w:sz w:val="20"/>
                <w:szCs w:val="20"/>
                <w:shd w:val="clear" w:color="auto" w:fill="F2F2F2" w:themeFill="background1" w:themeFillShade="F2"/>
                <w:lang w:val="en-US"/>
              </w:rPr>
              <w:t xml:space="preserve"> </w:t>
            </w:r>
            <w:r w:rsidR="00B1066B">
              <w:rPr>
                <w:sz w:val="20"/>
                <w:szCs w:val="20"/>
                <w:shd w:val="clear" w:color="auto" w:fill="F2F2F2" w:themeFill="background1" w:themeFillShade="F2"/>
                <w:lang w:val="en-US"/>
              </w:rPr>
              <w:t>effort</w:t>
            </w:r>
            <w:r w:rsidRPr="0034227D">
              <w:rPr>
                <w:sz w:val="20"/>
                <w:szCs w:val="20"/>
                <w:shd w:val="clear" w:color="auto" w:fill="F2F2F2" w:themeFill="background1" w:themeFillShade="F2"/>
                <w:lang w:val="en-US"/>
              </w:rPr>
              <w:t xml:space="preserve"> to master the environment</w:t>
            </w:r>
            <w:r w:rsidR="00B1066B">
              <w:rPr>
                <w:sz w:val="20"/>
                <w:szCs w:val="20"/>
                <w:shd w:val="clear" w:color="auto" w:fill="F2F2F2" w:themeFill="background1" w:themeFillShade="F2"/>
                <w:lang w:val="en-US"/>
              </w:rPr>
              <w:t>;</w:t>
            </w:r>
            <w:r w:rsidRPr="0034227D">
              <w:rPr>
                <w:sz w:val="20"/>
                <w:szCs w:val="20"/>
                <w:shd w:val="clear" w:color="auto" w:fill="F2F2F2" w:themeFill="background1" w:themeFillShade="F2"/>
                <w:lang w:val="en-US"/>
              </w:rPr>
              <w:t xml:space="preserve"> to assert oneself</w:t>
            </w:r>
            <w:r w:rsidR="00B1066B">
              <w:rPr>
                <w:sz w:val="20"/>
                <w:szCs w:val="20"/>
                <w:shd w:val="clear" w:color="auto" w:fill="F2F2F2" w:themeFill="background1" w:themeFillShade="F2"/>
                <w:lang w:val="en-US"/>
              </w:rPr>
              <w:t>;</w:t>
            </w:r>
            <w:r w:rsidRPr="0034227D">
              <w:rPr>
                <w:sz w:val="20"/>
                <w:szCs w:val="20"/>
                <w:shd w:val="clear" w:color="auto" w:fill="F2F2F2" w:themeFill="background1" w:themeFillShade="F2"/>
                <w:lang w:val="en-US"/>
              </w:rPr>
              <w:t xml:space="preserve"> and to experience competence, achievement, and power</w:t>
            </w:r>
            <w:r w:rsidR="00561F30" w:rsidRPr="0034227D">
              <w:rPr>
                <w:sz w:val="20"/>
                <w:szCs w:val="20"/>
                <w:shd w:val="clear" w:color="auto" w:fill="F2F2F2" w:themeFill="background1" w:themeFillShade="F2"/>
                <w:lang w:val="en-US"/>
              </w:rPr>
              <w:t xml:space="preserve"> (see</w:t>
            </w:r>
            <w:r w:rsidR="00561F30" w:rsidRPr="0034227D">
              <w:rPr>
                <w:sz w:val="20"/>
                <w:szCs w:val="20"/>
                <w:lang w:val="en-US"/>
              </w:rPr>
              <w:t xml:space="preserve"> Abele</w:t>
            </w:r>
            <w:r w:rsidR="007723C4" w:rsidRPr="0034227D">
              <w:rPr>
                <w:sz w:val="20"/>
                <w:szCs w:val="20"/>
                <w:lang w:val="en-US"/>
              </w:rPr>
              <w:t>,</w:t>
            </w:r>
            <w:r w:rsidR="00561F30" w:rsidRPr="0034227D">
              <w:rPr>
                <w:sz w:val="20"/>
                <w:szCs w:val="20"/>
                <w:lang w:val="en-US"/>
              </w:rPr>
              <w:t xml:space="preserve"> 2003)</w:t>
            </w:r>
          </w:p>
        </w:tc>
      </w:tr>
      <w:tr w:rsidR="0021292C" w:rsidRPr="007808ED" w14:paraId="3D4EA450" w14:textId="77777777" w:rsidTr="00E64F8B">
        <w:trPr>
          <w:trHeight w:val="245"/>
        </w:trPr>
        <w:tc>
          <w:tcPr>
            <w:tcW w:w="9298" w:type="dxa"/>
            <w:tcBorders>
              <w:top w:val="single" w:sz="4" w:space="0" w:color="auto"/>
              <w:left w:val="nil"/>
              <w:bottom w:val="nil"/>
              <w:right w:val="nil"/>
            </w:tcBorders>
            <w:vAlign w:val="center"/>
            <w:hideMark/>
          </w:tcPr>
          <w:p w14:paraId="23A64916" w14:textId="3243C16E" w:rsidR="0021292C" w:rsidRPr="0034227D" w:rsidRDefault="0021292C" w:rsidP="004714A5">
            <w:pPr>
              <w:widowControl w:val="0"/>
              <w:rPr>
                <w:sz w:val="18"/>
                <w:szCs w:val="18"/>
                <w:lang w:val="en-US"/>
              </w:rPr>
            </w:pPr>
            <w:r w:rsidRPr="0034227D">
              <w:rPr>
                <w:sz w:val="20"/>
                <w:szCs w:val="20"/>
                <w:lang w:val="en-US"/>
              </w:rPr>
              <w:t xml:space="preserve">(1) </w:t>
            </w:r>
            <w:r w:rsidRPr="0034227D">
              <w:rPr>
                <w:color w:val="000000" w:themeColor="text1"/>
                <w:sz w:val="20"/>
                <w:szCs w:val="20"/>
                <w:lang w:val="en-US"/>
              </w:rPr>
              <w:t>Not at all competitive</w:t>
            </w:r>
            <w:r w:rsidRPr="0034227D">
              <w:rPr>
                <w:sz w:val="20"/>
                <w:szCs w:val="20"/>
                <w:lang w:val="en-US"/>
              </w:rPr>
              <w:t xml:space="preserve"> / (7) </w:t>
            </w:r>
            <w:r w:rsidRPr="0034227D">
              <w:rPr>
                <w:color w:val="000000" w:themeColor="text1"/>
                <w:sz w:val="20"/>
                <w:szCs w:val="20"/>
                <w:lang w:val="en-US"/>
              </w:rPr>
              <w:t xml:space="preserve">Very </w:t>
            </w:r>
            <w:proofErr w:type="spellStart"/>
            <w:r w:rsidRPr="0034227D">
              <w:rPr>
                <w:color w:val="000000" w:themeColor="text1"/>
                <w:sz w:val="20"/>
                <w:szCs w:val="20"/>
                <w:lang w:val="en-US"/>
              </w:rPr>
              <w:t>competitive</w:t>
            </w:r>
            <w:r w:rsidR="00E64F8B" w:rsidRPr="0034227D">
              <w:rPr>
                <w:sz w:val="18"/>
                <w:szCs w:val="18"/>
                <w:vertAlign w:val="superscript"/>
                <w:lang w:val="en-US"/>
              </w:rPr>
              <w:t>a</w:t>
            </w:r>
            <w:proofErr w:type="spellEnd"/>
          </w:p>
        </w:tc>
      </w:tr>
      <w:tr w:rsidR="0021292C" w:rsidRPr="007808ED" w14:paraId="30B4F2A0" w14:textId="77777777" w:rsidTr="005173D8">
        <w:trPr>
          <w:trHeight w:val="227"/>
        </w:trPr>
        <w:tc>
          <w:tcPr>
            <w:tcW w:w="9298" w:type="dxa"/>
            <w:tcBorders>
              <w:top w:val="nil"/>
              <w:left w:val="nil"/>
              <w:bottom w:val="nil"/>
              <w:right w:val="nil"/>
            </w:tcBorders>
            <w:vAlign w:val="center"/>
            <w:hideMark/>
          </w:tcPr>
          <w:p w14:paraId="0D026A4E" w14:textId="7865E3A9" w:rsidR="0021292C" w:rsidRPr="0034227D" w:rsidRDefault="0021292C" w:rsidP="004714A5">
            <w:pPr>
              <w:pStyle w:val="noindent"/>
              <w:widowControl w:val="0"/>
              <w:spacing w:line="240" w:lineRule="auto"/>
              <w:rPr>
                <w:sz w:val="20"/>
                <w:szCs w:val="20"/>
                <w:lang w:val="en-US"/>
              </w:rPr>
            </w:pPr>
            <w:r w:rsidRPr="0034227D">
              <w:rPr>
                <w:sz w:val="20"/>
                <w:szCs w:val="20"/>
                <w:lang w:val="en-US"/>
              </w:rPr>
              <w:t xml:space="preserve">(1) </w:t>
            </w:r>
            <w:r w:rsidRPr="0034227D">
              <w:rPr>
                <w:color w:val="000000" w:themeColor="text1"/>
                <w:sz w:val="20"/>
                <w:szCs w:val="20"/>
                <w:lang w:val="en-US"/>
              </w:rPr>
              <w:t>Can</w:t>
            </w:r>
            <w:r w:rsidR="00645607" w:rsidRPr="0034227D">
              <w:rPr>
                <w:color w:val="000000" w:themeColor="text1"/>
                <w:sz w:val="20"/>
                <w:szCs w:val="20"/>
                <w:lang w:val="en-US"/>
              </w:rPr>
              <w:t>’</w:t>
            </w:r>
            <w:r w:rsidRPr="0034227D">
              <w:rPr>
                <w:color w:val="000000" w:themeColor="text1"/>
                <w:sz w:val="20"/>
                <w:szCs w:val="20"/>
                <w:lang w:val="en-US"/>
              </w:rPr>
              <w:t>t make decisions easily</w:t>
            </w:r>
            <w:r w:rsidRPr="0034227D">
              <w:rPr>
                <w:sz w:val="20"/>
                <w:szCs w:val="20"/>
                <w:lang w:val="en-US"/>
              </w:rPr>
              <w:t xml:space="preserve"> / (7)</w:t>
            </w:r>
            <w:r w:rsidRPr="0034227D">
              <w:rPr>
                <w:color w:val="000000" w:themeColor="text1"/>
                <w:sz w:val="20"/>
                <w:szCs w:val="20"/>
                <w:lang w:val="en-US"/>
              </w:rPr>
              <w:t xml:space="preserve"> Can make decisions </w:t>
            </w:r>
            <w:proofErr w:type="spellStart"/>
            <w:r w:rsidRPr="0034227D">
              <w:rPr>
                <w:color w:val="000000" w:themeColor="text1"/>
                <w:sz w:val="20"/>
                <w:szCs w:val="20"/>
                <w:lang w:val="en-US"/>
              </w:rPr>
              <w:t>easily</w:t>
            </w:r>
            <w:r w:rsidR="00E64F8B" w:rsidRPr="0034227D">
              <w:rPr>
                <w:sz w:val="18"/>
                <w:szCs w:val="18"/>
                <w:vertAlign w:val="superscript"/>
                <w:lang w:val="en-US"/>
              </w:rPr>
              <w:t>a</w:t>
            </w:r>
            <w:proofErr w:type="spellEnd"/>
            <w:r w:rsidRPr="0034227D">
              <w:rPr>
                <w:color w:val="000000" w:themeColor="text1"/>
                <w:sz w:val="20"/>
                <w:szCs w:val="20"/>
                <w:lang w:val="en-US"/>
              </w:rPr>
              <w:t xml:space="preserve"> </w:t>
            </w:r>
          </w:p>
        </w:tc>
      </w:tr>
      <w:tr w:rsidR="0021292C" w:rsidRPr="007808ED" w14:paraId="50C0487D" w14:textId="77777777" w:rsidTr="005173D8">
        <w:trPr>
          <w:trHeight w:val="227"/>
        </w:trPr>
        <w:tc>
          <w:tcPr>
            <w:tcW w:w="9298" w:type="dxa"/>
            <w:tcBorders>
              <w:top w:val="nil"/>
              <w:left w:val="nil"/>
              <w:bottom w:val="nil"/>
              <w:right w:val="nil"/>
            </w:tcBorders>
            <w:vAlign w:val="center"/>
            <w:hideMark/>
          </w:tcPr>
          <w:p w14:paraId="28CCB81F" w14:textId="77777777" w:rsidR="0021292C" w:rsidRPr="0034227D" w:rsidRDefault="0021292C" w:rsidP="004714A5">
            <w:pPr>
              <w:pStyle w:val="noindent"/>
              <w:widowControl w:val="0"/>
              <w:spacing w:line="240" w:lineRule="auto"/>
              <w:rPr>
                <w:sz w:val="20"/>
                <w:szCs w:val="20"/>
                <w:lang w:val="en-US"/>
              </w:rPr>
            </w:pPr>
            <w:r w:rsidRPr="0034227D">
              <w:rPr>
                <w:sz w:val="20"/>
                <w:szCs w:val="20"/>
                <w:lang w:val="en-US"/>
              </w:rPr>
              <w:t xml:space="preserve">(1) </w:t>
            </w:r>
            <w:r w:rsidRPr="0034227D">
              <w:rPr>
                <w:color w:val="000000" w:themeColor="text1"/>
                <w:sz w:val="20"/>
                <w:szCs w:val="20"/>
                <w:lang w:val="en-US"/>
              </w:rPr>
              <w:t>Not at all self-confident</w:t>
            </w:r>
            <w:r w:rsidRPr="0034227D">
              <w:rPr>
                <w:sz w:val="20"/>
                <w:szCs w:val="20"/>
                <w:lang w:val="en-US"/>
              </w:rPr>
              <w:t xml:space="preserve"> / (7)</w:t>
            </w:r>
            <w:r w:rsidRPr="0034227D">
              <w:rPr>
                <w:color w:val="000000" w:themeColor="text1"/>
                <w:sz w:val="20"/>
                <w:szCs w:val="20"/>
                <w:lang w:val="en-US"/>
              </w:rPr>
              <w:t xml:space="preserve"> Very self-confident</w:t>
            </w:r>
          </w:p>
        </w:tc>
      </w:tr>
      <w:tr w:rsidR="0021292C" w:rsidRPr="007808ED" w14:paraId="3BEA799C" w14:textId="77777777" w:rsidTr="00E64F8B">
        <w:trPr>
          <w:trHeight w:val="227"/>
        </w:trPr>
        <w:tc>
          <w:tcPr>
            <w:tcW w:w="9298" w:type="dxa"/>
            <w:tcBorders>
              <w:top w:val="nil"/>
              <w:left w:val="nil"/>
              <w:bottom w:val="single" w:sz="4" w:space="0" w:color="auto"/>
              <w:right w:val="nil"/>
            </w:tcBorders>
            <w:vAlign w:val="center"/>
            <w:hideMark/>
          </w:tcPr>
          <w:p w14:paraId="7BA9CB55" w14:textId="77777777" w:rsidR="0021292C" w:rsidRPr="0034227D" w:rsidRDefault="0021292C" w:rsidP="004714A5">
            <w:pPr>
              <w:pStyle w:val="noindent"/>
              <w:widowControl w:val="0"/>
              <w:spacing w:line="240" w:lineRule="auto"/>
              <w:rPr>
                <w:sz w:val="20"/>
                <w:szCs w:val="20"/>
                <w:lang w:val="en-US"/>
              </w:rPr>
            </w:pPr>
            <w:r w:rsidRPr="0034227D">
              <w:rPr>
                <w:sz w:val="20"/>
                <w:szCs w:val="20"/>
                <w:lang w:val="en-US"/>
              </w:rPr>
              <w:t xml:space="preserve">(1) </w:t>
            </w:r>
            <w:r w:rsidRPr="0034227D">
              <w:rPr>
                <w:color w:val="000000" w:themeColor="text1"/>
                <w:sz w:val="20"/>
                <w:szCs w:val="20"/>
                <w:lang w:val="en-US"/>
              </w:rPr>
              <w:t>Go to pieces under pressure</w:t>
            </w:r>
            <w:r w:rsidRPr="0034227D">
              <w:rPr>
                <w:sz w:val="20"/>
                <w:szCs w:val="20"/>
                <w:lang w:val="en-US"/>
              </w:rPr>
              <w:t xml:space="preserve"> / (7)</w:t>
            </w:r>
            <w:r w:rsidRPr="0034227D">
              <w:rPr>
                <w:color w:val="000000" w:themeColor="text1"/>
                <w:sz w:val="20"/>
                <w:szCs w:val="20"/>
                <w:lang w:val="en-US"/>
              </w:rPr>
              <w:t xml:space="preserve"> Stand up well under pressure  </w:t>
            </w:r>
          </w:p>
        </w:tc>
      </w:tr>
      <w:tr w:rsidR="0021292C" w:rsidRPr="007808ED" w14:paraId="442893B6" w14:textId="77777777" w:rsidTr="00E64F8B">
        <w:trPr>
          <w:trHeight w:val="409"/>
        </w:trPr>
        <w:tc>
          <w:tcPr>
            <w:tcW w:w="9298" w:type="dxa"/>
            <w:tcBorders>
              <w:top w:val="single" w:sz="4" w:space="0" w:color="auto"/>
              <w:left w:val="nil"/>
              <w:bottom w:val="single" w:sz="4" w:space="0" w:color="auto"/>
              <w:right w:val="nil"/>
            </w:tcBorders>
            <w:shd w:val="clear" w:color="auto" w:fill="F2F2F2" w:themeFill="background1" w:themeFillShade="F2"/>
            <w:vAlign w:val="center"/>
            <w:hideMark/>
          </w:tcPr>
          <w:p w14:paraId="2D4827B8" w14:textId="6C182B39" w:rsidR="0021292C" w:rsidRPr="0034227D" w:rsidRDefault="0021292C" w:rsidP="004714A5">
            <w:pPr>
              <w:pStyle w:val="noindent"/>
              <w:widowControl w:val="0"/>
              <w:spacing w:line="240" w:lineRule="auto"/>
              <w:rPr>
                <w:sz w:val="20"/>
                <w:szCs w:val="20"/>
                <w:lang w:val="en-US"/>
              </w:rPr>
            </w:pPr>
            <w:r w:rsidRPr="0034227D">
              <w:rPr>
                <w:b/>
                <w:bCs/>
                <w:sz w:val="20"/>
                <w:szCs w:val="20"/>
                <w:shd w:val="clear" w:color="auto" w:fill="F2F2F2" w:themeFill="background1" w:themeFillShade="F2"/>
                <w:lang w:val="en-US"/>
              </w:rPr>
              <w:t>Communion.</w:t>
            </w:r>
            <w:r w:rsidRPr="0034227D">
              <w:rPr>
                <w:sz w:val="20"/>
                <w:szCs w:val="20"/>
                <w:shd w:val="clear" w:color="auto" w:fill="F2F2F2" w:themeFill="background1" w:themeFillShade="F2"/>
                <w:lang w:val="en-US"/>
              </w:rPr>
              <w:t xml:space="preserve"> </w:t>
            </w:r>
            <w:r w:rsidR="00B45953">
              <w:rPr>
                <w:sz w:val="20"/>
                <w:szCs w:val="20"/>
                <w:shd w:val="clear" w:color="auto" w:fill="F2F2F2" w:themeFill="background1" w:themeFillShade="F2"/>
                <w:lang w:val="en-US"/>
              </w:rPr>
              <w:t>One’s</w:t>
            </w:r>
            <w:r w:rsidRPr="0034227D">
              <w:rPr>
                <w:sz w:val="20"/>
                <w:szCs w:val="20"/>
                <w:shd w:val="clear" w:color="auto" w:fill="F2F2F2" w:themeFill="background1" w:themeFillShade="F2"/>
                <w:lang w:val="en-US"/>
              </w:rPr>
              <w:t xml:space="preserve"> </w:t>
            </w:r>
            <w:r w:rsidR="00B1066B">
              <w:rPr>
                <w:sz w:val="20"/>
                <w:szCs w:val="20"/>
                <w:shd w:val="clear" w:color="auto" w:fill="F2F2F2" w:themeFill="background1" w:themeFillShade="F2"/>
                <w:lang w:val="en-US"/>
              </w:rPr>
              <w:t>effort</w:t>
            </w:r>
            <w:r w:rsidRPr="0034227D">
              <w:rPr>
                <w:sz w:val="20"/>
                <w:szCs w:val="20"/>
                <w:shd w:val="clear" w:color="auto" w:fill="F2F2F2" w:themeFill="background1" w:themeFillShade="F2"/>
                <w:lang w:val="en-US"/>
              </w:rPr>
              <w:t xml:space="preserve"> to be part of a community, establish close relationships, and cooperate and merge with others</w:t>
            </w:r>
            <w:r w:rsidR="00561F30" w:rsidRPr="0034227D">
              <w:rPr>
                <w:sz w:val="20"/>
                <w:szCs w:val="20"/>
                <w:shd w:val="clear" w:color="auto" w:fill="F2F2F2" w:themeFill="background1" w:themeFillShade="F2"/>
                <w:lang w:val="en-US"/>
              </w:rPr>
              <w:t xml:space="preserve"> (see Abele</w:t>
            </w:r>
            <w:r w:rsidR="007723C4" w:rsidRPr="0034227D">
              <w:rPr>
                <w:sz w:val="20"/>
                <w:szCs w:val="20"/>
                <w:shd w:val="clear" w:color="auto" w:fill="F2F2F2" w:themeFill="background1" w:themeFillShade="F2"/>
                <w:lang w:val="en-US"/>
              </w:rPr>
              <w:t>,</w:t>
            </w:r>
            <w:r w:rsidR="00561F30" w:rsidRPr="0034227D">
              <w:rPr>
                <w:sz w:val="20"/>
                <w:szCs w:val="20"/>
                <w:lang w:val="en-US"/>
              </w:rPr>
              <w:t xml:space="preserve"> 2003). </w:t>
            </w:r>
          </w:p>
        </w:tc>
      </w:tr>
      <w:tr w:rsidR="0021292C" w:rsidRPr="007808ED" w14:paraId="13ACEC13" w14:textId="77777777" w:rsidTr="005173D8">
        <w:trPr>
          <w:trHeight w:val="227"/>
        </w:trPr>
        <w:tc>
          <w:tcPr>
            <w:tcW w:w="9298" w:type="dxa"/>
            <w:tcBorders>
              <w:top w:val="nil"/>
              <w:left w:val="nil"/>
              <w:bottom w:val="nil"/>
              <w:right w:val="nil"/>
            </w:tcBorders>
            <w:vAlign w:val="center"/>
            <w:hideMark/>
          </w:tcPr>
          <w:p w14:paraId="63B78D19" w14:textId="30A4CE24" w:rsidR="0021292C" w:rsidRPr="0034227D" w:rsidRDefault="0021292C" w:rsidP="004714A5">
            <w:pPr>
              <w:pStyle w:val="noindent"/>
              <w:widowControl w:val="0"/>
              <w:spacing w:line="240" w:lineRule="auto"/>
              <w:rPr>
                <w:color w:val="000000" w:themeColor="text1"/>
                <w:sz w:val="20"/>
                <w:szCs w:val="20"/>
                <w:lang w:val="en-US"/>
              </w:rPr>
            </w:pPr>
            <w:r w:rsidRPr="0034227D">
              <w:rPr>
                <w:color w:val="000000" w:themeColor="text1"/>
                <w:sz w:val="20"/>
                <w:szCs w:val="20"/>
                <w:lang w:val="en-US"/>
              </w:rPr>
              <w:t xml:space="preserve">(1) Not at all helpful to others / (7) Very helpful to others </w:t>
            </w:r>
          </w:p>
        </w:tc>
      </w:tr>
      <w:tr w:rsidR="0021292C" w:rsidRPr="007808ED" w14:paraId="7092F702" w14:textId="77777777" w:rsidTr="005173D8">
        <w:trPr>
          <w:trHeight w:val="227"/>
        </w:trPr>
        <w:tc>
          <w:tcPr>
            <w:tcW w:w="9298" w:type="dxa"/>
            <w:tcBorders>
              <w:top w:val="nil"/>
              <w:left w:val="nil"/>
              <w:bottom w:val="nil"/>
              <w:right w:val="nil"/>
            </w:tcBorders>
            <w:vAlign w:val="center"/>
            <w:hideMark/>
          </w:tcPr>
          <w:p w14:paraId="6BE94F45" w14:textId="77777777" w:rsidR="0021292C" w:rsidRPr="0034227D" w:rsidRDefault="0021292C" w:rsidP="004714A5">
            <w:pPr>
              <w:pStyle w:val="noindent"/>
              <w:widowControl w:val="0"/>
              <w:spacing w:line="240" w:lineRule="auto"/>
              <w:rPr>
                <w:color w:val="000000" w:themeColor="text1"/>
                <w:sz w:val="20"/>
                <w:szCs w:val="20"/>
                <w:lang w:val="en-US"/>
              </w:rPr>
            </w:pPr>
            <w:r w:rsidRPr="0034227D">
              <w:rPr>
                <w:color w:val="000000" w:themeColor="text1"/>
                <w:sz w:val="20"/>
                <w:szCs w:val="20"/>
                <w:lang w:val="en-US"/>
              </w:rPr>
              <w:t>(1) Not at all aware of feelings of others / (7) Very aware of the feelings with others</w:t>
            </w:r>
          </w:p>
        </w:tc>
      </w:tr>
      <w:tr w:rsidR="0021292C" w:rsidRPr="007808ED" w14:paraId="15ACFFF8" w14:textId="77777777" w:rsidTr="00561F30">
        <w:trPr>
          <w:trHeight w:val="227"/>
        </w:trPr>
        <w:tc>
          <w:tcPr>
            <w:tcW w:w="9298" w:type="dxa"/>
            <w:tcBorders>
              <w:top w:val="nil"/>
              <w:left w:val="nil"/>
              <w:bottom w:val="nil"/>
              <w:right w:val="nil"/>
            </w:tcBorders>
            <w:vAlign w:val="center"/>
            <w:hideMark/>
          </w:tcPr>
          <w:p w14:paraId="511B0C20" w14:textId="6C605AE5" w:rsidR="0021292C" w:rsidRPr="0034227D" w:rsidRDefault="0021292C" w:rsidP="004714A5">
            <w:pPr>
              <w:pStyle w:val="noindent"/>
              <w:widowControl w:val="0"/>
              <w:spacing w:line="240" w:lineRule="auto"/>
              <w:rPr>
                <w:color w:val="000000" w:themeColor="text1"/>
                <w:sz w:val="20"/>
                <w:szCs w:val="20"/>
                <w:lang w:val="en-US"/>
              </w:rPr>
            </w:pPr>
            <w:r w:rsidRPr="0034227D">
              <w:rPr>
                <w:color w:val="000000" w:themeColor="text1"/>
                <w:sz w:val="20"/>
                <w:szCs w:val="20"/>
                <w:lang w:val="en-US"/>
              </w:rPr>
              <w:t>(1) Cold in relations with others / (7) Warm in relations with others</w:t>
            </w:r>
          </w:p>
        </w:tc>
      </w:tr>
      <w:tr w:rsidR="0021292C" w:rsidRPr="0034227D" w14:paraId="6208487E" w14:textId="77777777" w:rsidTr="00561F30">
        <w:trPr>
          <w:trHeight w:val="227"/>
        </w:trPr>
        <w:tc>
          <w:tcPr>
            <w:tcW w:w="9298" w:type="dxa"/>
            <w:tcBorders>
              <w:top w:val="nil"/>
              <w:left w:val="nil"/>
              <w:bottom w:val="single" w:sz="12" w:space="0" w:color="auto"/>
              <w:right w:val="nil"/>
            </w:tcBorders>
            <w:vAlign w:val="center"/>
            <w:hideMark/>
          </w:tcPr>
          <w:p w14:paraId="28E4867E" w14:textId="478BFD66" w:rsidR="0021292C" w:rsidRPr="0034227D" w:rsidRDefault="0021292C" w:rsidP="004714A5">
            <w:pPr>
              <w:pStyle w:val="noindent"/>
              <w:widowControl w:val="0"/>
              <w:spacing w:line="240" w:lineRule="auto"/>
              <w:rPr>
                <w:color w:val="000000" w:themeColor="text1"/>
                <w:sz w:val="20"/>
                <w:szCs w:val="20"/>
                <w:lang w:val="en-US"/>
              </w:rPr>
            </w:pPr>
            <w:r w:rsidRPr="0034227D">
              <w:rPr>
                <w:color w:val="000000" w:themeColor="text1"/>
                <w:sz w:val="20"/>
                <w:szCs w:val="20"/>
                <w:lang w:val="en-US"/>
              </w:rPr>
              <w:t xml:space="preserve">(1) Very rough / (7) Very </w:t>
            </w:r>
            <w:proofErr w:type="spellStart"/>
            <w:r w:rsidRPr="0034227D">
              <w:rPr>
                <w:color w:val="000000" w:themeColor="text1"/>
                <w:sz w:val="20"/>
                <w:szCs w:val="20"/>
                <w:lang w:val="en-US"/>
              </w:rPr>
              <w:t>gentle</w:t>
            </w:r>
            <w:r w:rsidR="00E64F8B" w:rsidRPr="0034227D">
              <w:rPr>
                <w:sz w:val="18"/>
                <w:szCs w:val="18"/>
                <w:vertAlign w:val="superscript"/>
                <w:lang w:val="en-US"/>
              </w:rPr>
              <w:t>a</w:t>
            </w:r>
            <w:proofErr w:type="spellEnd"/>
            <w:r w:rsidRPr="0034227D">
              <w:rPr>
                <w:color w:val="000000" w:themeColor="text1"/>
                <w:sz w:val="20"/>
                <w:szCs w:val="20"/>
                <w:lang w:val="en-US"/>
              </w:rPr>
              <w:t xml:space="preserve"> </w:t>
            </w:r>
          </w:p>
        </w:tc>
      </w:tr>
    </w:tbl>
    <w:p w14:paraId="307CB8D7" w14:textId="34C883CB" w:rsidR="00655F27" w:rsidRDefault="0021292C" w:rsidP="004714A5">
      <w:pPr>
        <w:widowControl w:val="0"/>
        <w:spacing w:after="160" w:line="259" w:lineRule="auto"/>
        <w:rPr>
          <w:sz w:val="18"/>
          <w:szCs w:val="18"/>
          <w:lang w:val="en-US"/>
        </w:rPr>
      </w:pPr>
      <w:r w:rsidRPr="0034227D">
        <w:rPr>
          <w:i/>
          <w:iCs/>
          <w:sz w:val="18"/>
          <w:szCs w:val="18"/>
          <w:lang w:val="en-US"/>
        </w:rPr>
        <w:t>Notes:</w:t>
      </w:r>
      <w:r w:rsidRPr="0034227D">
        <w:rPr>
          <w:sz w:val="18"/>
          <w:szCs w:val="18"/>
          <w:lang w:val="en-US"/>
        </w:rPr>
        <w:t xml:space="preserve"> Items to assess car</w:t>
      </w:r>
      <w:r w:rsidR="00E64F8B" w:rsidRPr="0034227D">
        <w:rPr>
          <w:sz w:val="18"/>
          <w:szCs w:val="18"/>
          <w:lang w:val="en-US"/>
        </w:rPr>
        <w:t>e</w:t>
      </w:r>
      <w:r w:rsidRPr="0034227D">
        <w:rPr>
          <w:sz w:val="18"/>
          <w:szCs w:val="18"/>
          <w:lang w:val="en-US"/>
        </w:rPr>
        <w:t xml:space="preserve">er choice intent </w:t>
      </w:r>
      <w:r w:rsidR="00E64F8B" w:rsidRPr="0034227D">
        <w:rPr>
          <w:rFonts w:eastAsiaTheme="minorHAnsi"/>
          <w:sz w:val="18"/>
          <w:szCs w:val="18"/>
          <w:lang w:val="en-US" w:eastAsia="en-US"/>
        </w:rPr>
        <w:t xml:space="preserve">were rated on a </w:t>
      </w:r>
      <w:r w:rsidR="00B1066B">
        <w:rPr>
          <w:rFonts w:eastAsiaTheme="minorHAnsi"/>
          <w:sz w:val="18"/>
          <w:szCs w:val="18"/>
          <w:lang w:val="en-US" w:eastAsia="en-US"/>
        </w:rPr>
        <w:t>7</w:t>
      </w:r>
      <w:r w:rsidR="00E64F8B" w:rsidRPr="0034227D">
        <w:rPr>
          <w:rFonts w:eastAsiaTheme="minorHAnsi"/>
          <w:sz w:val="18"/>
          <w:szCs w:val="18"/>
          <w:lang w:val="en-US" w:eastAsia="en-US"/>
        </w:rPr>
        <w:t>-point scale (1 = “strongly disagree”; 7 = “strongly agree”)</w:t>
      </w:r>
      <w:r w:rsidR="002330BC" w:rsidRPr="0034227D">
        <w:rPr>
          <w:rFonts w:eastAsiaTheme="minorHAnsi"/>
          <w:sz w:val="18"/>
          <w:szCs w:val="18"/>
          <w:lang w:val="en-US" w:eastAsia="en-US"/>
        </w:rPr>
        <w:t xml:space="preserve"> and build on the PAQ developed by Spence et al. (</w:t>
      </w:r>
      <w:r w:rsidR="004438A1">
        <w:rPr>
          <w:rFonts w:eastAsiaTheme="minorHAnsi"/>
          <w:sz w:val="18"/>
          <w:szCs w:val="18"/>
          <w:lang w:val="en-US" w:eastAsia="en-US"/>
        </w:rPr>
        <w:t>1974</w:t>
      </w:r>
      <w:r w:rsidR="002330BC" w:rsidRPr="0034227D">
        <w:rPr>
          <w:rFonts w:eastAsiaTheme="minorHAnsi"/>
          <w:sz w:val="18"/>
          <w:szCs w:val="18"/>
          <w:lang w:val="en-US" w:eastAsia="en-US"/>
        </w:rPr>
        <w:t>)</w:t>
      </w:r>
      <w:r w:rsidR="00E64F8B" w:rsidRPr="0034227D">
        <w:rPr>
          <w:rFonts w:eastAsiaTheme="minorHAnsi"/>
          <w:sz w:val="18"/>
          <w:szCs w:val="18"/>
          <w:lang w:val="en-US" w:eastAsia="en-US"/>
        </w:rPr>
        <w:t xml:space="preserve">. </w:t>
      </w:r>
      <w:r w:rsidRPr="0034227D">
        <w:rPr>
          <w:sz w:val="18"/>
          <w:szCs w:val="18"/>
          <w:lang w:val="en-US"/>
        </w:rPr>
        <w:t>Items to assess</w:t>
      </w:r>
      <w:r w:rsidR="00E64F8B" w:rsidRPr="0034227D">
        <w:rPr>
          <w:sz w:val="18"/>
          <w:szCs w:val="18"/>
          <w:lang w:val="en-US"/>
        </w:rPr>
        <w:t xml:space="preserve"> agency and communion</w:t>
      </w:r>
      <w:r w:rsidRPr="0034227D">
        <w:rPr>
          <w:sz w:val="18"/>
          <w:szCs w:val="18"/>
          <w:lang w:val="en-US"/>
        </w:rPr>
        <w:t xml:space="preserve"> were rated on semantic differentials and either focused on students</w:t>
      </w:r>
      <w:r w:rsidR="00645607" w:rsidRPr="0034227D">
        <w:rPr>
          <w:sz w:val="18"/>
          <w:szCs w:val="18"/>
          <w:lang w:val="en-US"/>
        </w:rPr>
        <w:t>’</w:t>
      </w:r>
      <w:r w:rsidRPr="0034227D">
        <w:rPr>
          <w:sz w:val="18"/>
          <w:szCs w:val="18"/>
          <w:lang w:val="en-US"/>
        </w:rPr>
        <w:t xml:space="preserve"> self-concept or their </w:t>
      </w:r>
      <w:r w:rsidR="007723C4" w:rsidRPr="0034227D">
        <w:rPr>
          <w:sz w:val="18"/>
          <w:szCs w:val="18"/>
          <w:lang w:val="en-US"/>
        </w:rPr>
        <w:t>career concept</w:t>
      </w:r>
      <w:r w:rsidRPr="0034227D">
        <w:rPr>
          <w:sz w:val="18"/>
          <w:szCs w:val="18"/>
          <w:lang w:val="en-US"/>
        </w:rPr>
        <w:t xml:space="preserve">. The following items were deleted </w:t>
      </w:r>
      <w:r w:rsidR="00B1066B">
        <w:rPr>
          <w:sz w:val="18"/>
          <w:szCs w:val="18"/>
          <w:lang w:val="en-US"/>
        </w:rPr>
        <w:t xml:space="preserve">because of </w:t>
      </w:r>
      <w:r w:rsidRPr="0034227D">
        <w:rPr>
          <w:sz w:val="18"/>
          <w:szCs w:val="18"/>
          <w:lang w:val="en-US"/>
        </w:rPr>
        <w:t xml:space="preserve">indicator reliabilities lower than .30 (Bagozzi </w:t>
      </w:r>
      <w:r w:rsidR="006E06AF" w:rsidRPr="0034227D">
        <w:rPr>
          <w:sz w:val="18"/>
          <w:szCs w:val="18"/>
          <w:lang w:val="en-US"/>
        </w:rPr>
        <w:t xml:space="preserve">&amp; </w:t>
      </w:r>
      <w:r w:rsidRPr="0034227D">
        <w:rPr>
          <w:sz w:val="18"/>
          <w:szCs w:val="18"/>
          <w:lang w:val="en-US"/>
        </w:rPr>
        <w:t>Yi</w:t>
      </w:r>
      <w:r w:rsidR="006E06AF" w:rsidRPr="0034227D">
        <w:rPr>
          <w:sz w:val="18"/>
          <w:szCs w:val="18"/>
          <w:lang w:val="en-US"/>
        </w:rPr>
        <w:t>,</w:t>
      </w:r>
      <w:r w:rsidRPr="0034227D">
        <w:rPr>
          <w:sz w:val="18"/>
          <w:szCs w:val="18"/>
          <w:lang w:val="en-US"/>
        </w:rPr>
        <w:t xml:space="preserve"> 2012). For agency</w:t>
      </w:r>
      <w:r w:rsidR="00561F30" w:rsidRPr="0034227D">
        <w:rPr>
          <w:sz w:val="18"/>
          <w:szCs w:val="18"/>
          <w:lang w:val="en-US"/>
        </w:rPr>
        <w:t xml:space="preserve">: </w:t>
      </w:r>
      <w:r w:rsidRPr="0034227D">
        <w:rPr>
          <w:sz w:val="18"/>
          <w:szCs w:val="18"/>
          <w:lang w:val="en-US"/>
        </w:rPr>
        <w:t>(1) not at all independent / (7) very independent; (1) feel very inferior / (7) feel very superior. For communion</w:t>
      </w:r>
      <w:r w:rsidR="00561F30" w:rsidRPr="0034227D">
        <w:rPr>
          <w:sz w:val="18"/>
          <w:szCs w:val="18"/>
          <w:lang w:val="en-US"/>
        </w:rPr>
        <w:t xml:space="preserve">: </w:t>
      </w:r>
      <w:r w:rsidRPr="0034227D">
        <w:rPr>
          <w:sz w:val="18"/>
          <w:szCs w:val="18"/>
          <w:lang w:val="en-US"/>
        </w:rPr>
        <w:t xml:space="preserve">(1) very aggressive / (7) not at all aggressive; (1) </w:t>
      </w:r>
      <w:r w:rsidR="00B1066B">
        <w:rPr>
          <w:sz w:val="18"/>
          <w:szCs w:val="18"/>
          <w:lang w:val="en-US"/>
        </w:rPr>
        <w:t>n</w:t>
      </w:r>
      <w:r w:rsidRPr="0034227D">
        <w:rPr>
          <w:sz w:val="18"/>
          <w:szCs w:val="18"/>
          <w:lang w:val="en-US"/>
        </w:rPr>
        <w:t xml:space="preserve">ot at all </w:t>
      </w:r>
      <w:r w:rsidR="00625B69" w:rsidRPr="0034227D">
        <w:rPr>
          <w:sz w:val="18"/>
          <w:szCs w:val="18"/>
          <w:lang w:val="en-US"/>
        </w:rPr>
        <w:t xml:space="preserve">emotional / (7) very emotional. </w:t>
      </w:r>
      <w:proofErr w:type="spellStart"/>
      <w:proofErr w:type="gramStart"/>
      <w:r w:rsidR="002330BC" w:rsidRPr="0034227D">
        <w:rPr>
          <w:sz w:val="18"/>
          <w:szCs w:val="18"/>
          <w:vertAlign w:val="superscript"/>
          <w:lang w:val="en-US"/>
        </w:rPr>
        <w:t>a</w:t>
      </w:r>
      <w:proofErr w:type="spellEnd"/>
      <w:proofErr w:type="gramEnd"/>
      <w:r w:rsidR="002330BC" w:rsidRPr="0034227D">
        <w:rPr>
          <w:sz w:val="18"/>
          <w:szCs w:val="18"/>
          <w:vertAlign w:val="superscript"/>
          <w:lang w:val="en-US"/>
        </w:rPr>
        <w:t xml:space="preserve"> </w:t>
      </w:r>
      <w:r w:rsidR="002330BC" w:rsidRPr="0034227D">
        <w:rPr>
          <w:sz w:val="18"/>
          <w:szCs w:val="18"/>
          <w:lang w:val="en-US"/>
        </w:rPr>
        <w:t>Indicator reliabilities of items were slightly below recommended thresholds but were kept to favor content validity over internal consistency.</w:t>
      </w:r>
    </w:p>
    <w:p w14:paraId="0EB0FF8E" w14:textId="2156063D" w:rsidR="0021292C" w:rsidRPr="00655F27" w:rsidRDefault="00655F27" w:rsidP="00655F27">
      <w:pPr>
        <w:spacing w:after="160" w:line="259" w:lineRule="auto"/>
        <w:rPr>
          <w:sz w:val="18"/>
          <w:szCs w:val="18"/>
          <w:lang w:val="en-US"/>
        </w:rPr>
      </w:pPr>
      <w:r>
        <w:rPr>
          <w:sz w:val="18"/>
          <w:szCs w:val="18"/>
          <w:lang w:val="en-US"/>
        </w:rPr>
        <w:br w:type="page"/>
      </w:r>
    </w:p>
    <w:p w14:paraId="7757CC35" w14:textId="5FFE5157" w:rsidR="009E15D2" w:rsidRPr="00DF0E50" w:rsidRDefault="00B258F6" w:rsidP="004714A5">
      <w:pPr>
        <w:widowControl w:val="0"/>
        <w:spacing w:after="60"/>
        <w:ind w:right="-164"/>
        <w:outlineLvl w:val="1"/>
        <w:rPr>
          <w:lang w:val="en-US" w:eastAsia="en-US"/>
        </w:rPr>
      </w:pPr>
      <w:r w:rsidRPr="0034227D">
        <w:rPr>
          <w:b/>
          <w:bCs/>
          <w:iCs/>
          <w:lang w:val="en-US"/>
        </w:rPr>
        <w:lastRenderedPageBreak/>
        <w:t xml:space="preserve">Table </w:t>
      </w:r>
      <w:r w:rsidR="00932157" w:rsidRPr="00DF0E50">
        <w:rPr>
          <w:b/>
          <w:bCs/>
          <w:iCs/>
          <w:lang w:val="en-US"/>
        </w:rPr>
        <w:t xml:space="preserve">F2 </w:t>
      </w:r>
      <w:r w:rsidR="00624FB7" w:rsidRPr="00DF0E50">
        <w:rPr>
          <w:lang w:val="en-US" w:eastAsia="en-US"/>
        </w:rPr>
        <w:t>D</w:t>
      </w:r>
      <w:r w:rsidRPr="00DF0E50">
        <w:rPr>
          <w:lang w:val="en-US" w:eastAsia="en-US"/>
        </w:rPr>
        <w:t xml:space="preserve">escriptive statistics </w:t>
      </w:r>
      <w:r w:rsidR="00624FB7" w:rsidRPr="00DF0E50">
        <w:rPr>
          <w:lang w:val="en-US" w:eastAsia="en-US"/>
        </w:rPr>
        <w:t xml:space="preserve">related to gender differences </w:t>
      </w:r>
      <w:r w:rsidRPr="00DF0E50">
        <w:rPr>
          <w:lang w:val="en-US" w:eastAsia="en-US"/>
        </w:rPr>
        <w:t>in the triangulation survey</w:t>
      </w:r>
    </w:p>
    <w:tbl>
      <w:tblPr>
        <w:tblStyle w:val="Tabellenraster11"/>
        <w:tblW w:w="4976"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6"/>
        <w:gridCol w:w="724"/>
        <w:gridCol w:w="735"/>
        <w:gridCol w:w="735"/>
        <w:gridCol w:w="1403"/>
        <w:gridCol w:w="241"/>
        <w:gridCol w:w="737"/>
        <w:gridCol w:w="737"/>
        <w:gridCol w:w="737"/>
        <w:gridCol w:w="1250"/>
        <w:gridCol w:w="132"/>
      </w:tblGrid>
      <w:tr w:rsidR="007139F6" w:rsidRPr="00DF0E50" w14:paraId="67FDA9B5" w14:textId="77777777" w:rsidTr="00655F27">
        <w:trPr>
          <w:trHeight w:val="20"/>
        </w:trPr>
        <w:tc>
          <w:tcPr>
            <w:tcW w:w="875" w:type="pct"/>
            <w:vMerge w:val="restart"/>
            <w:tcBorders>
              <w:top w:val="single" w:sz="12" w:space="0" w:color="auto"/>
            </w:tcBorders>
          </w:tcPr>
          <w:p w14:paraId="13A87052" w14:textId="77777777" w:rsidR="007139F6" w:rsidRPr="00DF0E50" w:rsidRDefault="007139F6" w:rsidP="004714A5">
            <w:pPr>
              <w:widowControl w:val="0"/>
              <w:spacing w:after="40"/>
              <w:rPr>
                <w:sz w:val="20"/>
                <w:szCs w:val="20"/>
                <w:lang w:val="en-US"/>
              </w:rPr>
            </w:pPr>
          </w:p>
        </w:tc>
        <w:tc>
          <w:tcPr>
            <w:tcW w:w="1997" w:type="pct"/>
            <w:gridSpan w:val="4"/>
            <w:tcBorders>
              <w:top w:val="single" w:sz="12" w:space="0" w:color="auto"/>
              <w:bottom w:val="single" w:sz="8" w:space="0" w:color="auto"/>
            </w:tcBorders>
            <w:vAlign w:val="center"/>
          </w:tcPr>
          <w:p w14:paraId="3FE9B788" w14:textId="31CD11F6" w:rsidR="007139F6" w:rsidRPr="00DF0E50" w:rsidRDefault="007139F6" w:rsidP="004714A5">
            <w:pPr>
              <w:widowControl w:val="0"/>
              <w:spacing w:before="20" w:after="20"/>
              <w:jc w:val="center"/>
              <w:rPr>
                <w:b/>
                <w:bCs/>
                <w:sz w:val="20"/>
                <w:szCs w:val="20"/>
                <w:lang w:val="en-US"/>
              </w:rPr>
            </w:pPr>
            <w:r w:rsidRPr="00DF0E50">
              <w:rPr>
                <w:b/>
                <w:bCs/>
                <w:sz w:val="20"/>
                <w:szCs w:val="20"/>
                <w:lang w:val="en-US"/>
              </w:rPr>
              <w:t>Female</w:t>
            </w:r>
            <w:r w:rsidR="001B5044" w:rsidRPr="00DF0E50">
              <w:rPr>
                <w:b/>
                <w:bCs/>
                <w:sz w:val="20"/>
                <w:szCs w:val="20"/>
                <w:lang w:val="en-US"/>
              </w:rPr>
              <w:t xml:space="preserve"> (n = </w:t>
            </w:r>
            <w:r w:rsidR="002626C3" w:rsidRPr="00DF0E50">
              <w:rPr>
                <w:b/>
                <w:bCs/>
                <w:sz w:val="20"/>
                <w:szCs w:val="20"/>
                <w:lang w:val="en-US"/>
              </w:rPr>
              <w:t>8</w:t>
            </w:r>
            <w:r w:rsidR="00655F27" w:rsidRPr="00DF0E50">
              <w:rPr>
                <w:b/>
                <w:bCs/>
                <w:sz w:val="20"/>
                <w:szCs w:val="20"/>
                <w:lang w:val="en-US"/>
              </w:rPr>
              <w:t>6</w:t>
            </w:r>
            <w:r w:rsidR="001B5044" w:rsidRPr="00DF0E50">
              <w:rPr>
                <w:b/>
                <w:bCs/>
                <w:sz w:val="20"/>
                <w:szCs w:val="20"/>
                <w:lang w:val="en-US"/>
              </w:rPr>
              <w:t>)</w:t>
            </w:r>
          </w:p>
        </w:tc>
        <w:tc>
          <w:tcPr>
            <w:tcW w:w="134" w:type="pct"/>
            <w:tcBorders>
              <w:top w:val="single" w:sz="12" w:space="0" w:color="auto"/>
            </w:tcBorders>
            <w:vAlign w:val="center"/>
          </w:tcPr>
          <w:p w14:paraId="0432A9A9" w14:textId="77777777" w:rsidR="007139F6" w:rsidRPr="00DF0E50" w:rsidRDefault="007139F6" w:rsidP="004714A5">
            <w:pPr>
              <w:widowControl w:val="0"/>
              <w:spacing w:before="20" w:after="20"/>
              <w:jc w:val="center"/>
              <w:rPr>
                <w:b/>
                <w:bCs/>
                <w:sz w:val="20"/>
                <w:szCs w:val="20"/>
                <w:lang w:val="en-US"/>
              </w:rPr>
            </w:pPr>
          </w:p>
        </w:tc>
        <w:tc>
          <w:tcPr>
            <w:tcW w:w="1995" w:type="pct"/>
            <w:gridSpan w:val="5"/>
            <w:tcBorders>
              <w:top w:val="single" w:sz="12" w:space="0" w:color="auto"/>
              <w:bottom w:val="single" w:sz="8" w:space="0" w:color="auto"/>
            </w:tcBorders>
            <w:vAlign w:val="center"/>
          </w:tcPr>
          <w:p w14:paraId="26A3764A" w14:textId="0A3CC9AE" w:rsidR="007139F6" w:rsidRPr="00DF0E50" w:rsidRDefault="007139F6" w:rsidP="004714A5">
            <w:pPr>
              <w:widowControl w:val="0"/>
              <w:spacing w:before="20" w:after="20"/>
              <w:jc w:val="center"/>
              <w:rPr>
                <w:b/>
                <w:bCs/>
                <w:sz w:val="20"/>
                <w:szCs w:val="20"/>
                <w:lang w:val="en-US"/>
              </w:rPr>
            </w:pPr>
            <w:r w:rsidRPr="00DF0E50">
              <w:rPr>
                <w:b/>
                <w:bCs/>
                <w:sz w:val="20"/>
                <w:szCs w:val="20"/>
                <w:lang w:val="en-US"/>
              </w:rPr>
              <w:t>Male</w:t>
            </w:r>
            <w:r w:rsidR="001B5044" w:rsidRPr="00DF0E50">
              <w:rPr>
                <w:b/>
                <w:bCs/>
                <w:sz w:val="20"/>
                <w:szCs w:val="20"/>
                <w:lang w:val="en-US"/>
              </w:rPr>
              <w:t xml:space="preserve"> (n = </w:t>
            </w:r>
            <w:r w:rsidR="002626C3" w:rsidRPr="00DF0E50">
              <w:rPr>
                <w:b/>
                <w:bCs/>
                <w:sz w:val="20"/>
                <w:szCs w:val="20"/>
                <w:lang w:val="en-US"/>
              </w:rPr>
              <w:t>9</w:t>
            </w:r>
            <w:r w:rsidR="00655F27" w:rsidRPr="00DF0E50">
              <w:rPr>
                <w:b/>
                <w:bCs/>
                <w:sz w:val="20"/>
                <w:szCs w:val="20"/>
                <w:lang w:val="en-US"/>
              </w:rPr>
              <w:t>9</w:t>
            </w:r>
            <w:r w:rsidR="001B5044" w:rsidRPr="00DF0E50">
              <w:rPr>
                <w:b/>
                <w:bCs/>
                <w:sz w:val="20"/>
                <w:szCs w:val="20"/>
                <w:lang w:val="en-US"/>
              </w:rPr>
              <w:t>)</w:t>
            </w:r>
          </w:p>
        </w:tc>
      </w:tr>
      <w:tr w:rsidR="007139F6" w:rsidRPr="00DF0E50" w14:paraId="55C8CE34" w14:textId="77777777" w:rsidTr="00655F27">
        <w:trPr>
          <w:trHeight w:val="20"/>
        </w:trPr>
        <w:tc>
          <w:tcPr>
            <w:tcW w:w="875" w:type="pct"/>
            <w:vMerge/>
            <w:tcBorders>
              <w:bottom w:val="single" w:sz="8" w:space="0" w:color="auto"/>
            </w:tcBorders>
            <w:vAlign w:val="center"/>
          </w:tcPr>
          <w:p w14:paraId="096460C5" w14:textId="77777777" w:rsidR="007139F6" w:rsidRPr="00DF0E50" w:rsidRDefault="007139F6" w:rsidP="004714A5">
            <w:pPr>
              <w:widowControl w:val="0"/>
              <w:spacing w:after="160"/>
              <w:ind w:hanging="112"/>
              <w:rPr>
                <w:b/>
                <w:bCs/>
                <w:sz w:val="20"/>
                <w:szCs w:val="20"/>
                <w:lang w:val="en-US"/>
              </w:rPr>
            </w:pPr>
          </w:p>
        </w:tc>
        <w:tc>
          <w:tcPr>
            <w:tcW w:w="402" w:type="pct"/>
            <w:tcBorders>
              <w:top w:val="single" w:sz="8" w:space="0" w:color="auto"/>
              <w:bottom w:val="single" w:sz="8" w:space="0" w:color="auto"/>
            </w:tcBorders>
            <w:vAlign w:val="bottom"/>
          </w:tcPr>
          <w:p w14:paraId="6AE11B23" w14:textId="77777777" w:rsidR="007139F6" w:rsidRPr="00DF0E50" w:rsidRDefault="007139F6" w:rsidP="004714A5">
            <w:pPr>
              <w:widowControl w:val="0"/>
              <w:spacing w:after="40"/>
              <w:jc w:val="center"/>
              <w:rPr>
                <w:sz w:val="20"/>
                <w:szCs w:val="20"/>
                <w:lang w:val="en-US"/>
              </w:rPr>
            </w:pPr>
            <w:r w:rsidRPr="00DF0E50">
              <w:rPr>
                <w:sz w:val="20"/>
                <w:szCs w:val="20"/>
                <w:lang w:val="en-US"/>
              </w:rPr>
              <w:t>M</w:t>
            </w:r>
          </w:p>
        </w:tc>
        <w:tc>
          <w:tcPr>
            <w:tcW w:w="408" w:type="pct"/>
            <w:tcBorders>
              <w:top w:val="single" w:sz="8" w:space="0" w:color="auto"/>
              <w:bottom w:val="single" w:sz="8" w:space="0" w:color="auto"/>
            </w:tcBorders>
            <w:vAlign w:val="bottom"/>
          </w:tcPr>
          <w:p w14:paraId="58DB090C" w14:textId="77777777" w:rsidR="007139F6" w:rsidRPr="00DF0E50" w:rsidRDefault="007139F6" w:rsidP="004714A5">
            <w:pPr>
              <w:widowControl w:val="0"/>
              <w:spacing w:after="40"/>
              <w:jc w:val="center"/>
              <w:rPr>
                <w:sz w:val="20"/>
                <w:szCs w:val="20"/>
                <w:lang w:val="en-US"/>
              </w:rPr>
            </w:pPr>
            <w:r w:rsidRPr="00DF0E50">
              <w:rPr>
                <w:sz w:val="20"/>
                <w:szCs w:val="20"/>
                <w:lang w:val="en-US"/>
              </w:rPr>
              <w:t>SD</w:t>
            </w:r>
          </w:p>
        </w:tc>
        <w:tc>
          <w:tcPr>
            <w:tcW w:w="408" w:type="pct"/>
            <w:tcBorders>
              <w:top w:val="single" w:sz="8" w:space="0" w:color="auto"/>
              <w:bottom w:val="single" w:sz="8" w:space="0" w:color="auto"/>
            </w:tcBorders>
            <w:vAlign w:val="bottom"/>
          </w:tcPr>
          <w:p w14:paraId="65F6EA99" w14:textId="77777777" w:rsidR="007139F6" w:rsidRPr="00DF0E50" w:rsidRDefault="007139F6" w:rsidP="004714A5">
            <w:pPr>
              <w:widowControl w:val="0"/>
              <w:spacing w:after="40"/>
              <w:jc w:val="center"/>
              <w:rPr>
                <w:sz w:val="20"/>
                <w:szCs w:val="20"/>
                <w:lang w:val="en-US"/>
              </w:rPr>
            </w:pPr>
            <w:r w:rsidRPr="00DF0E50">
              <w:rPr>
                <w:sz w:val="20"/>
                <w:szCs w:val="20"/>
                <w:lang w:val="en-US"/>
              </w:rPr>
              <w:t>β</w:t>
            </w:r>
          </w:p>
        </w:tc>
        <w:tc>
          <w:tcPr>
            <w:tcW w:w="779" w:type="pct"/>
            <w:tcBorders>
              <w:top w:val="single" w:sz="8" w:space="0" w:color="auto"/>
              <w:bottom w:val="single" w:sz="8" w:space="0" w:color="auto"/>
            </w:tcBorders>
            <w:vAlign w:val="bottom"/>
          </w:tcPr>
          <w:p w14:paraId="4C92D63C" w14:textId="77777777" w:rsidR="007139F6" w:rsidRPr="00DF0E50" w:rsidRDefault="007139F6" w:rsidP="004714A5">
            <w:pPr>
              <w:widowControl w:val="0"/>
              <w:spacing w:after="40"/>
              <w:jc w:val="center"/>
              <w:rPr>
                <w:sz w:val="20"/>
                <w:szCs w:val="20"/>
                <w:lang w:val="en-US"/>
              </w:rPr>
            </w:pPr>
            <w:r w:rsidRPr="00DF0E50">
              <w:rPr>
                <w:sz w:val="20"/>
                <w:szCs w:val="20"/>
                <w:lang w:val="en-US"/>
              </w:rPr>
              <w:t>CI</w:t>
            </w:r>
            <w:r w:rsidRPr="00DF0E50">
              <w:rPr>
                <w:sz w:val="20"/>
                <w:szCs w:val="20"/>
                <w:vertAlign w:val="subscript"/>
                <w:lang w:val="en-US"/>
              </w:rPr>
              <w:t>95%</w:t>
            </w:r>
          </w:p>
        </w:tc>
        <w:tc>
          <w:tcPr>
            <w:tcW w:w="134" w:type="pct"/>
            <w:tcBorders>
              <w:top w:val="single" w:sz="8" w:space="0" w:color="auto"/>
              <w:bottom w:val="single" w:sz="8" w:space="0" w:color="auto"/>
            </w:tcBorders>
            <w:vAlign w:val="bottom"/>
          </w:tcPr>
          <w:p w14:paraId="38318FCB" w14:textId="77777777" w:rsidR="007139F6" w:rsidRPr="00DF0E50" w:rsidRDefault="007139F6" w:rsidP="004714A5">
            <w:pPr>
              <w:widowControl w:val="0"/>
              <w:spacing w:after="40"/>
              <w:jc w:val="center"/>
              <w:rPr>
                <w:sz w:val="20"/>
                <w:szCs w:val="20"/>
                <w:lang w:val="en-US"/>
              </w:rPr>
            </w:pPr>
          </w:p>
        </w:tc>
        <w:tc>
          <w:tcPr>
            <w:tcW w:w="409" w:type="pct"/>
            <w:tcBorders>
              <w:top w:val="single" w:sz="8" w:space="0" w:color="auto"/>
              <w:bottom w:val="single" w:sz="8" w:space="0" w:color="auto"/>
            </w:tcBorders>
            <w:vAlign w:val="bottom"/>
          </w:tcPr>
          <w:p w14:paraId="606629F9" w14:textId="77777777" w:rsidR="007139F6" w:rsidRPr="00DF0E50" w:rsidRDefault="007139F6" w:rsidP="004714A5">
            <w:pPr>
              <w:widowControl w:val="0"/>
              <w:spacing w:after="40"/>
              <w:jc w:val="center"/>
              <w:rPr>
                <w:sz w:val="20"/>
                <w:szCs w:val="20"/>
                <w:lang w:val="en-US"/>
              </w:rPr>
            </w:pPr>
            <w:r w:rsidRPr="00DF0E50">
              <w:rPr>
                <w:sz w:val="20"/>
                <w:szCs w:val="20"/>
                <w:lang w:val="en-US"/>
              </w:rPr>
              <w:t>M</w:t>
            </w:r>
          </w:p>
        </w:tc>
        <w:tc>
          <w:tcPr>
            <w:tcW w:w="409" w:type="pct"/>
            <w:tcBorders>
              <w:top w:val="single" w:sz="8" w:space="0" w:color="auto"/>
              <w:bottom w:val="single" w:sz="8" w:space="0" w:color="auto"/>
            </w:tcBorders>
            <w:vAlign w:val="bottom"/>
          </w:tcPr>
          <w:p w14:paraId="4A651D62" w14:textId="77777777" w:rsidR="007139F6" w:rsidRPr="00DF0E50" w:rsidRDefault="007139F6" w:rsidP="004714A5">
            <w:pPr>
              <w:widowControl w:val="0"/>
              <w:spacing w:after="40"/>
              <w:jc w:val="center"/>
              <w:rPr>
                <w:sz w:val="20"/>
                <w:szCs w:val="20"/>
                <w:lang w:val="en-US"/>
              </w:rPr>
            </w:pPr>
            <w:r w:rsidRPr="00DF0E50">
              <w:rPr>
                <w:sz w:val="20"/>
                <w:szCs w:val="20"/>
                <w:lang w:val="en-US"/>
              </w:rPr>
              <w:t>SD</w:t>
            </w:r>
          </w:p>
        </w:tc>
        <w:tc>
          <w:tcPr>
            <w:tcW w:w="409" w:type="pct"/>
            <w:tcBorders>
              <w:top w:val="single" w:sz="8" w:space="0" w:color="auto"/>
              <w:bottom w:val="single" w:sz="8" w:space="0" w:color="auto"/>
            </w:tcBorders>
            <w:vAlign w:val="bottom"/>
          </w:tcPr>
          <w:p w14:paraId="24250FF8" w14:textId="77777777" w:rsidR="007139F6" w:rsidRPr="00DF0E50" w:rsidRDefault="007139F6" w:rsidP="004714A5">
            <w:pPr>
              <w:widowControl w:val="0"/>
              <w:spacing w:after="40"/>
              <w:jc w:val="center"/>
              <w:rPr>
                <w:sz w:val="20"/>
                <w:szCs w:val="20"/>
                <w:lang w:val="en-US"/>
              </w:rPr>
            </w:pPr>
            <w:r w:rsidRPr="00DF0E50">
              <w:rPr>
                <w:sz w:val="20"/>
                <w:szCs w:val="20"/>
                <w:lang w:val="en-US"/>
              </w:rPr>
              <w:t>β</w:t>
            </w:r>
          </w:p>
        </w:tc>
        <w:tc>
          <w:tcPr>
            <w:tcW w:w="767" w:type="pct"/>
            <w:gridSpan w:val="2"/>
            <w:tcBorders>
              <w:top w:val="single" w:sz="8" w:space="0" w:color="auto"/>
              <w:bottom w:val="single" w:sz="8" w:space="0" w:color="auto"/>
            </w:tcBorders>
            <w:vAlign w:val="bottom"/>
          </w:tcPr>
          <w:p w14:paraId="3CE26EFE" w14:textId="77777777" w:rsidR="007139F6" w:rsidRPr="00DF0E50" w:rsidRDefault="007139F6" w:rsidP="004714A5">
            <w:pPr>
              <w:widowControl w:val="0"/>
              <w:spacing w:after="40"/>
              <w:jc w:val="center"/>
              <w:rPr>
                <w:sz w:val="20"/>
                <w:szCs w:val="20"/>
                <w:lang w:val="en-US"/>
              </w:rPr>
            </w:pPr>
            <w:r w:rsidRPr="00DF0E50">
              <w:rPr>
                <w:sz w:val="20"/>
                <w:szCs w:val="20"/>
                <w:lang w:val="en-US"/>
              </w:rPr>
              <w:t>CI</w:t>
            </w:r>
            <w:r w:rsidRPr="00DF0E50">
              <w:rPr>
                <w:sz w:val="20"/>
                <w:szCs w:val="20"/>
                <w:vertAlign w:val="subscript"/>
                <w:lang w:val="en-US"/>
              </w:rPr>
              <w:t>95%</w:t>
            </w:r>
          </w:p>
        </w:tc>
      </w:tr>
      <w:tr w:rsidR="00655F27" w:rsidRPr="00DF0E50" w14:paraId="137A2068" w14:textId="77777777" w:rsidTr="00655F27">
        <w:trPr>
          <w:trHeight w:val="20"/>
        </w:trPr>
        <w:tc>
          <w:tcPr>
            <w:tcW w:w="875" w:type="pct"/>
            <w:tcBorders>
              <w:top w:val="single" w:sz="8" w:space="0" w:color="auto"/>
              <w:bottom w:val="nil"/>
            </w:tcBorders>
            <w:shd w:val="clear" w:color="auto" w:fill="F2F2F2" w:themeFill="background1" w:themeFillShade="F2"/>
            <w:vAlign w:val="center"/>
          </w:tcPr>
          <w:p w14:paraId="0ED78FD8" w14:textId="71BD9B6B" w:rsidR="00655F27" w:rsidRPr="00DF0E50" w:rsidRDefault="00655F27" w:rsidP="004714A5">
            <w:pPr>
              <w:widowControl w:val="0"/>
              <w:spacing w:before="40" w:after="40"/>
              <w:rPr>
                <w:b/>
                <w:bCs/>
                <w:sz w:val="20"/>
                <w:szCs w:val="20"/>
                <w:lang w:val="en-US"/>
              </w:rPr>
            </w:pPr>
            <w:r w:rsidRPr="00DF0E50">
              <w:rPr>
                <w:b/>
                <w:bCs/>
                <w:sz w:val="20"/>
                <w:szCs w:val="20"/>
                <w:lang w:val="en-US"/>
              </w:rPr>
              <w:t>Overall</w:t>
            </w:r>
          </w:p>
        </w:tc>
        <w:tc>
          <w:tcPr>
            <w:tcW w:w="402" w:type="pct"/>
            <w:tcBorders>
              <w:top w:val="single" w:sz="8" w:space="0" w:color="auto"/>
              <w:bottom w:val="nil"/>
            </w:tcBorders>
            <w:shd w:val="clear" w:color="auto" w:fill="F2F2F2" w:themeFill="background1" w:themeFillShade="F2"/>
            <w:vAlign w:val="center"/>
          </w:tcPr>
          <w:p w14:paraId="7EB5F9A1" w14:textId="77777777" w:rsidR="00655F27" w:rsidRPr="00DF0E50" w:rsidRDefault="00655F27" w:rsidP="004714A5">
            <w:pPr>
              <w:widowControl w:val="0"/>
              <w:spacing w:beforeLines="40" w:before="96" w:afterLines="40" w:after="96"/>
              <w:jc w:val="center"/>
              <w:rPr>
                <w:sz w:val="20"/>
                <w:szCs w:val="20"/>
                <w:lang w:val="en-US"/>
              </w:rPr>
            </w:pPr>
          </w:p>
        </w:tc>
        <w:tc>
          <w:tcPr>
            <w:tcW w:w="408" w:type="pct"/>
            <w:tcBorders>
              <w:top w:val="single" w:sz="8" w:space="0" w:color="auto"/>
              <w:bottom w:val="nil"/>
            </w:tcBorders>
            <w:shd w:val="clear" w:color="auto" w:fill="F2F2F2" w:themeFill="background1" w:themeFillShade="F2"/>
            <w:vAlign w:val="center"/>
          </w:tcPr>
          <w:p w14:paraId="2636889E" w14:textId="77777777" w:rsidR="00655F27" w:rsidRPr="00DF0E50" w:rsidRDefault="00655F27" w:rsidP="004714A5">
            <w:pPr>
              <w:widowControl w:val="0"/>
              <w:spacing w:beforeLines="40" w:before="96" w:afterLines="40" w:after="96"/>
              <w:jc w:val="center"/>
              <w:rPr>
                <w:sz w:val="20"/>
                <w:szCs w:val="20"/>
                <w:lang w:val="en-US"/>
              </w:rPr>
            </w:pPr>
          </w:p>
        </w:tc>
        <w:tc>
          <w:tcPr>
            <w:tcW w:w="408" w:type="pct"/>
            <w:tcBorders>
              <w:top w:val="single" w:sz="8" w:space="0" w:color="auto"/>
              <w:bottom w:val="nil"/>
            </w:tcBorders>
            <w:shd w:val="clear" w:color="auto" w:fill="F2F2F2" w:themeFill="background1" w:themeFillShade="F2"/>
            <w:vAlign w:val="center"/>
          </w:tcPr>
          <w:p w14:paraId="1523DFA8" w14:textId="77777777" w:rsidR="00655F27" w:rsidRPr="00DF0E50" w:rsidRDefault="00655F27" w:rsidP="004714A5">
            <w:pPr>
              <w:widowControl w:val="0"/>
              <w:spacing w:beforeLines="40" w:before="96" w:afterLines="40" w:after="96"/>
              <w:jc w:val="center"/>
              <w:rPr>
                <w:sz w:val="20"/>
                <w:szCs w:val="20"/>
                <w:lang w:val="en-US"/>
              </w:rPr>
            </w:pPr>
          </w:p>
        </w:tc>
        <w:tc>
          <w:tcPr>
            <w:tcW w:w="779" w:type="pct"/>
            <w:tcBorders>
              <w:top w:val="single" w:sz="8" w:space="0" w:color="auto"/>
              <w:bottom w:val="nil"/>
            </w:tcBorders>
            <w:shd w:val="clear" w:color="auto" w:fill="F2F2F2" w:themeFill="background1" w:themeFillShade="F2"/>
            <w:vAlign w:val="center"/>
          </w:tcPr>
          <w:p w14:paraId="1C47E3BC" w14:textId="77777777" w:rsidR="00655F27" w:rsidRPr="00DF0E50" w:rsidRDefault="00655F27" w:rsidP="004714A5">
            <w:pPr>
              <w:widowControl w:val="0"/>
              <w:spacing w:beforeLines="40" w:before="96" w:afterLines="40" w:after="96"/>
              <w:ind w:right="-51" w:hanging="76"/>
              <w:jc w:val="center"/>
              <w:rPr>
                <w:sz w:val="20"/>
                <w:szCs w:val="20"/>
                <w:lang w:val="en-US"/>
              </w:rPr>
            </w:pPr>
          </w:p>
        </w:tc>
        <w:tc>
          <w:tcPr>
            <w:tcW w:w="134" w:type="pct"/>
            <w:tcBorders>
              <w:top w:val="single" w:sz="8" w:space="0" w:color="auto"/>
              <w:bottom w:val="nil"/>
            </w:tcBorders>
            <w:shd w:val="clear" w:color="auto" w:fill="F2F2F2" w:themeFill="background1" w:themeFillShade="F2"/>
            <w:vAlign w:val="center"/>
          </w:tcPr>
          <w:p w14:paraId="0CF86384" w14:textId="77777777" w:rsidR="00655F27" w:rsidRPr="00DF0E50" w:rsidRDefault="00655F27" w:rsidP="004714A5">
            <w:pPr>
              <w:widowControl w:val="0"/>
              <w:spacing w:beforeLines="40" w:before="96" w:afterLines="40" w:after="96"/>
              <w:jc w:val="center"/>
              <w:rPr>
                <w:sz w:val="20"/>
                <w:szCs w:val="20"/>
                <w:lang w:val="en-US"/>
              </w:rPr>
            </w:pPr>
          </w:p>
        </w:tc>
        <w:tc>
          <w:tcPr>
            <w:tcW w:w="409" w:type="pct"/>
            <w:tcBorders>
              <w:top w:val="single" w:sz="8" w:space="0" w:color="auto"/>
              <w:bottom w:val="nil"/>
            </w:tcBorders>
            <w:shd w:val="clear" w:color="auto" w:fill="F2F2F2" w:themeFill="background1" w:themeFillShade="F2"/>
            <w:vAlign w:val="center"/>
          </w:tcPr>
          <w:p w14:paraId="300E659E" w14:textId="77777777" w:rsidR="00655F27" w:rsidRPr="00DF0E50" w:rsidRDefault="00655F27" w:rsidP="004714A5">
            <w:pPr>
              <w:widowControl w:val="0"/>
              <w:spacing w:beforeLines="40" w:before="96" w:afterLines="40" w:after="96"/>
              <w:jc w:val="center"/>
              <w:rPr>
                <w:sz w:val="20"/>
                <w:szCs w:val="20"/>
                <w:lang w:val="en-US"/>
              </w:rPr>
            </w:pPr>
          </w:p>
        </w:tc>
        <w:tc>
          <w:tcPr>
            <w:tcW w:w="409" w:type="pct"/>
            <w:tcBorders>
              <w:top w:val="single" w:sz="8" w:space="0" w:color="auto"/>
              <w:bottom w:val="nil"/>
            </w:tcBorders>
            <w:shd w:val="clear" w:color="auto" w:fill="F2F2F2" w:themeFill="background1" w:themeFillShade="F2"/>
            <w:vAlign w:val="center"/>
          </w:tcPr>
          <w:p w14:paraId="335D2DC0" w14:textId="77777777" w:rsidR="00655F27" w:rsidRPr="00DF0E50" w:rsidRDefault="00655F27" w:rsidP="004714A5">
            <w:pPr>
              <w:widowControl w:val="0"/>
              <w:spacing w:beforeLines="40" w:before="96" w:afterLines="40" w:after="96"/>
              <w:jc w:val="center"/>
              <w:rPr>
                <w:sz w:val="20"/>
                <w:szCs w:val="20"/>
                <w:lang w:val="en-US"/>
              </w:rPr>
            </w:pPr>
          </w:p>
        </w:tc>
        <w:tc>
          <w:tcPr>
            <w:tcW w:w="409" w:type="pct"/>
            <w:tcBorders>
              <w:top w:val="single" w:sz="8" w:space="0" w:color="auto"/>
              <w:bottom w:val="nil"/>
            </w:tcBorders>
            <w:shd w:val="clear" w:color="auto" w:fill="F2F2F2" w:themeFill="background1" w:themeFillShade="F2"/>
          </w:tcPr>
          <w:p w14:paraId="18B0DFF1" w14:textId="77777777" w:rsidR="00655F27" w:rsidRPr="00DF0E50" w:rsidRDefault="00655F27" w:rsidP="004714A5">
            <w:pPr>
              <w:widowControl w:val="0"/>
              <w:spacing w:beforeLines="40" w:before="96" w:afterLines="40" w:after="96"/>
              <w:jc w:val="center"/>
              <w:rPr>
                <w:sz w:val="20"/>
                <w:szCs w:val="20"/>
                <w:lang w:val="en-US"/>
              </w:rPr>
            </w:pPr>
          </w:p>
        </w:tc>
        <w:tc>
          <w:tcPr>
            <w:tcW w:w="767" w:type="pct"/>
            <w:gridSpan w:val="2"/>
            <w:tcBorders>
              <w:top w:val="single" w:sz="8" w:space="0" w:color="auto"/>
              <w:bottom w:val="nil"/>
            </w:tcBorders>
            <w:shd w:val="clear" w:color="auto" w:fill="F2F2F2" w:themeFill="background1" w:themeFillShade="F2"/>
          </w:tcPr>
          <w:p w14:paraId="548BD513" w14:textId="77777777" w:rsidR="00655F27" w:rsidRPr="00DF0E50" w:rsidRDefault="00655F27" w:rsidP="004714A5">
            <w:pPr>
              <w:widowControl w:val="0"/>
              <w:spacing w:beforeLines="40" w:before="96" w:afterLines="40" w:after="96"/>
              <w:jc w:val="center"/>
              <w:rPr>
                <w:sz w:val="20"/>
                <w:szCs w:val="20"/>
                <w:lang w:val="en-US"/>
              </w:rPr>
            </w:pPr>
          </w:p>
        </w:tc>
      </w:tr>
      <w:tr w:rsidR="007139F6" w:rsidRPr="00DF0E50" w14:paraId="712C1FDC" w14:textId="77777777" w:rsidTr="00655F27">
        <w:trPr>
          <w:trHeight w:val="20"/>
        </w:trPr>
        <w:tc>
          <w:tcPr>
            <w:tcW w:w="875" w:type="pct"/>
            <w:tcBorders>
              <w:top w:val="nil"/>
              <w:bottom w:val="nil"/>
            </w:tcBorders>
            <w:vAlign w:val="center"/>
          </w:tcPr>
          <w:p w14:paraId="139B891E" w14:textId="034FE431" w:rsidR="007139F6" w:rsidRPr="00DF0E50" w:rsidRDefault="007139F6" w:rsidP="00655F27">
            <w:pPr>
              <w:widowControl w:val="0"/>
              <w:spacing w:before="20" w:after="20"/>
              <w:rPr>
                <w:sz w:val="20"/>
                <w:szCs w:val="20"/>
                <w:lang w:val="en-US"/>
              </w:rPr>
            </w:pPr>
            <w:r w:rsidRPr="00DF0E50">
              <w:rPr>
                <w:b/>
                <w:bCs/>
                <w:sz w:val="20"/>
                <w:szCs w:val="20"/>
                <w:lang w:val="en-US"/>
              </w:rPr>
              <w:t xml:space="preserve">Career </w:t>
            </w:r>
            <w:r w:rsidR="00B1066B" w:rsidRPr="00DF0E50">
              <w:rPr>
                <w:b/>
                <w:bCs/>
                <w:sz w:val="20"/>
                <w:szCs w:val="20"/>
                <w:lang w:val="en-US"/>
              </w:rPr>
              <w:t>c</w:t>
            </w:r>
            <w:r w:rsidRPr="00DF0E50">
              <w:rPr>
                <w:b/>
                <w:bCs/>
                <w:sz w:val="20"/>
                <w:szCs w:val="20"/>
                <w:lang w:val="en-US"/>
              </w:rPr>
              <w:t>oncept</w:t>
            </w:r>
          </w:p>
        </w:tc>
        <w:tc>
          <w:tcPr>
            <w:tcW w:w="402" w:type="pct"/>
            <w:tcBorders>
              <w:top w:val="nil"/>
              <w:bottom w:val="nil"/>
            </w:tcBorders>
            <w:vAlign w:val="center"/>
          </w:tcPr>
          <w:p w14:paraId="50E810C6" w14:textId="77777777" w:rsidR="007139F6" w:rsidRPr="00DF0E50" w:rsidRDefault="007139F6" w:rsidP="00655F27">
            <w:pPr>
              <w:widowControl w:val="0"/>
              <w:spacing w:before="20" w:after="20"/>
              <w:jc w:val="center"/>
              <w:rPr>
                <w:sz w:val="20"/>
                <w:szCs w:val="20"/>
                <w:lang w:val="en-US"/>
              </w:rPr>
            </w:pPr>
          </w:p>
        </w:tc>
        <w:tc>
          <w:tcPr>
            <w:tcW w:w="408" w:type="pct"/>
            <w:tcBorders>
              <w:top w:val="nil"/>
              <w:bottom w:val="nil"/>
            </w:tcBorders>
            <w:vAlign w:val="center"/>
          </w:tcPr>
          <w:p w14:paraId="71D863B4" w14:textId="77777777" w:rsidR="007139F6" w:rsidRPr="00DF0E50" w:rsidRDefault="007139F6" w:rsidP="00655F27">
            <w:pPr>
              <w:widowControl w:val="0"/>
              <w:spacing w:before="20" w:after="20"/>
              <w:jc w:val="center"/>
              <w:rPr>
                <w:sz w:val="20"/>
                <w:szCs w:val="20"/>
                <w:lang w:val="en-US"/>
              </w:rPr>
            </w:pPr>
          </w:p>
        </w:tc>
        <w:tc>
          <w:tcPr>
            <w:tcW w:w="408" w:type="pct"/>
            <w:tcBorders>
              <w:top w:val="nil"/>
              <w:bottom w:val="nil"/>
            </w:tcBorders>
            <w:vAlign w:val="center"/>
          </w:tcPr>
          <w:p w14:paraId="1575E030" w14:textId="77777777" w:rsidR="007139F6" w:rsidRPr="00DF0E50" w:rsidRDefault="007139F6" w:rsidP="00655F27">
            <w:pPr>
              <w:widowControl w:val="0"/>
              <w:spacing w:before="20" w:after="20"/>
              <w:jc w:val="center"/>
              <w:rPr>
                <w:sz w:val="20"/>
                <w:szCs w:val="20"/>
                <w:lang w:val="en-US"/>
              </w:rPr>
            </w:pPr>
          </w:p>
        </w:tc>
        <w:tc>
          <w:tcPr>
            <w:tcW w:w="779" w:type="pct"/>
            <w:tcBorders>
              <w:top w:val="nil"/>
              <w:bottom w:val="nil"/>
            </w:tcBorders>
            <w:vAlign w:val="center"/>
          </w:tcPr>
          <w:p w14:paraId="66264536" w14:textId="77777777" w:rsidR="007139F6" w:rsidRPr="00DF0E50" w:rsidRDefault="007139F6" w:rsidP="00655F27">
            <w:pPr>
              <w:widowControl w:val="0"/>
              <w:spacing w:before="20" w:after="20"/>
              <w:ind w:right="-51" w:hanging="76"/>
              <w:jc w:val="center"/>
              <w:rPr>
                <w:sz w:val="20"/>
                <w:szCs w:val="20"/>
                <w:lang w:val="en-US"/>
              </w:rPr>
            </w:pPr>
          </w:p>
        </w:tc>
        <w:tc>
          <w:tcPr>
            <w:tcW w:w="134" w:type="pct"/>
            <w:tcBorders>
              <w:top w:val="nil"/>
              <w:bottom w:val="nil"/>
            </w:tcBorders>
            <w:vAlign w:val="center"/>
          </w:tcPr>
          <w:p w14:paraId="653A1629" w14:textId="77777777" w:rsidR="007139F6" w:rsidRPr="00DF0E50" w:rsidRDefault="007139F6" w:rsidP="00655F27">
            <w:pPr>
              <w:widowControl w:val="0"/>
              <w:spacing w:before="20" w:after="20"/>
              <w:jc w:val="center"/>
              <w:rPr>
                <w:sz w:val="20"/>
                <w:szCs w:val="20"/>
                <w:lang w:val="en-US"/>
              </w:rPr>
            </w:pPr>
          </w:p>
        </w:tc>
        <w:tc>
          <w:tcPr>
            <w:tcW w:w="409" w:type="pct"/>
            <w:tcBorders>
              <w:top w:val="nil"/>
              <w:bottom w:val="nil"/>
            </w:tcBorders>
            <w:vAlign w:val="center"/>
          </w:tcPr>
          <w:p w14:paraId="0071122B" w14:textId="77777777" w:rsidR="007139F6" w:rsidRPr="00DF0E50" w:rsidRDefault="007139F6" w:rsidP="00655F27">
            <w:pPr>
              <w:widowControl w:val="0"/>
              <w:spacing w:before="20" w:after="20"/>
              <w:jc w:val="center"/>
              <w:rPr>
                <w:sz w:val="20"/>
                <w:szCs w:val="20"/>
                <w:lang w:val="en-US"/>
              </w:rPr>
            </w:pPr>
          </w:p>
        </w:tc>
        <w:tc>
          <w:tcPr>
            <w:tcW w:w="409" w:type="pct"/>
            <w:tcBorders>
              <w:top w:val="nil"/>
              <w:bottom w:val="nil"/>
            </w:tcBorders>
            <w:vAlign w:val="center"/>
          </w:tcPr>
          <w:p w14:paraId="0CD2A4FC" w14:textId="77777777" w:rsidR="007139F6" w:rsidRPr="00DF0E50" w:rsidRDefault="007139F6" w:rsidP="00655F27">
            <w:pPr>
              <w:widowControl w:val="0"/>
              <w:spacing w:before="20" w:after="20"/>
              <w:jc w:val="center"/>
              <w:rPr>
                <w:sz w:val="20"/>
                <w:szCs w:val="20"/>
                <w:lang w:val="en-US"/>
              </w:rPr>
            </w:pPr>
          </w:p>
        </w:tc>
        <w:tc>
          <w:tcPr>
            <w:tcW w:w="409" w:type="pct"/>
            <w:tcBorders>
              <w:top w:val="nil"/>
              <w:bottom w:val="nil"/>
            </w:tcBorders>
          </w:tcPr>
          <w:p w14:paraId="08101538" w14:textId="77777777" w:rsidR="007139F6" w:rsidRPr="00DF0E50" w:rsidRDefault="007139F6" w:rsidP="00655F27">
            <w:pPr>
              <w:widowControl w:val="0"/>
              <w:spacing w:before="20" w:after="20"/>
              <w:jc w:val="center"/>
              <w:rPr>
                <w:sz w:val="20"/>
                <w:szCs w:val="20"/>
                <w:lang w:val="en-US"/>
              </w:rPr>
            </w:pPr>
          </w:p>
        </w:tc>
        <w:tc>
          <w:tcPr>
            <w:tcW w:w="767" w:type="pct"/>
            <w:gridSpan w:val="2"/>
            <w:tcBorders>
              <w:top w:val="nil"/>
              <w:bottom w:val="nil"/>
            </w:tcBorders>
          </w:tcPr>
          <w:p w14:paraId="6C0AB0C3" w14:textId="77777777" w:rsidR="007139F6" w:rsidRPr="00DF0E50" w:rsidRDefault="007139F6" w:rsidP="00655F27">
            <w:pPr>
              <w:widowControl w:val="0"/>
              <w:spacing w:before="20" w:after="20"/>
              <w:jc w:val="center"/>
              <w:rPr>
                <w:sz w:val="20"/>
                <w:szCs w:val="20"/>
                <w:lang w:val="en-US"/>
              </w:rPr>
            </w:pPr>
          </w:p>
        </w:tc>
      </w:tr>
      <w:tr w:rsidR="007139F6" w:rsidRPr="00DF0E50" w14:paraId="2FFF8876" w14:textId="77777777" w:rsidTr="00655F27">
        <w:trPr>
          <w:trHeight w:val="20"/>
        </w:trPr>
        <w:tc>
          <w:tcPr>
            <w:tcW w:w="875" w:type="pct"/>
            <w:tcBorders>
              <w:top w:val="nil"/>
              <w:bottom w:val="nil"/>
            </w:tcBorders>
            <w:vAlign w:val="center"/>
          </w:tcPr>
          <w:p w14:paraId="44CF3C9F" w14:textId="77777777" w:rsidR="007139F6" w:rsidRPr="00DF0E50" w:rsidRDefault="007139F6" w:rsidP="00655F27">
            <w:pPr>
              <w:widowControl w:val="0"/>
              <w:spacing w:before="20" w:after="20"/>
              <w:ind w:firstLine="179"/>
              <w:rPr>
                <w:sz w:val="20"/>
                <w:szCs w:val="20"/>
                <w:lang w:val="en-US"/>
              </w:rPr>
            </w:pPr>
            <w:r w:rsidRPr="00DF0E50">
              <w:rPr>
                <w:sz w:val="20"/>
                <w:szCs w:val="20"/>
                <w:lang w:val="en-US"/>
              </w:rPr>
              <w:t>Agentic</w:t>
            </w:r>
          </w:p>
        </w:tc>
        <w:tc>
          <w:tcPr>
            <w:tcW w:w="402" w:type="pct"/>
            <w:tcBorders>
              <w:top w:val="nil"/>
              <w:bottom w:val="nil"/>
            </w:tcBorders>
            <w:vAlign w:val="center"/>
          </w:tcPr>
          <w:p w14:paraId="5D5589C9" w14:textId="697BA587"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51</w:t>
            </w:r>
          </w:p>
        </w:tc>
        <w:tc>
          <w:tcPr>
            <w:tcW w:w="408" w:type="pct"/>
            <w:tcBorders>
              <w:top w:val="nil"/>
              <w:bottom w:val="nil"/>
            </w:tcBorders>
            <w:vAlign w:val="center"/>
          </w:tcPr>
          <w:p w14:paraId="3593BEAF" w14:textId="16D3CC79"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00</w:t>
            </w:r>
          </w:p>
        </w:tc>
        <w:tc>
          <w:tcPr>
            <w:tcW w:w="408" w:type="pct"/>
            <w:tcBorders>
              <w:top w:val="nil"/>
              <w:bottom w:val="nil"/>
            </w:tcBorders>
            <w:vAlign w:val="center"/>
          </w:tcPr>
          <w:p w14:paraId="0007112D" w14:textId="0B0F70AB"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04</w:t>
            </w:r>
          </w:p>
        </w:tc>
        <w:tc>
          <w:tcPr>
            <w:tcW w:w="779" w:type="pct"/>
            <w:tcBorders>
              <w:top w:val="nil"/>
              <w:bottom w:val="nil"/>
            </w:tcBorders>
            <w:vAlign w:val="center"/>
          </w:tcPr>
          <w:p w14:paraId="2A2A9768" w14:textId="4F2D017B" w:rsidR="007139F6" w:rsidRPr="00DF0E50" w:rsidRDefault="007139F6" w:rsidP="00655F27">
            <w:pPr>
              <w:widowControl w:val="0"/>
              <w:spacing w:before="20" w:after="20"/>
              <w:rPr>
                <w:sz w:val="20"/>
                <w:szCs w:val="20"/>
                <w:lang w:val="en-US"/>
              </w:rPr>
            </w:pPr>
            <w:r w:rsidRPr="00DF0E50">
              <w:rPr>
                <w:sz w:val="20"/>
                <w:szCs w:val="20"/>
                <w:lang w:val="en-US"/>
              </w:rPr>
              <w:t>[−</w:t>
            </w:r>
            <w:r w:rsidR="00BC68CA" w:rsidRPr="00DF0E50">
              <w:rPr>
                <w:sz w:val="20"/>
                <w:szCs w:val="20"/>
                <w:lang w:val="en-US"/>
              </w:rPr>
              <w:t>.</w:t>
            </w:r>
            <w:r w:rsidRPr="00DF0E50">
              <w:rPr>
                <w:sz w:val="20"/>
                <w:szCs w:val="20"/>
                <w:lang w:val="en-US"/>
              </w:rPr>
              <w:t xml:space="preserve">38; </w:t>
            </w:r>
            <w:r w:rsidR="00BC68CA" w:rsidRPr="00DF0E50">
              <w:rPr>
                <w:sz w:val="20"/>
                <w:szCs w:val="20"/>
                <w:lang w:val="en-US"/>
              </w:rPr>
              <w:t>.</w:t>
            </w:r>
            <w:r w:rsidRPr="00DF0E50">
              <w:rPr>
                <w:sz w:val="20"/>
                <w:szCs w:val="20"/>
                <w:lang w:val="en-US"/>
              </w:rPr>
              <w:t>30]</w:t>
            </w:r>
          </w:p>
        </w:tc>
        <w:tc>
          <w:tcPr>
            <w:tcW w:w="134" w:type="pct"/>
            <w:tcBorders>
              <w:top w:val="nil"/>
              <w:bottom w:val="nil"/>
            </w:tcBorders>
            <w:vAlign w:val="center"/>
          </w:tcPr>
          <w:p w14:paraId="3EFF4321"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61BF2200" w14:textId="4CABF34D"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38</w:t>
            </w:r>
          </w:p>
        </w:tc>
        <w:tc>
          <w:tcPr>
            <w:tcW w:w="409" w:type="pct"/>
            <w:tcBorders>
              <w:top w:val="nil"/>
              <w:bottom w:val="nil"/>
            </w:tcBorders>
            <w:vAlign w:val="center"/>
          </w:tcPr>
          <w:p w14:paraId="7C88521B" w14:textId="162D3EEE"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91</w:t>
            </w:r>
          </w:p>
        </w:tc>
        <w:tc>
          <w:tcPr>
            <w:tcW w:w="409" w:type="pct"/>
            <w:tcBorders>
              <w:top w:val="nil"/>
              <w:bottom w:val="nil"/>
            </w:tcBorders>
            <w:vAlign w:val="center"/>
          </w:tcPr>
          <w:p w14:paraId="14C2DC88" w14:textId="22E7156A"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07</w:t>
            </w:r>
          </w:p>
        </w:tc>
        <w:tc>
          <w:tcPr>
            <w:tcW w:w="767" w:type="pct"/>
            <w:gridSpan w:val="2"/>
            <w:tcBorders>
              <w:top w:val="nil"/>
              <w:bottom w:val="nil"/>
            </w:tcBorders>
            <w:vAlign w:val="center"/>
          </w:tcPr>
          <w:p w14:paraId="129317AA" w14:textId="7D39C39B"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21; </w:t>
            </w:r>
            <w:r w:rsidR="00E64F8B" w:rsidRPr="00DF0E50">
              <w:rPr>
                <w:sz w:val="20"/>
                <w:szCs w:val="20"/>
                <w:lang w:val="en-US"/>
              </w:rPr>
              <w:t>.</w:t>
            </w:r>
            <w:r w:rsidRPr="00DF0E50">
              <w:rPr>
                <w:sz w:val="20"/>
                <w:szCs w:val="20"/>
                <w:lang w:val="en-US"/>
              </w:rPr>
              <w:t>45]</w:t>
            </w:r>
          </w:p>
        </w:tc>
      </w:tr>
      <w:tr w:rsidR="007139F6" w:rsidRPr="00DF0E50" w14:paraId="2D2A2B51" w14:textId="77777777" w:rsidTr="00655F27">
        <w:trPr>
          <w:trHeight w:val="20"/>
        </w:trPr>
        <w:tc>
          <w:tcPr>
            <w:tcW w:w="875" w:type="pct"/>
            <w:tcBorders>
              <w:top w:val="nil"/>
              <w:bottom w:val="nil"/>
            </w:tcBorders>
            <w:vAlign w:val="bottom"/>
          </w:tcPr>
          <w:p w14:paraId="7922D714" w14:textId="77777777" w:rsidR="007139F6" w:rsidRPr="00DF0E50" w:rsidRDefault="007139F6" w:rsidP="00655F27">
            <w:pPr>
              <w:widowControl w:val="0"/>
              <w:spacing w:before="20" w:after="20"/>
              <w:ind w:left="179"/>
              <w:rPr>
                <w:sz w:val="20"/>
                <w:szCs w:val="20"/>
                <w:lang w:val="en-US"/>
              </w:rPr>
            </w:pPr>
            <w:r w:rsidRPr="00DF0E50">
              <w:rPr>
                <w:sz w:val="20"/>
                <w:szCs w:val="20"/>
                <w:lang w:val="en-US"/>
              </w:rPr>
              <w:t>Communal</w:t>
            </w:r>
          </w:p>
        </w:tc>
        <w:tc>
          <w:tcPr>
            <w:tcW w:w="402" w:type="pct"/>
            <w:tcBorders>
              <w:top w:val="nil"/>
              <w:bottom w:val="nil"/>
            </w:tcBorders>
            <w:vAlign w:val="center"/>
          </w:tcPr>
          <w:p w14:paraId="48A20DA8" w14:textId="3CC8678B" w:rsidR="007139F6" w:rsidRPr="00DF0E50" w:rsidRDefault="007139F6" w:rsidP="00655F27">
            <w:pPr>
              <w:widowControl w:val="0"/>
              <w:spacing w:before="20" w:after="20"/>
              <w:rPr>
                <w:sz w:val="20"/>
                <w:szCs w:val="20"/>
                <w:lang w:val="en-US"/>
              </w:rPr>
            </w:pPr>
            <w:r w:rsidRPr="00DF0E50">
              <w:rPr>
                <w:sz w:val="20"/>
                <w:szCs w:val="20"/>
                <w:lang w:val="en-US"/>
              </w:rPr>
              <w:t>4</w:t>
            </w:r>
            <w:r w:rsidR="00E64F8B" w:rsidRPr="00DF0E50">
              <w:rPr>
                <w:sz w:val="20"/>
                <w:szCs w:val="20"/>
                <w:lang w:val="en-US"/>
              </w:rPr>
              <w:t>.</w:t>
            </w:r>
            <w:r w:rsidRPr="00DF0E50">
              <w:rPr>
                <w:sz w:val="20"/>
                <w:szCs w:val="20"/>
                <w:lang w:val="en-US"/>
              </w:rPr>
              <w:t>31</w:t>
            </w:r>
          </w:p>
        </w:tc>
        <w:tc>
          <w:tcPr>
            <w:tcW w:w="408" w:type="pct"/>
            <w:tcBorders>
              <w:top w:val="nil"/>
              <w:bottom w:val="nil"/>
            </w:tcBorders>
            <w:vAlign w:val="center"/>
          </w:tcPr>
          <w:p w14:paraId="0BF2B562" w14:textId="078B18DA"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10</w:t>
            </w:r>
          </w:p>
        </w:tc>
        <w:tc>
          <w:tcPr>
            <w:tcW w:w="408" w:type="pct"/>
            <w:tcBorders>
              <w:top w:val="nil"/>
              <w:bottom w:val="nil"/>
            </w:tcBorders>
            <w:vAlign w:val="center"/>
          </w:tcPr>
          <w:p w14:paraId="792531C9" w14:textId="6A621667"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36</w:t>
            </w:r>
          </w:p>
        </w:tc>
        <w:tc>
          <w:tcPr>
            <w:tcW w:w="779" w:type="pct"/>
            <w:tcBorders>
              <w:top w:val="nil"/>
              <w:bottom w:val="nil"/>
            </w:tcBorders>
            <w:vAlign w:val="center"/>
          </w:tcPr>
          <w:p w14:paraId="22F3ED46" w14:textId="22D3656F" w:rsidR="007139F6" w:rsidRPr="00DF0E50" w:rsidRDefault="007139F6" w:rsidP="00655F27">
            <w:pPr>
              <w:widowControl w:val="0"/>
              <w:spacing w:before="20" w:after="20"/>
              <w:rPr>
                <w:sz w:val="20"/>
                <w:szCs w:val="20"/>
                <w:lang w:val="en-US"/>
              </w:rPr>
            </w:pPr>
            <w:r w:rsidRPr="00DF0E50">
              <w:rPr>
                <w:sz w:val="20"/>
                <w:szCs w:val="20"/>
                <w:lang w:val="en-US"/>
              </w:rPr>
              <w:t>[</w:t>
            </w:r>
            <w:r w:rsidR="00BC68CA" w:rsidRPr="00DF0E50">
              <w:rPr>
                <w:sz w:val="20"/>
                <w:szCs w:val="20"/>
                <w:lang w:val="en-US"/>
              </w:rPr>
              <w:t>.</w:t>
            </w:r>
            <w:r w:rsidRPr="00DF0E50">
              <w:rPr>
                <w:sz w:val="20"/>
                <w:szCs w:val="20"/>
                <w:lang w:val="en-US"/>
              </w:rPr>
              <w:t xml:space="preserve">23; </w:t>
            </w:r>
            <w:r w:rsidR="00BC68CA" w:rsidRPr="00DF0E50">
              <w:rPr>
                <w:sz w:val="20"/>
                <w:szCs w:val="20"/>
                <w:lang w:val="en-US"/>
              </w:rPr>
              <w:t>.</w:t>
            </w:r>
            <w:r w:rsidRPr="00DF0E50">
              <w:rPr>
                <w:sz w:val="20"/>
                <w:szCs w:val="20"/>
                <w:lang w:val="en-US"/>
              </w:rPr>
              <w:t>52]</w:t>
            </w:r>
          </w:p>
        </w:tc>
        <w:tc>
          <w:tcPr>
            <w:tcW w:w="134" w:type="pct"/>
            <w:tcBorders>
              <w:top w:val="nil"/>
              <w:bottom w:val="nil"/>
            </w:tcBorders>
            <w:vAlign w:val="center"/>
          </w:tcPr>
          <w:p w14:paraId="02E256A6"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4022C4F8" w14:textId="32DAE094" w:rsidR="007139F6" w:rsidRPr="00DF0E50" w:rsidRDefault="007139F6" w:rsidP="00655F27">
            <w:pPr>
              <w:widowControl w:val="0"/>
              <w:spacing w:before="20" w:after="20"/>
              <w:rPr>
                <w:sz w:val="20"/>
                <w:szCs w:val="20"/>
                <w:lang w:val="en-US"/>
              </w:rPr>
            </w:pPr>
            <w:r w:rsidRPr="00DF0E50">
              <w:rPr>
                <w:sz w:val="20"/>
                <w:szCs w:val="20"/>
                <w:lang w:val="en-US"/>
              </w:rPr>
              <w:t>4</w:t>
            </w:r>
            <w:r w:rsidR="00E64F8B" w:rsidRPr="00DF0E50">
              <w:rPr>
                <w:sz w:val="20"/>
                <w:szCs w:val="20"/>
                <w:lang w:val="en-US"/>
              </w:rPr>
              <w:t>.</w:t>
            </w:r>
            <w:r w:rsidRPr="00DF0E50">
              <w:rPr>
                <w:sz w:val="20"/>
                <w:szCs w:val="20"/>
                <w:lang w:val="en-US"/>
              </w:rPr>
              <w:t>22</w:t>
            </w:r>
          </w:p>
        </w:tc>
        <w:tc>
          <w:tcPr>
            <w:tcW w:w="409" w:type="pct"/>
            <w:tcBorders>
              <w:top w:val="nil"/>
              <w:bottom w:val="nil"/>
            </w:tcBorders>
            <w:vAlign w:val="center"/>
          </w:tcPr>
          <w:p w14:paraId="10EB2D73" w14:textId="60D3E582"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94</w:t>
            </w:r>
          </w:p>
        </w:tc>
        <w:tc>
          <w:tcPr>
            <w:tcW w:w="409" w:type="pct"/>
            <w:tcBorders>
              <w:top w:val="nil"/>
              <w:bottom w:val="nil"/>
            </w:tcBorders>
            <w:vAlign w:val="center"/>
          </w:tcPr>
          <w:p w14:paraId="293B469B" w14:textId="3C189D25"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17</w:t>
            </w:r>
          </w:p>
        </w:tc>
        <w:tc>
          <w:tcPr>
            <w:tcW w:w="767" w:type="pct"/>
            <w:gridSpan w:val="2"/>
            <w:tcBorders>
              <w:top w:val="nil"/>
              <w:bottom w:val="nil"/>
            </w:tcBorders>
            <w:vAlign w:val="center"/>
          </w:tcPr>
          <w:p w14:paraId="62107A21" w14:textId="2C11FCAF"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05; </w:t>
            </w:r>
            <w:r w:rsidR="00E64F8B" w:rsidRPr="00DF0E50">
              <w:rPr>
                <w:sz w:val="20"/>
                <w:szCs w:val="20"/>
                <w:lang w:val="en-US"/>
              </w:rPr>
              <w:t>.</w:t>
            </w:r>
            <w:r w:rsidRPr="00DF0E50">
              <w:rPr>
                <w:sz w:val="20"/>
                <w:szCs w:val="20"/>
                <w:lang w:val="en-US"/>
              </w:rPr>
              <w:t>60]</w:t>
            </w:r>
          </w:p>
        </w:tc>
      </w:tr>
      <w:tr w:rsidR="007139F6" w:rsidRPr="00DF0E50" w14:paraId="01318C42" w14:textId="77777777" w:rsidTr="00655F27">
        <w:trPr>
          <w:trHeight w:val="20"/>
        </w:trPr>
        <w:tc>
          <w:tcPr>
            <w:tcW w:w="875" w:type="pct"/>
            <w:tcBorders>
              <w:top w:val="nil"/>
              <w:bottom w:val="nil"/>
            </w:tcBorders>
            <w:vAlign w:val="center"/>
          </w:tcPr>
          <w:p w14:paraId="45CC8869" w14:textId="2AF1D9CF" w:rsidR="007139F6" w:rsidRPr="00DF0E50" w:rsidRDefault="007139F6" w:rsidP="00655F27">
            <w:pPr>
              <w:widowControl w:val="0"/>
              <w:spacing w:before="20" w:after="20"/>
              <w:rPr>
                <w:b/>
                <w:bCs/>
                <w:sz w:val="20"/>
                <w:szCs w:val="20"/>
                <w:lang w:val="en-US"/>
              </w:rPr>
            </w:pPr>
            <w:r w:rsidRPr="00DF0E50">
              <w:rPr>
                <w:b/>
                <w:bCs/>
                <w:sz w:val="20"/>
                <w:szCs w:val="20"/>
                <w:lang w:val="en-US"/>
              </w:rPr>
              <w:t>Self-</w:t>
            </w:r>
            <w:r w:rsidR="00B1066B" w:rsidRPr="00DF0E50">
              <w:rPr>
                <w:b/>
                <w:bCs/>
                <w:sz w:val="20"/>
                <w:szCs w:val="20"/>
                <w:lang w:val="en-US"/>
              </w:rPr>
              <w:t>c</w:t>
            </w:r>
            <w:r w:rsidRPr="00DF0E50">
              <w:rPr>
                <w:b/>
                <w:bCs/>
                <w:sz w:val="20"/>
                <w:szCs w:val="20"/>
                <w:lang w:val="en-US"/>
              </w:rPr>
              <w:t>oncept</w:t>
            </w:r>
          </w:p>
        </w:tc>
        <w:tc>
          <w:tcPr>
            <w:tcW w:w="402" w:type="pct"/>
            <w:tcBorders>
              <w:top w:val="nil"/>
              <w:bottom w:val="nil"/>
            </w:tcBorders>
            <w:vAlign w:val="center"/>
          </w:tcPr>
          <w:p w14:paraId="5299F0A5" w14:textId="77777777" w:rsidR="007139F6" w:rsidRPr="00DF0E50" w:rsidRDefault="007139F6" w:rsidP="00655F27">
            <w:pPr>
              <w:widowControl w:val="0"/>
              <w:spacing w:before="20" w:after="20"/>
              <w:rPr>
                <w:sz w:val="20"/>
                <w:szCs w:val="20"/>
                <w:lang w:val="en-US"/>
              </w:rPr>
            </w:pPr>
          </w:p>
        </w:tc>
        <w:tc>
          <w:tcPr>
            <w:tcW w:w="408" w:type="pct"/>
            <w:tcBorders>
              <w:top w:val="nil"/>
              <w:bottom w:val="nil"/>
            </w:tcBorders>
            <w:vAlign w:val="center"/>
          </w:tcPr>
          <w:p w14:paraId="76B1D53C" w14:textId="77777777" w:rsidR="007139F6" w:rsidRPr="00DF0E50" w:rsidRDefault="007139F6" w:rsidP="00655F27">
            <w:pPr>
              <w:widowControl w:val="0"/>
              <w:spacing w:before="20" w:after="20"/>
              <w:rPr>
                <w:sz w:val="20"/>
                <w:szCs w:val="20"/>
                <w:lang w:val="en-US"/>
              </w:rPr>
            </w:pPr>
          </w:p>
        </w:tc>
        <w:tc>
          <w:tcPr>
            <w:tcW w:w="408" w:type="pct"/>
            <w:tcBorders>
              <w:top w:val="nil"/>
              <w:bottom w:val="nil"/>
            </w:tcBorders>
            <w:vAlign w:val="center"/>
          </w:tcPr>
          <w:p w14:paraId="1F4E6333" w14:textId="77777777" w:rsidR="007139F6" w:rsidRPr="00DF0E50" w:rsidRDefault="007139F6" w:rsidP="00655F27">
            <w:pPr>
              <w:widowControl w:val="0"/>
              <w:spacing w:before="20" w:after="20"/>
              <w:rPr>
                <w:sz w:val="20"/>
                <w:szCs w:val="20"/>
                <w:lang w:val="en-US"/>
              </w:rPr>
            </w:pPr>
          </w:p>
        </w:tc>
        <w:tc>
          <w:tcPr>
            <w:tcW w:w="779" w:type="pct"/>
            <w:tcBorders>
              <w:top w:val="nil"/>
              <w:bottom w:val="nil"/>
            </w:tcBorders>
            <w:vAlign w:val="center"/>
          </w:tcPr>
          <w:p w14:paraId="1D404D82" w14:textId="77777777" w:rsidR="007139F6" w:rsidRPr="00DF0E50" w:rsidRDefault="007139F6" w:rsidP="00655F27">
            <w:pPr>
              <w:widowControl w:val="0"/>
              <w:spacing w:before="20" w:after="20"/>
              <w:rPr>
                <w:sz w:val="20"/>
                <w:szCs w:val="20"/>
                <w:lang w:val="en-US"/>
              </w:rPr>
            </w:pPr>
          </w:p>
        </w:tc>
        <w:tc>
          <w:tcPr>
            <w:tcW w:w="134" w:type="pct"/>
            <w:tcBorders>
              <w:top w:val="nil"/>
              <w:bottom w:val="nil"/>
            </w:tcBorders>
            <w:vAlign w:val="center"/>
          </w:tcPr>
          <w:p w14:paraId="46EA2D9F"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20E50BD9"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0E044A91"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55AD6222" w14:textId="77777777" w:rsidR="007139F6" w:rsidRPr="00DF0E50" w:rsidRDefault="007139F6" w:rsidP="00655F27">
            <w:pPr>
              <w:widowControl w:val="0"/>
              <w:spacing w:before="20" w:after="20"/>
              <w:rPr>
                <w:sz w:val="20"/>
                <w:szCs w:val="20"/>
                <w:lang w:val="en-US"/>
              </w:rPr>
            </w:pPr>
          </w:p>
        </w:tc>
        <w:tc>
          <w:tcPr>
            <w:tcW w:w="767" w:type="pct"/>
            <w:gridSpan w:val="2"/>
            <w:tcBorders>
              <w:top w:val="nil"/>
              <w:bottom w:val="nil"/>
            </w:tcBorders>
            <w:vAlign w:val="center"/>
          </w:tcPr>
          <w:p w14:paraId="779A9ACC" w14:textId="77777777" w:rsidR="007139F6" w:rsidRPr="00DF0E50" w:rsidRDefault="007139F6" w:rsidP="00655F27">
            <w:pPr>
              <w:widowControl w:val="0"/>
              <w:spacing w:before="20" w:after="20"/>
              <w:rPr>
                <w:sz w:val="20"/>
                <w:szCs w:val="20"/>
                <w:lang w:val="en-US"/>
              </w:rPr>
            </w:pPr>
          </w:p>
        </w:tc>
      </w:tr>
      <w:tr w:rsidR="007139F6" w:rsidRPr="00DF0E50" w14:paraId="61B41BCC" w14:textId="77777777" w:rsidTr="00655F27">
        <w:trPr>
          <w:trHeight w:val="20"/>
        </w:trPr>
        <w:tc>
          <w:tcPr>
            <w:tcW w:w="875" w:type="pct"/>
            <w:tcBorders>
              <w:top w:val="nil"/>
              <w:bottom w:val="nil"/>
            </w:tcBorders>
            <w:vAlign w:val="center"/>
          </w:tcPr>
          <w:p w14:paraId="64DE7519" w14:textId="77777777" w:rsidR="007139F6" w:rsidRPr="00DF0E50" w:rsidRDefault="007139F6" w:rsidP="00655F27">
            <w:pPr>
              <w:widowControl w:val="0"/>
              <w:spacing w:before="20" w:after="20"/>
              <w:ind w:firstLine="181"/>
              <w:rPr>
                <w:sz w:val="20"/>
                <w:szCs w:val="20"/>
                <w:lang w:val="en-US"/>
              </w:rPr>
            </w:pPr>
            <w:r w:rsidRPr="00DF0E50">
              <w:rPr>
                <w:sz w:val="20"/>
                <w:szCs w:val="20"/>
                <w:lang w:val="en-US"/>
              </w:rPr>
              <w:t>Agentic</w:t>
            </w:r>
          </w:p>
        </w:tc>
        <w:tc>
          <w:tcPr>
            <w:tcW w:w="402" w:type="pct"/>
            <w:tcBorders>
              <w:top w:val="nil"/>
              <w:bottom w:val="nil"/>
            </w:tcBorders>
            <w:vAlign w:val="center"/>
          </w:tcPr>
          <w:p w14:paraId="453F37F8" w14:textId="7BB353BD"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00</w:t>
            </w:r>
          </w:p>
        </w:tc>
        <w:tc>
          <w:tcPr>
            <w:tcW w:w="408" w:type="pct"/>
            <w:tcBorders>
              <w:top w:val="nil"/>
              <w:bottom w:val="nil"/>
            </w:tcBorders>
            <w:vAlign w:val="center"/>
          </w:tcPr>
          <w:p w14:paraId="2552FC03" w14:textId="2A4CF480"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98</w:t>
            </w:r>
          </w:p>
        </w:tc>
        <w:tc>
          <w:tcPr>
            <w:tcW w:w="408" w:type="pct"/>
            <w:tcBorders>
              <w:top w:val="nil"/>
              <w:bottom w:val="nil"/>
            </w:tcBorders>
            <w:vAlign w:val="center"/>
          </w:tcPr>
          <w:p w14:paraId="7B9ACD89" w14:textId="385B86BE"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21</w:t>
            </w:r>
          </w:p>
        </w:tc>
        <w:tc>
          <w:tcPr>
            <w:tcW w:w="779" w:type="pct"/>
            <w:tcBorders>
              <w:top w:val="nil"/>
              <w:bottom w:val="nil"/>
            </w:tcBorders>
            <w:vAlign w:val="center"/>
          </w:tcPr>
          <w:p w14:paraId="7CCC07C9" w14:textId="55CF2E24" w:rsidR="007139F6" w:rsidRPr="00DF0E50" w:rsidRDefault="007139F6" w:rsidP="00655F27">
            <w:pPr>
              <w:widowControl w:val="0"/>
              <w:spacing w:before="20" w:after="20"/>
              <w:rPr>
                <w:sz w:val="20"/>
                <w:szCs w:val="20"/>
                <w:lang w:val="en-US"/>
              </w:rPr>
            </w:pPr>
            <w:r w:rsidRPr="00DF0E50">
              <w:rPr>
                <w:sz w:val="20"/>
                <w:szCs w:val="20"/>
                <w:lang w:val="en-US"/>
              </w:rPr>
              <w:t>[</w:t>
            </w:r>
            <w:r w:rsidR="00BC68CA" w:rsidRPr="00DF0E50">
              <w:rPr>
                <w:sz w:val="20"/>
                <w:szCs w:val="20"/>
                <w:lang w:val="en-US"/>
              </w:rPr>
              <w:t>.</w:t>
            </w:r>
            <w:r w:rsidRPr="00DF0E50">
              <w:rPr>
                <w:sz w:val="20"/>
                <w:szCs w:val="20"/>
                <w:lang w:val="en-US"/>
              </w:rPr>
              <w:t xml:space="preserve">01; </w:t>
            </w:r>
            <w:r w:rsidR="00BC68CA" w:rsidRPr="00DF0E50">
              <w:rPr>
                <w:sz w:val="20"/>
                <w:szCs w:val="20"/>
                <w:lang w:val="en-US"/>
              </w:rPr>
              <w:t>.</w:t>
            </w:r>
            <w:r w:rsidRPr="00DF0E50">
              <w:rPr>
                <w:sz w:val="20"/>
                <w:szCs w:val="20"/>
                <w:lang w:val="en-US"/>
              </w:rPr>
              <w:t>72]</w:t>
            </w:r>
          </w:p>
        </w:tc>
        <w:tc>
          <w:tcPr>
            <w:tcW w:w="134" w:type="pct"/>
            <w:tcBorders>
              <w:top w:val="nil"/>
              <w:bottom w:val="nil"/>
            </w:tcBorders>
            <w:vAlign w:val="center"/>
          </w:tcPr>
          <w:p w14:paraId="3A53B683"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388D893F" w14:textId="7D623195"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21</w:t>
            </w:r>
          </w:p>
        </w:tc>
        <w:tc>
          <w:tcPr>
            <w:tcW w:w="409" w:type="pct"/>
            <w:tcBorders>
              <w:top w:val="nil"/>
              <w:bottom w:val="nil"/>
            </w:tcBorders>
            <w:vAlign w:val="center"/>
          </w:tcPr>
          <w:p w14:paraId="28D6FE92" w14:textId="4F8DC3CA" w:rsidR="007139F6" w:rsidRPr="00DF0E50" w:rsidRDefault="007139F6" w:rsidP="00655F27">
            <w:pPr>
              <w:widowControl w:val="0"/>
              <w:spacing w:before="20" w:after="20"/>
              <w:rPr>
                <w:sz w:val="20"/>
                <w:szCs w:val="20"/>
                <w:lang w:val="en-US"/>
              </w:rPr>
            </w:pPr>
            <w:r w:rsidRPr="00DF0E50">
              <w:rPr>
                <w:sz w:val="20"/>
                <w:szCs w:val="20"/>
                <w:lang w:val="en-US"/>
              </w:rPr>
              <w:t>0</w:t>
            </w:r>
            <w:r w:rsidR="00E64F8B" w:rsidRPr="00DF0E50">
              <w:rPr>
                <w:sz w:val="20"/>
                <w:szCs w:val="20"/>
                <w:lang w:val="en-US"/>
              </w:rPr>
              <w:t>.</w:t>
            </w:r>
            <w:r w:rsidRPr="00DF0E50">
              <w:rPr>
                <w:sz w:val="20"/>
                <w:szCs w:val="20"/>
                <w:lang w:val="en-US"/>
              </w:rPr>
              <w:t>97</w:t>
            </w:r>
          </w:p>
        </w:tc>
        <w:tc>
          <w:tcPr>
            <w:tcW w:w="409" w:type="pct"/>
            <w:tcBorders>
              <w:top w:val="nil"/>
              <w:bottom w:val="nil"/>
            </w:tcBorders>
            <w:vAlign w:val="center"/>
          </w:tcPr>
          <w:p w14:paraId="5AF0E1DB" w14:textId="17516405"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18</w:t>
            </w:r>
          </w:p>
        </w:tc>
        <w:tc>
          <w:tcPr>
            <w:tcW w:w="767" w:type="pct"/>
            <w:gridSpan w:val="2"/>
            <w:tcBorders>
              <w:top w:val="nil"/>
              <w:bottom w:val="nil"/>
            </w:tcBorders>
            <w:vAlign w:val="center"/>
          </w:tcPr>
          <w:p w14:paraId="66157EF3" w14:textId="6AA2BF44"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03; </w:t>
            </w:r>
            <w:r w:rsidR="00E64F8B" w:rsidRPr="00DF0E50">
              <w:rPr>
                <w:sz w:val="20"/>
                <w:szCs w:val="20"/>
                <w:lang w:val="en-US"/>
              </w:rPr>
              <w:t>.</w:t>
            </w:r>
            <w:r w:rsidRPr="00DF0E50">
              <w:rPr>
                <w:sz w:val="20"/>
                <w:szCs w:val="20"/>
                <w:lang w:val="en-US"/>
              </w:rPr>
              <w:t>59]</w:t>
            </w:r>
          </w:p>
        </w:tc>
      </w:tr>
      <w:tr w:rsidR="007139F6" w:rsidRPr="00DF0E50" w14:paraId="42030474" w14:textId="77777777" w:rsidTr="00655F27">
        <w:trPr>
          <w:trHeight w:val="20"/>
        </w:trPr>
        <w:tc>
          <w:tcPr>
            <w:tcW w:w="875" w:type="pct"/>
            <w:tcBorders>
              <w:top w:val="nil"/>
              <w:bottom w:val="nil"/>
            </w:tcBorders>
            <w:vAlign w:val="center"/>
          </w:tcPr>
          <w:p w14:paraId="559B540C" w14:textId="77777777" w:rsidR="007139F6" w:rsidRPr="00DF0E50" w:rsidRDefault="007139F6" w:rsidP="00655F27">
            <w:pPr>
              <w:widowControl w:val="0"/>
              <w:spacing w:before="20" w:after="20"/>
              <w:ind w:firstLine="179"/>
              <w:rPr>
                <w:sz w:val="20"/>
                <w:szCs w:val="20"/>
                <w:lang w:val="en-US"/>
              </w:rPr>
            </w:pPr>
            <w:r w:rsidRPr="00DF0E50">
              <w:rPr>
                <w:sz w:val="20"/>
                <w:szCs w:val="20"/>
                <w:lang w:val="en-US"/>
              </w:rPr>
              <w:t>Communal</w:t>
            </w:r>
          </w:p>
        </w:tc>
        <w:tc>
          <w:tcPr>
            <w:tcW w:w="402" w:type="pct"/>
            <w:tcBorders>
              <w:top w:val="nil"/>
              <w:bottom w:val="nil"/>
            </w:tcBorders>
            <w:vAlign w:val="center"/>
          </w:tcPr>
          <w:p w14:paraId="42F442A0" w14:textId="0D55DAB0"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74</w:t>
            </w:r>
          </w:p>
        </w:tc>
        <w:tc>
          <w:tcPr>
            <w:tcW w:w="408" w:type="pct"/>
            <w:tcBorders>
              <w:top w:val="nil"/>
              <w:bottom w:val="nil"/>
            </w:tcBorders>
            <w:vAlign w:val="center"/>
          </w:tcPr>
          <w:p w14:paraId="2FACCE0A" w14:textId="654CA54B"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98</w:t>
            </w:r>
          </w:p>
        </w:tc>
        <w:tc>
          <w:tcPr>
            <w:tcW w:w="408" w:type="pct"/>
            <w:tcBorders>
              <w:top w:val="nil"/>
              <w:bottom w:val="nil"/>
            </w:tcBorders>
            <w:vAlign w:val="center"/>
          </w:tcPr>
          <w:p w14:paraId="13692E47" w14:textId="22692FCD"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05</w:t>
            </w:r>
          </w:p>
        </w:tc>
        <w:tc>
          <w:tcPr>
            <w:tcW w:w="779" w:type="pct"/>
            <w:tcBorders>
              <w:top w:val="nil"/>
              <w:bottom w:val="nil"/>
            </w:tcBorders>
            <w:vAlign w:val="center"/>
          </w:tcPr>
          <w:p w14:paraId="452108B3" w14:textId="7ED34534" w:rsidR="007139F6" w:rsidRPr="00DF0E50" w:rsidRDefault="007139F6" w:rsidP="00655F27">
            <w:pPr>
              <w:widowControl w:val="0"/>
              <w:spacing w:before="20" w:after="20"/>
              <w:rPr>
                <w:sz w:val="20"/>
                <w:szCs w:val="20"/>
                <w:lang w:val="en-US"/>
              </w:rPr>
            </w:pPr>
            <w:r w:rsidRPr="00DF0E50">
              <w:rPr>
                <w:sz w:val="20"/>
                <w:szCs w:val="20"/>
                <w:lang w:val="en-US"/>
              </w:rPr>
              <w:t>[−</w:t>
            </w:r>
            <w:r w:rsidR="00BC68CA" w:rsidRPr="00DF0E50">
              <w:rPr>
                <w:sz w:val="20"/>
                <w:szCs w:val="20"/>
                <w:lang w:val="en-US"/>
              </w:rPr>
              <w:t>.</w:t>
            </w:r>
            <w:r w:rsidRPr="00DF0E50">
              <w:rPr>
                <w:sz w:val="20"/>
                <w:szCs w:val="20"/>
                <w:lang w:val="en-US"/>
              </w:rPr>
              <w:t xml:space="preserve">28; </w:t>
            </w:r>
            <w:r w:rsidR="00BC68CA" w:rsidRPr="00DF0E50">
              <w:rPr>
                <w:sz w:val="20"/>
                <w:szCs w:val="20"/>
                <w:lang w:val="en-US"/>
              </w:rPr>
              <w:t>.</w:t>
            </w:r>
            <w:r w:rsidRPr="00DF0E50">
              <w:rPr>
                <w:sz w:val="20"/>
                <w:szCs w:val="20"/>
                <w:lang w:val="en-US"/>
              </w:rPr>
              <w:t>45]</w:t>
            </w:r>
          </w:p>
        </w:tc>
        <w:tc>
          <w:tcPr>
            <w:tcW w:w="134" w:type="pct"/>
            <w:tcBorders>
              <w:top w:val="nil"/>
              <w:bottom w:val="nil"/>
            </w:tcBorders>
            <w:vAlign w:val="center"/>
          </w:tcPr>
          <w:p w14:paraId="1F5789A1"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7C47ADB7" w14:textId="6A76EC15" w:rsidR="007139F6" w:rsidRPr="00DF0E50" w:rsidRDefault="007139F6" w:rsidP="00655F27">
            <w:pPr>
              <w:widowControl w:val="0"/>
              <w:spacing w:before="20" w:after="20"/>
              <w:rPr>
                <w:sz w:val="20"/>
                <w:szCs w:val="20"/>
                <w:lang w:val="en-US"/>
              </w:rPr>
            </w:pPr>
            <w:r w:rsidRPr="00DF0E50">
              <w:rPr>
                <w:sz w:val="20"/>
                <w:szCs w:val="20"/>
                <w:lang w:val="en-US"/>
              </w:rPr>
              <w:t>5</w:t>
            </w:r>
            <w:r w:rsidR="00E64F8B" w:rsidRPr="00DF0E50">
              <w:rPr>
                <w:sz w:val="20"/>
                <w:szCs w:val="20"/>
                <w:lang w:val="en-US"/>
              </w:rPr>
              <w:t>.</w:t>
            </w:r>
            <w:r w:rsidRPr="00DF0E50">
              <w:rPr>
                <w:sz w:val="20"/>
                <w:szCs w:val="20"/>
                <w:lang w:val="en-US"/>
              </w:rPr>
              <w:t>41</w:t>
            </w:r>
          </w:p>
        </w:tc>
        <w:tc>
          <w:tcPr>
            <w:tcW w:w="409" w:type="pct"/>
            <w:tcBorders>
              <w:top w:val="nil"/>
              <w:bottom w:val="nil"/>
            </w:tcBorders>
            <w:vAlign w:val="center"/>
          </w:tcPr>
          <w:p w14:paraId="64E04994" w14:textId="480A74C4" w:rsidR="007139F6" w:rsidRPr="00DF0E50" w:rsidRDefault="007139F6" w:rsidP="00655F27">
            <w:pPr>
              <w:widowControl w:val="0"/>
              <w:spacing w:before="20" w:after="20"/>
              <w:rPr>
                <w:sz w:val="20"/>
                <w:szCs w:val="20"/>
                <w:lang w:val="en-US"/>
              </w:rPr>
            </w:pPr>
            <w:r w:rsidRPr="00DF0E50">
              <w:rPr>
                <w:sz w:val="20"/>
                <w:szCs w:val="20"/>
                <w:lang w:val="en-US"/>
              </w:rPr>
              <w:t>0</w:t>
            </w:r>
            <w:r w:rsidR="00E64F8B" w:rsidRPr="00DF0E50">
              <w:rPr>
                <w:sz w:val="20"/>
                <w:szCs w:val="20"/>
                <w:lang w:val="en-US"/>
              </w:rPr>
              <w:t>.</w:t>
            </w:r>
            <w:r w:rsidRPr="00DF0E50">
              <w:rPr>
                <w:sz w:val="20"/>
                <w:szCs w:val="20"/>
                <w:lang w:val="en-US"/>
              </w:rPr>
              <w:t>95</w:t>
            </w:r>
          </w:p>
        </w:tc>
        <w:tc>
          <w:tcPr>
            <w:tcW w:w="409" w:type="pct"/>
            <w:tcBorders>
              <w:top w:val="nil"/>
              <w:bottom w:val="nil"/>
            </w:tcBorders>
            <w:vAlign w:val="center"/>
          </w:tcPr>
          <w:p w14:paraId="0B739599" w14:textId="2876C38C"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13</w:t>
            </w:r>
          </w:p>
        </w:tc>
        <w:tc>
          <w:tcPr>
            <w:tcW w:w="767" w:type="pct"/>
            <w:gridSpan w:val="2"/>
            <w:tcBorders>
              <w:top w:val="nil"/>
              <w:bottom w:val="nil"/>
            </w:tcBorders>
            <w:vAlign w:val="center"/>
          </w:tcPr>
          <w:p w14:paraId="6C3ED875" w14:textId="3C963CAE"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11; </w:t>
            </w:r>
            <w:r w:rsidR="00E64F8B" w:rsidRPr="00DF0E50">
              <w:rPr>
                <w:sz w:val="20"/>
                <w:szCs w:val="20"/>
                <w:lang w:val="en-US"/>
              </w:rPr>
              <w:t>.</w:t>
            </w:r>
            <w:r w:rsidRPr="00DF0E50">
              <w:rPr>
                <w:sz w:val="20"/>
                <w:szCs w:val="20"/>
                <w:lang w:val="en-US"/>
              </w:rPr>
              <w:t>52]</w:t>
            </w:r>
          </w:p>
        </w:tc>
      </w:tr>
      <w:tr w:rsidR="007139F6" w:rsidRPr="00DF0E50" w14:paraId="7B844A63" w14:textId="77777777" w:rsidTr="00655F27">
        <w:trPr>
          <w:gridAfter w:val="1"/>
          <w:wAfter w:w="73" w:type="pct"/>
          <w:trHeight w:val="20"/>
        </w:trPr>
        <w:tc>
          <w:tcPr>
            <w:tcW w:w="4927" w:type="pct"/>
            <w:gridSpan w:val="10"/>
            <w:tcBorders>
              <w:top w:val="nil"/>
              <w:bottom w:val="nil"/>
            </w:tcBorders>
            <w:vAlign w:val="center"/>
          </w:tcPr>
          <w:p w14:paraId="08CEAB0A" w14:textId="4A79F2E7" w:rsidR="007139F6" w:rsidRPr="00DF0E50" w:rsidRDefault="007139F6" w:rsidP="00655F27">
            <w:pPr>
              <w:widowControl w:val="0"/>
              <w:spacing w:before="20" w:after="20"/>
              <w:rPr>
                <w:b/>
                <w:sz w:val="20"/>
                <w:szCs w:val="20"/>
                <w:lang w:val="en-US"/>
              </w:rPr>
            </w:pPr>
            <w:r w:rsidRPr="00DF0E50">
              <w:rPr>
                <w:b/>
                <w:sz w:val="20"/>
                <w:szCs w:val="20"/>
                <w:lang w:val="en-US"/>
              </w:rPr>
              <w:t xml:space="preserve">Perceived </w:t>
            </w:r>
            <w:r w:rsidR="00BC68CA" w:rsidRPr="00DF0E50">
              <w:rPr>
                <w:b/>
                <w:sz w:val="20"/>
                <w:szCs w:val="20"/>
                <w:lang w:val="en-US"/>
              </w:rPr>
              <w:t>misfit</w:t>
            </w:r>
          </w:p>
        </w:tc>
      </w:tr>
      <w:tr w:rsidR="007139F6" w:rsidRPr="00DF0E50" w14:paraId="7127FDCD" w14:textId="77777777" w:rsidTr="00655F27">
        <w:trPr>
          <w:trHeight w:val="20"/>
        </w:trPr>
        <w:tc>
          <w:tcPr>
            <w:tcW w:w="875" w:type="pct"/>
            <w:tcBorders>
              <w:top w:val="nil"/>
              <w:bottom w:val="nil"/>
            </w:tcBorders>
            <w:vAlign w:val="center"/>
          </w:tcPr>
          <w:p w14:paraId="1D26BB2B" w14:textId="77777777" w:rsidR="007139F6" w:rsidRPr="00DF0E50" w:rsidRDefault="007139F6" w:rsidP="00655F27">
            <w:pPr>
              <w:widowControl w:val="0"/>
              <w:spacing w:before="20" w:after="20"/>
              <w:ind w:firstLine="179"/>
              <w:rPr>
                <w:sz w:val="20"/>
                <w:szCs w:val="20"/>
                <w:lang w:val="en-US"/>
              </w:rPr>
            </w:pPr>
            <w:r w:rsidRPr="00DF0E50">
              <w:rPr>
                <w:sz w:val="20"/>
                <w:szCs w:val="20"/>
                <w:lang w:val="en-US"/>
              </w:rPr>
              <w:t>Agentic</w:t>
            </w:r>
          </w:p>
        </w:tc>
        <w:tc>
          <w:tcPr>
            <w:tcW w:w="402" w:type="pct"/>
            <w:tcBorders>
              <w:top w:val="nil"/>
              <w:bottom w:val="nil"/>
            </w:tcBorders>
            <w:vAlign w:val="center"/>
          </w:tcPr>
          <w:p w14:paraId="71E71631" w14:textId="500255CB"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51</w:t>
            </w:r>
          </w:p>
        </w:tc>
        <w:tc>
          <w:tcPr>
            <w:tcW w:w="408" w:type="pct"/>
            <w:tcBorders>
              <w:top w:val="nil"/>
              <w:bottom w:val="nil"/>
            </w:tcBorders>
            <w:vAlign w:val="center"/>
          </w:tcPr>
          <w:p w14:paraId="494B5122" w14:textId="27CA41EB"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33</w:t>
            </w:r>
          </w:p>
        </w:tc>
        <w:tc>
          <w:tcPr>
            <w:tcW w:w="408" w:type="pct"/>
            <w:tcBorders>
              <w:top w:val="nil"/>
              <w:bottom w:val="nil"/>
            </w:tcBorders>
            <w:vAlign w:val="center"/>
          </w:tcPr>
          <w:p w14:paraId="69745E97" w14:textId="04A22790"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13</w:t>
            </w:r>
          </w:p>
        </w:tc>
        <w:tc>
          <w:tcPr>
            <w:tcW w:w="779" w:type="pct"/>
            <w:tcBorders>
              <w:top w:val="nil"/>
              <w:bottom w:val="nil"/>
            </w:tcBorders>
            <w:vAlign w:val="center"/>
          </w:tcPr>
          <w:p w14:paraId="305DAD82" w14:textId="082A0E79"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11; </w:t>
            </w:r>
            <w:r w:rsidR="00E64F8B" w:rsidRPr="00DF0E50">
              <w:rPr>
                <w:sz w:val="20"/>
                <w:szCs w:val="20"/>
                <w:lang w:val="en-US"/>
              </w:rPr>
              <w:t>.</w:t>
            </w:r>
            <w:r w:rsidRPr="00DF0E50">
              <w:rPr>
                <w:sz w:val="20"/>
                <w:szCs w:val="20"/>
                <w:lang w:val="en-US"/>
              </w:rPr>
              <w:t>43]</w:t>
            </w:r>
          </w:p>
        </w:tc>
        <w:tc>
          <w:tcPr>
            <w:tcW w:w="134" w:type="pct"/>
            <w:tcBorders>
              <w:top w:val="nil"/>
              <w:bottom w:val="nil"/>
            </w:tcBorders>
            <w:vAlign w:val="center"/>
          </w:tcPr>
          <w:p w14:paraId="14D62839" w14:textId="77777777" w:rsidR="007139F6" w:rsidRPr="00DF0E50" w:rsidRDefault="007139F6" w:rsidP="00655F27">
            <w:pPr>
              <w:widowControl w:val="0"/>
              <w:spacing w:before="20" w:after="20"/>
              <w:rPr>
                <w:sz w:val="20"/>
                <w:szCs w:val="20"/>
                <w:lang w:val="en-US"/>
              </w:rPr>
            </w:pPr>
          </w:p>
        </w:tc>
        <w:tc>
          <w:tcPr>
            <w:tcW w:w="409" w:type="pct"/>
            <w:tcBorders>
              <w:top w:val="nil"/>
              <w:bottom w:val="nil"/>
            </w:tcBorders>
            <w:vAlign w:val="center"/>
          </w:tcPr>
          <w:p w14:paraId="76D1DDEF" w14:textId="2C15213F" w:rsidR="007139F6" w:rsidRPr="00DF0E50" w:rsidRDefault="007139F6" w:rsidP="00655F27">
            <w:pPr>
              <w:widowControl w:val="0"/>
              <w:spacing w:before="20" w:after="20"/>
              <w:rPr>
                <w:sz w:val="20"/>
                <w:szCs w:val="20"/>
                <w:lang w:val="en-US"/>
              </w:rPr>
            </w:pPr>
            <w:r w:rsidRPr="00DF0E50">
              <w:rPr>
                <w:sz w:val="20"/>
                <w:szCs w:val="20"/>
                <w:lang w:val="en-US"/>
              </w:rPr>
              <w:t>−0</w:t>
            </w:r>
            <w:r w:rsidR="00E64F8B" w:rsidRPr="00DF0E50">
              <w:rPr>
                <w:sz w:val="20"/>
                <w:szCs w:val="20"/>
                <w:lang w:val="en-US"/>
              </w:rPr>
              <w:t>.</w:t>
            </w:r>
            <w:r w:rsidRPr="00DF0E50">
              <w:rPr>
                <w:sz w:val="20"/>
                <w:szCs w:val="20"/>
                <w:lang w:val="en-US"/>
              </w:rPr>
              <w:t>17</w:t>
            </w:r>
          </w:p>
        </w:tc>
        <w:tc>
          <w:tcPr>
            <w:tcW w:w="409" w:type="pct"/>
            <w:tcBorders>
              <w:top w:val="nil"/>
              <w:bottom w:val="nil"/>
            </w:tcBorders>
            <w:vAlign w:val="center"/>
          </w:tcPr>
          <w:p w14:paraId="6C3C01BF" w14:textId="160EFDCC"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24</w:t>
            </w:r>
          </w:p>
        </w:tc>
        <w:tc>
          <w:tcPr>
            <w:tcW w:w="409" w:type="pct"/>
            <w:tcBorders>
              <w:top w:val="nil"/>
              <w:bottom w:val="nil"/>
            </w:tcBorders>
            <w:vAlign w:val="center"/>
          </w:tcPr>
          <w:p w14:paraId="551BFA31" w14:textId="6F38A062" w:rsidR="007139F6" w:rsidRPr="00DF0E50" w:rsidRDefault="00E64F8B" w:rsidP="00655F27">
            <w:pPr>
              <w:widowControl w:val="0"/>
              <w:spacing w:before="20" w:after="20"/>
              <w:rPr>
                <w:sz w:val="20"/>
                <w:szCs w:val="20"/>
                <w:lang w:val="en-US"/>
              </w:rPr>
            </w:pPr>
            <w:r w:rsidRPr="00DF0E50">
              <w:rPr>
                <w:sz w:val="20"/>
                <w:szCs w:val="20"/>
                <w:lang w:val="en-US"/>
              </w:rPr>
              <w:t>.</w:t>
            </w:r>
            <w:r w:rsidR="007139F6" w:rsidRPr="00DF0E50">
              <w:rPr>
                <w:sz w:val="20"/>
                <w:szCs w:val="20"/>
                <w:lang w:val="en-US"/>
              </w:rPr>
              <w:t>08</w:t>
            </w:r>
          </w:p>
        </w:tc>
        <w:tc>
          <w:tcPr>
            <w:tcW w:w="767" w:type="pct"/>
            <w:gridSpan w:val="2"/>
            <w:tcBorders>
              <w:top w:val="nil"/>
              <w:bottom w:val="nil"/>
            </w:tcBorders>
            <w:vAlign w:val="center"/>
          </w:tcPr>
          <w:p w14:paraId="2D5A02BE" w14:textId="44BDC602"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14; </w:t>
            </w:r>
            <w:r w:rsidR="00E64F8B" w:rsidRPr="00DF0E50">
              <w:rPr>
                <w:sz w:val="20"/>
                <w:szCs w:val="20"/>
                <w:lang w:val="en-US"/>
              </w:rPr>
              <w:t>.</w:t>
            </w:r>
            <w:r w:rsidRPr="00DF0E50">
              <w:rPr>
                <w:sz w:val="20"/>
                <w:szCs w:val="20"/>
                <w:lang w:val="en-US"/>
              </w:rPr>
              <w:t>35]</w:t>
            </w:r>
          </w:p>
        </w:tc>
      </w:tr>
      <w:tr w:rsidR="007139F6" w:rsidRPr="00DF0E50" w14:paraId="0BFFB9BE" w14:textId="77777777" w:rsidTr="00655F27">
        <w:trPr>
          <w:trHeight w:val="20"/>
        </w:trPr>
        <w:tc>
          <w:tcPr>
            <w:tcW w:w="875" w:type="pct"/>
            <w:tcBorders>
              <w:top w:val="nil"/>
              <w:bottom w:val="single" w:sz="6" w:space="0" w:color="auto"/>
            </w:tcBorders>
            <w:vAlign w:val="center"/>
          </w:tcPr>
          <w:p w14:paraId="264085F4" w14:textId="77777777" w:rsidR="007139F6" w:rsidRPr="00DF0E50" w:rsidRDefault="007139F6" w:rsidP="00655F27">
            <w:pPr>
              <w:widowControl w:val="0"/>
              <w:spacing w:before="20" w:after="20"/>
              <w:ind w:firstLine="179"/>
              <w:rPr>
                <w:sz w:val="20"/>
                <w:szCs w:val="20"/>
                <w:lang w:val="en-US"/>
              </w:rPr>
            </w:pPr>
            <w:r w:rsidRPr="00DF0E50">
              <w:rPr>
                <w:sz w:val="20"/>
                <w:szCs w:val="20"/>
                <w:lang w:val="en-US"/>
              </w:rPr>
              <w:t>Communal</w:t>
            </w:r>
          </w:p>
        </w:tc>
        <w:tc>
          <w:tcPr>
            <w:tcW w:w="402" w:type="pct"/>
            <w:tcBorders>
              <w:top w:val="nil"/>
              <w:bottom w:val="single" w:sz="6" w:space="0" w:color="auto"/>
            </w:tcBorders>
            <w:vAlign w:val="center"/>
          </w:tcPr>
          <w:p w14:paraId="145FAB73" w14:textId="5836D27C"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42</w:t>
            </w:r>
          </w:p>
        </w:tc>
        <w:tc>
          <w:tcPr>
            <w:tcW w:w="408" w:type="pct"/>
            <w:tcBorders>
              <w:top w:val="nil"/>
              <w:bottom w:val="single" w:sz="6" w:space="0" w:color="auto"/>
            </w:tcBorders>
            <w:vAlign w:val="center"/>
          </w:tcPr>
          <w:p w14:paraId="35410B08" w14:textId="5B34C9D4"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33</w:t>
            </w:r>
          </w:p>
        </w:tc>
        <w:tc>
          <w:tcPr>
            <w:tcW w:w="408" w:type="pct"/>
            <w:tcBorders>
              <w:top w:val="nil"/>
              <w:bottom w:val="single" w:sz="6" w:space="0" w:color="auto"/>
            </w:tcBorders>
            <w:vAlign w:val="center"/>
          </w:tcPr>
          <w:p w14:paraId="1B510AD9" w14:textId="7ECD3B4F"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22</w:t>
            </w:r>
          </w:p>
        </w:tc>
        <w:tc>
          <w:tcPr>
            <w:tcW w:w="779" w:type="pct"/>
            <w:tcBorders>
              <w:top w:val="nil"/>
              <w:bottom w:val="single" w:sz="6" w:space="0" w:color="auto"/>
            </w:tcBorders>
            <w:vAlign w:val="center"/>
          </w:tcPr>
          <w:p w14:paraId="0F19F19D" w14:textId="0F485648"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54; −</w:t>
            </w:r>
            <w:r w:rsidR="00E64F8B" w:rsidRPr="00DF0E50">
              <w:rPr>
                <w:sz w:val="20"/>
                <w:szCs w:val="20"/>
                <w:lang w:val="en-US"/>
              </w:rPr>
              <w:t>.</w:t>
            </w:r>
            <w:r w:rsidRPr="00DF0E50">
              <w:rPr>
                <w:sz w:val="20"/>
                <w:szCs w:val="20"/>
                <w:lang w:val="en-US"/>
              </w:rPr>
              <w:t>10]</w:t>
            </w:r>
          </w:p>
        </w:tc>
        <w:tc>
          <w:tcPr>
            <w:tcW w:w="134" w:type="pct"/>
            <w:tcBorders>
              <w:top w:val="nil"/>
              <w:bottom w:val="single" w:sz="6" w:space="0" w:color="auto"/>
            </w:tcBorders>
            <w:vAlign w:val="center"/>
          </w:tcPr>
          <w:p w14:paraId="7156D226" w14:textId="77777777" w:rsidR="007139F6" w:rsidRPr="00DF0E50" w:rsidRDefault="007139F6" w:rsidP="00655F27">
            <w:pPr>
              <w:widowControl w:val="0"/>
              <w:spacing w:before="20" w:after="20"/>
              <w:rPr>
                <w:sz w:val="20"/>
                <w:szCs w:val="20"/>
                <w:lang w:val="en-US"/>
              </w:rPr>
            </w:pPr>
          </w:p>
        </w:tc>
        <w:tc>
          <w:tcPr>
            <w:tcW w:w="409" w:type="pct"/>
            <w:tcBorders>
              <w:top w:val="nil"/>
              <w:bottom w:val="single" w:sz="6" w:space="0" w:color="auto"/>
            </w:tcBorders>
            <w:vAlign w:val="center"/>
          </w:tcPr>
          <w:p w14:paraId="2AC8EBE6" w14:textId="578FB9F2"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18</w:t>
            </w:r>
          </w:p>
        </w:tc>
        <w:tc>
          <w:tcPr>
            <w:tcW w:w="409" w:type="pct"/>
            <w:tcBorders>
              <w:top w:val="nil"/>
              <w:bottom w:val="single" w:sz="6" w:space="0" w:color="auto"/>
            </w:tcBorders>
            <w:vAlign w:val="center"/>
          </w:tcPr>
          <w:p w14:paraId="790EA633" w14:textId="0D3F2FCE"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20</w:t>
            </w:r>
          </w:p>
        </w:tc>
        <w:tc>
          <w:tcPr>
            <w:tcW w:w="409" w:type="pct"/>
            <w:tcBorders>
              <w:top w:val="nil"/>
              <w:bottom w:val="single" w:sz="6" w:space="0" w:color="auto"/>
            </w:tcBorders>
            <w:vAlign w:val="center"/>
          </w:tcPr>
          <w:p w14:paraId="420AF5F4" w14:textId="6A6DB73A"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02</w:t>
            </w:r>
          </w:p>
        </w:tc>
        <w:tc>
          <w:tcPr>
            <w:tcW w:w="767" w:type="pct"/>
            <w:gridSpan w:val="2"/>
            <w:tcBorders>
              <w:top w:val="nil"/>
              <w:bottom w:val="single" w:sz="6" w:space="0" w:color="auto"/>
            </w:tcBorders>
            <w:vAlign w:val="center"/>
          </w:tcPr>
          <w:p w14:paraId="398A5C32" w14:textId="3F6201AF"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28; </w:t>
            </w:r>
            <w:r w:rsidR="00E64F8B" w:rsidRPr="00DF0E50">
              <w:rPr>
                <w:sz w:val="20"/>
                <w:szCs w:val="20"/>
                <w:lang w:val="en-US"/>
              </w:rPr>
              <w:t>.</w:t>
            </w:r>
            <w:r w:rsidRPr="00DF0E50">
              <w:rPr>
                <w:sz w:val="20"/>
                <w:szCs w:val="20"/>
                <w:lang w:val="en-US"/>
              </w:rPr>
              <w:t>23]</w:t>
            </w:r>
          </w:p>
        </w:tc>
      </w:tr>
      <w:tr w:rsidR="007139F6" w:rsidRPr="00DF0E50" w14:paraId="36DD717F" w14:textId="77777777" w:rsidTr="00624FB7">
        <w:trPr>
          <w:trHeight w:val="340"/>
        </w:trPr>
        <w:tc>
          <w:tcPr>
            <w:tcW w:w="875" w:type="pct"/>
            <w:tcBorders>
              <w:top w:val="single" w:sz="6" w:space="0" w:color="auto"/>
              <w:bottom w:val="single" w:sz="12" w:space="0" w:color="auto"/>
            </w:tcBorders>
            <w:vAlign w:val="center"/>
          </w:tcPr>
          <w:p w14:paraId="6C855DC0" w14:textId="118AA97C" w:rsidR="007139F6" w:rsidRPr="00DF0E50" w:rsidRDefault="007139F6" w:rsidP="00655F27">
            <w:pPr>
              <w:widowControl w:val="0"/>
              <w:spacing w:before="20" w:after="20"/>
              <w:rPr>
                <w:b/>
                <w:bCs/>
                <w:sz w:val="20"/>
                <w:szCs w:val="20"/>
                <w:lang w:val="en-US"/>
              </w:rPr>
            </w:pPr>
            <w:r w:rsidRPr="00DF0E50">
              <w:rPr>
                <w:b/>
                <w:bCs/>
                <w:sz w:val="20"/>
                <w:szCs w:val="20"/>
                <w:lang w:val="en-US"/>
              </w:rPr>
              <w:t xml:space="preserve">Overall </w:t>
            </w:r>
            <w:r w:rsidR="00B1066B" w:rsidRPr="00DF0E50">
              <w:rPr>
                <w:b/>
                <w:bCs/>
                <w:sz w:val="20"/>
                <w:szCs w:val="20"/>
                <w:lang w:val="en-US"/>
              </w:rPr>
              <w:t>m</w:t>
            </w:r>
            <w:r w:rsidRPr="00DF0E50">
              <w:rPr>
                <w:b/>
                <w:bCs/>
                <w:sz w:val="20"/>
                <w:szCs w:val="20"/>
                <w:lang w:val="en-US"/>
              </w:rPr>
              <w:t>isfit</w:t>
            </w:r>
          </w:p>
        </w:tc>
        <w:tc>
          <w:tcPr>
            <w:tcW w:w="402" w:type="pct"/>
            <w:tcBorders>
              <w:top w:val="single" w:sz="6" w:space="0" w:color="auto"/>
              <w:bottom w:val="single" w:sz="12" w:space="0" w:color="auto"/>
            </w:tcBorders>
            <w:vAlign w:val="center"/>
          </w:tcPr>
          <w:p w14:paraId="536A83A3" w14:textId="0D30298A"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93</w:t>
            </w:r>
          </w:p>
        </w:tc>
        <w:tc>
          <w:tcPr>
            <w:tcW w:w="408" w:type="pct"/>
            <w:tcBorders>
              <w:top w:val="single" w:sz="6" w:space="0" w:color="auto"/>
              <w:bottom w:val="single" w:sz="12" w:space="0" w:color="auto"/>
            </w:tcBorders>
            <w:vAlign w:val="center"/>
          </w:tcPr>
          <w:p w14:paraId="3848EBD7" w14:textId="6E20D96A" w:rsidR="007139F6" w:rsidRPr="00DF0E50" w:rsidRDefault="007139F6" w:rsidP="00655F27">
            <w:pPr>
              <w:widowControl w:val="0"/>
              <w:spacing w:before="20" w:after="20"/>
              <w:rPr>
                <w:sz w:val="20"/>
                <w:szCs w:val="20"/>
                <w:lang w:val="en-US"/>
              </w:rPr>
            </w:pPr>
            <w:r w:rsidRPr="00DF0E50">
              <w:rPr>
                <w:sz w:val="20"/>
                <w:szCs w:val="20"/>
                <w:lang w:val="en-US"/>
              </w:rPr>
              <w:t>2</w:t>
            </w:r>
            <w:r w:rsidR="00E64F8B" w:rsidRPr="00DF0E50">
              <w:rPr>
                <w:sz w:val="20"/>
                <w:szCs w:val="20"/>
                <w:lang w:val="en-US"/>
              </w:rPr>
              <w:t>.</w:t>
            </w:r>
            <w:r w:rsidRPr="00DF0E50">
              <w:rPr>
                <w:sz w:val="20"/>
                <w:szCs w:val="20"/>
                <w:lang w:val="en-US"/>
              </w:rPr>
              <w:t>06</w:t>
            </w:r>
          </w:p>
        </w:tc>
        <w:tc>
          <w:tcPr>
            <w:tcW w:w="408" w:type="pct"/>
            <w:tcBorders>
              <w:top w:val="single" w:sz="6" w:space="0" w:color="auto"/>
              <w:bottom w:val="single" w:sz="12" w:space="0" w:color="auto"/>
            </w:tcBorders>
            <w:vAlign w:val="center"/>
          </w:tcPr>
          <w:p w14:paraId="608C78F6" w14:textId="6522B02B"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27</w:t>
            </w:r>
          </w:p>
        </w:tc>
        <w:tc>
          <w:tcPr>
            <w:tcW w:w="779" w:type="pct"/>
            <w:tcBorders>
              <w:top w:val="single" w:sz="6" w:space="0" w:color="auto"/>
              <w:bottom w:val="single" w:sz="12" w:space="0" w:color="auto"/>
            </w:tcBorders>
            <w:vAlign w:val="center"/>
          </w:tcPr>
          <w:p w14:paraId="080957C0" w14:textId="1BA2409C" w:rsidR="007139F6" w:rsidRPr="00DF0E50" w:rsidRDefault="007139F6" w:rsidP="00655F27">
            <w:pPr>
              <w:widowControl w:val="0"/>
              <w:spacing w:before="20" w:after="20"/>
              <w:rPr>
                <w:sz w:val="20"/>
                <w:szCs w:val="20"/>
                <w:lang w:val="en-US"/>
              </w:rPr>
            </w:pPr>
            <w:bookmarkStart w:id="7" w:name="_Hlk135406345"/>
            <w:r w:rsidRPr="00DF0E50">
              <w:rPr>
                <w:sz w:val="20"/>
                <w:szCs w:val="20"/>
                <w:lang w:val="en-US"/>
              </w:rPr>
              <w:t>[−</w:t>
            </w:r>
            <w:r w:rsidR="00E64F8B" w:rsidRPr="00DF0E50">
              <w:rPr>
                <w:sz w:val="20"/>
                <w:szCs w:val="20"/>
                <w:lang w:val="en-US"/>
              </w:rPr>
              <w:t>.</w:t>
            </w:r>
            <w:r w:rsidRPr="00DF0E50">
              <w:rPr>
                <w:sz w:val="20"/>
                <w:szCs w:val="20"/>
                <w:lang w:val="en-US"/>
              </w:rPr>
              <w:t>38; −</w:t>
            </w:r>
            <w:r w:rsidR="00E64F8B" w:rsidRPr="00DF0E50">
              <w:rPr>
                <w:sz w:val="20"/>
                <w:szCs w:val="20"/>
                <w:lang w:val="en-US"/>
              </w:rPr>
              <w:t>.</w:t>
            </w:r>
            <w:r w:rsidRPr="00DF0E50">
              <w:rPr>
                <w:sz w:val="20"/>
                <w:szCs w:val="20"/>
                <w:lang w:val="en-US"/>
              </w:rPr>
              <w:t>48]</w:t>
            </w:r>
            <w:bookmarkEnd w:id="7"/>
          </w:p>
        </w:tc>
        <w:tc>
          <w:tcPr>
            <w:tcW w:w="134" w:type="pct"/>
            <w:tcBorders>
              <w:top w:val="single" w:sz="6" w:space="0" w:color="auto"/>
              <w:bottom w:val="single" w:sz="12" w:space="0" w:color="auto"/>
            </w:tcBorders>
            <w:vAlign w:val="center"/>
          </w:tcPr>
          <w:p w14:paraId="6978272E" w14:textId="77777777" w:rsidR="007139F6" w:rsidRPr="00DF0E50" w:rsidRDefault="007139F6" w:rsidP="00655F27">
            <w:pPr>
              <w:widowControl w:val="0"/>
              <w:spacing w:before="20" w:after="20"/>
              <w:rPr>
                <w:sz w:val="20"/>
                <w:szCs w:val="20"/>
                <w:lang w:val="en-US"/>
              </w:rPr>
            </w:pPr>
          </w:p>
        </w:tc>
        <w:tc>
          <w:tcPr>
            <w:tcW w:w="409" w:type="pct"/>
            <w:tcBorders>
              <w:top w:val="single" w:sz="6" w:space="0" w:color="auto"/>
              <w:bottom w:val="single" w:sz="12" w:space="0" w:color="auto"/>
            </w:tcBorders>
            <w:vAlign w:val="center"/>
          </w:tcPr>
          <w:p w14:paraId="41840606" w14:textId="190237BC"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35</w:t>
            </w:r>
          </w:p>
        </w:tc>
        <w:tc>
          <w:tcPr>
            <w:tcW w:w="409" w:type="pct"/>
            <w:tcBorders>
              <w:top w:val="single" w:sz="6" w:space="0" w:color="auto"/>
              <w:bottom w:val="single" w:sz="12" w:space="0" w:color="auto"/>
            </w:tcBorders>
            <w:vAlign w:val="center"/>
          </w:tcPr>
          <w:p w14:paraId="00E7E6C1" w14:textId="0D60D153" w:rsidR="007139F6" w:rsidRPr="00DF0E50" w:rsidRDefault="007139F6" w:rsidP="00655F27">
            <w:pPr>
              <w:widowControl w:val="0"/>
              <w:spacing w:before="20" w:after="20"/>
              <w:rPr>
                <w:sz w:val="20"/>
                <w:szCs w:val="20"/>
                <w:lang w:val="en-US"/>
              </w:rPr>
            </w:pPr>
            <w:r w:rsidRPr="00DF0E50">
              <w:rPr>
                <w:sz w:val="20"/>
                <w:szCs w:val="20"/>
                <w:lang w:val="en-US"/>
              </w:rPr>
              <w:t>1</w:t>
            </w:r>
            <w:r w:rsidR="00E64F8B" w:rsidRPr="00DF0E50">
              <w:rPr>
                <w:sz w:val="20"/>
                <w:szCs w:val="20"/>
                <w:lang w:val="en-US"/>
              </w:rPr>
              <w:t>.</w:t>
            </w:r>
            <w:r w:rsidRPr="00DF0E50">
              <w:rPr>
                <w:sz w:val="20"/>
                <w:szCs w:val="20"/>
                <w:lang w:val="en-US"/>
              </w:rPr>
              <w:t>68</w:t>
            </w:r>
          </w:p>
        </w:tc>
        <w:tc>
          <w:tcPr>
            <w:tcW w:w="409" w:type="pct"/>
            <w:tcBorders>
              <w:top w:val="single" w:sz="6" w:space="0" w:color="auto"/>
              <w:bottom w:val="single" w:sz="12" w:space="0" w:color="auto"/>
            </w:tcBorders>
            <w:vAlign w:val="center"/>
          </w:tcPr>
          <w:p w14:paraId="5B8C3408" w14:textId="0E1B0E01"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07</w:t>
            </w:r>
          </w:p>
        </w:tc>
        <w:tc>
          <w:tcPr>
            <w:tcW w:w="767" w:type="pct"/>
            <w:gridSpan w:val="2"/>
            <w:tcBorders>
              <w:top w:val="single" w:sz="6" w:space="0" w:color="auto"/>
              <w:bottom w:val="single" w:sz="12" w:space="0" w:color="auto"/>
            </w:tcBorders>
            <w:vAlign w:val="center"/>
          </w:tcPr>
          <w:p w14:paraId="2CB50068" w14:textId="2DE77C67" w:rsidR="007139F6" w:rsidRPr="00DF0E50" w:rsidRDefault="007139F6" w:rsidP="00655F27">
            <w:pPr>
              <w:widowControl w:val="0"/>
              <w:spacing w:before="20" w:after="20"/>
              <w:rPr>
                <w:sz w:val="20"/>
                <w:szCs w:val="20"/>
                <w:lang w:val="en-US"/>
              </w:rPr>
            </w:pPr>
            <w:r w:rsidRPr="00DF0E50">
              <w:rPr>
                <w:sz w:val="20"/>
                <w:szCs w:val="20"/>
                <w:lang w:val="en-US"/>
              </w:rPr>
              <w:t>[−</w:t>
            </w:r>
            <w:r w:rsidR="00E64F8B" w:rsidRPr="00DF0E50">
              <w:rPr>
                <w:sz w:val="20"/>
                <w:szCs w:val="20"/>
                <w:lang w:val="en-US"/>
              </w:rPr>
              <w:t>.</w:t>
            </w:r>
            <w:r w:rsidRPr="00DF0E50">
              <w:rPr>
                <w:sz w:val="20"/>
                <w:szCs w:val="20"/>
                <w:lang w:val="en-US"/>
              </w:rPr>
              <w:t xml:space="preserve">25; </w:t>
            </w:r>
            <w:r w:rsidR="00E64F8B" w:rsidRPr="00DF0E50">
              <w:rPr>
                <w:sz w:val="20"/>
                <w:szCs w:val="20"/>
                <w:lang w:val="en-US"/>
              </w:rPr>
              <w:t>.</w:t>
            </w:r>
            <w:r w:rsidRPr="00DF0E50">
              <w:rPr>
                <w:sz w:val="20"/>
                <w:szCs w:val="20"/>
                <w:lang w:val="en-US"/>
              </w:rPr>
              <w:t>11]</w:t>
            </w:r>
          </w:p>
        </w:tc>
      </w:tr>
    </w:tbl>
    <w:bookmarkEnd w:id="3"/>
    <w:p w14:paraId="4C5BA6AA" w14:textId="016F3806" w:rsidR="00DA5387" w:rsidRPr="00DF0E50" w:rsidRDefault="00DA5387" w:rsidP="004714A5">
      <w:pPr>
        <w:widowControl w:val="0"/>
        <w:rPr>
          <w:rFonts w:eastAsia="PMingLiU"/>
          <w:bCs/>
          <w:lang w:val="en-US" w:eastAsia="zh-TW"/>
        </w:rPr>
      </w:pPr>
      <w:r w:rsidRPr="00DF0E50">
        <w:rPr>
          <w:i/>
          <w:iCs/>
          <w:sz w:val="18"/>
          <w:szCs w:val="18"/>
          <w:lang w:val="en-US"/>
        </w:rPr>
        <w:t>Notes:</w:t>
      </w:r>
      <w:r w:rsidRPr="00DF0E50">
        <w:rPr>
          <w:sz w:val="18"/>
          <w:szCs w:val="18"/>
          <w:lang w:val="en-US"/>
        </w:rPr>
        <w:t xml:space="preserve"> Calculation of perceived misfit relies on subtracting students</w:t>
      </w:r>
      <w:r w:rsidR="00645607" w:rsidRPr="00DF0E50">
        <w:rPr>
          <w:sz w:val="18"/>
          <w:szCs w:val="18"/>
          <w:lang w:val="en-US"/>
        </w:rPr>
        <w:t>’</w:t>
      </w:r>
      <w:r w:rsidRPr="00DF0E50">
        <w:rPr>
          <w:sz w:val="18"/>
          <w:szCs w:val="18"/>
          <w:lang w:val="en-US"/>
        </w:rPr>
        <w:t xml:space="preserve"> career concept from </w:t>
      </w:r>
      <w:r w:rsidR="00B1066B" w:rsidRPr="00DF0E50">
        <w:rPr>
          <w:sz w:val="18"/>
          <w:szCs w:val="18"/>
          <w:lang w:val="en-US"/>
        </w:rPr>
        <w:t>their</w:t>
      </w:r>
      <w:r w:rsidRPr="00DF0E50">
        <w:rPr>
          <w:sz w:val="18"/>
          <w:szCs w:val="18"/>
          <w:lang w:val="en-US"/>
        </w:rPr>
        <w:t xml:space="preserve"> self-concept. Positive values indicate that students perceive themselves </w:t>
      </w:r>
      <w:r w:rsidR="00B1066B" w:rsidRPr="00DF0E50">
        <w:rPr>
          <w:sz w:val="18"/>
          <w:szCs w:val="18"/>
          <w:lang w:val="en-US"/>
        </w:rPr>
        <w:t>as</w:t>
      </w:r>
      <w:r w:rsidRPr="00DF0E50">
        <w:rPr>
          <w:sz w:val="18"/>
          <w:szCs w:val="18"/>
          <w:lang w:val="en-US"/>
        </w:rPr>
        <w:t xml:space="preserve"> more agentic or communal than they feel they need to be in B2B sales. Negative values indicate that students perceive themselves as less agentic or communal than they believe they need to be in B2B sales. Values near zero indicate convergence between career and self-concept. The overall measure builds on adding absolute values of the misfit for the agency and communal scale. </w:t>
      </w:r>
      <w:r w:rsidR="00624FB7" w:rsidRPr="00DF0E50">
        <w:rPr>
          <w:sz w:val="18"/>
          <w:szCs w:val="18"/>
          <w:lang w:val="en-US"/>
        </w:rPr>
        <w:t xml:space="preserve">n = number of students investigated. </w:t>
      </w:r>
      <w:r w:rsidRPr="00DF0E50">
        <w:rPr>
          <w:sz w:val="20"/>
          <w:szCs w:val="20"/>
          <w:lang w:val="en-US"/>
        </w:rPr>
        <w:t>β</w:t>
      </w:r>
      <w:r w:rsidRPr="00DF0E50">
        <w:rPr>
          <w:sz w:val="18"/>
          <w:szCs w:val="18"/>
          <w:lang w:val="en-US"/>
        </w:rPr>
        <w:t xml:space="preserve"> = standardized regression coefficient for predicting intention to choose a career in B2B sales. The upper and lower bounds of the confidence intervals around β are reported with a confidence level </w:t>
      </w:r>
      <w:r w:rsidR="00B1066B" w:rsidRPr="00DF0E50">
        <w:rPr>
          <w:sz w:val="18"/>
          <w:szCs w:val="18"/>
          <w:lang w:val="en-US"/>
        </w:rPr>
        <w:t xml:space="preserve">(CI) </w:t>
      </w:r>
      <w:r w:rsidRPr="00DF0E50">
        <w:rPr>
          <w:sz w:val="18"/>
          <w:szCs w:val="18"/>
          <w:lang w:val="en-US"/>
        </w:rPr>
        <w:t>of 95%.</w:t>
      </w:r>
      <w:r w:rsidR="00624FB7" w:rsidRPr="00DF0E50">
        <w:rPr>
          <w:sz w:val="18"/>
          <w:szCs w:val="18"/>
          <w:lang w:val="en-US"/>
        </w:rPr>
        <w:t xml:space="preserve"> </w:t>
      </w:r>
    </w:p>
    <w:p w14:paraId="6A1F2F83" w14:textId="77777777" w:rsidR="00624FB7" w:rsidRPr="00DF0E50" w:rsidRDefault="00624FB7" w:rsidP="004714A5">
      <w:pPr>
        <w:widowControl w:val="0"/>
        <w:rPr>
          <w:rFonts w:eastAsia="PMingLiU"/>
          <w:bCs/>
          <w:lang w:val="en-US" w:eastAsia="zh-TW"/>
        </w:rPr>
      </w:pPr>
    </w:p>
    <w:p w14:paraId="33424EE7" w14:textId="40E42242" w:rsidR="00624FB7" w:rsidRPr="00DF0E50" w:rsidRDefault="00624FB7" w:rsidP="00624FB7">
      <w:pPr>
        <w:widowControl w:val="0"/>
        <w:spacing w:after="60"/>
        <w:ind w:right="-164"/>
        <w:outlineLvl w:val="1"/>
        <w:rPr>
          <w:lang w:val="en-US" w:eastAsia="en-US"/>
        </w:rPr>
      </w:pPr>
      <w:r w:rsidRPr="00DF0E50">
        <w:rPr>
          <w:b/>
          <w:bCs/>
          <w:iCs/>
          <w:lang w:val="en-US"/>
        </w:rPr>
        <w:t xml:space="preserve">Table F3 </w:t>
      </w:r>
      <w:r w:rsidRPr="00DF0E50">
        <w:rPr>
          <w:lang w:val="en-US" w:eastAsia="en-US"/>
        </w:rPr>
        <w:t>Descriptive statistics related to educational exposure differences</w:t>
      </w:r>
    </w:p>
    <w:tbl>
      <w:tblPr>
        <w:tblStyle w:val="Tabellenraster11"/>
        <w:tblW w:w="4811"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6"/>
        <w:gridCol w:w="847"/>
        <w:gridCol w:w="876"/>
        <w:gridCol w:w="846"/>
        <w:gridCol w:w="853"/>
        <w:gridCol w:w="322"/>
        <w:gridCol w:w="237"/>
        <w:gridCol w:w="613"/>
        <w:gridCol w:w="860"/>
        <w:gridCol w:w="850"/>
        <w:gridCol w:w="848"/>
      </w:tblGrid>
      <w:tr w:rsidR="00624FB7" w:rsidRPr="00DF0E50" w14:paraId="5AA78976" w14:textId="77777777" w:rsidTr="00624FB7">
        <w:trPr>
          <w:trHeight w:val="20"/>
        </w:trPr>
        <w:tc>
          <w:tcPr>
            <w:tcW w:w="893" w:type="pct"/>
            <w:vMerge w:val="restart"/>
            <w:tcBorders>
              <w:top w:val="single" w:sz="12" w:space="0" w:color="auto"/>
            </w:tcBorders>
          </w:tcPr>
          <w:p w14:paraId="09D79E3C" w14:textId="77777777" w:rsidR="00624FB7" w:rsidRPr="00DF0E50" w:rsidRDefault="00624FB7" w:rsidP="00624FB7">
            <w:pPr>
              <w:widowControl w:val="0"/>
              <w:spacing w:after="40"/>
              <w:rPr>
                <w:sz w:val="20"/>
                <w:szCs w:val="20"/>
                <w:lang w:val="en-US"/>
              </w:rPr>
            </w:pPr>
          </w:p>
        </w:tc>
        <w:tc>
          <w:tcPr>
            <w:tcW w:w="2150" w:type="pct"/>
            <w:gridSpan w:val="5"/>
            <w:tcBorders>
              <w:top w:val="single" w:sz="12" w:space="0" w:color="auto"/>
              <w:bottom w:val="single" w:sz="8" w:space="0" w:color="auto"/>
            </w:tcBorders>
            <w:vAlign w:val="center"/>
          </w:tcPr>
          <w:p w14:paraId="2FDE20A4" w14:textId="51DBF9BD" w:rsidR="00624FB7" w:rsidRPr="00DF0E50" w:rsidRDefault="00624FB7" w:rsidP="00624FB7">
            <w:pPr>
              <w:widowControl w:val="0"/>
              <w:spacing w:before="20" w:after="20"/>
              <w:jc w:val="center"/>
              <w:rPr>
                <w:b/>
                <w:bCs/>
                <w:sz w:val="20"/>
                <w:szCs w:val="20"/>
                <w:lang w:val="en-US"/>
              </w:rPr>
            </w:pPr>
            <w:r w:rsidRPr="00DF0E50">
              <w:rPr>
                <w:b/>
                <w:bCs/>
                <w:sz w:val="20"/>
                <w:szCs w:val="20"/>
                <w:lang w:val="en-US"/>
              </w:rPr>
              <w:t>Female (n = 86)</w:t>
            </w:r>
          </w:p>
        </w:tc>
        <w:tc>
          <w:tcPr>
            <w:tcW w:w="136" w:type="pct"/>
            <w:tcBorders>
              <w:top w:val="single" w:sz="12" w:space="0" w:color="auto"/>
            </w:tcBorders>
            <w:vAlign w:val="center"/>
          </w:tcPr>
          <w:p w14:paraId="7796F9EF" w14:textId="77777777" w:rsidR="00624FB7" w:rsidRPr="00DF0E50" w:rsidRDefault="00624FB7" w:rsidP="00624FB7">
            <w:pPr>
              <w:widowControl w:val="0"/>
              <w:spacing w:before="20" w:after="20"/>
              <w:jc w:val="center"/>
              <w:rPr>
                <w:b/>
                <w:bCs/>
                <w:sz w:val="20"/>
                <w:szCs w:val="20"/>
                <w:lang w:val="en-US"/>
              </w:rPr>
            </w:pPr>
          </w:p>
        </w:tc>
        <w:tc>
          <w:tcPr>
            <w:tcW w:w="1821" w:type="pct"/>
            <w:gridSpan w:val="4"/>
            <w:tcBorders>
              <w:top w:val="single" w:sz="12" w:space="0" w:color="auto"/>
              <w:bottom w:val="single" w:sz="8" w:space="0" w:color="auto"/>
            </w:tcBorders>
            <w:vAlign w:val="center"/>
          </w:tcPr>
          <w:p w14:paraId="75FF352A" w14:textId="0C895A3C" w:rsidR="00624FB7" w:rsidRPr="00DF0E50" w:rsidRDefault="00624FB7" w:rsidP="00624FB7">
            <w:pPr>
              <w:widowControl w:val="0"/>
              <w:spacing w:before="20" w:after="20"/>
              <w:jc w:val="center"/>
              <w:rPr>
                <w:b/>
                <w:bCs/>
                <w:sz w:val="20"/>
                <w:szCs w:val="20"/>
                <w:lang w:val="en-US"/>
              </w:rPr>
            </w:pPr>
            <w:r w:rsidRPr="00DF0E50">
              <w:rPr>
                <w:b/>
                <w:bCs/>
                <w:sz w:val="20"/>
                <w:szCs w:val="20"/>
                <w:lang w:val="en-US"/>
              </w:rPr>
              <w:t>Male (n = 99)</w:t>
            </w:r>
          </w:p>
        </w:tc>
      </w:tr>
      <w:tr w:rsidR="00624FB7" w:rsidRPr="00DF0E50" w14:paraId="2BFA4F91" w14:textId="77777777" w:rsidTr="00624FB7">
        <w:trPr>
          <w:trHeight w:val="20"/>
        </w:trPr>
        <w:tc>
          <w:tcPr>
            <w:tcW w:w="893" w:type="pct"/>
            <w:vMerge/>
            <w:tcBorders>
              <w:bottom w:val="single" w:sz="8" w:space="0" w:color="auto"/>
            </w:tcBorders>
            <w:vAlign w:val="center"/>
          </w:tcPr>
          <w:p w14:paraId="2B6615DC" w14:textId="77777777" w:rsidR="00624FB7" w:rsidRPr="00DF0E50" w:rsidRDefault="00624FB7" w:rsidP="00624FB7">
            <w:pPr>
              <w:widowControl w:val="0"/>
              <w:spacing w:after="160"/>
              <w:ind w:hanging="112"/>
              <w:rPr>
                <w:b/>
                <w:bCs/>
                <w:sz w:val="20"/>
                <w:szCs w:val="20"/>
                <w:lang w:val="en-US"/>
              </w:rPr>
            </w:pPr>
          </w:p>
        </w:tc>
        <w:tc>
          <w:tcPr>
            <w:tcW w:w="989" w:type="pct"/>
            <w:gridSpan w:val="2"/>
            <w:tcBorders>
              <w:top w:val="single" w:sz="8" w:space="0" w:color="auto"/>
              <w:bottom w:val="single" w:sz="8" w:space="0" w:color="auto"/>
            </w:tcBorders>
          </w:tcPr>
          <w:p w14:paraId="07DDF018" w14:textId="4C99411F" w:rsidR="00624FB7" w:rsidRPr="00DF0E50" w:rsidRDefault="00624FB7" w:rsidP="00624FB7">
            <w:pPr>
              <w:widowControl w:val="0"/>
              <w:ind w:right="-85" w:hanging="130"/>
              <w:jc w:val="center"/>
              <w:rPr>
                <w:b/>
                <w:bCs/>
                <w:sz w:val="20"/>
                <w:szCs w:val="20"/>
                <w:lang w:val="en-US"/>
              </w:rPr>
            </w:pPr>
            <w:r w:rsidRPr="00DF0E50">
              <w:rPr>
                <w:b/>
                <w:bCs/>
                <w:sz w:val="20"/>
                <w:szCs w:val="20"/>
                <w:lang w:val="en-US"/>
              </w:rPr>
              <w:t>Sales exposure</w:t>
            </w:r>
          </w:p>
          <w:p w14:paraId="61013117" w14:textId="3F4427D6" w:rsidR="00624FB7" w:rsidRPr="00DF0E50" w:rsidRDefault="00624FB7" w:rsidP="00624FB7">
            <w:pPr>
              <w:widowControl w:val="0"/>
              <w:ind w:right="-85" w:hanging="130"/>
              <w:jc w:val="center"/>
              <w:rPr>
                <w:b/>
                <w:bCs/>
                <w:sz w:val="20"/>
                <w:szCs w:val="20"/>
                <w:lang w:val="en-US"/>
              </w:rPr>
            </w:pPr>
            <w:r w:rsidRPr="00DF0E50">
              <w:rPr>
                <w:b/>
                <w:bCs/>
                <w:sz w:val="20"/>
                <w:szCs w:val="20"/>
                <w:lang w:val="en-US"/>
              </w:rPr>
              <w:t>(n</w:t>
            </w:r>
            <w:r w:rsidR="00492DD0" w:rsidRPr="00DF0E50">
              <w:rPr>
                <w:b/>
                <w:bCs/>
                <w:sz w:val="20"/>
                <w:szCs w:val="20"/>
                <w:lang w:val="en-US"/>
              </w:rPr>
              <w:t xml:space="preserve"> </w:t>
            </w:r>
            <w:r w:rsidRPr="00DF0E50">
              <w:rPr>
                <w:b/>
                <w:bCs/>
                <w:sz w:val="20"/>
                <w:szCs w:val="20"/>
                <w:lang w:val="en-US"/>
              </w:rPr>
              <w:t>= 47)</w:t>
            </w:r>
          </w:p>
        </w:tc>
        <w:tc>
          <w:tcPr>
            <w:tcW w:w="976" w:type="pct"/>
            <w:gridSpan w:val="2"/>
            <w:tcBorders>
              <w:top w:val="single" w:sz="8" w:space="0" w:color="auto"/>
              <w:bottom w:val="single" w:sz="8" w:space="0" w:color="auto"/>
            </w:tcBorders>
          </w:tcPr>
          <w:p w14:paraId="42CF6E0B" w14:textId="3F808FDF" w:rsidR="00624FB7" w:rsidRPr="00DF0E50" w:rsidRDefault="00624FB7" w:rsidP="00624FB7">
            <w:pPr>
              <w:widowControl w:val="0"/>
              <w:ind w:right="-85" w:hanging="130"/>
              <w:jc w:val="center"/>
              <w:rPr>
                <w:b/>
                <w:bCs/>
                <w:sz w:val="20"/>
                <w:szCs w:val="20"/>
                <w:lang w:val="en-US"/>
              </w:rPr>
            </w:pPr>
            <w:r w:rsidRPr="00DF0E50">
              <w:rPr>
                <w:b/>
                <w:bCs/>
                <w:sz w:val="20"/>
                <w:szCs w:val="20"/>
                <w:lang w:val="en-US"/>
              </w:rPr>
              <w:t>No sales exposure</w:t>
            </w:r>
          </w:p>
          <w:p w14:paraId="23F7C054" w14:textId="605C4FC8" w:rsidR="00624FB7" w:rsidRPr="00DF0E50" w:rsidRDefault="00624FB7" w:rsidP="00624FB7">
            <w:pPr>
              <w:widowControl w:val="0"/>
              <w:ind w:right="-85" w:hanging="130"/>
              <w:jc w:val="center"/>
              <w:rPr>
                <w:b/>
                <w:bCs/>
                <w:sz w:val="20"/>
                <w:szCs w:val="20"/>
                <w:lang w:val="en-US"/>
              </w:rPr>
            </w:pPr>
            <w:r w:rsidRPr="00DF0E50">
              <w:rPr>
                <w:b/>
                <w:bCs/>
                <w:sz w:val="20"/>
                <w:szCs w:val="20"/>
                <w:lang w:val="en-US"/>
              </w:rPr>
              <w:t>(n =</w:t>
            </w:r>
            <w:r w:rsidR="00492DD0" w:rsidRPr="00DF0E50">
              <w:rPr>
                <w:b/>
                <w:bCs/>
                <w:sz w:val="20"/>
                <w:szCs w:val="20"/>
                <w:lang w:val="en-US"/>
              </w:rPr>
              <w:t xml:space="preserve"> </w:t>
            </w:r>
            <w:r w:rsidRPr="00DF0E50">
              <w:rPr>
                <w:b/>
                <w:bCs/>
                <w:sz w:val="20"/>
                <w:szCs w:val="20"/>
                <w:lang w:val="en-US"/>
              </w:rPr>
              <w:t>39)</w:t>
            </w:r>
          </w:p>
        </w:tc>
        <w:tc>
          <w:tcPr>
            <w:tcW w:w="185" w:type="pct"/>
            <w:tcBorders>
              <w:top w:val="single" w:sz="8" w:space="0" w:color="auto"/>
              <w:bottom w:val="single" w:sz="8" w:space="0" w:color="auto"/>
            </w:tcBorders>
          </w:tcPr>
          <w:p w14:paraId="79949498" w14:textId="3A066FB2" w:rsidR="00624FB7" w:rsidRPr="00DF0E50" w:rsidRDefault="00624FB7" w:rsidP="00624FB7">
            <w:pPr>
              <w:widowControl w:val="0"/>
              <w:ind w:right="-85" w:hanging="130"/>
              <w:jc w:val="center"/>
              <w:rPr>
                <w:b/>
                <w:bCs/>
                <w:sz w:val="20"/>
                <w:szCs w:val="20"/>
                <w:lang w:val="en-US"/>
              </w:rPr>
            </w:pPr>
          </w:p>
        </w:tc>
        <w:tc>
          <w:tcPr>
            <w:tcW w:w="982" w:type="pct"/>
            <w:gridSpan w:val="3"/>
            <w:tcBorders>
              <w:top w:val="single" w:sz="8" w:space="0" w:color="auto"/>
              <w:bottom w:val="single" w:sz="8" w:space="0" w:color="auto"/>
            </w:tcBorders>
          </w:tcPr>
          <w:p w14:paraId="18B08A0D" w14:textId="77777777" w:rsidR="00624FB7" w:rsidRPr="00DF0E50" w:rsidRDefault="00624FB7" w:rsidP="00624FB7">
            <w:pPr>
              <w:widowControl w:val="0"/>
              <w:ind w:right="-85" w:hanging="130"/>
              <w:jc w:val="center"/>
              <w:rPr>
                <w:b/>
                <w:bCs/>
                <w:sz w:val="20"/>
                <w:szCs w:val="20"/>
                <w:lang w:val="en-US"/>
              </w:rPr>
            </w:pPr>
            <w:r w:rsidRPr="00DF0E50">
              <w:rPr>
                <w:b/>
                <w:bCs/>
                <w:sz w:val="20"/>
                <w:szCs w:val="20"/>
                <w:lang w:val="en-US"/>
              </w:rPr>
              <w:t>Sales exposure</w:t>
            </w:r>
          </w:p>
          <w:p w14:paraId="3B008AE5" w14:textId="4239FD8C" w:rsidR="00624FB7" w:rsidRPr="00DF0E50" w:rsidRDefault="00624FB7" w:rsidP="00624FB7">
            <w:pPr>
              <w:widowControl w:val="0"/>
              <w:ind w:right="-85" w:hanging="130"/>
              <w:jc w:val="center"/>
              <w:rPr>
                <w:b/>
                <w:bCs/>
                <w:sz w:val="20"/>
                <w:szCs w:val="20"/>
                <w:lang w:val="en-US"/>
              </w:rPr>
            </w:pPr>
            <w:r w:rsidRPr="00DF0E50">
              <w:rPr>
                <w:b/>
                <w:bCs/>
                <w:sz w:val="20"/>
                <w:szCs w:val="20"/>
                <w:lang w:val="en-US"/>
              </w:rPr>
              <w:t>(n</w:t>
            </w:r>
            <w:r w:rsidR="00492DD0" w:rsidRPr="00DF0E50">
              <w:rPr>
                <w:b/>
                <w:bCs/>
                <w:sz w:val="20"/>
                <w:szCs w:val="20"/>
                <w:lang w:val="en-US"/>
              </w:rPr>
              <w:t xml:space="preserve"> </w:t>
            </w:r>
            <w:r w:rsidRPr="00DF0E50">
              <w:rPr>
                <w:b/>
                <w:bCs/>
                <w:sz w:val="20"/>
                <w:szCs w:val="20"/>
                <w:lang w:val="en-US"/>
              </w:rPr>
              <w:t>= 60)</w:t>
            </w:r>
          </w:p>
        </w:tc>
        <w:tc>
          <w:tcPr>
            <w:tcW w:w="975" w:type="pct"/>
            <w:gridSpan w:val="2"/>
            <w:tcBorders>
              <w:top w:val="single" w:sz="8" w:space="0" w:color="auto"/>
              <w:bottom w:val="single" w:sz="8" w:space="0" w:color="auto"/>
            </w:tcBorders>
          </w:tcPr>
          <w:p w14:paraId="5C056C0F" w14:textId="77777777" w:rsidR="00624FB7" w:rsidRPr="00DF0E50" w:rsidRDefault="00624FB7" w:rsidP="00624FB7">
            <w:pPr>
              <w:widowControl w:val="0"/>
              <w:ind w:right="-85" w:hanging="130"/>
              <w:jc w:val="center"/>
              <w:rPr>
                <w:b/>
                <w:bCs/>
                <w:sz w:val="20"/>
                <w:szCs w:val="20"/>
                <w:lang w:val="en-US"/>
              </w:rPr>
            </w:pPr>
            <w:r w:rsidRPr="00DF0E50">
              <w:rPr>
                <w:b/>
                <w:bCs/>
                <w:sz w:val="20"/>
                <w:szCs w:val="20"/>
                <w:lang w:val="en-US"/>
              </w:rPr>
              <w:t>No sales exposure</w:t>
            </w:r>
          </w:p>
          <w:p w14:paraId="2B59B826" w14:textId="7CEFBDA3" w:rsidR="00624FB7" w:rsidRPr="00DF0E50" w:rsidRDefault="00624FB7" w:rsidP="00624FB7">
            <w:pPr>
              <w:widowControl w:val="0"/>
              <w:ind w:left="-149" w:right="-85" w:hanging="130"/>
              <w:jc w:val="center"/>
              <w:rPr>
                <w:b/>
                <w:bCs/>
                <w:sz w:val="20"/>
                <w:szCs w:val="20"/>
                <w:lang w:val="en-US"/>
              </w:rPr>
            </w:pPr>
            <w:r w:rsidRPr="00DF0E50">
              <w:rPr>
                <w:b/>
                <w:bCs/>
                <w:sz w:val="20"/>
                <w:szCs w:val="20"/>
                <w:lang w:val="en-US"/>
              </w:rPr>
              <w:t>(n =</w:t>
            </w:r>
            <w:r w:rsidR="00492DD0" w:rsidRPr="00DF0E50">
              <w:rPr>
                <w:b/>
                <w:bCs/>
                <w:sz w:val="20"/>
                <w:szCs w:val="20"/>
                <w:lang w:val="en-US"/>
              </w:rPr>
              <w:t xml:space="preserve"> </w:t>
            </w:r>
            <w:r w:rsidRPr="00DF0E50">
              <w:rPr>
                <w:b/>
                <w:bCs/>
                <w:sz w:val="20"/>
                <w:szCs w:val="20"/>
                <w:lang w:val="en-US"/>
              </w:rPr>
              <w:t>39)</w:t>
            </w:r>
          </w:p>
        </w:tc>
      </w:tr>
      <w:tr w:rsidR="00624FB7" w:rsidRPr="00DF0E50" w14:paraId="703CB567" w14:textId="77777777" w:rsidTr="00624FB7">
        <w:trPr>
          <w:trHeight w:val="20"/>
        </w:trPr>
        <w:tc>
          <w:tcPr>
            <w:tcW w:w="893" w:type="pct"/>
            <w:vMerge/>
            <w:tcBorders>
              <w:bottom w:val="single" w:sz="8" w:space="0" w:color="auto"/>
            </w:tcBorders>
            <w:vAlign w:val="center"/>
          </w:tcPr>
          <w:p w14:paraId="685161C9" w14:textId="77777777" w:rsidR="00624FB7" w:rsidRPr="00DF0E50" w:rsidRDefault="00624FB7" w:rsidP="00624FB7">
            <w:pPr>
              <w:widowControl w:val="0"/>
              <w:spacing w:after="160"/>
              <w:ind w:hanging="112"/>
              <w:rPr>
                <w:b/>
                <w:bCs/>
                <w:sz w:val="20"/>
                <w:szCs w:val="20"/>
                <w:lang w:val="en-US"/>
              </w:rPr>
            </w:pPr>
          </w:p>
        </w:tc>
        <w:tc>
          <w:tcPr>
            <w:tcW w:w="486" w:type="pct"/>
            <w:tcBorders>
              <w:top w:val="single" w:sz="8" w:space="0" w:color="auto"/>
              <w:bottom w:val="single" w:sz="8" w:space="0" w:color="auto"/>
            </w:tcBorders>
            <w:vAlign w:val="bottom"/>
          </w:tcPr>
          <w:p w14:paraId="152147C5" w14:textId="77777777" w:rsidR="00624FB7" w:rsidRPr="00DF0E50" w:rsidRDefault="00624FB7" w:rsidP="00624FB7">
            <w:pPr>
              <w:widowControl w:val="0"/>
              <w:spacing w:after="40"/>
              <w:jc w:val="center"/>
              <w:rPr>
                <w:sz w:val="20"/>
                <w:szCs w:val="20"/>
                <w:lang w:val="en-US"/>
              </w:rPr>
            </w:pPr>
            <w:r w:rsidRPr="00DF0E50">
              <w:rPr>
                <w:sz w:val="20"/>
                <w:szCs w:val="20"/>
                <w:lang w:val="en-US"/>
              </w:rPr>
              <w:t>M</w:t>
            </w:r>
          </w:p>
        </w:tc>
        <w:tc>
          <w:tcPr>
            <w:tcW w:w="503" w:type="pct"/>
            <w:tcBorders>
              <w:top w:val="single" w:sz="8" w:space="0" w:color="auto"/>
              <w:bottom w:val="single" w:sz="8" w:space="0" w:color="auto"/>
            </w:tcBorders>
            <w:vAlign w:val="bottom"/>
          </w:tcPr>
          <w:p w14:paraId="38CB0BB0" w14:textId="77777777" w:rsidR="00624FB7" w:rsidRPr="00DF0E50" w:rsidRDefault="00624FB7" w:rsidP="00624FB7">
            <w:pPr>
              <w:widowControl w:val="0"/>
              <w:spacing w:after="40"/>
              <w:jc w:val="center"/>
              <w:rPr>
                <w:sz w:val="20"/>
                <w:szCs w:val="20"/>
                <w:lang w:val="en-US"/>
              </w:rPr>
            </w:pPr>
            <w:r w:rsidRPr="00DF0E50">
              <w:rPr>
                <w:sz w:val="20"/>
                <w:szCs w:val="20"/>
                <w:lang w:val="en-US"/>
              </w:rPr>
              <w:t>SD</w:t>
            </w:r>
          </w:p>
        </w:tc>
        <w:tc>
          <w:tcPr>
            <w:tcW w:w="486" w:type="pct"/>
            <w:tcBorders>
              <w:top w:val="single" w:sz="8" w:space="0" w:color="auto"/>
              <w:bottom w:val="single" w:sz="8" w:space="0" w:color="auto"/>
            </w:tcBorders>
            <w:vAlign w:val="bottom"/>
          </w:tcPr>
          <w:p w14:paraId="608C1E7A" w14:textId="2293B8DE" w:rsidR="00624FB7" w:rsidRPr="00DF0E50" w:rsidRDefault="00624FB7" w:rsidP="00624FB7">
            <w:pPr>
              <w:widowControl w:val="0"/>
              <w:spacing w:after="40"/>
              <w:jc w:val="center"/>
              <w:rPr>
                <w:sz w:val="20"/>
                <w:szCs w:val="20"/>
                <w:lang w:val="en-US"/>
              </w:rPr>
            </w:pPr>
            <w:r w:rsidRPr="00DF0E50">
              <w:rPr>
                <w:sz w:val="20"/>
                <w:szCs w:val="20"/>
                <w:lang w:val="en-US"/>
              </w:rPr>
              <w:t>M</w:t>
            </w:r>
          </w:p>
        </w:tc>
        <w:tc>
          <w:tcPr>
            <w:tcW w:w="490" w:type="pct"/>
            <w:tcBorders>
              <w:top w:val="single" w:sz="8" w:space="0" w:color="auto"/>
              <w:bottom w:val="single" w:sz="8" w:space="0" w:color="auto"/>
            </w:tcBorders>
            <w:vAlign w:val="bottom"/>
          </w:tcPr>
          <w:p w14:paraId="7A7A095B" w14:textId="4D05EF2A" w:rsidR="00624FB7" w:rsidRPr="00DF0E50" w:rsidRDefault="00624FB7" w:rsidP="00624FB7">
            <w:pPr>
              <w:widowControl w:val="0"/>
              <w:spacing w:after="40"/>
              <w:jc w:val="center"/>
              <w:rPr>
                <w:sz w:val="20"/>
                <w:szCs w:val="20"/>
                <w:lang w:val="en-US"/>
              </w:rPr>
            </w:pPr>
            <w:r w:rsidRPr="00DF0E50">
              <w:rPr>
                <w:sz w:val="20"/>
                <w:szCs w:val="20"/>
                <w:lang w:val="en-US"/>
              </w:rPr>
              <w:t>SD</w:t>
            </w:r>
          </w:p>
        </w:tc>
        <w:tc>
          <w:tcPr>
            <w:tcW w:w="185" w:type="pct"/>
            <w:tcBorders>
              <w:top w:val="single" w:sz="8" w:space="0" w:color="auto"/>
              <w:bottom w:val="single" w:sz="8" w:space="0" w:color="auto"/>
            </w:tcBorders>
            <w:vAlign w:val="bottom"/>
          </w:tcPr>
          <w:p w14:paraId="36C5DC80" w14:textId="77777777" w:rsidR="00624FB7" w:rsidRPr="00DF0E50" w:rsidRDefault="00624FB7" w:rsidP="00624FB7">
            <w:pPr>
              <w:widowControl w:val="0"/>
              <w:spacing w:after="40"/>
              <w:jc w:val="center"/>
              <w:rPr>
                <w:sz w:val="20"/>
                <w:szCs w:val="20"/>
                <w:lang w:val="en-US"/>
              </w:rPr>
            </w:pPr>
          </w:p>
        </w:tc>
        <w:tc>
          <w:tcPr>
            <w:tcW w:w="488" w:type="pct"/>
            <w:gridSpan w:val="2"/>
            <w:tcBorders>
              <w:top w:val="single" w:sz="8" w:space="0" w:color="auto"/>
              <w:bottom w:val="single" w:sz="8" w:space="0" w:color="auto"/>
            </w:tcBorders>
            <w:vAlign w:val="bottom"/>
          </w:tcPr>
          <w:p w14:paraId="5FA8D877" w14:textId="77777777" w:rsidR="00624FB7" w:rsidRPr="00DF0E50" w:rsidRDefault="00624FB7" w:rsidP="00624FB7">
            <w:pPr>
              <w:widowControl w:val="0"/>
              <w:spacing w:after="40"/>
              <w:jc w:val="center"/>
              <w:rPr>
                <w:sz w:val="20"/>
                <w:szCs w:val="20"/>
                <w:lang w:val="en-US"/>
              </w:rPr>
            </w:pPr>
            <w:r w:rsidRPr="00DF0E50">
              <w:rPr>
                <w:sz w:val="20"/>
                <w:szCs w:val="20"/>
                <w:lang w:val="en-US"/>
              </w:rPr>
              <w:t>M</w:t>
            </w:r>
          </w:p>
        </w:tc>
        <w:tc>
          <w:tcPr>
            <w:tcW w:w="494" w:type="pct"/>
            <w:tcBorders>
              <w:top w:val="single" w:sz="8" w:space="0" w:color="auto"/>
              <w:bottom w:val="single" w:sz="8" w:space="0" w:color="auto"/>
            </w:tcBorders>
            <w:vAlign w:val="bottom"/>
          </w:tcPr>
          <w:p w14:paraId="6B852F62" w14:textId="77777777" w:rsidR="00624FB7" w:rsidRPr="00DF0E50" w:rsidRDefault="00624FB7" w:rsidP="00624FB7">
            <w:pPr>
              <w:widowControl w:val="0"/>
              <w:spacing w:after="40"/>
              <w:jc w:val="center"/>
              <w:rPr>
                <w:sz w:val="20"/>
                <w:szCs w:val="20"/>
                <w:lang w:val="en-US"/>
              </w:rPr>
            </w:pPr>
            <w:r w:rsidRPr="00DF0E50">
              <w:rPr>
                <w:sz w:val="20"/>
                <w:szCs w:val="20"/>
                <w:lang w:val="en-US"/>
              </w:rPr>
              <w:t>SD</w:t>
            </w:r>
          </w:p>
        </w:tc>
        <w:tc>
          <w:tcPr>
            <w:tcW w:w="488" w:type="pct"/>
            <w:tcBorders>
              <w:top w:val="single" w:sz="8" w:space="0" w:color="auto"/>
              <w:bottom w:val="single" w:sz="8" w:space="0" w:color="auto"/>
            </w:tcBorders>
            <w:vAlign w:val="bottom"/>
          </w:tcPr>
          <w:p w14:paraId="6F77C0DA" w14:textId="2519A7AA" w:rsidR="00624FB7" w:rsidRPr="00DF0E50" w:rsidRDefault="00624FB7" w:rsidP="00624FB7">
            <w:pPr>
              <w:widowControl w:val="0"/>
              <w:spacing w:after="40"/>
              <w:jc w:val="center"/>
              <w:rPr>
                <w:sz w:val="20"/>
                <w:szCs w:val="20"/>
                <w:lang w:val="en-US"/>
              </w:rPr>
            </w:pPr>
            <w:r w:rsidRPr="00DF0E50">
              <w:rPr>
                <w:sz w:val="20"/>
                <w:szCs w:val="20"/>
                <w:lang w:val="en-US"/>
              </w:rPr>
              <w:t>M</w:t>
            </w:r>
          </w:p>
        </w:tc>
        <w:tc>
          <w:tcPr>
            <w:tcW w:w="487" w:type="pct"/>
            <w:tcBorders>
              <w:top w:val="single" w:sz="8" w:space="0" w:color="auto"/>
              <w:bottom w:val="single" w:sz="8" w:space="0" w:color="auto"/>
            </w:tcBorders>
            <w:vAlign w:val="bottom"/>
          </w:tcPr>
          <w:p w14:paraId="602E6DF2" w14:textId="4F10F073" w:rsidR="00624FB7" w:rsidRPr="00DF0E50" w:rsidRDefault="00624FB7" w:rsidP="00624FB7">
            <w:pPr>
              <w:widowControl w:val="0"/>
              <w:spacing w:after="40"/>
              <w:jc w:val="center"/>
              <w:rPr>
                <w:sz w:val="20"/>
                <w:szCs w:val="20"/>
                <w:lang w:val="en-US"/>
              </w:rPr>
            </w:pPr>
            <w:r w:rsidRPr="00DF0E50">
              <w:rPr>
                <w:sz w:val="20"/>
                <w:szCs w:val="20"/>
                <w:lang w:val="en-US"/>
              </w:rPr>
              <w:t>SD</w:t>
            </w:r>
          </w:p>
        </w:tc>
      </w:tr>
      <w:tr w:rsidR="00624FB7" w:rsidRPr="00DF0E50" w14:paraId="5231D321" w14:textId="77777777" w:rsidTr="00624FB7">
        <w:trPr>
          <w:trHeight w:val="20"/>
        </w:trPr>
        <w:tc>
          <w:tcPr>
            <w:tcW w:w="893" w:type="pct"/>
            <w:tcBorders>
              <w:top w:val="nil"/>
              <w:bottom w:val="nil"/>
            </w:tcBorders>
            <w:vAlign w:val="center"/>
          </w:tcPr>
          <w:p w14:paraId="52AF2EC3" w14:textId="77777777" w:rsidR="00624FB7" w:rsidRPr="00DF0E50" w:rsidRDefault="00624FB7" w:rsidP="00624FB7">
            <w:pPr>
              <w:widowControl w:val="0"/>
              <w:spacing w:before="20" w:after="20"/>
              <w:rPr>
                <w:sz w:val="20"/>
                <w:szCs w:val="20"/>
                <w:lang w:val="en-US"/>
              </w:rPr>
            </w:pPr>
            <w:r w:rsidRPr="00DF0E50">
              <w:rPr>
                <w:b/>
                <w:bCs/>
                <w:sz w:val="20"/>
                <w:szCs w:val="20"/>
                <w:lang w:val="en-US"/>
              </w:rPr>
              <w:t>Career concept</w:t>
            </w:r>
          </w:p>
        </w:tc>
        <w:tc>
          <w:tcPr>
            <w:tcW w:w="486" w:type="pct"/>
            <w:tcBorders>
              <w:top w:val="nil"/>
              <w:bottom w:val="nil"/>
            </w:tcBorders>
            <w:vAlign w:val="center"/>
          </w:tcPr>
          <w:p w14:paraId="25A1D4E5" w14:textId="77777777" w:rsidR="00624FB7" w:rsidRPr="00DF0E50" w:rsidRDefault="00624FB7" w:rsidP="00624FB7">
            <w:pPr>
              <w:widowControl w:val="0"/>
              <w:spacing w:before="20" w:after="20"/>
              <w:jc w:val="center"/>
              <w:rPr>
                <w:sz w:val="20"/>
                <w:szCs w:val="20"/>
                <w:lang w:val="en-US"/>
              </w:rPr>
            </w:pPr>
          </w:p>
        </w:tc>
        <w:tc>
          <w:tcPr>
            <w:tcW w:w="503" w:type="pct"/>
            <w:tcBorders>
              <w:top w:val="nil"/>
              <w:bottom w:val="nil"/>
            </w:tcBorders>
            <w:vAlign w:val="center"/>
          </w:tcPr>
          <w:p w14:paraId="4C7117CD" w14:textId="77777777" w:rsidR="00624FB7" w:rsidRPr="00DF0E50" w:rsidRDefault="00624FB7" w:rsidP="00624FB7">
            <w:pPr>
              <w:widowControl w:val="0"/>
              <w:spacing w:before="20" w:after="20"/>
              <w:jc w:val="center"/>
              <w:rPr>
                <w:sz w:val="20"/>
                <w:szCs w:val="20"/>
                <w:lang w:val="en-US"/>
              </w:rPr>
            </w:pPr>
          </w:p>
        </w:tc>
        <w:tc>
          <w:tcPr>
            <w:tcW w:w="486" w:type="pct"/>
            <w:tcBorders>
              <w:top w:val="nil"/>
              <w:bottom w:val="nil"/>
            </w:tcBorders>
            <w:vAlign w:val="center"/>
          </w:tcPr>
          <w:p w14:paraId="29AAFFAC" w14:textId="77777777" w:rsidR="00624FB7" w:rsidRPr="00DF0E50" w:rsidRDefault="00624FB7" w:rsidP="00624FB7">
            <w:pPr>
              <w:widowControl w:val="0"/>
              <w:spacing w:before="20" w:after="20"/>
              <w:jc w:val="center"/>
              <w:rPr>
                <w:sz w:val="20"/>
                <w:szCs w:val="20"/>
                <w:lang w:val="en-US"/>
              </w:rPr>
            </w:pPr>
          </w:p>
        </w:tc>
        <w:tc>
          <w:tcPr>
            <w:tcW w:w="490" w:type="pct"/>
            <w:tcBorders>
              <w:top w:val="nil"/>
              <w:bottom w:val="nil"/>
            </w:tcBorders>
            <w:vAlign w:val="center"/>
          </w:tcPr>
          <w:p w14:paraId="201F280D" w14:textId="77777777" w:rsidR="00624FB7" w:rsidRPr="00DF0E50" w:rsidRDefault="00624FB7" w:rsidP="00624FB7">
            <w:pPr>
              <w:widowControl w:val="0"/>
              <w:spacing w:before="20" w:after="20"/>
              <w:ind w:right="-51" w:hanging="76"/>
              <w:jc w:val="center"/>
              <w:rPr>
                <w:sz w:val="20"/>
                <w:szCs w:val="20"/>
                <w:lang w:val="en-US"/>
              </w:rPr>
            </w:pPr>
          </w:p>
        </w:tc>
        <w:tc>
          <w:tcPr>
            <w:tcW w:w="185" w:type="pct"/>
            <w:tcBorders>
              <w:top w:val="nil"/>
              <w:bottom w:val="nil"/>
            </w:tcBorders>
            <w:vAlign w:val="center"/>
          </w:tcPr>
          <w:p w14:paraId="665047E6" w14:textId="77777777" w:rsidR="00624FB7" w:rsidRPr="00DF0E50" w:rsidRDefault="00624FB7" w:rsidP="00624FB7">
            <w:pPr>
              <w:widowControl w:val="0"/>
              <w:spacing w:before="20" w:after="20"/>
              <w:jc w:val="center"/>
              <w:rPr>
                <w:sz w:val="20"/>
                <w:szCs w:val="20"/>
                <w:lang w:val="en-US"/>
              </w:rPr>
            </w:pPr>
          </w:p>
        </w:tc>
        <w:tc>
          <w:tcPr>
            <w:tcW w:w="488" w:type="pct"/>
            <w:gridSpan w:val="2"/>
            <w:tcBorders>
              <w:top w:val="nil"/>
              <w:bottom w:val="nil"/>
            </w:tcBorders>
            <w:vAlign w:val="center"/>
          </w:tcPr>
          <w:p w14:paraId="30E31FD7" w14:textId="77777777" w:rsidR="00624FB7" w:rsidRPr="00DF0E50" w:rsidRDefault="00624FB7" w:rsidP="00624FB7">
            <w:pPr>
              <w:widowControl w:val="0"/>
              <w:spacing w:before="20" w:after="20"/>
              <w:jc w:val="center"/>
              <w:rPr>
                <w:sz w:val="20"/>
                <w:szCs w:val="20"/>
                <w:lang w:val="en-US"/>
              </w:rPr>
            </w:pPr>
          </w:p>
        </w:tc>
        <w:tc>
          <w:tcPr>
            <w:tcW w:w="494" w:type="pct"/>
            <w:tcBorders>
              <w:top w:val="nil"/>
              <w:bottom w:val="nil"/>
            </w:tcBorders>
            <w:vAlign w:val="center"/>
          </w:tcPr>
          <w:p w14:paraId="14495A6B" w14:textId="77777777" w:rsidR="00624FB7" w:rsidRPr="00DF0E50" w:rsidRDefault="00624FB7" w:rsidP="00624FB7">
            <w:pPr>
              <w:widowControl w:val="0"/>
              <w:spacing w:before="20" w:after="20"/>
              <w:jc w:val="center"/>
              <w:rPr>
                <w:sz w:val="20"/>
                <w:szCs w:val="20"/>
                <w:lang w:val="en-US"/>
              </w:rPr>
            </w:pPr>
          </w:p>
        </w:tc>
        <w:tc>
          <w:tcPr>
            <w:tcW w:w="488" w:type="pct"/>
            <w:tcBorders>
              <w:top w:val="nil"/>
              <w:bottom w:val="nil"/>
            </w:tcBorders>
          </w:tcPr>
          <w:p w14:paraId="5D1E7025" w14:textId="77777777" w:rsidR="00624FB7" w:rsidRPr="00DF0E50" w:rsidRDefault="00624FB7" w:rsidP="00624FB7">
            <w:pPr>
              <w:widowControl w:val="0"/>
              <w:spacing w:before="20" w:after="20"/>
              <w:jc w:val="center"/>
              <w:rPr>
                <w:sz w:val="20"/>
                <w:szCs w:val="20"/>
                <w:lang w:val="en-US"/>
              </w:rPr>
            </w:pPr>
          </w:p>
        </w:tc>
        <w:tc>
          <w:tcPr>
            <w:tcW w:w="487" w:type="pct"/>
            <w:tcBorders>
              <w:top w:val="nil"/>
              <w:bottom w:val="nil"/>
            </w:tcBorders>
          </w:tcPr>
          <w:p w14:paraId="73C11AE6" w14:textId="77777777" w:rsidR="00624FB7" w:rsidRPr="00DF0E50" w:rsidRDefault="00624FB7" w:rsidP="00624FB7">
            <w:pPr>
              <w:widowControl w:val="0"/>
              <w:spacing w:before="20" w:after="20"/>
              <w:jc w:val="center"/>
              <w:rPr>
                <w:sz w:val="20"/>
                <w:szCs w:val="20"/>
                <w:lang w:val="en-US"/>
              </w:rPr>
            </w:pPr>
          </w:p>
        </w:tc>
      </w:tr>
      <w:tr w:rsidR="00624FB7" w:rsidRPr="00DF0E50" w14:paraId="6524CD94" w14:textId="77777777" w:rsidTr="00624FB7">
        <w:trPr>
          <w:trHeight w:val="20"/>
        </w:trPr>
        <w:tc>
          <w:tcPr>
            <w:tcW w:w="893" w:type="pct"/>
            <w:tcBorders>
              <w:top w:val="nil"/>
              <w:bottom w:val="nil"/>
            </w:tcBorders>
            <w:vAlign w:val="center"/>
          </w:tcPr>
          <w:p w14:paraId="5C7D7047" w14:textId="77777777" w:rsidR="00624FB7" w:rsidRPr="00DF0E50" w:rsidRDefault="00624FB7" w:rsidP="00624FB7">
            <w:pPr>
              <w:widowControl w:val="0"/>
              <w:spacing w:before="20" w:after="20"/>
              <w:ind w:firstLine="179"/>
              <w:rPr>
                <w:sz w:val="20"/>
                <w:szCs w:val="20"/>
                <w:lang w:val="en-US"/>
              </w:rPr>
            </w:pPr>
            <w:r w:rsidRPr="00DF0E50">
              <w:rPr>
                <w:sz w:val="20"/>
                <w:szCs w:val="20"/>
                <w:lang w:val="en-US"/>
              </w:rPr>
              <w:t>Agentic</w:t>
            </w:r>
          </w:p>
        </w:tc>
        <w:tc>
          <w:tcPr>
            <w:tcW w:w="486" w:type="pct"/>
            <w:tcBorders>
              <w:top w:val="nil"/>
              <w:bottom w:val="nil"/>
            </w:tcBorders>
            <w:vAlign w:val="center"/>
          </w:tcPr>
          <w:p w14:paraId="53494515" w14:textId="7977BF8A"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5.45</w:t>
            </w:r>
          </w:p>
        </w:tc>
        <w:tc>
          <w:tcPr>
            <w:tcW w:w="503" w:type="pct"/>
            <w:tcBorders>
              <w:top w:val="nil"/>
              <w:bottom w:val="nil"/>
            </w:tcBorders>
            <w:vAlign w:val="center"/>
          </w:tcPr>
          <w:p w14:paraId="3CEC290B" w14:textId="3C71762A"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.88</w:t>
            </w:r>
          </w:p>
        </w:tc>
        <w:tc>
          <w:tcPr>
            <w:tcW w:w="486" w:type="pct"/>
            <w:tcBorders>
              <w:top w:val="nil"/>
              <w:bottom w:val="nil"/>
            </w:tcBorders>
            <w:vAlign w:val="center"/>
          </w:tcPr>
          <w:p w14:paraId="4AEF72D9" w14:textId="2DD65794"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5.58</w:t>
            </w:r>
          </w:p>
        </w:tc>
        <w:tc>
          <w:tcPr>
            <w:tcW w:w="490" w:type="pct"/>
            <w:tcBorders>
              <w:top w:val="nil"/>
              <w:bottom w:val="nil"/>
            </w:tcBorders>
            <w:vAlign w:val="center"/>
          </w:tcPr>
          <w:p w14:paraId="5F15BF3B" w14:textId="4E084A82"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1.14</w:t>
            </w:r>
          </w:p>
        </w:tc>
        <w:tc>
          <w:tcPr>
            <w:tcW w:w="185" w:type="pct"/>
            <w:tcBorders>
              <w:top w:val="nil"/>
              <w:bottom w:val="nil"/>
            </w:tcBorders>
            <w:vAlign w:val="center"/>
          </w:tcPr>
          <w:p w14:paraId="60561073"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60C1F9B2" w14:textId="5763F378" w:rsidR="00624FB7" w:rsidRPr="00DF0E50" w:rsidRDefault="00624FB7" w:rsidP="00624FB7">
            <w:pPr>
              <w:widowControl w:val="0"/>
              <w:spacing w:before="20" w:after="20"/>
              <w:rPr>
                <w:sz w:val="20"/>
                <w:szCs w:val="20"/>
                <w:lang w:val="en-US"/>
              </w:rPr>
            </w:pPr>
            <w:r w:rsidRPr="00DF0E50">
              <w:rPr>
                <w:sz w:val="20"/>
                <w:szCs w:val="20"/>
                <w:lang w:val="en-US"/>
              </w:rPr>
              <w:t>5.25</w:t>
            </w:r>
          </w:p>
        </w:tc>
        <w:tc>
          <w:tcPr>
            <w:tcW w:w="494" w:type="pct"/>
            <w:tcBorders>
              <w:top w:val="nil"/>
              <w:bottom w:val="nil"/>
            </w:tcBorders>
            <w:vAlign w:val="center"/>
          </w:tcPr>
          <w:p w14:paraId="0C950D6A" w14:textId="17B1E7E3" w:rsidR="00624FB7" w:rsidRPr="00DF0E50" w:rsidRDefault="00624FB7" w:rsidP="00624FB7">
            <w:pPr>
              <w:widowControl w:val="0"/>
              <w:spacing w:before="20" w:after="20"/>
              <w:rPr>
                <w:sz w:val="20"/>
                <w:szCs w:val="20"/>
                <w:lang w:val="en-US"/>
              </w:rPr>
            </w:pPr>
            <w:r w:rsidRPr="00DF0E50">
              <w:rPr>
                <w:sz w:val="20"/>
                <w:szCs w:val="20"/>
                <w:lang w:val="en-US"/>
              </w:rPr>
              <w:t>.80</w:t>
            </w:r>
          </w:p>
        </w:tc>
        <w:tc>
          <w:tcPr>
            <w:tcW w:w="488" w:type="pct"/>
            <w:tcBorders>
              <w:top w:val="nil"/>
              <w:bottom w:val="nil"/>
            </w:tcBorders>
            <w:vAlign w:val="center"/>
          </w:tcPr>
          <w:p w14:paraId="4D3056A0" w14:textId="581FB661" w:rsidR="00624FB7" w:rsidRPr="00DF0E50" w:rsidRDefault="00624FB7" w:rsidP="00624FB7">
            <w:pPr>
              <w:widowControl w:val="0"/>
              <w:spacing w:before="20" w:after="20"/>
              <w:rPr>
                <w:sz w:val="20"/>
                <w:szCs w:val="20"/>
                <w:lang w:val="en-US"/>
              </w:rPr>
            </w:pPr>
            <w:r w:rsidRPr="00DF0E50">
              <w:rPr>
                <w:sz w:val="20"/>
                <w:szCs w:val="20"/>
                <w:lang w:val="en-US"/>
              </w:rPr>
              <w:t>5.58</w:t>
            </w:r>
          </w:p>
        </w:tc>
        <w:tc>
          <w:tcPr>
            <w:tcW w:w="487" w:type="pct"/>
            <w:tcBorders>
              <w:top w:val="nil"/>
              <w:bottom w:val="nil"/>
            </w:tcBorders>
            <w:vAlign w:val="center"/>
          </w:tcPr>
          <w:p w14:paraId="52781E07" w14:textId="68E2C98F" w:rsidR="00624FB7" w:rsidRPr="00DF0E50" w:rsidRDefault="00624FB7" w:rsidP="00624FB7">
            <w:pPr>
              <w:widowControl w:val="0"/>
              <w:spacing w:before="20" w:after="20"/>
              <w:rPr>
                <w:sz w:val="20"/>
                <w:szCs w:val="20"/>
                <w:lang w:val="en-US"/>
              </w:rPr>
            </w:pPr>
            <w:r w:rsidRPr="00DF0E50">
              <w:rPr>
                <w:sz w:val="20"/>
                <w:szCs w:val="20"/>
                <w:lang w:val="en-US"/>
              </w:rPr>
              <w:t>1.05</w:t>
            </w:r>
          </w:p>
        </w:tc>
      </w:tr>
      <w:tr w:rsidR="00624FB7" w:rsidRPr="00DF0E50" w14:paraId="022E9898" w14:textId="77777777" w:rsidTr="00624FB7">
        <w:trPr>
          <w:trHeight w:val="20"/>
        </w:trPr>
        <w:tc>
          <w:tcPr>
            <w:tcW w:w="893" w:type="pct"/>
            <w:tcBorders>
              <w:top w:val="nil"/>
              <w:bottom w:val="nil"/>
            </w:tcBorders>
            <w:vAlign w:val="bottom"/>
          </w:tcPr>
          <w:p w14:paraId="4FEF9B34" w14:textId="77777777" w:rsidR="00624FB7" w:rsidRPr="00DF0E50" w:rsidRDefault="00624FB7" w:rsidP="00624FB7">
            <w:pPr>
              <w:widowControl w:val="0"/>
              <w:spacing w:before="20" w:after="20"/>
              <w:ind w:left="179"/>
              <w:rPr>
                <w:sz w:val="20"/>
                <w:szCs w:val="20"/>
                <w:lang w:val="en-US"/>
              </w:rPr>
            </w:pPr>
            <w:r w:rsidRPr="00DF0E50">
              <w:rPr>
                <w:sz w:val="20"/>
                <w:szCs w:val="20"/>
                <w:lang w:val="en-US"/>
              </w:rPr>
              <w:t>Communal</w:t>
            </w:r>
          </w:p>
        </w:tc>
        <w:tc>
          <w:tcPr>
            <w:tcW w:w="486" w:type="pct"/>
            <w:tcBorders>
              <w:top w:val="nil"/>
              <w:bottom w:val="nil"/>
            </w:tcBorders>
            <w:vAlign w:val="center"/>
          </w:tcPr>
          <w:p w14:paraId="3621FE12" w14:textId="6A4FA799"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4.52</w:t>
            </w:r>
          </w:p>
        </w:tc>
        <w:tc>
          <w:tcPr>
            <w:tcW w:w="503" w:type="pct"/>
            <w:tcBorders>
              <w:top w:val="nil"/>
              <w:bottom w:val="nil"/>
            </w:tcBorders>
            <w:vAlign w:val="center"/>
          </w:tcPr>
          <w:p w14:paraId="511CCCC2" w14:textId="15A83806"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.98</w:t>
            </w:r>
          </w:p>
        </w:tc>
        <w:tc>
          <w:tcPr>
            <w:tcW w:w="486" w:type="pct"/>
            <w:tcBorders>
              <w:top w:val="nil"/>
              <w:bottom w:val="nil"/>
            </w:tcBorders>
            <w:vAlign w:val="center"/>
          </w:tcPr>
          <w:p w14:paraId="58E80E9C" w14:textId="5696A1E6"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4.06</w:t>
            </w:r>
          </w:p>
        </w:tc>
        <w:tc>
          <w:tcPr>
            <w:tcW w:w="490" w:type="pct"/>
            <w:tcBorders>
              <w:top w:val="nil"/>
              <w:bottom w:val="nil"/>
            </w:tcBorders>
            <w:vAlign w:val="center"/>
          </w:tcPr>
          <w:p w14:paraId="5985523C" w14:textId="2A5D2CC7"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1.19</w:t>
            </w:r>
          </w:p>
        </w:tc>
        <w:tc>
          <w:tcPr>
            <w:tcW w:w="185" w:type="pct"/>
            <w:tcBorders>
              <w:top w:val="nil"/>
              <w:bottom w:val="nil"/>
            </w:tcBorders>
            <w:vAlign w:val="center"/>
          </w:tcPr>
          <w:p w14:paraId="6AB0A049"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1501FE38" w14:textId="14FFB9E7" w:rsidR="00624FB7" w:rsidRPr="00DF0E50" w:rsidRDefault="00624FB7" w:rsidP="00624FB7">
            <w:pPr>
              <w:widowControl w:val="0"/>
              <w:spacing w:before="20" w:after="20"/>
              <w:rPr>
                <w:sz w:val="20"/>
                <w:szCs w:val="20"/>
                <w:lang w:val="en-US"/>
              </w:rPr>
            </w:pPr>
            <w:r w:rsidRPr="00DF0E50">
              <w:rPr>
                <w:sz w:val="20"/>
                <w:szCs w:val="20"/>
                <w:lang w:val="en-US"/>
              </w:rPr>
              <w:t>4.21</w:t>
            </w:r>
          </w:p>
        </w:tc>
        <w:tc>
          <w:tcPr>
            <w:tcW w:w="494" w:type="pct"/>
            <w:tcBorders>
              <w:top w:val="nil"/>
              <w:bottom w:val="nil"/>
            </w:tcBorders>
            <w:vAlign w:val="center"/>
          </w:tcPr>
          <w:p w14:paraId="08825AD3" w14:textId="6B5A2A2B" w:rsidR="00624FB7" w:rsidRPr="00DF0E50" w:rsidRDefault="00624FB7" w:rsidP="00624FB7">
            <w:pPr>
              <w:widowControl w:val="0"/>
              <w:spacing w:before="20" w:after="20"/>
              <w:rPr>
                <w:sz w:val="20"/>
                <w:szCs w:val="20"/>
                <w:lang w:val="en-US"/>
              </w:rPr>
            </w:pPr>
            <w:r w:rsidRPr="00DF0E50">
              <w:rPr>
                <w:sz w:val="20"/>
                <w:szCs w:val="20"/>
                <w:lang w:val="en-US"/>
              </w:rPr>
              <w:t>.99</w:t>
            </w:r>
          </w:p>
        </w:tc>
        <w:tc>
          <w:tcPr>
            <w:tcW w:w="488" w:type="pct"/>
            <w:tcBorders>
              <w:top w:val="nil"/>
              <w:bottom w:val="nil"/>
            </w:tcBorders>
            <w:vAlign w:val="center"/>
          </w:tcPr>
          <w:p w14:paraId="0BE31823" w14:textId="68F10E18" w:rsidR="00624FB7" w:rsidRPr="00DF0E50" w:rsidRDefault="00624FB7" w:rsidP="00624FB7">
            <w:pPr>
              <w:widowControl w:val="0"/>
              <w:spacing w:before="20" w:after="20"/>
              <w:rPr>
                <w:sz w:val="20"/>
                <w:szCs w:val="20"/>
                <w:lang w:val="en-US"/>
              </w:rPr>
            </w:pPr>
            <w:r w:rsidRPr="00DF0E50">
              <w:rPr>
                <w:sz w:val="20"/>
                <w:szCs w:val="20"/>
                <w:lang w:val="en-US"/>
              </w:rPr>
              <w:t>4.26</w:t>
            </w:r>
          </w:p>
        </w:tc>
        <w:tc>
          <w:tcPr>
            <w:tcW w:w="487" w:type="pct"/>
            <w:tcBorders>
              <w:top w:val="nil"/>
              <w:bottom w:val="nil"/>
            </w:tcBorders>
            <w:vAlign w:val="center"/>
          </w:tcPr>
          <w:p w14:paraId="2221B522" w14:textId="55CFA4F0" w:rsidR="00624FB7" w:rsidRPr="00DF0E50" w:rsidRDefault="00624FB7" w:rsidP="00624FB7">
            <w:pPr>
              <w:widowControl w:val="0"/>
              <w:spacing w:before="20" w:after="20"/>
              <w:rPr>
                <w:sz w:val="20"/>
                <w:szCs w:val="20"/>
                <w:lang w:val="en-US"/>
              </w:rPr>
            </w:pPr>
            <w:r w:rsidRPr="00DF0E50">
              <w:rPr>
                <w:sz w:val="20"/>
                <w:szCs w:val="20"/>
                <w:lang w:val="en-US"/>
              </w:rPr>
              <w:t>.88</w:t>
            </w:r>
          </w:p>
        </w:tc>
      </w:tr>
      <w:tr w:rsidR="00624FB7" w:rsidRPr="00DF0E50" w14:paraId="6A931C7A" w14:textId="77777777" w:rsidTr="00624FB7">
        <w:trPr>
          <w:trHeight w:val="20"/>
        </w:trPr>
        <w:tc>
          <w:tcPr>
            <w:tcW w:w="893" w:type="pct"/>
            <w:tcBorders>
              <w:top w:val="nil"/>
              <w:bottom w:val="nil"/>
            </w:tcBorders>
            <w:vAlign w:val="center"/>
          </w:tcPr>
          <w:p w14:paraId="50A0BE62" w14:textId="77777777" w:rsidR="00624FB7" w:rsidRPr="00DF0E50" w:rsidRDefault="00624FB7" w:rsidP="00624FB7">
            <w:pPr>
              <w:widowControl w:val="0"/>
              <w:spacing w:before="20" w:after="20"/>
              <w:rPr>
                <w:b/>
                <w:bCs/>
                <w:sz w:val="20"/>
                <w:szCs w:val="20"/>
                <w:lang w:val="en-US"/>
              </w:rPr>
            </w:pPr>
            <w:r w:rsidRPr="00DF0E50">
              <w:rPr>
                <w:b/>
                <w:bCs/>
                <w:sz w:val="20"/>
                <w:szCs w:val="20"/>
                <w:lang w:val="en-US"/>
              </w:rPr>
              <w:t>Self-concept</w:t>
            </w:r>
          </w:p>
        </w:tc>
        <w:tc>
          <w:tcPr>
            <w:tcW w:w="486" w:type="pct"/>
            <w:tcBorders>
              <w:top w:val="nil"/>
              <w:bottom w:val="nil"/>
            </w:tcBorders>
            <w:vAlign w:val="center"/>
          </w:tcPr>
          <w:p w14:paraId="41B4942A" w14:textId="77777777" w:rsidR="00624FB7" w:rsidRPr="00DF0E50" w:rsidRDefault="00624FB7" w:rsidP="00624FB7">
            <w:pPr>
              <w:widowControl w:val="0"/>
              <w:spacing w:before="20" w:after="20"/>
              <w:rPr>
                <w:sz w:val="20"/>
                <w:szCs w:val="20"/>
                <w:lang w:val="en-US"/>
              </w:rPr>
            </w:pPr>
          </w:p>
        </w:tc>
        <w:tc>
          <w:tcPr>
            <w:tcW w:w="503" w:type="pct"/>
            <w:tcBorders>
              <w:top w:val="nil"/>
              <w:bottom w:val="nil"/>
            </w:tcBorders>
            <w:vAlign w:val="center"/>
          </w:tcPr>
          <w:p w14:paraId="47A4E294" w14:textId="77777777" w:rsidR="00624FB7" w:rsidRPr="00DF0E50" w:rsidRDefault="00624FB7" w:rsidP="00624FB7">
            <w:pPr>
              <w:widowControl w:val="0"/>
              <w:spacing w:before="20" w:after="20"/>
              <w:rPr>
                <w:sz w:val="20"/>
                <w:szCs w:val="20"/>
                <w:lang w:val="en-US"/>
              </w:rPr>
            </w:pPr>
          </w:p>
        </w:tc>
        <w:tc>
          <w:tcPr>
            <w:tcW w:w="486" w:type="pct"/>
            <w:tcBorders>
              <w:top w:val="nil"/>
              <w:bottom w:val="nil"/>
            </w:tcBorders>
            <w:vAlign w:val="center"/>
          </w:tcPr>
          <w:p w14:paraId="1B952102" w14:textId="77777777" w:rsidR="00624FB7" w:rsidRPr="00DF0E50" w:rsidRDefault="00624FB7" w:rsidP="00624FB7">
            <w:pPr>
              <w:widowControl w:val="0"/>
              <w:spacing w:before="20" w:after="20"/>
              <w:rPr>
                <w:sz w:val="20"/>
                <w:szCs w:val="20"/>
                <w:lang w:val="en-US"/>
              </w:rPr>
            </w:pPr>
          </w:p>
        </w:tc>
        <w:tc>
          <w:tcPr>
            <w:tcW w:w="490" w:type="pct"/>
            <w:tcBorders>
              <w:top w:val="nil"/>
              <w:bottom w:val="nil"/>
            </w:tcBorders>
            <w:vAlign w:val="center"/>
          </w:tcPr>
          <w:p w14:paraId="43200A04" w14:textId="77777777" w:rsidR="00624FB7" w:rsidRPr="00DF0E50" w:rsidRDefault="00624FB7" w:rsidP="00624FB7">
            <w:pPr>
              <w:widowControl w:val="0"/>
              <w:spacing w:before="20" w:after="20"/>
              <w:rPr>
                <w:sz w:val="20"/>
                <w:szCs w:val="20"/>
                <w:lang w:val="en-US"/>
              </w:rPr>
            </w:pPr>
          </w:p>
        </w:tc>
        <w:tc>
          <w:tcPr>
            <w:tcW w:w="185" w:type="pct"/>
            <w:tcBorders>
              <w:top w:val="nil"/>
              <w:bottom w:val="nil"/>
            </w:tcBorders>
            <w:vAlign w:val="center"/>
          </w:tcPr>
          <w:p w14:paraId="3F2D0F73"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3EB67A01" w14:textId="77777777" w:rsidR="00624FB7" w:rsidRPr="00DF0E50" w:rsidRDefault="00624FB7" w:rsidP="00624FB7">
            <w:pPr>
              <w:widowControl w:val="0"/>
              <w:spacing w:before="20" w:after="20"/>
              <w:rPr>
                <w:sz w:val="20"/>
                <w:szCs w:val="20"/>
                <w:lang w:val="en-US"/>
              </w:rPr>
            </w:pPr>
          </w:p>
        </w:tc>
        <w:tc>
          <w:tcPr>
            <w:tcW w:w="494" w:type="pct"/>
            <w:tcBorders>
              <w:top w:val="nil"/>
              <w:bottom w:val="nil"/>
            </w:tcBorders>
            <w:vAlign w:val="center"/>
          </w:tcPr>
          <w:p w14:paraId="79736049" w14:textId="77777777" w:rsidR="00624FB7" w:rsidRPr="00DF0E50" w:rsidRDefault="00624FB7" w:rsidP="00624FB7">
            <w:pPr>
              <w:widowControl w:val="0"/>
              <w:spacing w:before="20" w:after="20"/>
              <w:rPr>
                <w:sz w:val="20"/>
                <w:szCs w:val="20"/>
                <w:lang w:val="en-US"/>
              </w:rPr>
            </w:pPr>
          </w:p>
        </w:tc>
        <w:tc>
          <w:tcPr>
            <w:tcW w:w="488" w:type="pct"/>
            <w:tcBorders>
              <w:top w:val="nil"/>
              <w:bottom w:val="nil"/>
            </w:tcBorders>
            <w:vAlign w:val="center"/>
          </w:tcPr>
          <w:p w14:paraId="5A41CE3F" w14:textId="77777777" w:rsidR="00624FB7" w:rsidRPr="00DF0E50" w:rsidRDefault="00624FB7" w:rsidP="00624FB7">
            <w:pPr>
              <w:widowControl w:val="0"/>
              <w:spacing w:before="20" w:after="20"/>
              <w:rPr>
                <w:sz w:val="20"/>
                <w:szCs w:val="20"/>
                <w:lang w:val="en-US"/>
              </w:rPr>
            </w:pPr>
          </w:p>
        </w:tc>
        <w:tc>
          <w:tcPr>
            <w:tcW w:w="487" w:type="pct"/>
            <w:tcBorders>
              <w:top w:val="nil"/>
              <w:bottom w:val="nil"/>
            </w:tcBorders>
            <w:vAlign w:val="center"/>
          </w:tcPr>
          <w:p w14:paraId="29923F4C" w14:textId="77777777" w:rsidR="00624FB7" w:rsidRPr="00DF0E50" w:rsidRDefault="00624FB7" w:rsidP="00624FB7">
            <w:pPr>
              <w:widowControl w:val="0"/>
              <w:spacing w:before="20" w:after="20"/>
              <w:rPr>
                <w:sz w:val="20"/>
                <w:szCs w:val="20"/>
                <w:lang w:val="en-US"/>
              </w:rPr>
            </w:pPr>
          </w:p>
        </w:tc>
      </w:tr>
      <w:tr w:rsidR="00624FB7" w:rsidRPr="00DF0E50" w14:paraId="4836C728" w14:textId="77777777" w:rsidTr="00624FB7">
        <w:trPr>
          <w:trHeight w:val="20"/>
        </w:trPr>
        <w:tc>
          <w:tcPr>
            <w:tcW w:w="893" w:type="pct"/>
            <w:tcBorders>
              <w:top w:val="nil"/>
              <w:bottom w:val="nil"/>
            </w:tcBorders>
            <w:vAlign w:val="center"/>
          </w:tcPr>
          <w:p w14:paraId="28B8544E" w14:textId="77777777" w:rsidR="00624FB7" w:rsidRPr="00DF0E50" w:rsidRDefault="00624FB7" w:rsidP="00624FB7">
            <w:pPr>
              <w:widowControl w:val="0"/>
              <w:spacing w:before="20" w:after="20"/>
              <w:ind w:firstLine="181"/>
              <w:rPr>
                <w:sz w:val="20"/>
                <w:szCs w:val="20"/>
                <w:lang w:val="en-US"/>
              </w:rPr>
            </w:pPr>
            <w:r w:rsidRPr="00DF0E50">
              <w:rPr>
                <w:sz w:val="20"/>
                <w:szCs w:val="20"/>
                <w:lang w:val="en-US"/>
              </w:rPr>
              <w:t>Agentic</w:t>
            </w:r>
          </w:p>
        </w:tc>
        <w:tc>
          <w:tcPr>
            <w:tcW w:w="486" w:type="pct"/>
            <w:tcBorders>
              <w:top w:val="nil"/>
              <w:bottom w:val="nil"/>
            </w:tcBorders>
            <w:vAlign w:val="center"/>
          </w:tcPr>
          <w:p w14:paraId="428701F6" w14:textId="6E60C9E4"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5.10</w:t>
            </w:r>
          </w:p>
        </w:tc>
        <w:tc>
          <w:tcPr>
            <w:tcW w:w="503" w:type="pct"/>
            <w:tcBorders>
              <w:top w:val="nil"/>
              <w:bottom w:val="nil"/>
            </w:tcBorders>
            <w:vAlign w:val="center"/>
          </w:tcPr>
          <w:p w14:paraId="50631B19" w14:textId="0DFE96CC"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.97</w:t>
            </w:r>
          </w:p>
        </w:tc>
        <w:tc>
          <w:tcPr>
            <w:tcW w:w="486" w:type="pct"/>
            <w:tcBorders>
              <w:top w:val="nil"/>
              <w:bottom w:val="nil"/>
            </w:tcBorders>
            <w:vAlign w:val="center"/>
          </w:tcPr>
          <w:p w14:paraId="05137B08" w14:textId="2CB8B4D0"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4.90</w:t>
            </w:r>
          </w:p>
        </w:tc>
        <w:tc>
          <w:tcPr>
            <w:tcW w:w="490" w:type="pct"/>
            <w:tcBorders>
              <w:top w:val="nil"/>
              <w:bottom w:val="nil"/>
            </w:tcBorders>
            <w:vAlign w:val="center"/>
          </w:tcPr>
          <w:p w14:paraId="5763996D" w14:textId="4817CDB8"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.99</w:t>
            </w:r>
          </w:p>
        </w:tc>
        <w:tc>
          <w:tcPr>
            <w:tcW w:w="185" w:type="pct"/>
            <w:tcBorders>
              <w:top w:val="nil"/>
              <w:bottom w:val="nil"/>
            </w:tcBorders>
            <w:vAlign w:val="center"/>
          </w:tcPr>
          <w:p w14:paraId="2301DB4B"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194686EB" w14:textId="54C346A7" w:rsidR="00624FB7" w:rsidRPr="00DF0E50" w:rsidRDefault="00624FB7" w:rsidP="00624FB7">
            <w:pPr>
              <w:widowControl w:val="0"/>
              <w:spacing w:before="20" w:after="20"/>
              <w:rPr>
                <w:sz w:val="20"/>
                <w:szCs w:val="20"/>
                <w:lang w:val="en-US"/>
              </w:rPr>
            </w:pPr>
            <w:r w:rsidRPr="00DF0E50">
              <w:rPr>
                <w:sz w:val="20"/>
                <w:szCs w:val="20"/>
                <w:lang w:val="en-US"/>
              </w:rPr>
              <w:t>5.36</w:t>
            </w:r>
          </w:p>
        </w:tc>
        <w:tc>
          <w:tcPr>
            <w:tcW w:w="494" w:type="pct"/>
            <w:tcBorders>
              <w:top w:val="nil"/>
              <w:bottom w:val="nil"/>
            </w:tcBorders>
            <w:vAlign w:val="center"/>
          </w:tcPr>
          <w:p w14:paraId="41B2A177" w14:textId="37D2E514" w:rsidR="00624FB7" w:rsidRPr="00DF0E50" w:rsidRDefault="00624FB7" w:rsidP="00624FB7">
            <w:pPr>
              <w:widowControl w:val="0"/>
              <w:spacing w:before="20" w:after="20"/>
              <w:rPr>
                <w:sz w:val="20"/>
                <w:szCs w:val="20"/>
                <w:lang w:val="en-US"/>
              </w:rPr>
            </w:pPr>
            <w:r w:rsidRPr="00DF0E50">
              <w:rPr>
                <w:sz w:val="20"/>
                <w:szCs w:val="20"/>
                <w:lang w:val="en-US"/>
              </w:rPr>
              <w:t>.87</w:t>
            </w:r>
          </w:p>
        </w:tc>
        <w:tc>
          <w:tcPr>
            <w:tcW w:w="488" w:type="pct"/>
            <w:tcBorders>
              <w:top w:val="nil"/>
              <w:bottom w:val="nil"/>
            </w:tcBorders>
            <w:vAlign w:val="center"/>
          </w:tcPr>
          <w:p w14:paraId="7CE91FA1" w14:textId="334E71D5" w:rsidR="00624FB7" w:rsidRPr="00DF0E50" w:rsidRDefault="00624FB7" w:rsidP="00624FB7">
            <w:pPr>
              <w:widowControl w:val="0"/>
              <w:spacing w:before="20" w:after="20"/>
              <w:rPr>
                <w:sz w:val="20"/>
                <w:szCs w:val="20"/>
                <w:lang w:val="en-US"/>
              </w:rPr>
            </w:pPr>
            <w:r w:rsidRPr="00DF0E50">
              <w:rPr>
                <w:sz w:val="20"/>
                <w:szCs w:val="20"/>
                <w:lang w:val="en-US"/>
              </w:rPr>
              <w:t>4.98</w:t>
            </w:r>
          </w:p>
        </w:tc>
        <w:tc>
          <w:tcPr>
            <w:tcW w:w="487" w:type="pct"/>
            <w:tcBorders>
              <w:top w:val="nil"/>
              <w:bottom w:val="nil"/>
            </w:tcBorders>
            <w:vAlign w:val="center"/>
          </w:tcPr>
          <w:p w14:paraId="166F55AF" w14:textId="04A06D64" w:rsidR="00624FB7" w:rsidRPr="00DF0E50" w:rsidRDefault="00624FB7" w:rsidP="00624FB7">
            <w:pPr>
              <w:widowControl w:val="0"/>
              <w:spacing w:before="20" w:after="20"/>
              <w:rPr>
                <w:sz w:val="20"/>
                <w:szCs w:val="20"/>
                <w:lang w:val="en-US"/>
              </w:rPr>
            </w:pPr>
            <w:r w:rsidRPr="00DF0E50">
              <w:rPr>
                <w:sz w:val="20"/>
                <w:szCs w:val="20"/>
                <w:lang w:val="en-US"/>
              </w:rPr>
              <w:t>1.08</w:t>
            </w:r>
          </w:p>
        </w:tc>
      </w:tr>
      <w:tr w:rsidR="00624FB7" w:rsidRPr="00DF0E50" w14:paraId="42E3BF0B" w14:textId="77777777" w:rsidTr="00624FB7">
        <w:trPr>
          <w:trHeight w:val="20"/>
        </w:trPr>
        <w:tc>
          <w:tcPr>
            <w:tcW w:w="893" w:type="pct"/>
            <w:tcBorders>
              <w:top w:val="nil"/>
              <w:bottom w:val="nil"/>
            </w:tcBorders>
            <w:vAlign w:val="center"/>
          </w:tcPr>
          <w:p w14:paraId="7883264A" w14:textId="77777777" w:rsidR="00624FB7" w:rsidRPr="00DF0E50" w:rsidRDefault="00624FB7" w:rsidP="00624FB7">
            <w:pPr>
              <w:widowControl w:val="0"/>
              <w:spacing w:before="20" w:after="20"/>
              <w:ind w:firstLine="179"/>
              <w:rPr>
                <w:sz w:val="20"/>
                <w:szCs w:val="20"/>
                <w:lang w:val="en-US"/>
              </w:rPr>
            </w:pPr>
            <w:r w:rsidRPr="00DF0E50">
              <w:rPr>
                <w:sz w:val="20"/>
                <w:szCs w:val="20"/>
                <w:lang w:val="en-US"/>
              </w:rPr>
              <w:t>Communal</w:t>
            </w:r>
          </w:p>
        </w:tc>
        <w:tc>
          <w:tcPr>
            <w:tcW w:w="486" w:type="pct"/>
            <w:tcBorders>
              <w:top w:val="nil"/>
              <w:bottom w:val="nil"/>
            </w:tcBorders>
            <w:vAlign w:val="center"/>
          </w:tcPr>
          <w:p w14:paraId="5A60E023" w14:textId="44C6201E"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5.61</w:t>
            </w:r>
          </w:p>
        </w:tc>
        <w:tc>
          <w:tcPr>
            <w:tcW w:w="503" w:type="pct"/>
            <w:tcBorders>
              <w:top w:val="nil"/>
              <w:bottom w:val="nil"/>
            </w:tcBorders>
            <w:vAlign w:val="center"/>
          </w:tcPr>
          <w:p w14:paraId="51839746" w14:textId="2803045A"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.88</w:t>
            </w:r>
          </w:p>
        </w:tc>
        <w:tc>
          <w:tcPr>
            <w:tcW w:w="486" w:type="pct"/>
            <w:tcBorders>
              <w:top w:val="nil"/>
              <w:bottom w:val="nil"/>
            </w:tcBorders>
            <w:vAlign w:val="center"/>
          </w:tcPr>
          <w:p w14:paraId="404F3C3C" w14:textId="1AC746A7"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5.88</w:t>
            </w:r>
          </w:p>
        </w:tc>
        <w:tc>
          <w:tcPr>
            <w:tcW w:w="490" w:type="pct"/>
            <w:tcBorders>
              <w:top w:val="nil"/>
              <w:bottom w:val="nil"/>
            </w:tcBorders>
            <w:vAlign w:val="center"/>
          </w:tcPr>
          <w:p w14:paraId="3AC6A18A" w14:textId="70CEC1E1"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1.08</w:t>
            </w:r>
          </w:p>
        </w:tc>
        <w:tc>
          <w:tcPr>
            <w:tcW w:w="185" w:type="pct"/>
            <w:tcBorders>
              <w:top w:val="nil"/>
              <w:bottom w:val="nil"/>
            </w:tcBorders>
            <w:vAlign w:val="center"/>
          </w:tcPr>
          <w:p w14:paraId="712FF981"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5883C9EA" w14:textId="632AFE9C" w:rsidR="00624FB7" w:rsidRPr="00DF0E50" w:rsidRDefault="00624FB7" w:rsidP="00624FB7">
            <w:pPr>
              <w:widowControl w:val="0"/>
              <w:spacing w:before="20" w:after="20"/>
              <w:rPr>
                <w:sz w:val="20"/>
                <w:szCs w:val="20"/>
                <w:lang w:val="en-US"/>
              </w:rPr>
            </w:pPr>
            <w:r w:rsidRPr="00DF0E50">
              <w:rPr>
                <w:sz w:val="20"/>
                <w:szCs w:val="20"/>
                <w:lang w:val="en-US"/>
              </w:rPr>
              <w:t>5.22</w:t>
            </w:r>
          </w:p>
        </w:tc>
        <w:tc>
          <w:tcPr>
            <w:tcW w:w="494" w:type="pct"/>
            <w:tcBorders>
              <w:top w:val="nil"/>
              <w:bottom w:val="nil"/>
            </w:tcBorders>
            <w:vAlign w:val="center"/>
          </w:tcPr>
          <w:p w14:paraId="52E6002E" w14:textId="1E54C56A" w:rsidR="00624FB7" w:rsidRPr="00DF0E50" w:rsidRDefault="00624FB7" w:rsidP="00624FB7">
            <w:pPr>
              <w:widowControl w:val="0"/>
              <w:spacing w:before="20" w:after="20"/>
              <w:rPr>
                <w:sz w:val="20"/>
                <w:szCs w:val="20"/>
                <w:lang w:val="en-US"/>
              </w:rPr>
            </w:pPr>
            <w:r w:rsidRPr="00DF0E50">
              <w:rPr>
                <w:sz w:val="20"/>
                <w:szCs w:val="20"/>
                <w:lang w:val="en-US"/>
              </w:rPr>
              <w:t>.95</w:t>
            </w:r>
          </w:p>
        </w:tc>
        <w:tc>
          <w:tcPr>
            <w:tcW w:w="488" w:type="pct"/>
            <w:tcBorders>
              <w:top w:val="nil"/>
              <w:bottom w:val="nil"/>
            </w:tcBorders>
            <w:vAlign w:val="center"/>
          </w:tcPr>
          <w:p w14:paraId="5CA1CD4F" w14:textId="3E0D76EE" w:rsidR="00624FB7" w:rsidRPr="00DF0E50" w:rsidRDefault="00624FB7" w:rsidP="00624FB7">
            <w:pPr>
              <w:widowControl w:val="0"/>
              <w:spacing w:before="20" w:after="20"/>
              <w:rPr>
                <w:sz w:val="20"/>
                <w:szCs w:val="20"/>
                <w:lang w:val="en-US"/>
              </w:rPr>
            </w:pPr>
            <w:r w:rsidRPr="00DF0E50">
              <w:rPr>
                <w:sz w:val="20"/>
                <w:szCs w:val="20"/>
                <w:lang w:val="en-US"/>
              </w:rPr>
              <w:t>5.70</w:t>
            </w:r>
          </w:p>
        </w:tc>
        <w:tc>
          <w:tcPr>
            <w:tcW w:w="487" w:type="pct"/>
            <w:tcBorders>
              <w:top w:val="nil"/>
              <w:bottom w:val="nil"/>
            </w:tcBorders>
            <w:vAlign w:val="center"/>
          </w:tcPr>
          <w:p w14:paraId="464E3F6B" w14:textId="0C7CDA34" w:rsidR="00624FB7" w:rsidRPr="00DF0E50" w:rsidRDefault="00624FB7" w:rsidP="00624FB7">
            <w:pPr>
              <w:widowControl w:val="0"/>
              <w:spacing w:before="20" w:after="20"/>
              <w:rPr>
                <w:sz w:val="20"/>
                <w:szCs w:val="20"/>
                <w:lang w:val="en-US"/>
              </w:rPr>
            </w:pPr>
            <w:r w:rsidRPr="00DF0E50">
              <w:rPr>
                <w:sz w:val="20"/>
                <w:szCs w:val="20"/>
                <w:lang w:val="en-US"/>
              </w:rPr>
              <w:t>.86</w:t>
            </w:r>
          </w:p>
        </w:tc>
      </w:tr>
      <w:tr w:rsidR="00624FB7" w:rsidRPr="00DF0E50" w14:paraId="3DF15681" w14:textId="77777777" w:rsidTr="00624FB7">
        <w:trPr>
          <w:trHeight w:val="20"/>
        </w:trPr>
        <w:tc>
          <w:tcPr>
            <w:tcW w:w="5000" w:type="pct"/>
            <w:gridSpan w:val="11"/>
            <w:tcBorders>
              <w:top w:val="nil"/>
              <w:bottom w:val="nil"/>
            </w:tcBorders>
            <w:vAlign w:val="center"/>
          </w:tcPr>
          <w:p w14:paraId="3624D44D" w14:textId="77777777" w:rsidR="00624FB7" w:rsidRPr="00DF0E50" w:rsidRDefault="00624FB7" w:rsidP="00624FB7">
            <w:pPr>
              <w:widowControl w:val="0"/>
              <w:spacing w:before="20" w:after="20"/>
              <w:rPr>
                <w:b/>
                <w:sz w:val="20"/>
                <w:szCs w:val="20"/>
                <w:lang w:val="en-US"/>
              </w:rPr>
            </w:pPr>
            <w:r w:rsidRPr="00DF0E50">
              <w:rPr>
                <w:b/>
                <w:sz w:val="20"/>
                <w:szCs w:val="20"/>
                <w:lang w:val="en-US"/>
              </w:rPr>
              <w:t>Perceived misfit</w:t>
            </w:r>
          </w:p>
        </w:tc>
      </w:tr>
      <w:tr w:rsidR="00624FB7" w:rsidRPr="00DF0E50" w14:paraId="6FA22C33" w14:textId="77777777" w:rsidTr="00624FB7">
        <w:trPr>
          <w:trHeight w:val="20"/>
        </w:trPr>
        <w:tc>
          <w:tcPr>
            <w:tcW w:w="893" w:type="pct"/>
            <w:tcBorders>
              <w:top w:val="nil"/>
              <w:bottom w:val="nil"/>
            </w:tcBorders>
            <w:vAlign w:val="center"/>
          </w:tcPr>
          <w:p w14:paraId="6E90661B" w14:textId="77777777" w:rsidR="00624FB7" w:rsidRPr="00DF0E50" w:rsidRDefault="00624FB7" w:rsidP="00624FB7">
            <w:pPr>
              <w:widowControl w:val="0"/>
              <w:spacing w:before="20" w:after="20"/>
              <w:ind w:firstLine="179"/>
              <w:rPr>
                <w:sz w:val="20"/>
                <w:szCs w:val="20"/>
                <w:lang w:val="en-US"/>
              </w:rPr>
            </w:pPr>
            <w:r w:rsidRPr="00DF0E50">
              <w:rPr>
                <w:sz w:val="20"/>
                <w:szCs w:val="20"/>
                <w:lang w:val="en-US"/>
              </w:rPr>
              <w:t>Agentic</w:t>
            </w:r>
          </w:p>
        </w:tc>
        <w:tc>
          <w:tcPr>
            <w:tcW w:w="486" w:type="pct"/>
            <w:tcBorders>
              <w:top w:val="nil"/>
              <w:bottom w:val="nil"/>
            </w:tcBorders>
            <w:vAlign w:val="center"/>
          </w:tcPr>
          <w:p w14:paraId="34AA1272" w14:textId="1A89BC3D" w:rsidR="00624FB7" w:rsidRPr="00DF0E50" w:rsidRDefault="00624FB7" w:rsidP="00624FB7">
            <w:pPr>
              <w:widowControl w:val="0"/>
              <w:spacing w:before="20" w:after="20"/>
              <w:rPr>
                <w:sz w:val="20"/>
                <w:szCs w:val="20"/>
                <w:lang w:val="en-US"/>
              </w:rPr>
            </w:pPr>
            <w:r w:rsidRPr="00DF0E50">
              <w:rPr>
                <w:sz w:val="20"/>
                <w:szCs w:val="20"/>
                <w:lang w:val="en-US"/>
              </w:rPr>
              <w:t>−.36</w:t>
            </w:r>
          </w:p>
        </w:tc>
        <w:tc>
          <w:tcPr>
            <w:tcW w:w="503" w:type="pct"/>
            <w:tcBorders>
              <w:top w:val="nil"/>
              <w:bottom w:val="nil"/>
            </w:tcBorders>
            <w:vAlign w:val="center"/>
          </w:tcPr>
          <w:p w14:paraId="7B9263F8" w14:textId="7A2E330A" w:rsidR="00624FB7" w:rsidRPr="00DF0E50" w:rsidRDefault="00624FB7" w:rsidP="00624FB7">
            <w:pPr>
              <w:widowControl w:val="0"/>
              <w:spacing w:before="20" w:after="20"/>
              <w:rPr>
                <w:sz w:val="20"/>
                <w:szCs w:val="20"/>
                <w:lang w:val="en-US"/>
              </w:rPr>
            </w:pPr>
            <w:r w:rsidRPr="00DF0E50">
              <w:rPr>
                <w:sz w:val="20"/>
                <w:szCs w:val="20"/>
                <w:lang w:val="en-US"/>
              </w:rPr>
              <w:t>1.34</w:t>
            </w:r>
          </w:p>
        </w:tc>
        <w:tc>
          <w:tcPr>
            <w:tcW w:w="486" w:type="pct"/>
            <w:tcBorders>
              <w:top w:val="nil"/>
              <w:bottom w:val="nil"/>
            </w:tcBorders>
            <w:vAlign w:val="center"/>
          </w:tcPr>
          <w:p w14:paraId="3A122904" w14:textId="5EBAFB5A" w:rsidR="00624FB7" w:rsidRPr="00DF0E50" w:rsidRDefault="00624FB7" w:rsidP="00624FB7">
            <w:pPr>
              <w:widowControl w:val="0"/>
              <w:spacing w:before="20" w:after="20"/>
              <w:rPr>
                <w:sz w:val="20"/>
                <w:szCs w:val="20"/>
                <w:lang w:val="en-US"/>
              </w:rPr>
            </w:pPr>
            <w:r w:rsidRPr="00DF0E50">
              <w:rPr>
                <w:sz w:val="20"/>
                <w:szCs w:val="20"/>
                <w:lang w:val="en-US"/>
              </w:rPr>
              <w:t>−.68</w:t>
            </w:r>
          </w:p>
        </w:tc>
        <w:tc>
          <w:tcPr>
            <w:tcW w:w="490" w:type="pct"/>
            <w:tcBorders>
              <w:top w:val="nil"/>
              <w:bottom w:val="nil"/>
            </w:tcBorders>
            <w:vAlign w:val="center"/>
          </w:tcPr>
          <w:p w14:paraId="65BC451C" w14:textId="1112A239" w:rsidR="00624FB7" w:rsidRPr="00DF0E50" w:rsidRDefault="00624FB7" w:rsidP="00624FB7">
            <w:pPr>
              <w:widowControl w:val="0"/>
              <w:spacing w:before="20" w:after="20"/>
              <w:rPr>
                <w:sz w:val="20"/>
                <w:szCs w:val="20"/>
                <w:lang w:val="en-US"/>
              </w:rPr>
            </w:pPr>
            <w:r w:rsidRPr="00DF0E50">
              <w:rPr>
                <w:sz w:val="20"/>
                <w:szCs w:val="20"/>
                <w:lang w:val="en-US"/>
              </w:rPr>
              <w:t>1.31</w:t>
            </w:r>
          </w:p>
        </w:tc>
        <w:tc>
          <w:tcPr>
            <w:tcW w:w="185" w:type="pct"/>
            <w:tcBorders>
              <w:top w:val="nil"/>
              <w:bottom w:val="nil"/>
            </w:tcBorders>
            <w:vAlign w:val="center"/>
          </w:tcPr>
          <w:p w14:paraId="02B42808"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nil"/>
            </w:tcBorders>
            <w:vAlign w:val="center"/>
          </w:tcPr>
          <w:p w14:paraId="54705AC0" w14:textId="3CC86722" w:rsidR="00624FB7" w:rsidRPr="00DF0E50" w:rsidRDefault="00624FB7" w:rsidP="00624FB7">
            <w:pPr>
              <w:widowControl w:val="0"/>
              <w:spacing w:before="20" w:after="20"/>
              <w:rPr>
                <w:sz w:val="20"/>
                <w:szCs w:val="20"/>
                <w:lang w:val="en-US"/>
              </w:rPr>
            </w:pPr>
            <w:r w:rsidRPr="00DF0E50">
              <w:rPr>
                <w:sz w:val="20"/>
                <w:szCs w:val="20"/>
                <w:lang w:val="en-US"/>
              </w:rPr>
              <w:t>.11</w:t>
            </w:r>
          </w:p>
        </w:tc>
        <w:tc>
          <w:tcPr>
            <w:tcW w:w="494" w:type="pct"/>
            <w:tcBorders>
              <w:top w:val="nil"/>
              <w:bottom w:val="nil"/>
            </w:tcBorders>
            <w:vAlign w:val="center"/>
          </w:tcPr>
          <w:p w14:paraId="75565928" w14:textId="6F6DC55F" w:rsidR="00624FB7" w:rsidRPr="00DF0E50" w:rsidRDefault="00624FB7" w:rsidP="00624FB7">
            <w:pPr>
              <w:widowControl w:val="0"/>
              <w:spacing w:before="20" w:after="20"/>
              <w:rPr>
                <w:sz w:val="20"/>
                <w:szCs w:val="20"/>
                <w:lang w:val="en-US"/>
              </w:rPr>
            </w:pPr>
            <w:r w:rsidRPr="00DF0E50">
              <w:rPr>
                <w:sz w:val="20"/>
                <w:szCs w:val="20"/>
                <w:lang w:val="en-US"/>
              </w:rPr>
              <w:t>1.06</w:t>
            </w:r>
          </w:p>
        </w:tc>
        <w:tc>
          <w:tcPr>
            <w:tcW w:w="488" w:type="pct"/>
            <w:tcBorders>
              <w:top w:val="nil"/>
              <w:bottom w:val="nil"/>
            </w:tcBorders>
            <w:vAlign w:val="center"/>
          </w:tcPr>
          <w:p w14:paraId="0CA74979" w14:textId="02530CAE" w:rsidR="00624FB7" w:rsidRPr="00DF0E50" w:rsidRDefault="00624FB7" w:rsidP="00624FB7">
            <w:pPr>
              <w:widowControl w:val="0"/>
              <w:spacing w:before="20" w:after="20"/>
              <w:rPr>
                <w:sz w:val="20"/>
                <w:szCs w:val="20"/>
                <w:lang w:val="en-US"/>
              </w:rPr>
            </w:pPr>
            <w:r w:rsidRPr="00DF0E50">
              <w:rPr>
                <w:sz w:val="20"/>
                <w:szCs w:val="20"/>
                <w:lang w:val="en-US"/>
              </w:rPr>
              <w:t>−.60</w:t>
            </w:r>
          </w:p>
        </w:tc>
        <w:tc>
          <w:tcPr>
            <w:tcW w:w="487" w:type="pct"/>
            <w:tcBorders>
              <w:top w:val="nil"/>
              <w:bottom w:val="nil"/>
            </w:tcBorders>
            <w:vAlign w:val="center"/>
          </w:tcPr>
          <w:p w14:paraId="08BA56D7" w14:textId="29B6F4BA" w:rsidR="00624FB7" w:rsidRPr="00DF0E50" w:rsidRDefault="00624FB7" w:rsidP="00624FB7">
            <w:pPr>
              <w:widowControl w:val="0"/>
              <w:spacing w:before="20" w:after="20"/>
              <w:rPr>
                <w:sz w:val="20"/>
                <w:szCs w:val="20"/>
                <w:lang w:val="en-US"/>
              </w:rPr>
            </w:pPr>
            <w:r w:rsidRPr="00DF0E50">
              <w:rPr>
                <w:sz w:val="20"/>
                <w:szCs w:val="20"/>
                <w:lang w:val="en-US"/>
              </w:rPr>
              <w:t>1.39</w:t>
            </w:r>
          </w:p>
        </w:tc>
      </w:tr>
      <w:tr w:rsidR="00624FB7" w:rsidRPr="00DF0E50" w14:paraId="26283F78" w14:textId="77777777" w:rsidTr="00624FB7">
        <w:trPr>
          <w:trHeight w:val="20"/>
        </w:trPr>
        <w:tc>
          <w:tcPr>
            <w:tcW w:w="893" w:type="pct"/>
            <w:tcBorders>
              <w:top w:val="nil"/>
              <w:bottom w:val="single" w:sz="6" w:space="0" w:color="auto"/>
            </w:tcBorders>
            <w:vAlign w:val="center"/>
          </w:tcPr>
          <w:p w14:paraId="3B86A646" w14:textId="77777777" w:rsidR="00624FB7" w:rsidRPr="00DF0E50" w:rsidRDefault="00624FB7" w:rsidP="00624FB7">
            <w:pPr>
              <w:widowControl w:val="0"/>
              <w:spacing w:before="20" w:after="20"/>
              <w:ind w:firstLine="179"/>
              <w:rPr>
                <w:sz w:val="20"/>
                <w:szCs w:val="20"/>
                <w:lang w:val="en-US"/>
              </w:rPr>
            </w:pPr>
            <w:r w:rsidRPr="00DF0E50">
              <w:rPr>
                <w:sz w:val="20"/>
                <w:szCs w:val="20"/>
                <w:lang w:val="en-US"/>
              </w:rPr>
              <w:t>Communal</w:t>
            </w:r>
          </w:p>
        </w:tc>
        <w:tc>
          <w:tcPr>
            <w:tcW w:w="486" w:type="pct"/>
            <w:tcBorders>
              <w:top w:val="nil"/>
              <w:bottom w:val="single" w:sz="6" w:space="0" w:color="auto"/>
            </w:tcBorders>
            <w:vAlign w:val="center"/>
          </w:tcPr>
          <w:p w14:paraId="37A5AE1C" w14:textId="366EE010" w:rsidR="00624FB7" w:rsidRPr="00DF0E50" w:rsidRDefault="00624FB7" w:rsidP="00624FB7">
            <w:pPr>
              <w:widowControl w:val="0"/>
              <w:spacing w:before="20" w:after="20"/>
              <w:rPr>
                <w:sz w:val="20"/>
                <w:szCs w:val="20"/>
                <w:lang w:val="en-US"/>
              </w:rPr>
            </w:pPr>
            <w:r w:rsidRPr="00DF0E50">
              <w:rPr>
                <w:sz w:val="20"/>
                <w:szCs w:val="20"/>
                <w:lang w:val="en-US"/>
              </w:rPr>
              <w:t>1.09</w:t>
            </w:r>
          </w:p>
        </w:tc>
        <w:tc>
          <w:tcPr>
            <w:tcW w:w="503" w:type="pct"/>
            <w:tcBorders>
              <w:top w:val="nil"/>
              <w:bottom w:val="single" w:sz="6" w:space="0" w:color="auto"/>
            </w:tcBorders>
            <w:vAlign w:val="center"/>
          </w:tcPr>
          <w:p w14:paraId="6A154A7A" w14:textId="210790FD" w:rsidR="00624FB7" w:rsidRPr="00DF0E50" w:rsidRDefault="00624FB7" w:rsidP="00624FB7">
            <w:pPr>
              <w:widowControl w:val="0"/>
              <w:spacing w:before="20" w:after="20"/>
              <w:rPr>
                <w:sz w:val="20"/>
                <w:szCs w:val="20"/>
                <w:lang w:val="en-US"/>
              </w:rPr>
            </w:pPr>
            <w:r w:rsidRPr="00DF0E50">
              <w:rPr>
                <w:sz w:val="20"/>
                <w:szCs w:val="20"/>
                <w:lang w:val="en-US"/>
              </w:rPr>
              <w:t>1.14</w:t>
            </w:r>
          </w:p>
        </w:tc>
        <w:tc>
          <w:tcPr>
            <w:tcW w:w="486" w:type="pct"/>
            <w:tcBorders>
              <w:top w:val="nil"/>
              <w:bottom w:val="single" w:sz="6" w:space="0" w:color="auto"/>
            </w:tcBorders>
            <w:vAlign w:val="center"/>
          </w:tcPr>
          <w:p w14:paraId="4DD71026" w14:textId="5F0DFB4F" w:rsidR="00624FB7" w:rsidRPr="00DF0E50" w:rsidRDefault="00624FB7" w:rsidP="00624FB7">
            <w:pPr>
              <w:widowControl w:val="0"/>
              <w:spacing w:before="20" w:after="20"/>
              <w:rPr>
                <w:sz w:val="20"/>
                <w:szCs w:val="20"/>
                <w:lang w:val="en-US"/>
              </w:rPr>
            </w:pPr>
            <w:r w:rsidRPr="00DF0E50">
              <w:rPr>
                <w:sz w:val="20"/>
                <w:szCs w:val="20"/>
                <w:lang w:val="en-US"/>
              </w:rPr>
              <w:t>1.83</w:t>
            </w:r>
          </w:p>
        </w:tc>
        <w:tc>
          <w:tcPr>
            <w:tcW w:w="490" w:type="pct"/>
            <w:tcBorders>
              <w:top w:val="nil"/>
              <w:bottom w:val="single" w:sz="6" w:space="0" w:color="auto"/>
            </w:tcBorders>
            <w:vAlign w:val="center"/>
          </w:tcPr>
          <w:p w14:paraId="4E9355E0" w14:textId="3A140DA5" w:rsidR="00624FB7" w:rsidRPr="00DF0E50" w:rsidRDefault="00624FB7" w:rsidP="00624FB7">
            <w:pPr>
              <w:widowControl w:val="0"/>
              <w:spacing w:before="20" w:after="20"/>
              <w:rPr>
                <w:sz w:val="20"/>
                <w:szCs w:val="20"/>
                <w:lang w:val="en-US"/>
              </w:rPr>
            </w:pPr>
            <w:r w:rsidRPr="00DF0E50">
              <w:rPr>
                <w:sz w:val="20"/>
                <w:szCs w:val="20"/>
                <w:lang w:val="en-US"/>
              </w:rPr>
              <w:t>1.43</w:t>
            </w:r>
          </w:p>
        </w:tc>
        <w:tc>
          <w:tcPr>
            <w:tcW w:w="185" w:type="pct"/>
            <w:tcBorders>
              <w:top w:val="nil"/>
              <w:bottom w:val="single" w:sz="6" w:space="0" w:color="auto"/>
            </w:tcBorders>
            <w:vAlign w:val="center"/>
          </w:tcPr>
          <w:p w14:paraId="05524493" w14:textId="77777777" w:rsidR="00624FB7" w:rsidRPr="00DF0E50" w:rsidRDefault="00624FB7" w:rsidP="00624FB7">
            <w:pPr>
              <w:widowControl w:val="0"/>
              <w:spacing w:before="20" w:after="20"/>
              <w:rPr>
                <w:sz w:val="20"/>
                <w:szCs w:val="20"/>
                <w:lang w:val="en-US"/>
              </w:rPr>
            </w:pPr>
          </w:p>
        </w:tc>
        <w:tc>
          <w:tcPr>
            <w:tcW w:w="488" w:type="pct"/>
            <w:gridSpan w:val="2"/>
            <w:tcBorders>
              <w:top w:val="nil"/>
              <w:bottom w:val="single" w:sz="6" w:space="0" w:color="auto"/>
            </w:tcBorders>
            <w:vAlign w:val="center"/>
          </w:tcPr>
          <w:p w14:paraId="401D78D8" w14:textId="2266CC2D" w:rsidR="00624FB7" w:rsidRPr="00DF0E50" w:rsidRDefault="00624FB7" w:rsidP="00624FB7">
            <w:pPr>
              <w:widowControl w:val="0"/>
              <w:spacing w:before="20" w:after="20"/>
              <w:rPr>
                <w:sz w:val="20"/>
                <w:szCs w:val="20"/>
                <w:lang w:val="en-US"/>
              </w:rPr>
            </w:pPr>
            <w:r w:rsidRPr="00DF0E50">
              <w:rPr>
                <w:sz w:val="20"/>
                <w:szCs w:val="20"/>
                <w:lang w:val="en-US"/>
              </w:rPr>
              <w:t>1.01</w:t>
            </w:r>
          </w:p>
        </w:tc>
        <w:tc>
          <w:tcPr>
            <w:tcW w:w="494" w:type="pct"/>
            <w:tcBorders>
              <w:top w:val="nil"/>
              <w:bottom w:val="single" w:sz="6" w:space="0" w:color="auto"/>
            </w:tcBorders>
            <w:vAlign w:val="center"/>
          </w:tcPr>
          <w:p w14:paraId="45B1CE36" w14:textId="17C6D623" w:rsidR="00624FB7" w:rsidRPr="00DF0E50" w:rsidRDefault="00624FB7" w:rsidP="00624FB7">
            <w:pPr>
              <w:widowControl w:val="0"/>
              <w:spacing w:before="20" w:after="20"/>
              <w:rPr>
                <w:sz w:val="20"/>
                <w:szCs w:val="20"/>
                <w:lang w:val="en-US"/>
              </w:rPr>
            </w:pPr>
            <w:r w:rsidRPr="00DF0E50">
              <w:rPr>
                <w:sz w:val="20"/>
                <w:szCs w:val="20"/>
                <w:lang w:val="en-US"/>
              </w:rPr>
              <w:t>1.27</w:t>
            </w:r>
          </w:p>
        </w:tc>
        <w:tc>
          <w:tcPr>
            <w:tcW w:w="488" w:type="pct"/>
            <w:tcBorders>
              <w:top w:val="nil"/>
              <w:bottom w:val="single" w:sz="6" w:space="0" w:color="auto"/>
            </w:tcBorders>
            <w:vAlign w:val="center"/>
          </w:tcPr>
          <w:p w14:paraId="5140BBFE" w14:textId="4F1AA5F9" w:rsidR="00624FB7" w:rsidRPr="00DF0E50" w:rsidRDefault="00624FB7" w:rsidP="00624FB7">
            <w:pPr>
              <w:widowControl w:val="0"/>
              <w:spacing w:before="20" w:after="20"/>
              <w:rPr>
                <w:sz w:val="20"/>
                <w:szCs w:val="20"/>
                <w:lang w:val="en-US"/>
              </w:rPr>
            </w:pPr>
            <w:r w:rsidRPr="00DF0E50">
              <w:rPr>
                <w:sz w:val="20"/>
                <w:szCs w:val="20"/>
                <w:lang w:val="en-US"/>
              </w:rPr>
              <w:t>1.44</w:t>
            </w:r>
          </w:p>
        </w:tc>
        <w:tc>
          <w:tcPr>
            <w:tcW w:w="487" w:type="pct"/>
            <w:tcBorders>
              <w:top w:val="nil"/>
              <w:bottom w:val="single" w:sz="6" w:space="0" w:color="auto"/>
            </w:tcBorders>
            <w:vAlign w:val="center"/>
          </w:tcPr>
          <w:p w14:paraId="3B78D8F7" w14:textId="78384548" w:rsidR="00624FB7" w:rsidRPr="00DF0E50" w:rsidRDefault="00624FB7" w:rsidP="00624FB7">
            <w:pPr>
              <w:widowControl w:val="0"/>
              <w:spacing w:before="20" w:after="20"/>
              <w:rPr>
                <w:sz w:val="20"/>
                <w:szCs w:val="20"/>
                <w:lang w:val="en-US"/>
              </w:rPr>
            </w:pPr>
            <w:r w:rsidRPr="00DF0E50">
              <w:rPr>
                <w:sz w:val="20"/>
                <w:szCs w:val="20"/>
                <w:lang w:val="en-US"/>
              </w:rPr>
              <w:t>1.04</w:t>
            </w:r>
          </w:p>
        </w:tc>
      </w:tr>
      <w:tr w:rsidR="00624FB7" w:rsidRPr="00DF0E50" w14:paraId="553B3E74" w14:textId="77777777" w:rsidTr="00624FB7">
        <w:trPr>
          <w:trHeight w:val="340"/>
        </w:trPr>
        <w:tc>
          <w:tcPr>
            <w:tcW w:w="893" w:type="pct"/>
            <w:tcBorders>
              <w:top w:val="single" w:sz="6" w:space="0" w:color="auto"/>
              <w:bottom w:val="single" w:sz="12" w:space="0" w:color="auto"/>
            </w:tcBorders>
            <w:vAlign w:val="center"/>
          </w:tcPr>
          <w:p w14:paraId="711799DC" w14:textId="77777777" w:rsidR="00624FB7" w:rsidRPr="00DF0E50" w:rsidRDefault="00624FB7" w:rsidP="00624FB7">
            <w:pPr>
              <w:widowControl w:val="0"/>
              <w:spacing w:before="20" w:after="20"/>
              <w:rPr>
                <w:b/>
                <w:bCs/>
                <w:sz w:val="20"/>
                <w:szCs w:val="20"/>
                <w:lang w:val="en-US"/>
              </w:rPr>
            </w:pPr>
            <w:r w:rsidRPr="00DF0E50">
              <w:rPr>
                <w:b/>
                <w:bCs/>
                <w:sz w:val="20"/>
                <w:szCs w:val="20"/>
                <w:lang w:val="en-US"/>
              </w:rPr>
              <w:t>Overall misfit</w:t>
            </w:r>
          </w:p>
        </w:tc>
        <w:tc>
          <w:tcPr>
            <w:tcW w:w="486" w:type="pct"/>
            <w:tcBorders>
              <w:top w:val="single" w:sz="6" w:space="0" w:color="auto"/>
              <w:bottom w:val="single" w:sz="12" w:space="0" w:color="auto"/>
            </w:tcBorders>
            <w:vAlign w:val="center"/>
          </w:tcPr>
          <w:p w14:paraId="317680C3" w14:textId="76E5296A"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1.45</w:t>
            </w:r>
          </w:p>
        </w:tc>
        <w:tc>
          <w:tcPr>
            <w:tcW w:w="503" w:type="pct"/>
            <w:tcBorders>
              <w:top w:val="single" w:sz="6" w:space="0" w:color="auto"/>
              <w:bottom w:val="single" w:sz="12" w:space="0" w:color="auto"/>
            </w:tcBorders>
            <w:vAlign w:val="center"/>
          </w:tcPr>
          <w:p w14:paraId="2A368BCA" w14:textId="60FE6CD7"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1.70</w:t>
            </w:r>
          </w:p>
        </w:tc>
        <w:tc>
          <w:tcPr>
            <w:tcW w:w="486" w:type="pct"/>
            <w:tcBorders>
              <w:top w:val="single" w:sz="6" w:space="0" w:color="auto"/>
              <w:bottom w:val="single" w:sz="12" w:space="0" w:color="auto"/>
            </w:tcBorders>
            <w:vAlign w:val="center"/>
          </w:tcPr>
          <w:p w14:paraId="099D7AC9" w14:textId="5072CC21"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2.51</w:t>
            </w:r>
          </w:p>
        </w:tc>
        <w:tc>
          <w:tcPr>
            <w:tcW w:w="490" w:type="pct"/>
            <w:tcBorders>
              <w:top w:val="single" w:sz="6" w:space="0" w:color="auto"/>
              <w:bottom w:val="single" w:sz="12" w:space="0" w:color="auto"/>
            </w:tcBorders>
            <w:vAlign w:val="center"/>
          </w:tcPr>
          <w:p w14:paraId="797C1F8C" w14:textId="75C578ED"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2.32</w:t>
            </w:r>
          </w:p>
        </w:tc>
        <w:tc>
          <w:tcPr>
            <w:tcW w:w="185" w:type="pct"/>
            <w:tcBorders>
              <w:top w:val="single" w:sz="6" w:space="0" w:color="auto"/>
              <w:bottom w:val="single" w:sz="12" w:space="0" w:color="auto"/>
            </w:tcBorders>
            <w:vAlign w:val="center"/>
          </w:tcPr>
          <w:p w14:paraId="29D33659" w14:textId="77777777" w:rsidR="00624FB7" w:rsidRPr="00DF0E50" w:rsidRDefault="00624FB7" w:rsidP="00624FB7">
            <w:pPr>
              <w:widowControl w:val="0"/>
              <w:spacing w:before="20" w:after="20"/>
              <w:rPr>
                <w:sz w:val="20"/>
                <w:szCs w:val="20"/>
                <w:lang w:val="en-US"/>
              </w:rPr>
            </w:pPr>
          </w:p>
        </w:tc>
        <w:tc>
          <w:tcPr>
            <w:tcW w:w="488" w:type="pct"/>
            <w:gridSpan w:val="2"/>
            <w:tcBorders>
              <w:top w:val="single" w:sz="6" w:space="0" w:color="auto"/>
              <w:bottom w:val="single" w:sz="12" w:space="0" w:color="auto"/>
            </w:tcBorders>
            <w:vAlign w:val="center"/>
          </w:tcPr>
          <w:p w14:paraId="26D8AACF" w14:textId="6BCDD775"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.90</w:t>
            </w:r>
          </w:p>
        </w:tc>
        <w:tc>
          <w:tcPr>
            <w:tcW w:w="494" w:type="pct"/>
            <w:tcBorders>
              <w:top w:val="single" w:sz="6" w:space="0" w:color="auto"/>
              <w:bottom w:val="single" w:sz="12" w:space="0" w:color="auto"/>
            </w:tcBorders>
            <w:vAlign w:val="center"/>
          </w:tcPr>
          <w:p w14:paraId="611D7CB2" w14:textId="7FA0FC3B"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1.58</w:t>
            </w:r>
          </w:p>
        </w:tc>
        <w:tc>
          <w:tcPr>
            <w:tcW w:w="488" w:type="pct"/>
            <w:tcBorders>
              <w:top w:val="single" w:sz="6" w:space="0" w:color="auto"/>
              <w:bottom w:val="single" w:sz="12" w:space="0" w:color="auto"/>
            </w:tcBorders>
            <w:vAlign w:val="center"/>
          </w:tcPr>
          <w:p w14:paraId="4345AD07" w14:textId="52CF9AB7"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2.04</w:t>
            </w:r>
          </w:p>
        </w:tc>
        <w:tc>
          <w:tcPr>
            <w:tcW w:w="487" w:type="pct"/>
            <w:tcBorders>
              <w:top w:val="single" w:sz="6" w:space="0" w:color="auto"/>
              <w:bottom w:val="single" w:sz="12" w:space="0" w:color="auto"/>
            </w:tcBorders>
            <w:vAlign w:val="center"/>
          </w:tcPr>
          <w:p w14:paraId="630BC2C0" w14:textId="35D015C5" w:rsidR="00624FB7" w:rsidRPr="00DF0E50" w:rsidRDefault="00624FB7" w:rsidP="00624FB7">
            <w:pPr>
              <w:widowControl w:val="0"/>
              <w:spacing w:before="20" w:after="20"/>
              <w:rPr>
                <w:sz w:val="20"/>
                <w:szCs w:val="20"/>
                <w:lang w:val="en-US"/>
              </w:rPr>
            </w:pPr>
            <w:r w:rsidRPr="00DF0E50">
              <w:rPr>
                <w:rFonts w:eastAsia="PMingLiU"/>
                <w:bCs/>
                <w:sz w:val="20"/>
                <w:szCs w:val="20"/>
                <w:lang w:val="en-US" w:eastAsia="zh-TW"/>
              </w:rPr>
              <w:t>1.61</w:t>
            </w:r>
          </w:p>
        </w:tc>
      </w:tr>
    </w:tbl>
    <w:p w14:paraId="5590E4AC" w14:textId="49A6B83B" w:rsidR="00624FB7" w:rsidRPr="00624FB7" w:rsidRDefault="00624FB7" w:rsidP="00624FB7">
      <w:pPr>
        <w:widowControl w:val="0"/>
        <w:rPr>
          <w:sz w:val="18"/>
          <w:szCs w:val="18"/>
          <w:lang w:val="en-US"/>
        </w:rPr>
      </w:pPr>
      <w:r w:rsidRPr="00DF0E50">
        <w:rPr>
          <w:i/>
          <w:iCs/>
          <w:sz w:val="18"/>
          <w:szCs w:val="18"/>
          <w:lang w:val="en-US"/>
        </w:rPr>
        <w:t>Notes:</w:t>
      </w:r>
      <w:r w:rsidRPr="00DF0E50">
        <w:rPr>
          <w:sz w:val="18"/>
          <w:szCs w:val="18"/>
          <w:lang w:val="en-US"/>
        </w:rPr>
        <w:t xml:space="preserve"> Calculation of perceived misfit relies on subtracting students’ career concept from their self-concept. Positive values indicate that students perceive themselves as more agentic or communal than they feel they need to be in B2B sales. Negative values indicate that students perceive themselves as less agentic or communal than they believe they need to be in B2B sales. Values near zero indicate convergence between career and self-concept. The overall measure builds on adding absolute values of the misfit for the agency and communal scale. n = number of students investigated. Sales exposure (no sales exposure) indicates enrollment at a sales-dedicated (non-sales-dedicated) university. The results remain robust when the indicated educational sales exposure serves as an independent variable (i.e., negative correlation between the sales courses students took and their perceived misfit to B2B sales).</w:t>
      </w:r>
    </w:p>
    <w:p w14:paraId="3380696A" w14:textId="77777777" w:rsidR="00624FB7" w:rsidRPr="00624FB7" w:rsidRDefault="00624FB7" w:rsidP="004714A5">
      <w:pPr>
        <w:widowControl w:val="0"/>
        <w:rPr>
          <w:sz w:val="18"/>
          <w:szCs w:val="18"/>
          <w:lang w:val="en-US"/>
        </w:rPr>
      </w:pPr>
    </w:p>
    <w:p w14:paraId="487CF689" w14:textId="77777777" w:rsidR="00624FB7" w:rsidRDefault="00624FB7" w:rsidP="004714A5">
      <w:pPr>
        <w:widowControl w:val="0"/>
        <w:rPr>
          <w:sz w:val="18"/>
          <w:szCs w:val="18"/>
          <w:lang w:val="en-US"/>
        </w:rPr>
      </w:pPr>
    </w:p>
    <w:p w14:paraId="163B3E48" w14:textId="2CCBA68D" w:rsidR="00624FB7" w:rsidRDefault="00624FB7">
      <w:pPr>
        <w:spacing w:after="160" w:line="259" w:lineRule="auto"/>
        <w:rPr>
          <w:lang w:val="en-US" w:eastAsia="en-US"/>
        </w:rPr>
      </w:pPr>
      <w:r>
        <w:rPr>
          <w:lang w:val="en-US" w:eastAsia="en-US"/>
        </w:rPr>
        <w:br w:type="page"/>
      </w:r>
    </w:p>
    <w:p w14:paraId="48E325B0" w14:textId="3C24B353" w:rsidR="00BD6B6F" w:rsidRPr="0033441E" w:rsidRDefault="000B41AA" w:rsidP="0033441E">
      <w:pPr>
        <w:pStyle w:val="Titel"/>
        <w:widowControl w:val="0"/>
        <w:tabs>
          <w:tab w:val="center" w:pos="4525"/>
          <w:tab w:val="left" w:pos="6400"/>
        </w:tabs>
        <w:spacing w:before="0" w:after="0" w:line="360" w:lineRule="auto"/>
        <w:jc w:val="left"/>
        <w:rPr>
          <w:rFonts w:cs="Times New Roman"/>
          <w:sz w:val="28"/>
          <w:szCs w:val="36"/>
          <w:lang w:val="en-US" w:eastAsia="en-US"/>
        </w:rPr>
      </w:pPr>
      <w:r w:rsidRPr="0033441E">
        <w:rPr>
          <w:rFonts w:cs="Times New Roman"/>
          <w:sz w:val="28"/>
          <w:szCs w:val="36"/>
          <w:lang w:val="en-US" w:eastAsia="en-US"/>
        </w:rPr>
        <w:lastRenderedPageBreak/>
        <w:t>Web Appendix References</w:t>
      </w:r>
    </w:p>
    <w:p w14:paraId="120AD8DC" w14:textId="30666A7C" w:rsidR="002B0023" w:rsidRPr="00902EB9" w:rsidRDefault="002B0023" w:rsidP="002B0023">
      <w:pPr>
        <w:pStyle w:val="StandardWeb"/>
        <w:spacing w:before="0" w:beforeAutospacing="0" w:after="0" w:afterAutospacing="0" w:line="276" w:lineRule="auto"/>
        <w:ind w:left="480" w:right="-161" w:hanging="480"/>
      </w:pPr>
      <w:r w:rsidRPr="00C1402C">
        <w:t xml:space="preserve">Abele, A. E. (2003). The dynamics of masculine-agentic and feminine-communal traits: Findings from a prospective study. </w:t>
      </w:r>
      <w:r w:rsidRPr="003E2DA2">
        <w:rPr>
          <w:i/>
          <w:iCs/>
        </w:rPr>
        <w:t>Journal of Personality and Social Psychology,</w:t>
      </w:r>
      <w:r w:rsidRPr="00C1402C">
        <w:t xml:space="preserve"> </w:t>
      </w:r>
      <w:r w:rsidRPr="002B0023">
        <w:rPr>
          <w:i/>
          <w:iCs/>
        </w:rPr>
        <w:t>85</w:t>
      </w:r>
      <w:r w:rsidRPr="00C1402C">
        <w:t>(4),</w:t>
      </w:r>
      <w:r>
        <w:t xml:space="preserve"> </w:t>
      </w:r>
      <w:r w:rsidRPr="00C1402C">
        <w:t>768–776. https://doi.org/10.1037/0022-3514.85.4.768</w:t>
      </w:r>
    </w:p>
    <w:p w14:paraId="452E2E30" w14:textId="77777777" w:rsidR="002B0023" w:rsidRDefault="002B0023" w:rsidP="002B0023">
      <w:pPr>
        <w:pStyle w:val="StandardWeb"/>
        <w:spacing w:before="0" w:beforeAutospacing="0" w:after="0" w:afterAutospacing="0" w:line="276" w:lineRule="auto"/>
        <w:ind w:left="480" w:right="-161" w:hanging="480"/>
      </w:pPr>
      <w:r w:rsidRPr="00902EB9">
        <w:t xml:space="preserve">Agnihotri, R., </w:t>
      </w:r>
      <w:proofErr w:type="spellStart"/>
      <w:r w:rsidRPr="00902EB9">
        <w:t>Gablera</w:t>
      </w:r>
      <w:proofErr w:type="spellEnd"/>
      <w:r w:rsidRPr="00902EB9">
        <w:t xml:space="preserve">, C. B., Itani, O. S., Jaramillo, F., &amp; Krush, M. T. (2017). Salesperson ambidexterity and customer satisfaction: Examining the role of customer demandingness, adaptive selling, and role conflict. </w:t>
      </w:r>
      <w:r w:rsidRPr="00902EB9">
        <w:rPr>
          <w:i/>
          <w:iCs/>
        </w:rPr>
        <w:t>Journal of Personal Selling &amp; Sales Management</w:t>
      </w:r>
      <w:r w:rsidRPr="00902EB9">
        <w:t xml:space="preserve">, </w:t>
      </w:r>
      <w:r w:rsidRPr="00902EB9">
        <w:rPr>
          <w:i/>
          <w:iCs/>
        </w:rPr>
        <w:t>37</w:t>
      </w:r>
      <w:r w:rsidRPr="00902EB9">
        <w:t>(1), 27–41.</w:t>
      </w:r>
    </w:p>
    <w:p w14:paraId="17AEBF1B" w14:textId="77777777" w:rsidR="002B0023" w:rsidRPr="00902EB9" w:rsidRDefault="002B0023" w:rsidP="002B0023">
      <w:pPr>
        <w:pStyle w:val="StandardWeb"/>
        <w:spacing w:before="0" w:beforeAutospacing="0" w:after="0" w:afterAutospacing="0" w:line="276" w:lineRule="auto"/>
        <w:ind w:left="480" w:right="-161" w:hanging="480"/>
      </w:pPr>
      <w:r w:rsidRPr="00902EB9">
        <w:t xml:space="preserve">Agnihotri, R., Yang, Z., &amp; Briggs, E. (2019). Salesperson time perspectives and customer willingness to pay more: Roles of intraorganizational employee navigation, customer satisfaction, and firm innovation climate. </w:t>
      </w:r>
      <w:r w:rsidRPr="00902EB9">
        <w:rPr>
          <w:i/>
          <w:iCs/>
        </w:rPr>
        <w:t>Journal of Personal Selling &amp; Sales Management</w:t>
      </w:r>
      <w:r w:rsidRPr="00902EB9">
        <w:t xml:space="preserve">, </w:t>
      </w:r>
      <w:r w:rsidRPr="00902EB9">
        <w:rPr>
          <w:i/>
          <w:iCs/>
        </w:rPr>
        <w:t>39</w:t>
      </w:r>
      <w:r w:rsidRPr="00902EB9">
        <w:t>(2), 138–158.</w:t>
      </w:r>
    </w:p>
    <w:p w14:paraId="25E63638" w14:textId="48C173B0" w:rsidR="002B0023" w:rsidRPr="00902EB9" w:rsidRDefault="002B0023" w:rsidP="002B0023">
      <w:pPr>
        <w:pStyle w:val="StandardWeb"/>
        <w:spacing w:before="0" w:beforeAutospacing="0" w:after="0" w:afterAutospacing="0" w:line="276" w:lineRule="auto"/>
        <w:ind w:left="480" w:right="-161" w:hanging="480"/>
      </w:pPr>
      <w:r w:rsidRPr="002B0023">
        <w:t xml:space="preserve">Aguirre, E., Mahr, D., De Ruyter, K., Grewal, D., Pelser, J., &amp; </w:t>
      </w:r>
      <w:proofErr w:type="spellStart"/>
      <w:r w:rsidRPr="002B0023">
        <w:t>Wetzels</w:t>
      </w:r>
      <w:proofErr w:type="spellEnd"/>
      <w:r w:rsidRPr="002B0023">
        <w:t xml:space="preserve">, M. (2018). </w:t>
      </w:r>
      <w:r w:rsidRPr="00902EB9">
        <w:t xml:space="preserve">The effect of review writing on learning engagement in channel partner relationship management. </w:t>
      </w:r>
      <w:r w:rsidRPr="00902EB9">
        <w:rPr>
          <w:i/>
          <w:iCs/>
        </w:rPr>
        <w:t>Journal of Marketing</w:t>
      </w:r>
      <w:r w:rsidRPr="00902EB9">
        <w:t xml:space="preserve">, </w:t>
      </w:r>
      <w:r w:rsidRPr="00902EB9">
        <w:rPr>
          <w:i/>
          <w:iCs/>
        </w:rPr>
        <w:t>82</w:t>
      </w:r>
      <w:r w:rsidRPr="00902EB9">
        <w:t>(2), 64</w:t>
      </w:r>
      <w:r w:rsidR="00D65C8E" w:rsidRPr="00902EB9">
        <w:t>–</w:t>
      </w:r>
      <w:r w:rsidRPr="00902EB9">
        <w:t>84.</w:t>
      </w:r>
    </w:p>
    <w:p w14:paraId="0BBAB9CB" w14:textId="77777777" w:rsidR="002B0023" w:rsidRPr="00902EB9" w:rsidRDefault="002B0023" w:rsidP="002B0023">
      <w:pPr>
        <w:pStyle w:val="StandardWeb"/>
        <w:spacing w:before="0" w:beforeAutospacing="0" w:after="0" w:afterAutospacing="0" w:line="276" w:lineRule="auto"/>
        <w:ind w:left="480" w:right="-161" w:hanging="480"/>
      </w:pPr>
      <w:r w:rsidRPr="00902EB9">
        <w:t xml:space="preserve">Ahearne, M., Lam, S. K., Hayati, B., &amp; Kraus, F. (2013). </w:t>
      </w:r>
      <w:proofErr w:type="spellStart"/>
      <w:r w:rsidRPr="00902EB9">
        <w:t>Intrafunctional</w:t>
      </w:r>
      <w:proofErr w:type="spellEnd"/>
      <w:r w:rsidRPr="00902EB9">
        <w:t xml:space="preserve"> competitive intelligence and sales performance: A social network perspective. </w:t>
      </w:r>
      <w:r w:rsidRPr="00902EB9">
        <w:rPr>
          <w:i/>
          <w:iCs/>
        </w:rPr>
        <w:t>Journal of Marketing</w:t>
      </w:r>
      <w:r w:rsidRPr="00902EB9">
        <w:t xml:space="preserve">, </w:t>
      </w:r>
      <w:r w:rsidRPr="00902EB9">
        <w:rPr>
          <w:i/>
          <w:iCs/>
        </w:rPr>
        <w:t>77</w:t>
      </w:r>
      <w:r w:rsidRPr="00902EB9">
        <w:t>(5), 37–56. https://doi.org/10.1509/jm.11.0217</w:t>
      </w:r>
    </w:p>
    <w:p w14:paraId="79A2F930" w14:textId="77777777" w:rsidR="00EB6286" w:rsidRPr="00902EB9" w:rsidRDefault="00EB6286" w:rsidP="00EB6286">
      <w:pPr>
        <w:pStyle w:val="StandardWeb"/>
        <w:spacing w:before="0" w:beforeAutospacing="0" w:after="0" w:afterAutospacing="0" w:line="276" w:lineRule="auto"/>
        <w:ind w:left="480" w:right="-161" w:hanging="480"/>
      </w:pPr>
      <w:r w:rsidRPr="00902EB9">
        <w:t>Ahearne, M., Lam, S. K., Mathieu, J. E., &amp; Bolander, W. (2010</w:t>
      </w:r>
      <w:r>
        <w:t>a</w:t>
      </w:r>
      <w:r w:rsidRPr="00902EB9">
        <w:t xml:space="preserve">). Why are some salespeople better at adapting to organizational change? </w:t>
      </w:r>
      <w:r w:rsidRPr="00902EB9">
        <w:rPr>
          <w:i/>
          <w:iCs/>
        </w:rPr>
        <w:t>Journal of Marketing</w:t>
      </w:r>
      <w:r w:rsidRPr="00902EB9">
        <w:t xml:space="preserve">, </w:t>
      </w:r>
      <w:r w:rsidRPr="00902EB9">
        <w:rPr>
          <w:i/>
          <w:iCs/>
        </w:rPr>
        <w:t>74</w:t>
      </w:r>
      <w:r w:rsidRPr="00902EB9">
        <w:t>(3), 65–79. https://doi.org/10.1509/jmkg.74.3.65</w:t>
      </w:r>
    </w:p>
    <w:p w14:paraId="1576641C" w14:textId="78B7527D" w:rsidR="002B0023" w:rsidRDefault="002B0023" w:rsidP="002B0023">
      <w:pPr>
        <w:pStyle w:val="StandardWeb"/>
        <w:spacing w:before="0" w:beforeAutospacing="0" w:after="0" w:afterAutospacing="0" w:line="276" w:lineRule="auto"/>
        <w:ind w:left="480" w:right="-161" w:hanging="480"/>
      </w:pPr>
      <w:r w:rsidRPr="00902EB9">
        <w:t>Ahearne, M., Rapp, A., Hughes, D. E., &amp; Jindal, R. (2010</w:t>
      </w:r>
      <w:r w:rsidR="00EB6286">
        <w:t>b</w:t>
      </w:r>
      <w:r w:rsidRPr="00902EB9">
        <w:t xml:space="preserve">). Managing sales force product perceptions and control systems in the success of new product introductions. </w:t>
      </w:r>
      <w:r w:rsidRPr="00902EB9">
        <w:rPr>
          <w:i/>
          <w:iCs/>
        </w:rPr>
        <w:t>Journal of Marketing Research</w:t>
      </w:r>
      <w:r w:rsidRPr="00902EB9">
        <w:t xml:space="preserve">, </w:t>
      </w:r>
      <w:r w:rsidRPr="00902EB9">
        <w:rPr>
          <w:i/>
          <w:iCs/>
        </w:rPr>
        <w:t>47</w:t>
      </w:r>
      <w:r w:rsidRPr="00902EB9">
        <w:t>(4), 764–776. https://doi.org/10.1509/jmkr.47.4.764</w:t>
      </w:r>
    </w:p>
    <w:p w14:paraId="51C17373" w14:textId="2253F9AA" w:rsidR="002B0023" w:rsidRDefault="002B0023" w:rsidP="002B0023">
      <w:pPr>
        <w:pStyle w:val="StandardWeb"/>
        <w:spacing w:before="0" w:beforeAutospacing="0" w:after="0" w:afterAutospacing="0" w:line="276" w:lineRule="auto"/>
        <w:ind w:left="480" w:right="-161" w:hanging="480"/>
      </w:pPr>
      <w:r w:rsidRPr="00902EB9">
        <w:t xml:space="preserve">Badrinarayanan, V., Gupta, A., &amp; Chaker, N. N. (2020). The pull-to-stay effect: </w:t>
      </w:r>
      <w:r w:rsidR="00EF16FD">
        <w:t>I</w:t>
      </w:r>
      <w:r w:rsidRPr="00902EB9">
        <w:t xml:space="preserve">nfluence of sales managers’ leadership worthiness on salesperson turnover intentions.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41</w:t>
      </w:r>
      <w:r w:rsidRPr="00902EB9">
        <w:t>(1), 39–55.</w:t>
      </w:r>
      <w:r w:rsidR="0033441E">
        <w:t xml:space="preserve"> </w:t>
      </w:r>
      <w:r w:rsidRPr="00971288">
        <w:t>https://doi.org/10.1080/08853134.2020.1820347</w:t>
      </w:r>
    </w:p>
    <w:p w14:paraId="0576D3C7" w14:textId="7A31B17C" w:rsidR="002B0023" w:rsidRDefault="002B0023" w:rsidP="002B0023">
      <w:pPr>
        <w:pStyle w:val="StandardWeb"/>
        <w:spacing w:before="0" w:beforeAutospacing="0" w:after="0" w:afterAutospacing="0" w:line="276" w:lineRule="auto"/>
        <w:ind w:left="480" w:right="-161" w:hanging="480"/>
      </w:pPr>
      <w:r w:rsidRPr="00902EB9">
        <w:rPr>
          <w:lang w:eastAsia="de-DE"/>
        </w:rPr>
        <w:t>Bagozzi, R. P., &amp; Yi, Y. (2012). Specification, evaluation, and interpretation of structural</w:t>
      </w:r>
      <w:r w:rsidR="00831D47">
        <w:rPr>
          <w:lang w:eastAsia="de-DE"/>
        </w:rPr>
        <w:t xml:space="preserve"> </w:t>
      </w:r>
      <w:r w:rsidRPr="00902EB9">
        <w:rPr>
          <w:lang w:eastAsia="de-DE"/>
        </w:rPr>
        <w:t>equation models</w:t>
      </w:r>
      <w:r w:rsidRPr="00902EB9">
        <w:rPr>
          <w:i/>
          <w:lang w:eastAsia="de-DE"/>
        </w:rPr>
        <w:t>. Journal of the Academy of Marketing Science, 40</w:t>
      </w:r>
      <w:r w:rsidRPr="00902EB9">
        <w:rPr>
          <w:lang w:eastAsia="de-DE"/>
        </w:rPr>
        <w:t xml:space="preserve">(1), 8–34. </w:t>
      </w:r>
    </w:p>
    <w:p w14:paraId="3AA73A55" w14:textId="77777777" w:rsidR="002B0023" w:rsidRPr="00902EB9" w:rsidRDefault="002B0023" w:rsidP="002B0023">
      <w:pPr>
        <w:pStyle w:val="CitaviLiteraturverzeichnis"/>
        <w:widowControl/>
        <w:spacing w:after="0" w:line="276" w:lineRule="auto"/>
        <w:ind w:left="0" w:right="-161" w:firstLine="480"/>
        <w:rPr>
          <w:rFonts w:ascii="Times New Roman" w:eastAsia="Times New Roman" w:hAnsi="Times New Roman" w:cs="Times New Roman"/>
          <w:sz w:val="24"/>
          <w:szCs w:val="24"/>
          <w:lang w:eastAsia="de-DE"/>
        </w:rPr>
      </w:pPr>
      <w:r w:rsidRPr="00902EB9">
        <w:rPr>
          <w:rFonts w:ascii="Times New Roman" w:eastAsia="Times New Roman" w:hAnsi="Times New Roman" w:cs="Times New Roman"/>
          <w:sz w:val="24"/>
          <w:szCs w:val="24"/>
          <w:lang w:eastAsia="de-DE"/>
        </w:rPr>
        <w:t>https://doi.org/10.1007/s11747-011-0278-x</w:t>
      </w:r>
    </w:p>
    <w:p w14:paraId="3C759BD5" w14:textId="77777777" w:rsidR="002B0023" w:rsidRPr="00902EB9" w:rsidRDefault="002B0023" w:rsidP="0033441E">
      <w:pPr>
        <w:pStyle w:val="StandardWeb"/>
        <w:spacing w:before="0" w:beforeAutospacing="0" w:after="0" w:afterAutospacing="0" w:line="276" w:lineRule="auto"/>
        <w:ind w:left="480" w:right="-164" w:hanging="480"/>
      </w:pPr>
      <w:proofErr w:type="spellStart"/>
      <w:r w:rsidRPr="004248A7">
        <w:rPr>
          <w:lang w:val="de-DE"/>
        </w:rPr>
        <w:t>Beitelspacher</w:t>
      </w:r>
      <w:proofErr w:type="spellEnd"/>
      <w:r w:rsidRPr="004248A7">
        <w:rPr>
          <w:lang w:val="de-DE"/>
        </w:rPr>
        <w:t xml:space="preserve">, L. S., Baker, T. L., Rapp, A., &amp; </w:t>
      </w:r>
      <w:proofErr w:type="spellStart"/>
      <w:r w:rsidRPr="004248A7">
        <w:rPr>
          <w:lang w:val="de-DE"/>
        </w:rPr>
        <w:t>Grewal</w:t>
      </w:r>
      <w:proofErr w:type="spellEnd"/>
      <w:r w:rsidRPr="004248A7">
        <w:rPr>
          <w:lang w:val="de-DE"/>
        </w:rPr>
        <w:t xml:space="preserve">, D. (2018). </w:t>
      </w:r>
      <w:r w:rsidRPr="00902EB9">
        <w:t xml:space="preserve">Understanding the long-term implications of retailer returns in business-to-business relationships. </w:t>
      </w:r>
      <w:r w:rsidRPr="00902EB9">
        <w:rPr>
          <w:i/>
          <w:iCs/>
        </w:rPr>
        <w:t>Journal of the Academy of Marketing Science</w:t>
      </w:r>
      <w:r w:rsidRPr="00902EB9">
        <w:t xml:space="preserve">, </w:t>
      </w:r>
      <w:r w:rsidRPr="00902EB9">
        <w:rPr>
          <w:i/>
          <w:iCs/>
        </w:rPr>
        <w:t>46</w:t>
      </w:r>
      <w:r w:rsidRPr="00902EB9">
        <w:t>(2), 252–272. https://doi.org/10.1007/s11747-017-0553-6</w:t>
      </w:r>
    </w:p>
    <w:p w14:paraId="06E802C3" w14:textId="51B54D85" w:rsidR="002B0023" w:rsidRPr="00902EB9" w:rsidRDefault="002B0023" w:rsidP="002B0023">
      <w:pPr>
        <w:pStyle w:val="StandardWeb"/>
        <w:spacing w:before="0" w:beforeAutospacing="0" w:after="0" w:afterAutospacing="0" w:line="276" w:lineRule="auto"/>
        <w:ind w:left="480" w:right="-161" w:hanging="480"/>
      </w:pPr>
      <w:r w:rsidRPr="00902EB9">
        <w:t>Bel</w:t>
      </w:r>
      <w:r>
        <w:t>l</w:t>
      </w:r>
      <w:r w:rsidRPr="00902EB9">
        <w:t xml:space="preserve">izzi, J., &amp; Hasty, R. (2001). The </w:t>
      </w:r>
      <w:r w:rsidR="00BB4D82">
        <w:t>e</w:t>
      </w:r>
      <w:r w:rsidRPr="00902EB9">
        <w:t xml:space="preserve">ffects of a </w:t>
      </w:r>
      <w:r w:rsidR="00BB4D82">
        <w:t>s</w:t>
      </w:r>
      <w:r w:rsidRPr="00902EB9">
        <w:t xml:space="preserve">tated </w:t>
      </w:r>
      <w:r w:rsidR="00BB4D82">
        <w:t>o</w:t>
      </w:r>
      <w:r w:rsidRPr="00902EB9">
        <w:t xml:space="preserve">rganizational </w:t>
      </w:r>
      <w:r w:rsidR="00BB4D82">
        <w:t>p</w:t>
      </w:r>
      <w:r w:rsidRPr="00902EB9">
        <w:t xml:space="preserve">olicy on </w:t>
      </w:r>
      <w:r w:rsidR="00BB4D82">
        <w:t>i</w:t>
      </w:r>
      <w:r w:rsidRPr="00902EB9">
        <w:t xml:space="preserve">nconsistent </w:t>
      </w:r>
      <w:r w:rsidR="00BB4D82">
        <w:t>d</w:t>
      </w:r>
      <w:r w:rsidRPr="00902EB9">
        <w:t xml:space="preserve">isciplinary </w:t>
      </w:r>
      <w:r w:rsidR="00BB4D82">
        <w:t>a</w:t>
      </w:r>
      <w:r w:rsidRPr="00902EB9">
        <w:t xml:space="preserve">ction </w:t>
      </w:r>
      <w:r w:rsidR="00BB4D82">
        <w:t>b</w:t>
      </w:r>
      <w:r w:rsidRPr="00902EB9">
        <w:t xml:space="preserve">ased on </w:t>
      </w:r>
      <w:r w:rsidR="00BB4D82">
        <w:t>s</w:t>
      </w:r>
      <w:r w:rsidRPr="00902EB9">
        <w:t xml:space="preserve">alesperson </w:t>
      </w:r>
      <w:r w:rsidR="00BB4D82">
        <w:t>g</w:t>
      </w:r>
      <w:r w:rsidRPr="00902EB9">
        <w:t xml:space="preserve">ender and </w:t>
      </w:r>
      <w:r w:rsidR="00BB4D82">
        <w:t>w</w:t>
      </w:r>
      <w:r w:rsidRPr="00902EB9">
        <w:t xml:space="preserve">eight. </w:t>
      </w:r>
      <w:r w:rsidRPr="00902EB9">
        <w:rPr>
          <w:i/>
          <w:iCs/>
        </w:rPr>
        <w:t>Journal of Personal Selling &amp; Sales Management</w:t>
      </w:r>
      <w:r w:rsidRPr="00902EB9">
        <w:t xml:space="preserve">, </w:t>
      </w:r>
      <w:r w:rsidRPr="00902EB9">
        <w:rPr>
          <w:i/>
          <w:iCs/>
        </w:rPr>
        <w:t>21</w:t>
      </w:r>
      <w:r w:rsidRPr="00902EB9">
        <w:t>(3), 189–198. http://dx.doi.org/10.1016/j.jaci.2012.05.050</w:t>
      </w:r>
    </w:p>
    <w:p w14:paraId="0DBEB827" w14:textId="77777777" w:rsidR="002B0023" w:rsidRPr="00902EB9" w:rsidRDefault="002B0023" w:rsidP="002B0023">
      <w:pPr>
        <w:pStyle w:val="StandardWeb"/>
        <w:spacing w:before="0" w:beforeAutospacing="0" w:after="0" w:afterAutospacing="0" w:line="276" w:lineRule="auto"/>
        <w:ind w:left="480" w:right="-161" w:hanging="480"/>
      </w:pPr>
      <w:r w:rsidRPr="008807AA">
        <w:rPr>
          <w:lang w:val="nb-NO"/>
        </w:rPr>
        <w:t xml:space="preserve">Bill, F., Feurer, S., &amp; Klarmann, M. (2020). </w:t>
      </w:r>
      <w:r w:rsidRPr="00902EB9">
        <w:t xml:space="preserve">Salesperson social media use in business-to-business relationships: An empirical test of an integrative framework linking antecedents and consequences. </w:t>
      </w:r>
      <w:r w:rsidRPr="00902EB9">
        <w:rPr>
          <w:i/>
          <w:iCs/>
        </w:rPr>
        <w:t>Journal of the Academy of Marketing Science</w:t>
      </w:r>
      <w:r w:rsidRPr="00902EB9">
        <w:t xml:space="preserve">, </w:t>
      </w:r>
      <w:r w:rsidRPr="00902EB9">
        <w:rPr>
          <w:i/>
          <w:iCs/>
        </w:rPr>
        <w:t>48</w:t>
      </w:r>
      <w:r w:rsidRPr="00902EB9">
        <w:t>(4), 734–752. https://doi.org/10.1007/s11747-019-00708-z</w:t>
      </w:r>
    </w:p>
    <w:p w14:paraId="68AB6451" w14:textId="77777777" w:rsidR="002B0023" w:rsidRPr="00902EB9" w:rsidRDefault="002B0023" w:rsidP="003E2DA2">
      <w:pPr>
        <w:pStyle w:val="StandardWeb"/>
        <w:widowControl w:val="0"/>
        <w:spacing w:before="0" w:beforeAutospacing="0" w:after="0" w:afterAutospacing="0" w:line="276" w:lineRule="auto"/>
        <w:ind w:left="482" w:right="-159" w:hanging="482"/>
      </w:pPr>
      <w:r w:rsidRPr="00902EB9">
        <w:t xml:space="preserve">Brashear, T. G., Boles, J. S., Bellenger, D. N., &amp; Brooks, C. M. (2003). An empirical test of </w:t>
      </w:r>
      <w:r w:rsidRPr="00902EB9">
        <w:lastRenderedPageBreak/>
        <w:t xml:space="preserve">trust-building processes and outcomes in sales manager-salesperson relationships. </w:t>
      </w:r>
      <w:r w:rsidRPr="00902EB9">
        <w:rPr>
          <w:i/>
          <w:iCs/>
        </w:rPr>
        <w:t>Journal of the Academy of Marketing Science</w:t>
      </w:r>
      <w:r w:rsidRPr="00902EB9">
        <w:t xml:space="preserve">, </w:t>
      </w:r>
      <w:r w:rsidRPr="00902EB9">
        <w:rPr>
          <w:i/>
          <w:iCs/>
        </w:rPr>
        <w:t>31</w:t>
      </w:r>
      <w:r w:rsidRPr="00902EB9">
        <w:t>(2), 189–200. https://doi.org/10.1177/0092070302250902</w:t>
      </w:r>
    </w:p>
    <w:p w14:paraId="12346174" w14:textId="336BD743" w:rsidR="002B0023" w:rsidRDefault="002B0023" w:rsidP="002B0023">
      <w:pPr>
        <w:pStyle w:val="StandardWeb"/>
        <w:spacing w:before="0" w:beforeAutospacing="0" w:after="0" w:afterAutospacing="0" w:line="276" w:lineRule="auto"/>
        <w:ind w:left="480" w:right="-161" w:hanging="480"/>
      </w:pPr>
      <w:r w:rsidRPr="00902EB9">
        <w:t xml:space="preserve">Briggs, E., Jaramillo, F., &amp; Weeks, W. (2012). The influences of ethical climate and organization identity comparisons on salespeople and their job performance.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32</w:t>
      </w:r>
      <w:r w:rsidRPr="00902EB9">
        <w:t>(4), 421–436. https://doi.org/10.2753/PSS0885-3134320402</w:t>
      </w:r>
    </w:p>
    <w:p w14:paraId="420CE7A6" w14:textId="7273AAB9" w:rsidR="002B0023" w:rsidRPr="004167C7" w:rsidRDefault="002B0023" w:rsidP="0033441E">
      <w:pPr>
        <w:pStyle w:val="Literaturverzeichnis"/>
        <w:ind w:left="567" w:right="-161" w:hanging="567"/>
        <w:rPr>
          <w:lang w:val="en-US"/>
        </w:rPr>
      </w:pPr>
      <w:r w:rsidRPr="008D4DF8">
        <w:t xml:space="preserve">Busch, P., &amp; Bush, R. A. (1978). </w:t>
      </w:r>
      <w:r w:rsidRPr="001E64F3">
        <w:rPr>
          <w:lang w:val="en-US"/>
        </w:rPr>
        <w:t xml:space="preserve">Women </w:t>
      </w:r>
      <w:r w:rsidR="00BB4D82">
        <w:rPr>
          <w:lang w:val="en-US"/>
        </w:rPr>
        <w:t>c</w:t>
      </w:r>
      <w:r w:rsidRPr="001E64F3">
        <w:rPr>
          <w:lang w:val="en-US"/>
        </w:rPr>
        <w:t xml:space="preserve">ontrasted to </w:t>
      </w:r>
      <w:r w:rsidR="00BB4D82">
        <w:rPr>
          <w:lang w:val="en-US"/>
        </w:rPr>
        <w:t>m</w:t>
      </w:r>
      <w:r w:rsidRPr="001E64F3">
        <w:rPr>
          <w:lang w:val="en-US"/>
        </w:rPr>
        <w:t xml:space="preserve">en in the </w:t>
      </w:r>
      <w:r w:rsidR="00BB4D82">
        <w:rPr>
          <w:lang w:val="en-US"/>
        </w:rPr>
        <w:t>i</w:t>
      </w:r>
      <w:r w:rsidRPr="001E64F3">
        <w:rPr>
          <w:lang w:val="en-US"/>
        </w:rPr>
        <w:t xml:space="preserve">ndustrial </w:t>
      </w:r>
      <w:r w:rsidR="00BB4D82">
        <w:rPr>
          <w:lang w:val="en-US"/>
        </w:rPr>
        <w:t>s</w:t>
      </w:r>
      <w:r w:rsidRPr="001E64F3">
        <w:rPr>
          <w:lang w:val="en-US"/>
        </w:rPr>
        <w:t xml:space="preserve">alesforce: Job </w:t>
      </w:r>
      <w:r w:rsidR="00BB4D82">
        <w:rPr>
          <w:lang w:val="en-US"/>
        </w:rPr>
        <w:t>s</w:t>
      </w:r>
      <w:r w:rsidRPr="001E64F3">
        <w:rPr>
          <w:lang w:val="en-US"/>
        </w:rPr>
        <w:t xml:space="preserve">atisfaction, </w:t>
      </w:r>
      <w:r w:rsidR="00BB4D82">
        <w:rPr>
          <w:lang w:val="en-US"/>
        </w:rPr>
        <w:t>v</w:t>
      </w:r>
      <w:r w:rsidRPr="001E64F3">
        <w:rPr>
          <w:lang w:val="en-US"/>
        </w:rPr>
        <w:t xml:space="preserve">alues, </w:t>
      </w:r>
      <w:r w:rsidR="00BB4D82">
        <w:rPr>
          <w:lang w:val="en-US"/>
        </w:rPr>
        <w:t>r</w:t>
      </w:r>
      <w:r w:rsidRPr="001E64F3">
        <w:rPr>
          <w:lang w:val="en-US"/>
        </w:rPr>
        <w:t xml:space="preserve">ole </w:t>
      </w:r>
      <w:r w:rsidR="00BB4D82">
        <w:rPr>
          <w:lang w:val="en-US"/>
        </w:rPr>
        <w:t>c</w:t>
      </w:r>
      <w:r w:rsidRPr="001E64F3">
        <w:rPr>
          <w:lang w:val="en-US"/>
        </w:rPr>
        <w:t xml:space="preserve">larity, </w:t>
      </w:r>
      <w:r w:rsidR="00BB4D82">
        <w:rPr>
          <w:lang w:val="en-US"/>
        </w:rPr>
        <w:t>p</w:t>
      </w:r>
      <w:r w:rsidRPr="001E64F3">
        <w:rPr>
          <w:lang w:val="en-US"/>
        </w:rPr>
        <w:t xml:space="preserve">erformance, and </w:t>
      </w:r>
      <w:r w:rsidR="00BB4D82">
        <w:rPr>
          <w:lang w:val="en-US"/>
        </w:rPr>
        <w:t>p</w:t>
      </w:r>
      <w:r w:rsidRPr="001E64F3">
        <w:rPr>
          <w:lang w:val="en-US"/>
        </w:rPr>
        <w:t xml:space="preserve">ropensity to </w:t>
      </w:r>
      <w:r w:rsidR="00BB4D82">
        <w:rPr>
          <w:lang w:val="en-US"/>
        </w:rPr>
        <w:t>l</w:t>
      </w:r>
      <w:r w:rsidRPr="001E64F3">
        <w:rPr>
          <w:lang w:val="en-US"/>
        </w:rPr>
        <w:t xml:space="preserve">eave. </w:t>
      </w:r>
      <w:r w:rsidRPr="001E64F3">
        <w:rPr>
          <w:i/>
          <w:iCs/>
          <w:lang w:val="en-US"/>
        </w:rPr>
        <w:t xml:space="preserve">Journal of </w:t>
      </w:r>
      <w:r>
        <w:rPr>
          <w:i/>
          <w:iCs/>
          <w:lang w:val="en-US"/>
        </w:rPr>
        <w:t xml:space="preserve">  </w:t>
      </w:r>
      <w:r w:rsidRPr="001E64F3">
        <w:rPr>
          <w:i/>
          <w:iCs/>
          <w:lang w:val="en-US"/>
        </w:rPr>
        <w:t>Marketing Research</w:t>
      </w:r>
      <w:r w:rsidRPr="001E64F3">
        <w:rPr>
          <w:lang w:val="en-US"/>
        </w:rPr>
        <w:t xml:space="preserve">, </w:t>
      </w:r>
      <w:r w:rsidRPr="001E64F3">
        <w:rPr>
          <w:i/>
          <w:iCs/>
          <w:lang w:val="en-US"/>
        </w:rPr>
        <w:t>15</w:t>
      </w:r>
      <w:r w:rsidRPr="001E64F3">
        <w:rPr>
          <w:lang w:val="en-US"/>
        </w:rPr>
        <w:t xml:space="preserve">(3), </w:t>
      </w:r>
      <w:r w:rsidR="00650A6A" w:rsidRPr="006538D2">
        <w:rPr>
          <w:lang w:val="en-US"/>
        </w:rPr>
        <w:t>438–448</w:t>
      </w:r>
      <w:r w:rsidRPr="001E64F3">
        <w:rPr>
          <w:lang w:val="en-US"/>
        </w:rPr>
        <w:t>. https://doi.org/10.2307/3150592</w:t>
      </w:r>
    </w:p>
    <w:p w14:paraId="041F9DCE" w14:textId="5A6976D6" w:rsidR="002B0023" w:rsidRDefault="002B0023" w:rsidP="002B0023">
      <w:pPr>
        <w:pStyle w:val="StandardWeb"/>
        <w:spacing w:before="0" w:beforeAutospacing="0" w:after="0" w:afterAutospacing="0" w:line="276" w:lineRule="auto"/>
        <w:ind w:left="480" w:right="-161" w:hanging="480"/>
      </w:pPr>
      <w:r w:rsidRPr="00902EB9">
        <w:t xml:space="preserve">Chakrabarty, S., Brown, G., &amp; Widing, R. E. (2010). The effects of perceived customer dependence on salesperson influence strategies.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30</w:t>
      </w:r>
      <w:r w:rsidRPr="00902EB9">
        <w:t xml:space="preserve">(4), 327–341. </w:t>
      </w:r>
      <w:r w:rsidRPr="00971288">
        <w:t>https://doi.org/10.2753/PSS0885-3134300403</w:t>
      </w:r>
    </w:p>
    <w:p w14:paraId="4BF59AC9" w14:textId="77777777" w:rsidR="002B0023" w:rsidRPr="00902EB9" w:rsidRDefault="002B0023" w:rsidP="002B0023">
      <w:pPr>
        <w:pStyle w:val="StandardWeb"/>
        <w:spacing w:before="0" w:beforeAutospacing="0" w:after="0" w:afterAutospacing="0" w:line="276" w:lineRule="auto"/>
        <w:ind w:left="480" w:right="-161" w:hanging="480"/>
      </w:pPr>
      <w:r w:rsidRPr="00902EB9">
        <w:t xml:space="preserve">Comer, L. B., &amp; Jolson, M. A. (1991). Perceptions of gender stereotypic behavior: An exploratory study of women in selling. </w:t>
      </w:r>
      <w:r w:rsidRPr="00902EB9">
        <w:rPr>
          <w:i/>
          <w:iCs/>
        </w:rPr>
        <w:t>Journal of Personal Selling &amp; Sales Management</w:t>
      </w:r>
      <w:r w:rsidRPr="00902EB9">
        <w:t xml:space="preserve">, </w:t>
      </w:r>
      <w:r w:rsidRPr="00D65C8E">
        <w:rPr>
          <w:i/>
          <w:iCs/>
        </w:rPr>
        <w:t>11</w:t>
      </w:r>
      <w:r w:rsidRPr="00902EB9">
        <w:t>(1), 43-59.</w:t>
      </w:r>
    </w:p>
    <w:p w14:paraId="3A18A974" w14:textId="77777777" w:rsidR="002B0023" w:rsidRDefault="002B0023" w:rsidP="002B0023">
      <w:pPr>
        <w:pStyle w:val="StandardWeb"/>
        <w:spacing w:before="0" w:beforeAutospacing="0" w:after="0" w:afterAutospacing="0" w:line="276" w:lineRule="auto"/>
        <w:ind w:left="480" w:right="-161" w:hanging="480"/>
      </w:pPr>
      <w:r w:rsidRPr="008807AA">
        <w:t xml:space="preserve">Comer, L. B., Nicholls, J. A. F., &amp; Vermillion, L. J. (1998). </w:t>
      </w:r>
      <w:r w:rsidRPr="00902EB9">
        <w:t>Diversity in the sales force:</w:t>
      </w:r>
      <w:r>
        <w:t xml:space="preserve"> </w:t>
      </w:r>
      <w:r w:rsidRPr="00902EB9">
        <w:t xml:space="preserve">Problems and challenges. </w:t>
      </w:r>
      <w:r w:rsidRPr="00902EB9">
        <w:rPr>
          <w:i/>
          <w:iCs/>
        </w:rPr>
        <w:t>Journal of Personal Selling &amp; Sales Management</w:t>
      </w:r>
      <w:r w:rsidRPr="003E2DA2">
        <w:rPr>
          <w:i/>
          <w:iCs/>
        </w:rPr>
        <w:t>, 18</w:t>
      </w:r>
      <w:r w:rsidRPr="00902EB9">
        <w:t>(4), 1-20.</w:t>
      </w:r>
    </w:p>
    <w:p w14:paraId="35332921" w14:textId="77777777" w:rsidR="00D65C8E" w:rsidRDefault="002B0023" w:rsidP="002B0023">
      <w:pPr>
        <w:pStyle w:val="StandardWeb"/>
        <w:spacing w:before="0" w:beforeAutospacing="0" w:after="0" w:afterAutospacing="0" w:line="276" w:lineRule="auto"/>
        <w:ind w:left="480" w:right="-161" w:hanging="480"/>
      </w:pPr>
      <w:r w:rsidRPr="00902EB9">
        <w:t xml:space="preserve">Cook, R. W., &amp; Corey, R. J. (1991). A confirmatory investigation of industrial buyer image of the saleswoman. </w:t>
      </w:r>
      <w:r w:rsidRPr="00902EB9">
        <w:rPr>
          <w:i/>
          <w:iCs/>
        </w:rPr>
        <w:t>Journal of the Academy of Marketing Science</w:t>
      </w:r>
      <w:r w:rsidRPr="00902EB9">
        <w:t xml:space="preserve">, </w:t>
      </w:r>
      <w:r w:rsidRPr="00D65C8E">
        <w:rPr>
          <w:i/>
          <w:iCs/>
        </w:rPr>
        <w:t>19</w:t>
      </w:r>
      <w:r w:rsidRPr="00902EB9">
        <w:t>(3), 199-207.</w:t>
      </w:r>
    </w:p>
    <w:p w14:paraId="5F2992BE" w14:textId="3075E085" w:rsidR="002B0023" w:rsidRPr="00902EB9" w:rsidRDefault="002B0023" w:rsidP="002B0023">
      <w:pPr>
        <w:pStyle w:val="StandardWeb"/>
        <w:spacing w:before="0" w:beforeAutospacing="0" w:after="0" w:afterAutospacing="0" w:line="276" w:lineRule="auto"/>
        <w:ind w:left="480" w:right="-161" w:hanging="480"/>
      </w:pPr>
      <w:r w:rsidRPr="00902EB9">
        <w:t xml:space="preserve">Cook, R. W., &amp; Hartman, T. (1986). Female college student interest in a sales career: A comparison. </w:t>
      </w:r>
      <w:r w:rsidRPr="00902EB9">
        <w:rPr>
          <w:i/>
          <w:iCs/>
        </w:rPr>
        <w:t>Journal of Personal Selling &amp; Sales Management</w:t>
      </w:r>
      <w:r w:rsidRPr="00902EB9">
        <w:t xml:space="preserve">, </w:t>
      </w:r>
      <w:r w:rsidRPr="00D65C8E">
        <w:rPr>
          <w:i/>
          <w:iCs/>
        </w:rPr>
        <w:t>6</w:t>
      </w:r>
      <w:r w:rsidRPr="00902EB9">
        <w:t>(1), 29-34.</w:t>
      </w:r>
    </w:p>
    <w:p w14:paraId="2BED491C" w14:textId="77777777" w:rsidR="00BF72AA" w:rsidRDefault="00BF72AA" w:rsidP="00BF72AA">
      <w:pPr>
        <w:pStyle w:val="StandardWeb"/>
        <w:spacing w:before="0" w:beforeAutospacing="0" w:after="0" w:afterAutospacing="0" w:line="276" w:lineRule="auto"/>
        <w:ind w:left="480" w:right="-161" w:hanging="480"/>
      </w:pPr>
      <w:r w:rsidRPr="00902EB9">
        <w:t xml:space="preserve">Dawson, L. M. (1992). Will feminization change the ethics of the sales profession? </w:t>
      </w:r>
      <w:r w:rsidRPr="00902EB9">
        <w:rPr>
          <w:i/>
          <w:iCs/>
        </w:rPr>
        <w:t>Journal of</w:t>
      </w:r>
      <w:r>
        <w:rPr>
          <w:i/>
          <w:iCs/>
        </w:rPr>
        <w:t xml:space="preserve"> </w:t>
      </w:r>
      <w:r w:rsidRPr="00902EB9">
        <w:rPr>
          <w:i/>
          <w:iCs/>
        </w:rPr>
        <w:t>Personal Selling &amp; Sales Management</w:t>
      </w:r>
      <w:r w:rsidRPr="00902EB9">
        <w:t xml:space="preserve">, </w:t>
      </w:r>
      <w:r w:rsidRPr="00D65C8E">
        <w:rPr>
          <w:i/>
          <w:iCs/>
        </w:rPr>
        <w:t>12</w:t>
      </w:r>
      <w:r w:rsidRPr="00902EB9">
        <w:t>(1), 21-32.</w:t>
      </w:r>
    </w:p>
    <w:p w14:paraId="58EF676D" w14:textId="35BE1162" w:rsidR="002B0023" w:rsidRDefault="002B0023" w:rsidP="002B0023">
      <w:pPr>
        <w:pStyle w:val="StandardWeb"/>
        <w:spacing w:before="0" w:beforeAutospacing="0" w:after="0" w:afterAutospacing="0" w:line="276" w:lineRule="auto"/>
        <w:ind w:left="480" w:right="-161" w:hanging="480"/>
      </w:pPr>
      <w:r w:rsidRPr="00902EB9">
        <w:t xml:space="preserve">DeCarlo, T. E., Agarwal, S., &amp; Vyas, S. B. (2007). Performance expectations of salespeople: The role of past performance and causal attributions in independent and interdependent cultures.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27</w:t>
      </w:r>
      <w:r w:rsidRPr="00902EB9">
        <w:t>(2), 133–147. https://doi.org/10.2753/PSS0885-3134270202</w:t>
      </w:r>
    </w:p>
    <w:p w14:paraId="735FA9B8" w14:textId="57ADB311" w:rsidR="002B0023" w:rsidRDefault="002B0023" w:rsidP="0033441E">
      <w:pPr>
        <w:pStyle w:val="StandardWeb"/>
        <w:spacing w:before="0" w:beforeAutospacing="0" w:after="0" w:afterAutospacing="0" w:line="276" w:lineRule="auto"/>
        <w:ind w:left="480" w:right="-161" w:hanging="480"/>
      </w:pPr>
      <w:r w:rsidRPr="00902EB9">
        <w:t xml:space="preserve">DeCarlo, T. E., &amp; Lam, S. K. (2016). Identifying effective hunters and farmers in the salesforce: </w:t>
      </w:r>
      <w:r w:rsidR="00EF16FD">
        <w:t>A</w:t>
      </w:r>
      <w:r w:rsidRPr="00902EB9">
        <w:t xml:space="preserve"> dispositional–situational framework. </w:t>
      </w:r>
      <w:r w:rsidRPr="00902EB9">
        <w:rPr>
          <w:i/>
          <w:iCs/>
        </w:rPr>
        <w:t>Journal of the Academy of Marketing Science</w:t>
      </w:r>
      <w:r w:rsidRPr="00902EB9">
        <w:t xml:space="preserve">, </w:t>
      </w:r>
      <w:r w:rsidRPr="00902EB9">
        <w:rPr>
          <w:i/>
          <w:iCs/>
        </w:rPr>
        <w:t>44</w:t>
      </w:r>
      <w:r w:rsidRPr="00902EB9">
        <w:t xml:space="preserve">(4), 415–439. </w:t>
      </w:r>
      <w:r w:rsidRPr="00971288">
        <w:t>https://doi.org/10.1007/s11747-015-0425-x</w:t>
      </w:r>
    </w:p>
    <w:p w14:paraId="4A95E0A8" w14:textId="77777777" w:rsidR="002B0023" w:rsidRDefault="002B0023" w:rsidP="0033441E">
      <w:pPr>
        <w:pStyle w:val="StandardWeb"/>
        <w:spacing w:before="0" w:beforeAutospacing="0" w:after="0" w:afterAutospacing="0" w:line="276" w:lineRule="auto"/>
        <w:ind w:left="480" w:right="-161" w:hanging="480"/>
      </w:pPr>
      <w:r w:rsidRPr="00902EB9">
        <w:t xml:space="preserve">Dion, P. A., Easterling, D., &amp; Javalgi, R. (1997). Women in the business-to-business salesforce: Some differences in performance factors. </w:t>
      </w:r>
      <w:r w:rsidRPr="00902EB9">
        <w:rPr>
          <w:i/>
          <w:iCs/>
        </w:rPr>
        <w:t>Industrial Marketing Management</w:t>
      </w:r>
      <w:r w:rsidRPr="00902EB9">
        <w:t xml:space="preserve">, </w:t>
      </w:r>
      <w:r w:rsidRPr="00D65C8E">
        <w:rPr>
          <w:i/>
          <w:iCs/>
        </w:rPr>
        <w:t>26</w:t>
      </w:r>
      <w:r w:rsidRPr="00902EB9">
        <w:t>(5), 447-457.</w:t>
      </w:r>
    </w:p>
    <w:p w14:paraId="72D868E4" w14:textId="052F5E5B" w:rsidR="002B0023" w:rsidRPr="00902EB9" w:rsidRDefault="002B0023" w:rsidP="0033441E">
      <w:pPr>
        <w:pStyle w:val="StandardWeb"/>
        <w:spacing w:before="0" w:beforeAutospacing="0" w:after="0" w:afterAutospacing="0" w:line="276" w:lineRule="auto"/>
        <w:ind w:left="480" w:right="-161" w:hanging="480"/>
      </w:pPr>
      <w:r w:rsidRPr="00902EB9">
        <w:t xml:space="preserve">Dubinsky, A. J., Jolson, M. A., Michaels, R. E., </w:t>
      </w:r>
      <w:proofErr w:type="spellStart"/>
      <w:r w:rsidRPr="00902EB9">
        <w:t>Kotabe</w:t>
      </w:r>
      <w:proofErr w:type="spellEnd"/>
      <w:r w:rsidRPr="00902EB9">
        <w:t xml:space="preserve">, M., &amp; Lim, C. U. (1993). Perceptions of motivational components: </w:t>
      </w:r>
      <w:r w:rsidR="001F0F1D">
        <w:t>S</w:t>
      </w:r>
      <w:r w:rsidRPr="00902EB9">
        <w:t xml:space="preserve">alesmen and saleswomen revisited. </w:t>
      </w:r>
      <w:r w:rsidRPr="00902EB9">
        <w:rPr>
          <w:i/>
          <w:iCs/>
        </w:rPr>
        <w:t>Journal of Personal Selling &amp; Sales Management</w:t>
      </w:r>
      <w:r w:rsidRPr="00902EB9">
        <w:t xml:space="preserve">, </w:t>
      </w:r>
      <w:r w:rsidRPr="00D65C8E">
        <w:rPr>
          <w:i/>
          <w:iCs/>
        </w:rPr>
        <w:t>13</w:t>
      </w:r>
      <w:r w:rsidRPr="00902EB9">
        <w:t>(4), 25-37.</w:t>
      </w:r>
    </w:p>
    <w:p w14:paraId="733CE730" w14:textId="1A6A7BD2" w:rsidR="002B0023" w:rsidRPr="00902EB9" w:rsidRDefault="002B0023" w:rsidP="0033441E">
      <w:pPr>
        <w:pStyle w:val="StandardWeb"/>
        <w:spacing w:before="0" w:beforeAutospacing="0" w:after="0" w:afterAutospacing="0" w:line="276" w:lineRule="auto"/>
        <w:ind w:left="480" w:right="-161" w:hanging="480"/>
      </w:pPr>
      <w:r w:rsidRPr="00902EB9">
        <w:t xml:space="preserve">Dugan, R., Rangarajan, D., Davis, L., Bolander, W., Pullins, E. B., Deeter-Schmelz, D., </w:t>
      </w:r>
      <w:r w:rsidR="00C3073E">
        <w:t xml:space="preserve">… </w:t>
      </w:r>
      <w:r w:rsidRPr="00902EB9">
        <w:t xml:space="preserve">&amp; Agnihotri, R. (2020). Sales management, education, and scholarship across cultures: </w:t>
      </w:r>
      <w:r>
        <w:t>E</w:t>
      </w:r>
      <w:r w:rsidRPr="00902EB9">
        <w:t xml:space="preserve">arly findings from a global study and an agenda for future research.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40</w:t>
      </w:r>
      <w:r w:rsidRPr="00902EB9">
        <w:t>(3), 198–212.</w:t>
      </w:r>
      <w:r w:rsidR="0033441E">
        <w:t xml:space="preserve"> </w:t>
      </w:r>
      <w:r w:rsidRPr="00902EB9">
        <w:t>https://doi.org/10.1080/08853134.2020.1781649</w:t>
      </w:r>
    </w:p>
    <w:p w14:paraId="027E2017" w14:textId="5E3EA8F6" w:rsidR="002B0023" w:rsidRPr="00902EB9" w:rsidRDefault="002B0023" w:rsidP="0033441E">
      <w:pPr>
        <w:pStyle w:val="StandardWeb"/>
        <w:spacing w:before="0" w:beforeAutospacing="0" w:after="0" w:afterAutospacing="0" w:line="276" w:lineRule="auto"/>
        <w:ind w:left="480" w:right="-161" w:hanging="480"/>
      </w:pPr>
      <w:r w:rsidRPr="00902EB9">
        <w:t xml:space="preserve">Fournier, C., Weeks, W. A., Blocker, C. P., &amp; Chonko, L. B. (2013). </w:t>
      </w:r>
      <w:proofErr w:type="spellStart"/>
      <w:r w:rsidRPr="00902EB9">
        <w:t>Polychronicity</w:t>
      </w:r>
      <w:proofErr w:type="spellEnd"/>
      <w:r w:rsidRPr="00902EB9">
        <w:t xml:space="preserve"> and scheduling’s role in reducing role stress and enhancing sales performance. </w:t>
      </w:r>
      <w:r w:rsidRPr="00902EB9">
        <w:rPr>
          <w:i/>
          <w:iCs/>
        </w:rPr>
        <w:t xml:space="preserve">Journal of </w:t>
      </w:r>
      <w:r w:rsidRPr="00902EB9">
        <w:rPr>
          <w:i/>
          <w:iCs/>
        </w:rPr>
        <w:lastRenderedPageBreak/>
        <w:t xml:space="preserve">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33</w:t>
      </w:r>
      <w:r w:rsidRPr="00902EB9">
        <w:t>(2), 197–209. https://doi.org/10.2753/PSS0885-3134330204</w:t>
      </w:r>
    </w:p>
    <w:p w14:paraId="3BA1CB60" w14:textId="24E4D576" w:rsidR="002B0023" w:rsidRPr="00902EB9" w:rsidRDefault="002B0023" w:rsidP="0033441E">
      <w:pPr>
        <w:pStyle w:val="StandardWeb"/>
        <w:spacing w:before="0" w:beforeAutospacing="0" w:after="0" w:afterAutospacing="0" w:line="276" w:lineRule="auto"/>
        <w:ind w:left="480" w:right="-161" w:hanging="480"/>
      </w:pPr>
      <w:r w:rsidRPr="00902EB9">
        <w:t xml:space="preserve">Friend, S., Johnson, J., Rutherford, B., &amp; Hamwi, G. (2013). </w:t>
      </w:r>
      <w:proofErr w:type="spellStart"/>
      <w:r w:rsidRPr="00902EB9">
        <w:t>Indsales</w:t>
      </w:r>
      <w:proofErr w:type="spellEnd"/>
      <w:r w:rsidRPr="00902EB9">
        <w:t xml:space="preserve"> model: A facet-level job satisfaction model among salespeople.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33</w:t>
      </w:r>
      <w:r w:rsidRPr="00902EB9">
        <w:t>(4), 419–438. https://doi.org/10.2753/PSS0885-3134330405</w:t>
      </w:r>
    </w:p>
    <w:p w14:paraId="4904047C" w14:textId="79DDDF83" w:rsidR="002B0023" w:rsidRPr="00902EB9" w:rsidRDefault="002B0023" w:rsidP="0033441E">
      <w:pPr>
        <w:pStyle w:val="StandardWeb"/>
        <w:spacing w:before="0" w:beforeAutospacing="0" w:after="0" w:afterAutospacing="0" w:line="276" w:lineRule="auto"/>
        <w:ind w:left="480" w:right="-161" w:hanging="480"/>
      </w:pPr>
      <w:r w:rsidRPr="00902EB9">
        <w:t xml:space="preserve">Fu, F. Q., Richards, K. A., &amp; Jones, E. (2009). The motivation hub: Effects of goal setting and self-efficacy on effort and new product sales.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29</w:t>
      </w:r>
      <w:r w:rsidRPr="00902EB9">
        <w:t>(3), 277–292. https://doi.org/10.2753/PSS0885-3134290305</w:t>
      </w:r>
    </w:p>
    <w:p w14:paraId="067DDC82" w14:textId="1CFE2C6F" w:rsidR="007F6D7B" w:rsidRPr="003E2DA2" w:rsidRDefault="007F6D7B" w:rsidP="0033441E">
      <w:pPr>
        <w:pStyle w:val="StandardWeb"/>
        <w:spacing w:before="0" w:beforeAutospacing="0" w:after="0" w:afterAutospacing="0" w:line="276" w:lineRule="auto"/>
        <w:ind w:left="480" w:right="-161" w:hanging="480"/>
      </w:pPr>
      <w:proofErr w:type="spellStart"/>
      <w:r w:rsidRPr="007F6D7B">
        <w:rPr>
          <w:lang w:val="de-DE"/>
        </w:rPr>
        <w:t>Fugate</w:t>
      </w:r>
      <w:proofErr w:type="spellEnd"/>
      <w:r w:rsidRPr="007F6D7B">
        <w:rPr>
          <w:lang w:val="de-DE"/>
        </w:rPr>
        <w:t xml:space="preserve">, D. L., Decker, P. J., &amp; Brewer, J. J. (1988). </w:t>
      </w:r>
      <w:r w:rsidRPr="003E2DA2">
        <w:t xml:space="preserve">Women in professional selling: A human resource management perspective. </w:t>
      </w:r>
      <w:r w:rsidRPr="003E2DA2">
        <w:rPr>
          <w:i/>
          <w:iCs/>
        </w:rPr>
        <w:t>Journal of Personal Selling &amp; Sales Management, 8</w:t>
      </w:r>
      <w:r w:rsidRPr="003E2DA2">
        <w:t>(3), 33-41.</w:t>
      </w:r>
    </w:p>
    <w:p w14:paraId="3A2CD506" w14:textId="4FD4A803" w:rsidR="002B0023" w:rsidRPr="00902EB9" w:rsidRDefault="002B0023" w:rsidP="0033441E">
      <w:pPr>
        <w:pStyle w:val="StandardWeb"/>
        <w:spacing w:before="0" w:beforeAutospacing="0" w:after="0" w:afterAutospacing="0" w:line="276" w:lineRule="auto"/>
        <w:ind w:left="480" w:right="-161" w:hanging="480"/>
      </w:pPr>
      <w:r w:rsidRPr="003E2DA2">
        <w:t xml:space="preserve">Gillespie, E. A., Noble, S. M., &amp; Lam, S. K. (2016). </w:t>
      </w:r>
      <w:r w:rsidRPr="00902EB9">
        <w:t xml:space="preserve">Extrinsic versus intrinsic approaches to managing a multi-brand salesforce: </w:t>
      </w:r>
      <w:r w:rsidR="00EF16FD">
        <w:t>W</w:t>
      </w:r>
      <w:r w:rsidRPr="00902EB9">
        <w:t xml:space="preserve">hen and how do they work? </w:t>
      </w:r>
      <w:r w:rsidRPr="00902EB9">
        <w:rPr>
          <w:i/>
          <w:iCs/>
        </w:rPr>
        <w:t>Journal of the Academy of Marketing Science</w:t>
      </w:r>
      <w:r w:rsidRPr="00902EB9">
        <w:t xml:space="preserve">, </w:t>
      </w:r>
      <w:r w:rsidRPr="00902EB9">
        <w:rPr>
          <w:i/>
          <w:iCs/>
        </w:rPr>
        <w:t>44</w:t>
      </w:r>
      <w:r w:rsidRPr="00902EB9">
        <w:t>(6), 707–725. https://doi.org/10.1007/s11747-016-0473-x</w:t>
      </w:r>
    </w:p>
    <w:p w14:paraId="64F5280F" w14:textId="2C3E6C02" w:rsidR="002B0023" w:rsidRPr="00902EB9" w:rsidRDefault="002B0023" w:rsidP="0033441E">
      <w:pPr>
        <w:pStyle w:val="StandardWeb"/>
        <w:spacing w:before="0" w:beforeAutospacing="0" w:after="0" w:afterAutospacing="0" w:line="276" w:lineRule="auto"/>
        <w:ind w:left="480" w:right="-161" w:hanging="480"/>
      </w:pPr>
      <w:r w:rsidRPr="00902EB9">
        <w:rPr>
          <w:lang w:val="de-DE"/>
        </w:rPr>
        <w:t xml:space="preserve">Gonzalez, G., Hoffman, K., Ingram, T., &amp; </w:t>
      </w:r>
      <w:proofErr w:type="spellStart"/>
      <w:r w:rsidRPr="00902EB9">
        <w:rPr>
          <w:lang w:val="de-DE"/>
        </w:rPr>
        <w:t>Laforge</w:t>
      </w:r>
      <w:proofErr w:type="spellEnd"/>
      <w:r w:rsidRPr="00902EB9">
        <w:rPr>
          <w:lang w:val="de-DE"/>
        </w:rPr>
        <w:t xml:space="preserve">, R. (2010). </w:t>
      </w:r>
      <w:r w:rsidRPr="00902EB9">
        <w:t xml:space="preserve">Sales organization recovery management and relationship selling: A conceptual model and empirical test.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30</w:t>
      </w:r>
      <w:r w:rsidRPr="00902EB9">
        <w:t>(3), 223–237. https://doi.org/10.2753/PSS0885-3134300303</w:t>
      </w:r>
    </w:p>
    <w:p w14:paraId="2C0EC255" w14:textId="71C2584C" w:rsidR="002B0023" w:rsidRPr="00902EB9" w:rsidRDefault="002B0023" w:rsidP="0033441E">
      <w:pPr>
        <w:pStyle w:val="StandardWeb"/>
        <w:spacing w:before="0" w:beforeAutospacing="0" w:after="0" w:afterAutospacing="0" w:line="276" w:lineRule="auto"/>
        <w:ind w:left="480" w:right="-161" w:hanging="480"/>
      </w:pPr>
      <w:proofErr w:type="spellStart"/>
      <w:r w:rsidRPr="00902EB9">
        <w:rPr>
          <w:lang w:val="de-DE"/>
        </w:rPr>
        <w:t>Guenzi</w:t>
      </w:r>
      <w:proofErr w:type="spellEnd"/>
      <w:r w:rsidRPr="00902EB9">
        <w:rPr>
          <w:lang w:val="de-DE"/>
        </w:rPr>
        <w:t xml:space="preserve">, P., &amp; </w:t>
      </w:r>
      <w:proofErr w:type="spellStart"/>
      <w:r w:rsidRPr="00902EB9">
        <w:rPr>
          <w:lang w:val="de-DE"/>
        </w:rPr>
        <w:t>Nijssen</w:t>
      </w:r>
      <w:proofErr w:type="spellEnd"/>
      <w:r w:rsidRPr="00902EB9">
        <w:rPr>
          <w:lang w:val="de-DE"/>
        </w:rPr>
        <w:t xml:space="preserve">, E. J. (2021). </w:t>
      </w:r>
      <w:r w:rsidRPr="00902EB9">
        <w:t xml:space="preserve">The impact of digital transformation on salespeople: </w:t>
      </w:r>
      <w:r>
        <w:t>A</w:t>
      </w:r>
      <w:r w:rsidRPr="00902EB9">
        <w:t xml:space="preserve">n empirical investigation using the JD-R model.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41</w:t>
      </w:r>
      <w:r w:rsidRPr="00902EB9">
        <w:t>(2), 130–149. https://doi.org/10.1080/08853134.2021.1918005</w:t>
      </w:r>
    </w:p>
    <w:p w14:paraId="6C7F6A94" w14:textId="07CFF75C" w:rsidR="00C3073E" w:rsidRDefault="00C3073E" w:rsidP="0033441E">
      <w:pPr>
        <w:pStyle w:val="StandardWeb"/>
        <w:spacing w:before="0" w:beforeAutospacing="0" w:after="0" w:afterAutospacing="0" w:line="276" w:lineRule="auto"/>
        <w:ind w:left="480" w:right="-161" w:hanging="480"/>
      </w:pPr>
      <w:r w:rsidRPr="00C3073E">
        <w:t>Guerrero-Bote, V. P., &amp; Moya-</w:t>
      </w:r>
      <w:proofErr w:type="spellStart"/>
      <w:r w:rsidRPr="00C3073E">
        <w:t>Anegón</w:t>
      </w:r>
      <w:proofErr w:type="spellEnd"/>
      <w:r w:rsidRPr="00C3073E">
        <w:t xml:space="preserve">, F. (2012). A further step forward in measuring journals’ scientific prestige: The SJR2 indicator. </w:t>
      </w:r>
      <w:r w:rsidRPr="003E2DA2">
        <w:rPr>
          <w:i/>
          <w:iCs/>
        </w:rPr>
        <w:t xml:space="preserve">Journal of </w:t>
      </w:r>
      <w:proofErr w:type="spellStart"/>
      <w:r w:rsidRPr="003E2DA2">
        <w:rPr>
          <w:i/>
          <w:iCs/>
        </w:rPr>
        <w:t>Informetrics</w:t>
      </w:r>
      <w:proofErr w:type="spellEnd"/>
      <w:r w:rsidRPr="003E2DA2">
        <w:rPr>
          <w:i/>
          <w:iCs/>
        </w:rPr>
        <w:t>, 6</w:t>
      </w:r>
      <w:r w:rsidRPr="00C3073E">
        <w:t>(4), 674-688.</w:t>
      </w:r>
    </w:p>
    <w:p w14:paraId="4D420C85" w14:textId="47C25811" w:rsidR="002B0023" w:rsidRPr="00902EB9" w:rsidRDefault="002B0023" w:rsidP="0033441E">
      <w:pPr>
        <w:pStyle w:val="StandardWeb"/>
        <w:spacing w:before="0" w:beforeAutospacing="0" w:after="0" w:afterAutospacing="0" w:line="276" w:lineRule="auto"/>
        <w:ind w:left="480" w:right="-161" w:hanging="480"/>
      </w:pPr>
      <w:r w:rsidRPr="00902EB9">
        <w:t xml:space="preserve">Guidice, R., &amp; Mero, N. (2012). Hedging their bets: A longitudinal study of the trade-offs between task and contextual performance in a sales organization.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32</w:t>
      </w:r>
      <w:r w:rsidRPr="00902EB9">
        <w:t>(4), 451–471. https://doi.org/10.2753/PSS0885-3134320404</w:t>
      </w:r>
    </w:p>
    <w:p w14:paraId="79E73BC1" w14:textId="05B952C8" w:rsidR="002B0023" w:rsidRPr="00902EB9" w:rsidRDefault="002B0023" w:rsidP="0033441E">
      <w:pPr>
        <w:pStyle w:val="StandardWeb"/>
        <w:spacing w:before="0" w:beforeAutospacing="0" w:after="0" w:afterAutospacing="0" w:line="276" w:lineRule="auto"/>
        <w:ind w:left="480" w:right="-161" w:hanging="480"/>
      </w:pPr>
      <w:r w:rsidRPr="00902EB9">
        <w:t xml:space="preserve">Hayati, B., </w:t>
      </w:r>
      <w:proofErr w:type="spellStart"/>
      <w:r w:rsidRPr="00902EB9">
        <w:t>Atefi</w:t>
      </w:r>
      <w:proofErr w:type="spellEnd"/>
      <w:r w:rsidRPr="00902EB9">
        <w:t xml:space="preserve">, Y., &amp; Ahearne, M. (2018). Sales force leadership during strategy implementation: </w:t>
      </w:r>
      <w:r w:rsidR="00EF16FD">
        <w:t>A</w:t>
      </w:r>
      <w:r w:rsidRPr="00902EB9">
        <w:t xml:space="preserve"> social network perspective. </w:t>
      </w:r>
      <w:r w:rsidRPr="00902EB9">
        <w:rPr>
          <w:i/>
          <w:iCs/>
        </w:rPr>
        <w:t>Journal of the Academy of Marketing Science</w:t>
      </w:r>
      <w:r w:rsidRPr="00902EB9">
        <w:t xml:space="preserve">, </w:t>
      </w:r>
      <w:r w:rsidRPr="00902EB9">
        <w:rPr>
          <w:i/>
          <w:iCs/>
        </w:rPr>
        <w:t>46</w:t>
      </w:r>
      <w:r w:rsidRPr="00902EB9">
        <w:t>(4), 612–631. https://doi.org/10.1007/s11747-017-0557-2</w:t>
      </w:r>
    </w:p>
    <w:p w14:paraId="36EC5B77"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Hohenberg, S., &amp; Homburg, C. (2019). Enhancing innovation commercialization through supervisor–sales rep fit. </w:t>
      </w:r>
      <w:r w:rsidRPr="00902EB9">
        <w:rPr>
          <w:i/>
          <w:iCs/>
        </w:rPr>
        <w:t>Journal of the Academy of Marketing Science</w:t>
      </w:r>
      <w:r w:rsidRPr="00902EB9">
        <w:t xml:space="preserve">, </w:t>
      </w:r>
      <w:r w:rsidRPr="00902EB9">
        <w:rPr>
          <w:i/>
          <w:iCs/>
        </w:rPr>
        <w:t>47</w:t>
      </w:r>
      <w:r w:rsidRPr="00902EB9">
        <w:t>(4), 681–701. https://doi.org/10.1007/s11747-019-00644-y</w:t>
      </w:r>
    </w:p>
    <w:p w14:paraId="247DC3EA" w14:textId="31A96486" w:rsidR="002B0023" w:rsidRPr="00902EB9" w:rsidRDefault="002B0023" w:rsidP="0033441E">
      <w:pPr>
        <w:pStyle w:val="CitaviLiteraturverzeichnis"/>
        <w:widowControl/>
        <w:spacing w:after="0" w:line="276" w:lineRule="auto"/>
        <w:ind w:right="-161"/>
        <w:rPr>
          <w:rFonts w:ascii="Times New Roman" w:eastAsia="Times New Roman" w:hAnsi="Times New Roman" w:cs="Times New Roman"/>
          <w:sz w:val="24"/>
          <w:szCs w:val="24"/>
          <w:lang w:eastAsia="de-DE"/>
        </w:rPr>
      </w:pPr>
      <w:r w:rsidRPr="00902EB9">
        <w:rPr>
          <w:rFonts w:ascii="Times New Roman" w:eastAsia="Times New Roman" w:hAnsi="Times New Roman" w:cs="Times New Roman"/>
          <w:sz w:val="24"/>
          <w:szCs w:val="24"/>
          <w:lang w:val="de-DE" w:eastAsia="de-DE"/>
        </w:rPr>
        <w:t xml:space="preserve">Homburg, C., Bornemann, T., &amp; Kretzer, M. (2014). </w:t>
      </w:r>
      <w:r w:rsidRPr="00902EB9">
        <w:rPr>
          <w:rFonts w:ascii="Times New Roman" w:eastAsia="Times New Roman" w:hAnsi="Times New Roman" w:cs="Times New Roman"/>
          <w:sz w:val="24"/>
          <w:szCs w:val="24"/>
          <w:lang w:eastAsia="de-DE"/>
        </w:rPr>
        <w:t>Delusive perception</w:t>
      </w:r>
      <w:r w:rsidR="00BB4D82">
        <w:rPr>
          <w:rFonts w:ascii="Times New Roman" w:eastAsia="Times New Roman" w:hAnsi="Times New Roman" w:cs="Times New Roman"/>
          <w:sz w:val="24"/>
          <w:szCs w:val="24"/>
          <w:lang w:eastAsia="de-DE"/>
        </w:rPr>
        <w:t>—</w:t>
      </w:r>
      <w:r w:rsidRPr="00902EB9">
        <w:rPr>
          <w:rFonts w:ascii="Times New Roman" w:eastAsia="Times New Roman" w:hAnsi="Times New Roman" w:cs="Times New Roman"/>
          <w:sz w:val="24"/>
          <w:szCs w:val="24"/>
          <w:lang w:eastAsia="de-DE"/>
        </w:rPr>
        <w:t xml:space="preserve">antecedents and consequences of salespeople’s misperception of customer commitment. </w:t>
      </w:r>
      <w:r w:rsidRPr="00902EB9">
        <w:rPr>
          <w:rFonts w:ascii="Times New Roman" w:eastAsia="Times New Roman" w:hAnsi="Times New Roman" w:cs="Times New Roman"/>
          <w:i/>
          <w:sz w:val="24"/>
          <w:szCs w:val="24"/>
          <w:lang w:eastAsia="de-DE"/>
        </w:rPr>
        <w:t>Journal of the Academy of Marketing Science, 42</w:t>
      </w:r>
      <w:r w:rsidRPr="00902EB9">
        <w:rPr>
          <w:rFonts w:ascii="Times New Roman" w:eastAsia="Times New Roman" w:hAnsi="Times New Roman" w:cs="Times New Roman"/>
          <w:sz w:val="24"/>
          <w:szCs w:val="24"/>
          <w:lang w:eastAsia="de-DE"/>
        </w:rPr>
        <w:t>(2), 137–153. https://doi.org/10.1007/s11747-013-0347-4</w:t>
      </w:r>
    </w:p>
    <w:p w14:paraId="07D1C021"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Hughes, D. E., &amp; Ahearne, M. (2010). Energizing the reseller’s sales force: The power of brand identification. </w:t>
      </w:r>
      <w:r w:rsidRPr="00902EB9">
        <w:rPr>
          <w:i/>
          <w:iCs/>
        </w:rPr>
        <w:t>Journal of Marketing</w:t>
      </w:r>
      <w:r w:rsidRPr="00902EB9">
        <w:t xml:space="preserve">, </w:t>
      </w:r>
      <w:r w:rsidRPr="00902EB9">
        <w:rPr>
          <w:i/>
          <w:iCs/>
        </w:rPr>
        <w:t>74</w:t>
      </w:r>
      <w:r w:rsidRPr="00902EB9">
        <w:t>(4), 81–96. https://doi.org/10.1509/jmkg.74.4.81</w:t>
      </w:r>
    </w:p>
    <w:p w14:paraId="14C4567B"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Hunter, G. K., &amp; Perreault, W. D. (2007). Making sales technology effective. </w:t>
      </w:r>
      <w:r w:rsidRPr="00902EB9">
        <w:rPr>
          <w:i/>
          <w:iCs/>
        </w:rPr>
        <w:t>Journal of Marketing</w:t>
      </w:r>
      <w:r w:rsidRPr="00902EB9">
        <w:t xml:space="preserve">, </w:t>
      </w:r>
      <w:r w:rsidRPr="00902EB9">
        <w:rPr>
          <w:i/>
          <w:iCs/>
        </w:rPr>
        <w:t>71</w:t>
      </w:r>
      <w:r w:rsidRPr="00902EB9">
        <w:t>(1), 16–34. https://doi.org/10.1509/jmkg.71.1.16</w:t>
      </w:r>
    </w:p>
    <w:p w14:paraId="4B3671C4" w14:textId="5BCD860F" w:rsidR="0033441E" w:rsidRDefault="002B0023" w:rsidP="0033441E">
      <w:pPr>
        <w:pStyle w:val="StandardWeb"/>
        <w:spacing w:before="0" w:beforeAutospacing="0" w:after="0" w:afterAutospacing="0" w:line="276" w:lineRule="auto"/>
        <w:ind w:left="480" w:right="-161" w:hanging="480"/>
      </w:pPr>
      <w:r w:rsidRPr="00902EB9">
        <w:t xml:space="preserve">Jelinek, R., &amp; Ahearne, M. (2006). The enemy within: Examining salesperson deviance and its determinants.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26</w:t>
      </w:r>
      <w:r w:rsidRPr="00902EB9">
        <w:t xml:space="preserve">(4), 327–344. </w:t>
      </w:r>
      <w:r w:rsidR="0033441E" w:rsidRPr="0033441E">
        <w:t>https://doi.org/10.2753/PSS0885-3134260401</w:t>
      </w:r>
    </w:p>
    <w:p w14:paraId="02B7582E" w14:textId="769CD90B" w:rsidR="002B0023" w:rsidRPr="003E2DA2" w:rsidRDefault="002B0023" w:rsidP="003E2DA2">
      <w:pPr>
        <w:widowControl w:val="0"/>
        <w:spacing w:line="276" w:lineRule="auto"/>
        <w:ind w:left="476" w:hanging="476"/>
        <w:rPr>
          <w:lang w:val="en-US"/>
        </w:rPr>
      </w:pPr>
      <w:r w:rsidRPr="003E2DA2">
        <w:rPr>
          <w:lang w:val="en-US"/>
        </w:rPr>
        <w:t xml:space="preserve">Johnson, J. S., &amp; Friend, S. B. (2015). Contingent cross-selling and up-selling relationships </w:t>
      </w:r>
      <w:r w:rsidRPr="003E2DA2">
        <w:rPr>
          <w:lang w:val="en-US"/>
        </w:rPr>
        <w:lastRenderedPageBreak/>
        <w:t xml:space="preserve">with performance and job satisfaction: An MOA-theoretic examination. </w:t>
      </w:r>
      <w:r w:rsidRPr="003E2DA2">
        <w:rPr>
          <w:i/>
          <w:iCs/>
          <w:lang w:val="en-US"/>
        </w:rPr>
        <w:t xml:space="preserve">Journal of Personal Selling </w:t>
      </w:r>
      <w:r w:rsidR="00BF72AA" w:rsidRPr="003E2DA2">
        <w:rPr>
          <w:i/>
          <w:iCs/>
          <w:lang w:val="en-US"/>
        </w:rPr>
        <w:t xml:space="preserve">&amp; </w:t>
      </w:r>
      <w:r w:rsidRPr="003E2DA2">
        <w:rPr>
          <w:i/>
          <w:iCs/>
          <w:lang w:val="en-US"/>
        </w:rPr>
        <w:t>Sales Management</w:t>
      </w:r>
      <w:r w:rsidRPr="003E2DA2">
        <w:rPr>
          <w:lang w:val="en-US"/>
        </w:rPr>
        <w:t xml:space="preserve">, </w:t>
      </w:r>
      <w:r w:rsidRPr="003E2DA2">
        <w:rPr>
          <w:i/>
          <w:iCs/>
          <w:lang w:val="en-US"/>
        </w:rPr>
        <w:t>35</w:t>
      </w:r>
      <w:r w:rsidRPr="003E2DA2">
        <w:rPr>
          <w:lang w:val="en-US"/>
        </w:rPr>
        <w:t>(1), 51–71. https://doi.org/10.1080/08853134.2014.940962</w:t>
      </w:r>
    </w:p>
    <w:p w14:paraId="4C5FF984" w14:textId="77777777" w:rsidR="0046359F" w:rsidRPr="008D4DF8" w:rsidRDefault="0046359F" w:rsidP="0046359F">
      <w:pPr>
        <w:pStyle w:val="CitaviBibliographyEntry"/>
        <w:spacing w:line="240" w:lineRule="auto"/>
        <w:ind w:left="475" w:right="-161" w:hanging="475"/>
        <w:contextualSpacing/>
      </w:pPr>
      <w:r w:rsidRPr="0034227D">
        <w:t xml:space="preserve">Johnson, J. S., &amp; </w:t>
      </w:r>
      <w:proofErr w:type="spellStart"/>
      <w:r w:rsidRPr="0034227D">
        <w:t>Matthes</w:t>
      </w:r>
      <w:proofErr w:type="spellEnd"/>
      <w:r w:rsidRPr="0034227D">
        <w:t xml:space="preserve">, J. M. (2018). Sales-to-marketing job transitions. </w:t>
      </w:r>
      <w:r w:rsidRPr="0034227D">
        <w:rPr>
          <w:i/>
        </w:rPr>
        <w:t>Journal of Marketing</w:t>
      </w:r>
      <w:r w:rsidRPr="0034227D">
        <w:t xml:space="preserve">, </w:t>
      </w:r>
      <w:r w:rsidRPr="0034227D">
        <w:rPr>
          <w:i/>
        </w:rPr>
        <w:t>82</w:t>
      </w:r>
      <w:r w:rsidRPr="0034227D">
        <w:t xml:space="preserve">(4), 32–48. </w:t>
      </w:r>
      <w:r w:rsidRPr="00971288">
        <w:t>https://doi.org/10.1509/jm.17.0279</w:t>
      </w:r>
    </w:p>
    <w:p w14:paraId="7E35C40D" w14:textId="6F74B023" w:rsidR="002B0023" w:rsidRPr="00902EB9" w:rsidRDefault="002B0023" w:rsidP="0033441E">
      <w:pPr>
        <w:pStyle w:val="CitaviBibliographyEntry"/>
        <w:spacing w:line="240" w:lineRule="auto"/>
        <w:ind w:left="475" w:right="-161" w:hanging="475"/>
        <w:contextualSpacing/>
      </w:pPr>
      <w:r w:rsidRPr="00902EB9">
        <w:t xml:space="preserve">Kanuk, L. (1978). Women in </w:t>
      </w:r>
      <w:r w:rsidR="00BB4D82">
        <w:t>i</w:t>
      </w:r>
      <w:r w:rsidRPr="00902EB9">
        <w:t xml:space="preserve">ndustrial </w:t>
      </w:r>
      <w:r w:rsidR="00BB4D82">
        <w:t>s</w:t>
      </w:r>
      <w:r w:rsidRPr="00902EB9">
        <w:t xml:space="preserve">elling. </w:t>
      </w:r>
      <w:r w:rsidRPr="00902EB9">
        <w:rPr>
          <w:i/>
          <w:iCs/>
        </w:rPr>
        <w:t>Journal of Marketing</w:t>
      </w:r>
      <w:r w:rsidRPr="00902EB9">
        <w:t xml:space="preserve">, </w:t>
      </w:r>
      <w:r w:rsidRPr="00902EB9">
        <w:rPr>
          <w:i/>
          <w:iCs/>
        </w:rPr>
        <w:t>42</w:t>
      </w:r>
      <w:r w:rsidRPr="00902EB9">
        <w:t>(1), 87</w:t>
      </w:r>
      <w:r w:rsidR="00D65C8E" w:rsidRPr="00902EB9">
        <w:t>–</w:t>
      </w:r>
      <w:r w:rsidR="00D65C8E">
        <w:t>91</w:t>
      </w:r>
      <w:r w:rsidRPr="00902EB9">
        <w:t>.</w:t>
      </w:r>
      <w:r w:rsidR="00D65C8E">
        <w:t xml:space="preserve"> </w:t>
      </w:r>
      <w:r w:rsidRPr="00902EB9">
        <w:t>https://doi.org/10.2307/1250333</w:t>
      </w:r>
    </w:p>
    <w:p w14:paraId="6FAF19E3" w14:textId="6A96100B" w:rsidR="002B0023" w:rsidRDefault="002B0023" w:rsidP="0033441E">
      <w:pPr>
        <w:pStyle w:val="StandardWeb"/>
        <w:spacing w:before="0" w:beforeAutospacing="0" w:after="0" w:afterAutospacing="0" w:line="276" w:lineRule="auto"/>
        <w:ind w:left="480" w:right="-161" w:hanging="480"/>
      </w:pPr>
      <w:r w:rsidRPr="00902EB9">
        <w:t xml:space="preserve">Kashyap, V., Ribeiro, Á. H. P., Asare, A., &amp; Brashear, T. G. (2007). Developing sales force </w:t>
      </w:r>
      <w:proofErr w:type="spellStart"/>
      <w:r w:rsidRPr="00902EB9">
        <w:t>relationalism</w:t>
      </w:r>
      <w:proofErr w:type="spellEnd"/>
      <w:r w:rsidRPr="00902EB9">
        <w:t xml:space="preserve">: The role of distributive and procedural justice.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27</w:t>
      </w:r>
      <w:r w:rsidRPr="00902EB9">
        <w:t xml:space="preserve">(3), 235–245. </w:t>
      </w:r>
      <w:r w:rsidRPr="00971288">
        <w:t>https://doi.org/10.2753/PSS0885-3134270303</w:t>
      </w:r>
    </w:p>
    <w:p w14:paraId="2B80FA59" w14:textId="1F61E015" w:rsidR="002B0023" w:rsidRDefault="002B0023" w:rsidP="0033441E">
      <w:pPr>
        <w:pStyle w:val="StandardWeb"/>
        <w:spacing w:before="0" w:beforeAutospacing="0" w:after="0" w:afterAutospacing="0" w:line="276" w:lineRule="auto"/>
        <w:ind w:left="480" w:right="-161" w:hanging="480"/>
      </w:pPr>
      <w:r w:rsidRPr="008807AA">
        <w:rPr>
          <w:lang w:val="nb-NO"/>
        </w:rPr>
        <w:t xml:space="preserve">Krishna, A., &amp; Orhun, A. Y. (2022). </w:t>
      </w:r>
      <w:r w:rsidRPr="00902EB9">
        <w:t>Gender (</w:t>
      </w:r>
      <w:r w:rsidR="00BB4D82">
        <w:t>s</w:t>
      </w:r>
      <w:r w:rsidRPr="00902EB9">
        <w:t xml:space="preserve">till) </w:t>
      </w:r>
      <w:r w:rsidR="00BB4D82">
        <w:t>m</w:t>
      </w:r>
      <w:r w:rsidRPr="00902EB9">
        <w:t xml:space="preserve">atters in </w:t>
      </w:r>
      <w:r w:rsidR="00BB4D82">
        <w:t>b</w:t>
      </w:r>
      <w:r w:rsidRPr="00902EB9">
        <w:t xml:space="preserve">usiness </w:t>
      </w:r>
      <w:r w:rsidR="00BB4D82">
        <w:t>s</w:t>
      </w:r>
      <w:r w:rsidRPr="00902EB9">
        <w:t xml:space="preserve">chool. </w:t>
      </w:r>
      <w:r w:rsidRPr="00902EB9">
        <w:rPr>
          <w:i/>
        </w:rPr>
        <w:t xml:space="preserve">Journal of </w:t>
      </w:r>
      <w:r>
        <w:rPr>
          <w:i/>
        </w:rPr>
        <w:t xml:space="preserve">  </w:t>
      </w:r>
      <w:r w:rsidRPr="00902EB9">
        <w:rPr>
          <w:i/>
        </w:rPr>
        <w:t>Marketing Research</w:t>
      </w:r>
      <w:r w:rsidRPr="00902EB9">
        <w:t xml:space="preserve">, </w:t>
      </w:r>
      <w:r w:rsidRPr="00971288">
        <w:rPr>
          <w:i/>
          <w:iCs/>
        </w:rPr>
        <w:t>59</w:t>
      </w:r>
      <w:r w:rsidRPr="00902EB9">
        <w:t xml:space="preserve">(1), 191–210. </w:t>
      </w:r>
      <w:r w:rsidRPr="00971288">
        <w:t>https://doi.org/10.1177/0022243720972368</w:t>
      </w:r>
    </w:p>
    <w:p w14:paraId="0E10FCEE" w14:textId="08DE35E3" w:rsidR="002B0023" w:rsidRDefault="002B0023" w:rsidP="0033441E">
      <w:pPr>
        <w:pStyle w:val="StandardWeb"/>
        <w:spacing w:before="0" w:beforeAutospacing="0" w:after="0" w:afterAutospacing="0" w:line="276" w:lineRule="auto"/>
        <w:ind w:left="480" w:right="-161" w:hanging="480"/>
        <w:rPr>
          <w:rFonts w:eastAsiaTheme="minorEastAsia"/>
        </w:rPr>
      </w:pPr>
      <w:r w:rsidRPr="00BC27B0">
        <w:rPr>
          <w:rFonts w:eastAsiaTheme="minorEastAsia"/>
        </w:rPr>
        <w:t>Lam, S.</w:t>
      </w:r>
      <w:r w:rsidR="00C3073E">
        <w:rPr>
          <w:rFonts w:eastAsiaTheme="minorEastAsia"/>
        </w:rPr>
        <w:t xml:space="preserve"> </w:t>
      </w:r>
      <w:r w:rsidRPr="00BC27B0">
        <w:rPr>
          <w:rFonts w:eastAsiaTheme="minorEastAsia"/>
        </w:rPr>
        <w:t>K., DeCarlo, T.</w:t>
      </w:r>
      <w:r w:rsidR="00C3073E">
        <w:rPr>
          <w:rFonts w:eastAsiaTheme="minorEastAsia"/>
        </w:rPr>
        <w:t xml:space="preserve"> </w:t>
      </w:r>
      <w:r w:rsidRPr="00BC27B0">
        <w:rPr>
          <w:rFonts w:eastAsiaTheme="minorEastAsia"/>
        </w:rPr>
        <w:t>E.</w:t>
      </w:r>
      <w:r w:rsidR="00C3073E">
        <w:rPr>
          <w:rFonts w:eastAsiaTheme="minorEastAsia"/>
        </w:rPr>
        <w:t>,</w:t>
      </w:r>
      <w:r w:rsidRPr="00BC27B0">
        <w:rPr>
          <w:rFonts w:eastAsiaTheme="minorEastAsia"/>
        </w:rPr>
        <w:t xml:space="preserve"> &amp; Sharma, A. (2019). Salesperson ambidexterity in customer   engagement: </w:t>
      </w:r>
      <w:r w:rsidR="00EF16FD">
        <w:rPr>
          <w:rFonts w:eastAsiaTheme="minorEastAsia"/>
        </w:rPr>
        <w:t>Do</w:t>
      </w:r>
      <w:r w:rsidRPr="00BC27B0">
        <w:rPr>
          <w:rFonts w:eastAsiaTheme="minorEastAsia"/>
        </w:rPr>
        <w:t xml:space="preserve"> customer base characteristics </w:t>
      </w:r>
      <w:proofErr w:type="gramStart"/>
      <w:r w:rsidRPr="00BC27B0">
        <w:rPr>
          <w:rFonts w:eastAsiaTheme="minorEastAsia"/>
        </w:rPr>
        <w:t>matter?.</w:t>
      </w:r>
      <w:proofErr w:type="gramEnd"/>
      <w:r w:rsidRPr="00BC27B0">
        <w:rPr>
          <w:rFonts w:eastAsiaTheme="minorEastAsia"/>
        </w:rPr>
        <w:t> </w:t>
      </w:r>
      <w:r w:rsidRPr="00BC27B0">
        <w:rPr>
          <w:rFonts w:eastAsiaTheme="minorEastAsia"/>
          <w:i/>
          <w:iCs/>
        </w:rPr>
        <w:t xml:space="preserve">Journal of the Academy of   Marketing Science, </w:t>
      </w:r>
      <w:r w:rsidRPr="00D65C8E">
        <w:rPr>
          <w:rFonts w:eastAsiaTheme="minorEastAsia"/>
          <w:i/>
          <w:iCs/>
        </w:rPr>
        <w:t>47</w:t>
      </w:r>
      <w:r w:rsidRPr="00BC27B0">
        <w:rPr>
          <w:rFonts w:eastAsiaTheme="minorEastAsia"/>
        </w:rPr>
        <w:t xml:space="preserve">, 659–680 (2019). </w:t>
      </w:r>
      <w:r w:rsidRPr="00971288">
        <w:rPr>
          <w:rFonts w:eastAsiaTheme="minorEastAsia"/>
        </w:rPr>
        <w:t>https://doi.org/10.1007/s11747-019-00650-0</w:t>
      </w:r>
    </w:p>
    <w:p w14:paraId="3CC3ECB6" w14:textId="78D092DA" w:rsidR="002B0023" w:rsidRPr="00BF72AA" w:rsidRDefault="002B0023" w:rsidP="0033441E">
      <w:pPr>
        <w:pStyle w:val="StandardWeb"/>
        <w:spacing w:before="0" w:beforeAutospacing="0" w:after="0" w:afterAutospacing="0" w:line="276" w:lineRule="auto"/>
        <w:ind w:left="480" w:right="-161" w:hanging="480"/>
      </w:pPr>
      <w:r w:rsidRPr="003E2DA2">
        <w:t>Lane, N.</w:t>
      </w:r>
      <w:r w:rsidR="00C3073E">
        <w:t>,</w:t>
      </w:r>
      <w:r w:rsidRPr="003E2DA2">
        <w:t xml:space="preserve"> &amp; Crane, A. (2002). Revisiting gender role stereotyping in the sales profession. </w:t>
      </w:r>
      <w:r w:rsidRPr="003E2DA2">
        <w:rPr>
          <w:i/>
          <w:iCs/>
        </w:rPr>
        <w:t>Journal of Business Ethics</w:t>
      </w:r>
      <w:r w:rsidRPr="003E2DA2">
        <w:t>, 40(2), 121-132.</w:t>
      </w:r>
    </w:p>
    <w:p w14:paraId="435CC913" w14:textId="4FC5F80A" w:rsidR="002B0023" w:rsidRPr="00902EB9" w:rsidRDefault="002B0023" w:rsidP="0033441E">
      <w:pPr>
        <w:pStyle w:val="StandardWeb"/>
        <w:spacing w:before="0" w:beforeAutospacing="0" w:after="0" w:afterAutospacing="0" w:line="276" w:lineRule="auto"/>
        <w:ind w:left="480" w:right="-161" w:hanging="480"/>
      </w:pPr>
      <w:r w:rsidRPr="00902EB9">
        <w:t xml:space="preserve">Leach, M. P., Liu, A. H., Pullins, E. B., &amp; Wang, S. (2021). Advocates and adversaries: </w:t>
      </w:r>
      <w:r>
        <w:t>E</w:t>
      </w:r>
      <w:r w:rsidRPr="00902EB9">
        <w:t xml:space="preserve">xamining the role of supplier advocacy on customer reacquisition.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41</w:t>
      </w:r>
      <w:r w:rsidRPr="00902EB9">
        <w:t>(4), 316–329. https://doi.org/10.1080/08853134.2021.1919521</w:t>
      </w:r>
    </w:p>
    <w:p w14:paraId="599AB844" w14:textId="78C988C5" w:rsidR="002B0023" w:rsidRPr="00902EB9" w:rsidRDefault="002B0023" w:rsidP="0033441E">
      <w:pPr>
        <w:pStyle w:val="StandardWeb"/>
        <w:spacing w:before="0" w:beforeAutospacing="0" w:after="0" w:afterAutospacing="0" w:line="276" w:lineRule="auto"/>
        <w:ind w:left="480" w:right="-161" w:hanging="480"/>
      </w:pPr>
      <w:r w:rsidRPr="003E2DA2">
        <w:t xml:space="preserve">Lewin, J. E., &amp; Sager, J. K. (2008). </w:t>
      </w:r>
      <w:r w:rsidRPr="00902EB9">
        <w:t xml:space="preserve">Salesperson burnout: A test of the coping-mediational model of social support.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28</w:t>
      </w:r>
      <w:r w:rsidRPr="00902EB9">
        <w:t>(3), 233–246. https://doi.org/10.2753/PSS0885-3134280302</w:t>
      </w:r>
    </w:p>
    <w:p w14:paraId="1F9BE4CB" w14:textId="6690F868" w:rsidR="002B0023" w:rsidRDefault="002B0023" w:rsidP="0033441E">
      <w:pPr>
        <w:pStyle w:val="StandardWeb"/>
        <w:spacing w:before="0" w:beforeAutospacing="0" w:after="0" w:afterAutospacing="0" w:line="276" w:lineRule="auto"/>
        <w:ind w:left="480" w:right="-161" w:hanging="480"/>
      </w:pPr>
      <w:r w:rsidRPr="00902EB9">
        <w:rPr>
          <w:lang w:val="de-DE"/>
        </w:rPr>
        <w:t xml:space="preserve">Lewin, J. E., &amp; Sager, J. K. (2010). </w:t>
      </w:r>
      <w:r w:rsidRPr="00902EB9">
        <w:t xml:space="preserve">The influence of personal characteristics and coping strategies on salespersons’ turnover intentions.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30</w:t>
      </w:r>
      <w:r w:rsidRPr="00902EB9">
        <w:t>(4), 355–370. https://doi.org/10.2753/PSS0885-3134300405</w:t>
      </w:r>
    </w:p>
    <w:p w14:paraId="666F73BA" w14:textId="2BB53BAF" w:rsidR="002B0023" w:rsidRPr="00902EB9" w:rsidRDefault="002B0023" w:rsidP="0033441E">
      <w:pPr>
        <w:pStyle w:val="StandardWeb"/>
        <w:spacing w:before="0" w:beforeAutospacing="0" w:after="0" w:afterAutospacing="0" w:line="276" w:lineRule="auto"/>
        <w:ind w:left="480" w:right="-161" w:hanging="480"/>
      </w:pPr>
      <w:r w:rsidRPr="00902EB9">
        <w:t xml:space="preserve">Lim, N., Ahearne, M. J., &amp; Ham, S. H. (2009). Designing sales contests: Does the prize structure matter. </w:t>
      </w:r>
      <w:r w:rsidRPr="00902EB9">
        <w:rPr>
          <w:i/>
          <w:iCs/>
        </w:rPr>
        <w:t>Journal of Marketing Research</w:t>
      </w:r>
      <w:r w:rsidRPr="00902EB9">
        <w:t xml:space="preserve">, </w:t>
      </w:r>
      <w:r w:rsidRPr="00902EB9">
        <w:rPr>
          <w:i/>
          <w:iCs/>
        </w:rPr>
        <w:t>46</w:t>
      </w:r>
      <w:r w:rsidRPr="00902EB9">
        <w:t>(3), 356–371. https://doi.org/10.1509/jmkr.46.3.356</w:t>
      </w:r>
    </w:p>
    <w:p w14:paraId="5CB7A666" w14:textId="3D8744A4" w:rsidR="002B0023" w:rsidRPr="00902EB9" w:rsidRDefault="002B0023" w:rsidP="0033441E">
      <w:pPr>
        <w:pStyle w:val="StandardWeb"/>
        <w:spacing w:before="0" w:beforeAutospacing="0" w:after="0" w:afterAutospacing="0" w:line="276" w:lineRule="auto"/>
        <w:ind w:left="480" w:right="-161" w:hanging="480"/>
      </w:pPr>
      <w:r w:rsidRPr="00902EB9">
        <w:t>Lincoln, Y. S., &amp; Guba, E. G. (</w:t>
      </w:r>
      <w:r w:rsidR="00A52282">
        <w:t>1985</w:t>
      </w:r>
      <w:r w:rsidRPr="00902EB9">
        <w:t xml:space="preserve">). </w:t>
      </w:r>
      <w:r w:rsidRPr="00902EB9">
        <w:rPr>
          <w:i/>
        </w:rPr>
        <w:t>Naturalistic inquiry</w:t>
      </w:r>
      <w:r w:rsidRPr="00902EB9">
        <w:t>. Newbury Park, C</w:t>
      </w:r>
      <w:r w:rsidR="00A52282">
        <w:t>A</w:t>
      </w:r>
      <w:r w:rsidRPr="00902EB9">
        <w:t>: Sage.</w:t>
      </w:r>
    </w:p>
    <w:p w14:paraId="56F786DC" w14:textId="159207BA" w:rsidR="00BF72AA" w:rsidRDefault="00BF72AA" w:rsidP="00BF72AA">
      <w:pPr>
        <w:pStyle w:val="StandardWeb"/>
        <w:spacing w:before="0" w:beforeAutospacing="0" w:after="0" w:afterAutospacing="0" w:line="276" w:lineRule="auto"/>
        <w:ind w:left="480" w:right="-161" w:hanging="480"/>
      </w:pPr>
      <w:r w:rsidRPr="001E64F3">
        <w:t xml:space="preserve">Liu, S. S., Comer, L. B., &amp; Dubinsky, A. J. (2001). Gender </w:t>
      </w:r>
      <w:r w:rsidR="00EF16FD" w:rsidRPr="001E64F3">
        <w:t xml:space="preserve">differences in attitudes toward women as sales managers </w:t>
      </w:r>
      <w:r w:rsidRPr="001E64F3">
        <w:t xml:space="preserve">in the People's Republic of China. </w:t>
      </w:r>
      <w:r w:rsidRPr="001E64F3">
        <w:rPr>
          <w:i/>
        </w:rPr>
        <w:t>Journal of Personal Selling &amp; Sales Management</w:t>
      </w:r>
      <w:r w:rsidRPr="001E64F3">
        <w:t xml:space="preserve">, </w:t>
      </w:r>
      <w:r w:rsidRPr="001E64F3">
        <w:rPr>
          <w:i/>
        </w:rPr>
        <w:t>21</w:t>
      </w:r>
      <w:r w:rsidRPr="001E64F3">
        <w:t xml:space="preserve">(4), 303–311. </w:t>
      </w:r>
      <w:r w:rsidRPr="00971288">
        <w:t>https://doi.org/10.1080/08853134.2001.10754283</w:t>
      </w:r>
    </w:p>
    <w:p w14:paraId="0C776C40" w14:textId="7743E65E" w:rsidR="002B0023" w:rsidRPr="00902EB9" w:rsidRDefault="002B0023" w:rsidP="0033441E">
      <w:pPr>
        <w:pStyle w:val="StandardWeb"/>
        <w:spacing w:before="0" w:beforeAutospacing="0" w:after="0" w:afterAutospacing="0" w:line="276" w:lineRule="auto"/>
        <w:ind w:left="480" w:right="-161" w:hanging="480"/>
      </w:pPr>
      <w:r w:rsidRPr="00902EB9">
        <w:t xml:space="preserve">Magnotta, S., Murtha, B., &amp; </w:t>
      </w:r>
      <w:proofErr w:type="spellStart"/>
      <w:r w:rsidRPr="00902EB9">
        <w:t>Challagalla</w:t>
      </w:r>
      <w:proofErr w:type="spellEnd"/>
      <w:r w:rsidRPr="00902EB9">
        <w:t xml:space="preserve">, G. (2020). The </w:t>
      </w:r>
      <w:r w:rsidR="00EF16FD">
        <w:t>j</w:t>
      </w:r>
      <w:r w:rsidRPr="00902EB9">
        <w:t xml:space="preserve">oint and </w:t>
      </w:r>
      <w:r w:rsidR="00EF16FD">
        <w:t>m</w:t>
      </w:r>
      <w:r w:rsidRPr="00902EB9">
        <w:t xml:space="preserve">ultilevel </w:t>
      </w:r>
      <w:r w:rsidR="00EF16FD">
        <w:t>e</w:t>
      </w:r>
      <w:r w:rsidRPr="00902EB9">
        <w:t xml:space="preserve">ffects of </w:t>
      </w:r>
      <w:r w:rsidR="00EF16FD">
        <w:t>t</w:t>
      </w:r>
      <w:r w:rsidRPr="00902EB9">
        <w:t xml:space="preserve">raining and </w:t>
      </w:r>
      <w:r w:rsidR="00EF16FD">
        <w:t>i</w:t>
      </w:r>
      <w:r w:rsidRPr="00902EB9">
        <w:t xml:space="preserve">ncentives from </w:t>
      </w:r>
      <w:r w:rsidR="00EF16FD">
        <w:t>u</w:t>
      </w:r>
      <w:r w:rsidRPr="00902EB9">
        <w:t xml:space="preserve">pstream </w:t>
      </w:r>
      <w:r w:rsidR="00EF16FD">
        <w:t>m</w:t>
      </w:r>
      <w:r w:rsidRPr="00902EB9">
        <w:t xml:space="preserve">anufacturers on </w:t>
      </w:r>
      <w:r w:rsidR="00EF16FD">
        <w:t>d</w:t>
      </w:r>
      <w:r w:rsidRPr="00902EB9">
        <w:t xml:space="preserve">ownstream </w:t>
      </w:r>
      <w:r w:rsidR="00EF16FD">
        <w:t>s</w:t>
      </w:r>
      <w:r w:rsidRPr="00902EB9">
        <w:t xml:space="preserve">alespeople’s </w:t>
      </w:r>
      <w:r w:rsidR="00EF16FD">
        <w:t>e</w:t>
      </w:r>
      <w:r w:rsidRPr="00902EB9">
        <w:t xml:space="preserve">fforts. </w:t>
      </w:r>
      <w:r w:rsidRPr="00902EB9">
        <w:rPr>
          <w:i/>
          <w:iCs/>
        </w:rPr>
        <w:t>Journal of Marketing Research</w:t>
      </w:r>
      <w:r w:rsidRPr="00902EB9">
        <w:t xml:space="preserve">, </w:t>
      </w:r>
      <w:r w:rsidRPr="00902EB9">
        <w:rPr>
          <w:i/>
          <w:iCs/>
        </w:rPr>
        <w:t>57</w:t>
      </w:r>
      <w:r w:rsidRPr="00902EB9">
        <w:t>(4), 695–716. https://doi.org/10.1177/0022243720926176</w:t>
      </w:r>
    </w:p>
    <w:p w14:paraId="21ACE9B5" w14:textId="448BF51C" w:rsidR="002B0023" w:rsidRPr="0033441E" w:rsidRDefault="002B0023" w:rsidP="003E2DA2">
      <w:pPr>
        <w:pStyle w:val="StandardWeb"/>
        <w:spacing w:before="0" w:beforeAutospacing="0" w:after="0" w:afterAutospacing="0" w:line="276" w:lineRule="auto"/>
        <w:ind w:left="480" w:right="-161" w:hanging="480"/>
      </w:pPr>
      <w:r w:rsidRPr="00902EB9">
        <w:t xml:space="preserve">Mangus, S. M., Bock, D. E., Jones, E., &amp; Folse, J. A. G. (2017). Gratitude in buyer-seller relationships: </w:t>
      </w:r>
      <w:r>
        <w:t>A</w:t>
      </w:r>
      <w:r w:rsidRPr="00902EB9">
        <w:t xml:space="preserve"> dyadic investigation.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37</w:t>
      </w:r>
      <w:r w:rsidRPr="00902EB9">
        <w:t xml:space="preserve">(3), 250–267. </w:t>
      </w:r>
      <w:r w:rsidR="0033441E" w:rsidRPr="0033441E">
        <w:t>https://doi.org/10.1080/08853134.2017.1352447</w:t>
      </w:r>
    </w:p>
    <w:p w14:paraId="4CC29C74" w14:textId="447468A3" w:rsidR="002B0023" w:rsidRPr="00902EB9" w:rsidRDefault="002B0023" w:rsidP="0033441E">
      <w:pPr>
        <w:pStyle w:val="StandardWeb"/>
        <w:spacing w:before="0" w:beforeAutospacing="0" w:after="0" w:afterAutospacing="0" w:line="276" w:lineRule="auto"/>
        <w:ind w:left="480" w:right="-161" w:hanging="480"/>
      </w:pPr>
      <w:r w:rsidRPr="00902EB9">
        <w:t xml:space="preserve">Marshall, G., Moncrief, W., Lassk, F., &amp; Shepherd, C. (2012). Linking performance outcomes to salesperson organizational citizenship behavior in an industrial sales setting.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32</w:t>
      </w:r>
      <w:r w:rsidRPr="00902EB9">
        <w:t>(4), 491–501. https://doi.org/10.2753/PSS0885-3134320406</w:t>
      </w:r>
    </w:p>
    <w:p w14:paraId="60F8EB80" w14:textId="40DF1F04" w:rsidR="002B0023" w:rsidRPr="00902EB9" w:rsidRDefault="002B0023" w:rsidP="003E2DA2">
      <w:pPr>
        <w:pStyle w:val="StandardWeb"/>
        <w:widowControl w:val="0"/>
        <w:spacing w:before="0" w:beforeAutospacing="0" w:after="0" w:afterAutospacing="0" w:line="276" w:lineRule="auto"/>
        <w:ind w:left="482" w:right="-159" w:hanging="482"/>
      </w:pPr>
      <w:r w:rsidRPr="00902EB9">
        <w:lastRenderedPageBreak/>
        <w:t xml:space="preserve">Matthews, L., Beeler, L., </w:t>
      </w:r>
      <w:proofErr w:type="spellStart"/>
      <w:r w:rsidRPr="00902EB9">
        <w:t>Zablah</w:t>
      </w:r>
      <w:proofErr w:type="spellEnd"/>
      <w:r w:rsidRPr="00902EB9">
        <w:t xml:space="preserve">, A. R., &amp; Hair, J. F. (2018). All autonomy is not created equal: </w:t>
      </w:r>
      <w:r>
        <w:t>T</w:t>
      </w:r>
      <w:r w:rsidRPr="00902EB9">
        <w:t xml:space="preserve">he countervailing effects of salesperson autonomy on burnout.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38</w:t>
      </w:r>
      <w:r w:rsidRPr="00902EB9">
        <w:t>(3), 303–322. https://doi.org/10.1080/08853134.2017.1398658</w:t>
      </w:r>
    </w:p>
    <w:p w14:paraId="486F73C7" w14:textId="616DA63B" w:rsidR="002B0023" w:rsidRPr="00902EB9" w:rsidRDefault="002B0023" w:rsidP="0033441E">
      <w:pPr>
        <w:pStyle w:val="StandardWeb"/>
        <w:spacing w:before="0" w:beforeAutospacing="0" w:after="0" w:afterAutospacing="0" w:line="276" w:lineRule="auto"/>
        <w:ind w:left="480" w:right="-161" w:hanging="480"/>
      </w:pPr>
      <w:r w:rsidRPr="00902EB9">
        <w:t xml:space="preserve">Matthews, L. M., &amp; Rutherford, B. N. (2021). The impact of skill discretion and work demands on salesperson job satisfaction: </w:t>
      </w:r>
      <w:r w:rsidR="00EF16FD">
        <w:t>T</w:t>
      </w:r>
      <w:r w:rsidRPr="00902EB9">
        <w:t xml:space="preserve">he mediating influence of the burnout facets.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41</w:t>
      </w:r>
      <w:r w:rsidRPr="00902EB9">
        <w:t>(1), 17–27. https://doi.org/10.1080/08853134.2020.1815542</w:t>
      </w:r>
    </w:p>
    <w:p w14:paraId="76B970CE" w14:textId="468F1C6B" w:rsidR="002B0023" w:rsidRPr="00902EB9" w:rsidRDefault="002B0023" w:rsidP="0033441E">
      <w:pPr>
        <w:pStyle w:val="StandardWeb"/>
        <w:spacing w:before="0" w:beforeAutospacing="0" w:after="0" w:afterAutospacing="0" w:line="276" w:lineRule="auto"/>
        <w:ind w:left="480" w:right="-161" w:hanging="480"/>
      </w:pPr>
      <w:r w:rsidRPr="00902EB9">
        <w:t xml:space="preserve">McAmis, G., Evans, K. R., &amp; Arnold, T. J. (2015). Salesperson directive modification intention: A conceptualization and empirical validation.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35</w:t>
      </w:r>
      <w:r w:rsidRPr="00902EB9">
        <w:t>(3), 203–220. https://doi.org/10.1080/08853134.2015.1037308</w:t>
      </w:r>
    </w:p>
    <w:p w14:paraId="2D473A09" w14:textId="5ABA2F32" w:rsidR="002B0023" w:rsidRDefault="002B0023" w:rsidP="0033441E">
      <w:pPr>
        <w:pStyle w:val="StandardWeb"/>
        <w:spacing w:before="0" w:beforeAutospacing="0" w:after="0" w:afterAutospacing="0" w:line="276" w:lineRule="auto"/>
        <w:ind w:left="480" w:right="-161" w:hanging="480"/>
      </w:pPr>
      <w:r w:rsidRPr="008807AA">
        <w:t xml:space="preserve">McFarland, R. G., &amp; Dixon, A. L. (2021). </w:t>
      </w:r>
      <w:r w:rsidRPr="00902EB9">
        <w:t xml:space="preserve">The impact of salesperson interpersonal mentalizing skills on coping and burnout: </w:t>
      </w:r>
      <w:r w:rsidR="00EF16FD">
        <w:t>T</w:t>
      </w:r>
      <w:r w:rsidRPr="00902EB9">
        <w:t xml:space="preserve">he critical role of coping oscillation.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41</w:t>
      </w:r>
      <w:r w:rsidRPr="00902EB9">
        <w:t xml:space="preserve">(4), 285–300. </w:t>
      </w:r>
      <w:r w:rsidRPr="00971288">
        <w:t>https://doi.org/10.1080/08853134.2021.1898412</w:t>
      </w:r>
    </w:p>
    <w:p w14:paraId="208A34DA" w14:textId="77777777" w:rsidR="002B0023" w:rsidRPr="00433949" w:rsidRDefault="002B0023" w:rsidP="0033441E">
      <w:pPr>
        <w:pStyle w:val="StandardWeb"/>
        <w:spacing w:before="0" w:beforeAutospacing="0" w:after="0" w:afterAutospacing="0" w:line="276" w:lineRule="auto"/>
        <w:ind w:left="480" w:right="-161" w:hanging="480"/>
      </w:pPr>
      <w:r w:rsidRPr="00433949">
        <w:t xml:space="preserve">McKay, S., &amp; Tate, U. (2001). Student attitudes regarding gender bias in performance evaluations of salespeople. </w:t>
      </w:r>
      <w:r w:rsidRPr="00433949">
        <w:rPr>
          <w:i/>
          <w:iCs/>
        </w:rPr>
        <w:t>Journal of Business and Psychology</w:t>
      </w:r>
      <w:r w:rsidRPr="00433949">
        <w:t xml:space="preserve">, </w:t>
      </w:r>
      <w:r w:rsidRPr="00D65C8E">
        <w:rPr>
          <w:i/>
          <w:iCs/>
        </w:rPr>
        <w:t>16</w:t>
      </w:r>
      <w:r w:rsidRPr="00433949">
        <w:t>(2), 249-258.</w:t>
      </w:r>
    </w:p>
    <w:p w14:paraId="711A50E8" w14:textId="77777777" w:rsidR="002B0023" w:rsidRPr="00902EB9" w:rsidRDefault="002B0023" w:rsidP="0033441E">
      <w:pPr>
        <w:pStyle w:val="StandardWeb"/>
        <w:spacing w:before="0" w:beforeAutospacing="0" w:after="0" w:afterAutospacing="0" w:line="276" w:lineRule="auto"/>
        <w:ind w:left="480" w:right="-161" w:hanging="480"/>
      </w:pPr>
      <w:proofErr w:type="spellStart"/>
      <w:r w:rsidRPr="002B0023">
        <w:t>Menguc</w:t>
      </w:r>
      <w:proofErr w:type="spellEnd"/>
      <w:r w:rsidRPr="002B0023">
        <w:t xml:space="preserve">, B., Auh, S., &amp; Uslu, A. (2013). </w:t>
      </w:r>
      <w:r w:rsidRPr="00902EB9">
        <w:t xml:space="preserve">Customer knowledge creation capability and performance in sales teams. </w:t>
      </w:r>
      <w:r w:rsidRPr="00902EB9">
        <w:rPr>
          <w:i/>
          <w:iCs/>
        </w:rPr>
        <w:t>Journal of the Academy of Marketing Science</w:t>
      </w:r>
      <w:r w:rsidRPr="00902EB9">
        <w:t xml:space="preserve">, </w:t>
      </w:r>
      <w:r w:rsidRPr="00902EB9">
        <w:rPr>
          <w:i/>
          <w:iCs/>
        </w:rPr>
        <w:t>41</w:t>
      </w:r>
      <w:r w:rsidRPr="00902EB9">
        <w:t>(1), 19–39. https://doi.org/10.1007/s11747-012-0303-8</w:t>
      </w:r>
    </w:p>
    <w:p w14:paraId="199EB996" w14:textId="20AF7AAC" w:rsidR="002B0023" w:rsidRDefault="002B0023" w:rsidP="0033441E">
      <w:pPr>
        <w:pStyle w:val="StandardWeb"/>
        <w:spacing w:before="0" w:beforeAutospacing="0" w:after="0" w:afterAutospacing="0" w:line="276" w:lineRule="auto"/>
        <w:ind w:left="480" w:right="-161" w:hanging="480"/>
      </w:pPr>
      <w:r w:rsidRPr="008807AA">
        <w:rPr>
          <w:lang w:val="nb-NO"/>
        </w:rPr>
        <w:t xml:space="preserve">Menguc, B., Han, S. L., &amp; Auh, S. (2007). </w:t>
      </w:r>
      <w:r w:rsidRPr="00902EB9">
        <w:t xml:space="preserve">A test of a model of new salespeople’s socialization and adjustment in a collectivist culture.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27</w:t>
      </w:r>
      <w:r w:rsidRPr="00902EB9">
        <w:t xml:space="preserve">(2), 149–167. </w:t>
      </w:r>
      <w:r w:rsidRPr="00971288">
        <w:t>https://doi.org/10.2753/PSS0885-3134270203</w:t>
      </w:r>
    </w:p>
    <w:p w14:paraId="79427925" w14:textId="77777777" w:rsidR="002B0023" w:rsidRPr="0034227D" w:rsidRDefault="002B0023" w:rsidP="0033441E">
      <w:pPr>
        <w:pStyle w:val="CitaviBibliographyEntry"/>
        <w:spacing w:line="276" w:lineRule="auto"/>
        <w:ind w:left="475" w:right="-161" w:hanging="475"/>
      </w:pPr>
      <w:r w:rsidRPr="0034227D">
        <w:t xml:space="preserve">Miao, C. F., &amp; Evans, K. R. (2013). The interactive effects of sales control systems on salesperson performance: </w:t>
      </w:r>
      <w:r>
        <w:t>A</w:t>
      </w:r>
      <w:r w:rsidRPr="0034227D">
        <w:t xml:space="preserve"> job demands–resources perspective. </w:t>
      </w:r>
      <w:r w:rsidRPr="0034227D">
        <w:rPr>
          <w:i/>
        </w:rPr>
        <w:t>Journal of the Academy of Marketing Science</w:t>
      </w:r>
      <w:r w:rsidRPr="0034227D">
        <w:t xml:space="preserve">, </w:t>
      </w:r>
      <w:r w:rsidRPr="0034227D">
        <w:rPr>
          <w:i/>
        </w:rPr>
        <w:t>41</w:t>
      </w:r>
      <w:r w:rsidRPr="0034227D">
        <w:t>(1), 73–90. https://doi.org/10.1007/s11747-012-0315-4</w:t>
      </w:r>
    </w:p>
    <w:p w14:paraId="062E6F7D" w14:textId="4D6896EC" w:rsidR="002B0023" w:rsidRPr="00902EB9" w:rsidRDefault="002B0023" w:rsidP="0033441E">
      <w:pPr>
        <w:pStyle w:val="StandardWeb"/>
        <w:spacing w:before="0" w:beforeAutospacing="0" w:after="0" w:afterAutospacing="0" w:line="276" w:lineRule="auto"/>
        <w:ind w:left="480" w:right="-161" w:hanging="480"/>
      </w:pPr>
      <w:r w:rsidRPr="00902EB9">
        <w:t xml:space="preserve">Moncrief, W. C., Marshall, G. W., &amp; Lassk, F. G. (2006). A </w:t>
      </w:r>
      <w:r w:rsidR="00EF16FD">
        <w:t>c</w:t>
      </w:r>
      <w:r w:rsidRPr="00902EB9">
        <w:t xml:space="preserve">ontemporary </w:t>
      </w:r>
      <w:r w:rsidR="00EF16FD">
        <w:t>t</w:t>
      </w:r>
      <w:r w:rsidRPr="00902EB9">
        <w:t xml:space="preserve">axonomy of </w:t>
      </w:r>
      <w:r w:rsidR="00EF16FD">
        <w:t>s</w:t>
      </w:r>
      <w:r w:rsidRPr="00902EB9">
        <w:t xml:space="preserve">ales </w:t>
      </w:r>
      <w:r w:rsidR="00EF16FD">
        <w:t>p</w:t>
      </w:r>
      <w:r w:rsidRPr="00902EB9">
        <w:t xml:space="preserve">ositions. </w:t>
      </w:r>
      <w:r w:rsidRPr="00902EB9">
        <w:rPr>
          <w:i/>
          <w:iCs/>
        </w:rPr>
        <w:t>Journal of Personal Selling &amp; Sales Management</w:t>
      </w:r>
      <w:r w:rsidRPr="00902EB9">
        <w:t xml:space="preserve">, </w:t>
      </w:r>
      <w:r w:rsidRPr="00902EB9">
        <w:rPr>
          <w:i/>
          <w:iCs/>
        </w:rPr>
        <w:t>26</w:t>
      </w:r>
      <w:r w:rsidRPr="00902EB9">
        <w:t>(1), 55–65.</w:t>
      </w:r>
    </w:p>
    <w:p w14:paraId="3E77C961" w14:textId="0A50C9BA" w:rsidR="002B0023" w:rsidRDefault="002B0023" w:rsidP="0033441E">
      <w:pPr>
        <w:pStyle w:val="StandardWeb"/>
        <w:spacing w:before="0" w:beforeAutospacing="0" w:after="0" w:afterAutospacing="0" w:line="276" w:lineRule="auto"/>
        <w:ind w:left="480" w:right="-161" w:hanging="480"/>
      </w:pPr>
      <w:r w:rsidRPr="00902EB9">
        <w:t xml:space="preserve">Nguyen, C. A., Artis, A. B., Plank, R. E., &amp; Solomon, P. J. (2019). Dimensions of effective sales coaching: </w:t>
      </w:r>
      <w:r w:rsidR="00EF16FD">
        <w:t>S</w:t>
      </w:r>
      <w:r w:rsidRPr="00902EB9">
        <w:t xml:space="preserve">cale development and validation.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39</w:t>
      </w:r>
      <w:r w:rsidRPr="00902EB9">
        <w:t xml:space="preserve">(3), 299–315. </w:t>
      </w:r>
      <w:r w:rsidR="00650A6A" w:rsidRPr="00650A6A">
        <w:t>https://doi.org/10.1080/08853134.2019.1621758</w:t>
      </w:r>
    </w:p>
    <w:p w14:paraId="1760C67C" w14:textId="10329212" w:rsidR="00650A6A" w:rsidRDefault="00650A6A" w:rsidP="0033441E">
      <w:pPr>
        <w:pStyle w:val="StandardWeb"/>
        <w:spacing w:before="0" w:beforeAutospacing="0" w:after="0" w:afterAutospacing="0" w:line="276" w:lineRule="auto"/>
        <w:ind w:left="480" w:right="-161" w:hanging="480"/>
      </w:pPr>
      <w:r>
        <w:t xml:space="preserve">Peltier J. W., Cummins S., </w:t>
      </w:r>
      <w:proofErr w:type="spellStart"/>
      <w:r>
        <w:t>Pomirleanu</w:t>
      </w:r>
      <w:proofErr w:type="spellEnd"/>
      <w:r>
        <w:t xml:space="preserve"> N., Cross J., </w:t>
      </w:r>
      <w:r w:rsidR="00EF16FD">
        <w:t xml:space="preserve">&amp; </w:t>
      </w:r>
      <w:r>
        <w:t xml:space="preserve">Simon R. (2014). A parsimonious instrument for predicting students’ intent to pursue a sales career: Scale development and validation. </w:t>
      </w:r>
      <w:r>
        <w:rPr>
          <w:rStyle w:val="Hervorhebung"/>
        </w:rPr>
        <w:t>Journal of Marketing Education</w:t>
      </w:r>
      <w:r>
        <w:t xml:space="preserve">, </w:t>
      </w:r>
      <w:r w:rsidRPr="00650A6A">
        <w:rPr>
          <w:i/>
          <w:iCs/>
        </w:rPr>
        <w:t>36</w:t>
      </w:r>
      <w:r>
        <w:t xml:space="preserve">(1), 62–74. </w:t>
      </w:r>
      <w:r w:rsidRPr="0034227D">
        <w:t>https://doi.org/</w:t>
      </w:r>
      <w:r w:rsidRPr="00650A6A">
        <w:t>10.1177/0273475313520443</w:t>
      </w:r>
    </w:p>
    <w:p w14:paraId="14756635" w14:textId="58579785" w:rsidR="002B0023" w:rsidRPr="00902EB9" w:rsidRDefault="002B0023" w:rsidP="0033441E">
      <w:pPr>
        <w:pStyle w:val="StandardWeb"/>
        <w:spacing w:before="0" w:beforeAutospacing="0" w:after="0" w:afterAutospacing="0" w:line="276" w:lineRule="auto"/>
        <w:ind w:left="480" w:right="-161" w:hanging="480"/>
      </w:pPr>
      <w:r w:rsidRPr="001E64F3">
        <w:t xml:space="preserve">Piercy, N. F., Cravens, D. W., &amp; Lane, N. (2001). Sales </w:t>
      </w:r>
      <w:r w:rsidR="00EF16FD" w:rsidRPr="001E64F3">
        <w:t xml:space="preserve">manager behavior control strategy and its consequences: </w:t>
      </w:r>
      <w:r w:rsidR="00EF16FD">
        <w:t>T</w:t>
      </w:r>
      <w:r w:rsidR="00EF16FD" w:rsidRPr="001E64F3">
        <w:t>he impact of gender differe</w:t>
      </w:r>
      <w:r w:rsidRPr="001E64F3">
        <w:t xml:space="preserve">nces. </w:t>
      </w:r>
      <w:r w:rsidRPr="001E64F3">
        <w:rPr>
          <w:i/>
        </w:rPr>
        <w:t>Journal of Personal Selling &amp; Sales Management</w:t>
      </w:r>
      <w:r w:rsidRPr="001E64F3">
        <w:t xml:space="preserve">, </w:t>
      </w:r>
      <w:r w:rsidRPr="001E64F3">
        <w:rPr>
          <w:i/>
        </w:rPr>
        <w:t>21</w:t>
      </w:r>
      <w:r w:rsidRPr="001E64F3">
        <w:t>(1), 39–49. https://doi.org/10.1080/08853134.2001.10754255</w:t>
      </w:r>
    </w:p>
    <w:p w14:paraId="76DEBC2B"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Piercy, N. F., Cravens, D. W., Lane, N., &amp; Vorhies, D. W. (2006). Driving organizational citizenship behaviors and salesperson in-role behavior performance: The role of management control and perceived organizational support. </w:t>
      </w:r>
      <w:r w:rsidRPr="00902EB9">
        <w:rPr>
          <w:i/>
          <w:iCs/>
        </w:rPr>
        <w:t>Journal of the Academy of Marketing Science</w:t>
      </w:r>
      <w:r w:rsidRPr="00902EB9">
        <w:t xml:space="preserve">, </w:t>
      </w:r>
      <w:r w:rsidRPr="00902EB9">
        <w:rPr>
          <w:i/>
          <w:iCs/>
        </w:rPr>
        <w:t>34</w:t>
      </w:r>
      <w:r w:rsidRPr="00902EB9">
        <w:t>(2), 244–262. https://doi.org/10.1177/0092070305280532</w:t>
      </w:r>
    </w:p>
    <w:p w14:paraId="59E5B14F" w14:textId="0FEB6AD7" w:rsidR="002B0023" w:rsidRPr="00902EB9" w:rsidRDefault="002B0023" w:rsidP="0033441E">
      <w:pPr>
        <w:pStyle w:val="StandardWeb"/>
        <w:spacing w:before="0" w:beforeAutospacing="0" w:after="0" w:afterAutospacing="0" w:line="276" w:lineRule="auto"/>
        <w:ind w:left="480" w:right="-161" w:hanging="480"/>
      </w:pPr>
      <w:proofErr w:type="spellStart"/>
      <w:r w:rsidRPr="00902EB9">
        <w:rPr>
          <w:lang w:val="de-DE"/>
        </w:rPr>
        <w:t>Plouffe</w:t>
      </w:r>
      <w:proofErr w:type="spellEnd"/>
      <w:r w:rsidRPr="00902EB9">
        <w:rPr>
          <w:lang w:val="de-DE"/>
        </w:rPr>
        <w:t xml:space="preserve">, C., </w:t>
      </w:r>
      <w:proofErr w:type="spellStart"/>
      <w:r w:rsidRPr="00902EB9">
        <w:rPr>
          <w:lang w:val="de-DE"/>
        </w:rPr>
        <w:t>Beuk</w:t>
      </w:r>
      <w:proofErr w:type="spellEnd"/>
      <w:r w:rsidRPr="00902EB9">
        <w:rPr>
          <w:lang w:val="de-DE"/>
        </w:rPr>
        <w:t xml:space="preserve">, F., </w:t>
      </w:r>
      <w:proofErr w:type="spellStart"/>
      <w:r w:rsidRPr="00902EB9">
        <w:rPr>
          <w:lang w:val="de-DE"/>
        </w:rPr>
        <w:t>Hulland</w:t>
      </w:r>
      <w:proofErr w:type="spellEnd"/>
      <w:r w:rsidRPr="00902EB9">
        <w:rPr>
          <w:lang w:val="de-DE"/>
        </w:rPr>
        <w:t xml:space="preserve">, J., &amp; </w:t>
      </w:r>
      <w:proofErr w:type="spellStart"/>
      <w:r w:rsidRPr="00902EB9">
        <w:rPr>
          <w:lang w:val="de-DE"/>
        </w:rPr>
        <w:t>Nenkov</w:t>
      </w:r>
      <w:proofErr w:type="spellEnd"/>
      <w:r w:rsidRPr="00902EB9">
        <w:rPr>
          <w:lang w:val="de-DE"/>
        </w:rPr>
        <w:t xml:space="preserve">, G. Y. (2017). </w:t>
      </w:r>
      <w:r w:rsidRPr="00902EB9">
        <w:t xml:space="preserve">Elaboration on potential outcomes (EPO) and the consultative salesperson: </w:t>
      </w:r>
      <w:r w:rsidR="00EF16FD">
        <w:t>I</w:t>
      </w:r>
      <w:r w:rsidRPr="00902EB9">
        <w:t xml:space="preserve">nvestigating effects on attributions and </w:t>
      </w:r>
      <w:r w:rsidRPr="00902EB9">
        <w:lastRenderedPageBreak/>
        <w:t xml:space="preserve">performance.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37</w:t>
      </w:r>
      <w:r w:rsidRPr="00902EB9">
        <w:t>(2), 113–133. https://doi.org/10.1080/08853134.2017.1283231</w:t>
      </w:r>
    </w:p>
    <w:p w14:paraId="5BD00EEC" w14:textId="08ADFBF6" w:rsidR="002B0023" w:rsidRPr="00902EB9" w:rsidRDefault="002B0023" w:rsidP="0033441E">
      <w:pPr>
        <w:pStyle w:val="StandardWeb"/>
        <w:spacing w:before="0" w:beforeAutospacing="0" w:after="0" w:afterAutospacing="0" w:line="276" w:lineRule="auto"/>
        <w:ind w:left="480" w:right="-161" w:hanging="480"/>
      </w:pPr>
      <w:proofErr w:type="spellStart"/>
      <w:r w:rsidRPr="00902EB9">
        <w:t>Rouziès</w:t>
      </w:r>
      <w:proofErr w:type="spellEnd"/>
      <w:r w:rsidRPr="00902EB9">
        <w:t xml:space="preserve">, D., </w:t>
      </w:r>
      <w:proofErr w:type="spellStart"/>
      <w:r w:rsidRPr="00902EB9">
        <w:t>Onyemah</w:t>
      </w:r>
      <w:proofErr w:type="spellEnd"/>
      <w:r w:rsidRPr="00902EB9">
        <w:t xml:space="preserve">, V., &amp; Iacobucci, D. (2017). A </w:t>
      </w:r>
      <w:r w:rsidR="00EF16FD" w:rsidRPr="00902EB9">
        <w:t xml:space="preserve">multi-cultural study of salespeople’s behavior in individual pay-for-performance compensation systems: </w:t>
      </w:r>
      <w:r w:rsidR="00EF16FD">
        <w:t>W</w:t>
      </w:r>
      <w:r w:rsidR="00EF16FD" w:rsidRPr="00902EB9">
        <w:t>hen managers are more equal and less fair than othe</w:t>
      </w:r>
      <w:r w:rsidRPr="00902EB9">
        <w:t xml:space="preserve">rs.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37</w:t>
      </w:r>
      <w:r w:rsidRPr="00902EB9">
        <w:t>(3), 198–212. https://doi.org/10.1080/08853134.2017.1337519</w:t>
      </w:r>
    </w:p>
    <w:p w14:paraId="57D94ACD" w14:textId="15A7B176" w:rsidR="002B0023" w:rsidRPr="00902EB9" w:rsidRDefault="002B0023" w:rsidP="0033441E">
      <w:pPr>
        <w:pStyle w:val="StandardWeb"/>
        <w:spacing w:before="0" w:beforeAutospacing="0" w:after="0" w:afterAutospacing="0" w:line="276" w:lineRule="auto"/>
        <w:ind w:left="480" w:right="-161" w:hanging="480"/>
      </w:pPr>
      <w:proofErr w:type="spellStart"/>
      <w:r w:rsidRPr="00902EB9">
        <w:t>Rouziou</w:t>
      </w:r>
      <w:proofErr w:type="spellEnd"/>
      <w:r w:rsidRPr="00902EB9">
        <w:t xml:space="preserve">, M., Dugan, R., </w:t>
      </w:r>
      <w:proofErr w:type="spellStart"/>
      <w:r w:rsidRPr="00902EB9">
        <w:t>Rouziès</w:t>
      </w:r>
      <w:proofErr w:type="spellEnd"/>
      <w:r w:rsidRPr="00902EB9">
        <w:t xml:space="preserve">, D., &amp; Iacobucci, D. (2018). Brand assets and pay fairness as two routes to enhancing social capital in sales organizations.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38</w:t>
      </w:r>
      <w:r w:rsidRPr="00902EB9">
        <w:t>(2), 191–204. https://doi.org/10.1080/08853134.2017.1384699</w:t>
      </w:r>
    </w:p>
    <w:p w14:paraId="461776DC" w14:textId="5D4FABF8" w:rsidR="002B0023" w:rsidRPr="00902EB9" w:rsidRDefault="002B0023" w:rsidP="0033441E">
      <w:pPr>
        <w:pStyle w:val="StandardWeb"/>
        <w:spacing w:before="0" w:beforeAutospacing="0" w:after="0" w:afterAutospacing="0" w:line="276" w:lineRule="auto"/>
        <w:ind w:left="480" w:right="-161" w:hanging="480"/>
      </w:pPr>
      <w:r w:rsidRPr="00902EB9">
        <w:t xml:space="preserve">Rutherford, B. N., Boles, J. S., &amp; Ambrose, S. C. (2019). Reconceptualizing the measurement of multidimensional salesperson job satisfaction.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39</w:t>
      </w:r>
      <w:r w:rsidRPr="00902EB9">
        <w:t>(3), 287–298. https://doi.org/10.1080/08853134.2019.1601018</w:t>
      </w:r>
    </w:p>
    <w:p w14:paraId="0D37AE57" w14:textId="77777777" w:rsidR="002B0023" w:rsidRDefault="002B0023" w:rsidP="0033441E">
      <w:pPr>
        <w:pStyle w:val="StandardWeb"/>
        <w:spacing w:before="0" w:beforeAutospacing="0" w:after="0" w:afterAutospacing="0" w:line="276" w:lineRule="auto"/>
        <w:ind w:left="480" w:right="-161" w:hanging="480"/>
      </w:pPr>
      <w:r w:rsidRPr="003E2DA2">
        <w:t xml:space="preserve">Salonen, A., Terho, H., Böhm, E., Virtanen, A., &amp; Rajala, R. (2021). </w:t>
      </w:r>
      <w:r w:rsidRPr="00902EB9">
        <w:t xml:space="preserve">Engaging a product-focused sales force in solution selling: </w:t>
      </w:r>
      <w:r>
        <w:t>I</w:t>
      </w:r>
      <w:r w:rsidRPr="00902EB9">
        <w:t xml:space="preserve">nterplay of individual- and organizational-level conditions. </w:t>
      </w:r>
      <w:r w:rsidRPr="00902EB9">
        <w:rPr>
          <w:i/>
          <w:iCs/>
        </w:rPr>
        <w:t>Journal of the Academy of Marketing Science</w:t>
      </w:r>
      <w:r w:rsidRPr="00902EB9">
        <w:t xml:space="preserve">, </w:t>
      </w:r>
      <w:r w:rsidRPr="00902EB9">
        <w:rPr>
          <w:i/>
          <w:iCs/>
        </w:rPr>
        <w:t>49</w:t>
      </w:r>
      <w:r w:rsidRPr="00902EB9">
        <w:t xml:space="preserve">(1), 139–163. </w:t>
      </w:r>
      <w:r w:rsidRPr="00971288">
        <w:t>https://doi.org/10.1007/s11747-020-00729-z</w:t>
      </w:r>
    </w:p>
    <w:p w14:paraId="2C27FFF8"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Sayre, S., Joyce, M. L., &amp; Lambert, D. R. (1991). Gender and sales ethics: Are women penalized less severely than their male </w:t>
      </w:r>
      <w:proofErr w:type="gramStart"/>
      <w:r w:rsidRPr="00902EB9">
        <w:t>counterparts?</w:t>
      </w:r>
      <w:r>
        <w:t>.</w:t>
      </w:r>
      <w:proofErr w:type="gramEnd"/>
      <w:r w:rsidRPr="00902EB9">
        <w:t xml:space="preserve"> </w:t>
      </w:r>
      <w:r w:rsidRPr="00902EB9">
        <w:rPr>
          <w:i/>
          <w:iCs/>
        </w:rPr>
        <w:t>Journal of Personal Selling &amp; Sales Management</w:t>
      </w:r>
      <w:r w:rsidRPr="00902EB9">
        <w:t xml:space="preserve">, </w:t>
      </w:r>
      <w:r w:rsidRPr="00D65C8E">
        <w:rPr>
          <w:i/>
          <w:iCs/>
        </w:rPr>
        <w:t>11</w:t>
      </w:r>
      <w:r w:rsidRPr="00902EB9">
        <w:t>(4), 49-54.</w:t>
      </w:r>
    </w:p>
    <w:p w14:paraId="519BBC40" w14:textId="77777777" w:rsidR="00BF72AA" w:rsidRPr="00902EB9" w:rsidRDefault="00BF72AA" w:rsidP="00BF72AA">
      <w:pPr>
        <w:pStyle w:val="StandardWeb"/>
        <w:spacing w:before="0" w:beforeAutospacing="0" w:after="0" w:afterAutospacing="0" w:line="276" w:lineRule="auto"/>
        <w:ind w:left="480" w:right="-161" w:hanging="480"/>
      </w:pPr>
      <w:r w:rsidRPr="003E2DA2">
        <w:rPr>
          <w:lang w:eastAsia="de-DE"/>
        </w:rPr>
        <w:t xml:space="preserve">Schul, P. L., &amp; Wren, B. M. (1992). </w:t>
      </w:r>
      <w:r w:rsidRPr="00902EB9">
        <w:rPr>
          <w:lang w:eastAsia="de-DE"/>
        </w:rPr>
        <w:t xml:space="preserve">The emerging role of women in industrial selling: A decade of change, </w:t>
      </w:r>
      <w:r w:rsidRPr="00902EB9">
        <w:rPr>
          <w:i/>
          <w:iCs/>
          <w:lang w:eastAsia="de-DE"/>
        </w:rPr>
        <w:t>Journal of Marketing</w:t>
      </w:r>
      <w:r w:rsidRPr="00902EB9">
        <w:rPr>
          <w:lang w:eastAsia="de-DE"/>
        </w:rPr>
        <w:t xml:space="preserve">, </w:t>
      </w:r>
      <w:r w:rsidRPr="00D65C8E">
        <w:rPr>
          <w:i/>
          <w:iCs/>
          <w:lang w:eastAsia="de-DE"/>
        </w:rPr>
        <w:t>56</w:t>
      </w:r>
      <w:r w:rsidRPr="00902EB9">
        <w:rPr>
          <w:lang w:eastAsia="de-DE"/>
        </w:rPr>
        <w:t>(3), 38-54.</w:t>
      </w:r>
    </w:p>
    <w:p w14:paraId="1593A80F" w14:textId="54853A76" w:rsidR="002B0023" w:rsidRPr="00902EB9" w:rsidRDefault="002B0023" w:rsidP="0033441E">
      <w:pPr>
        <w:pStyle w:val="StandardWeb"/>
        <w:spacing w:before="0" w:beforeAutospacing="0" w:after="0" w:afterAutospacing="0" w:line="276" w:lineRule="auto"/>
        <w:ind w:left="480" w:right="-161" w:hanging="480"/>
      </w:pPr>
      <w:proofErr w:type="spellStart"/>
      <w:r w:rsidRPr="00902EB9">
        <w:t>Schwepker</w:t>
      </w:r>
      <w:proofErr w:type="spellEnd"/>
      <w:r w:rsidRPr="00902EB9">
        <w:t xml:space="preserve">, C. (2013). Improving sales performance through commitment to superior customer value: The role of psychological ethical climate.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33</w:t>
      </w:r>
      <w:r w:rsidRPr="00902EB9">
        <w:t>(4), 389–402. https://doi.org/10.2753/PSS0885-3134330403</w:t>
      </w:r>
    </w:p>
    <w:p w14:paraId="767245E2" w14:textId="1D1C1CF9" w:rsidR="002B0023" w:rsidRPr="00902EB9" w:rsidRDefault="002B0023" w:rsidP="0033441E">
      <w:pPr>
        <w:pStyle w:val="StandardWeb"/>
        <w:spacing w:before="0" w:beforeAutospacing="0" w:after="0" w:afterAutospacing="0" w:line="276" w:lineRule="auto"/>
        <w:ind w:left="480" w:right="-161" w:hanging="480"/>
      </w:pPr>
      <w:proofErr w:type="spellStart"/>
      <w:r w:rsidRPr="00902EB9">
        <w:t>Schwepker</w:t>
      </w:r>
      <w:proofErr w:type="spellEnd"/>
      <w:r w:rsidRPr="00902EB9">
        <w:t xml:space="preserve">, C. H. (2015). Influencing the salesforce through perceived ethical leadership: The role of salesforce socialization and persona-organization fit on salesperson ethics and performance.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35</w:t>
      </w:r>
      <w:r w:rsidRPr="00902EB9">
        <w:t>(4), 292–313. https://doi.org/10.1080/08853134.2015.1106769</w:t>
      </w:r>
    </w:p>
    <w:p w14:paraId="18EFE950" w14:textId="5A90346D" w:rsidR="002B0023" w:rsidRPr="00902EB9" w:rsidRDefault="002B0023" w:rsidP="0033441E">
      <w:pPr>
        <w:pStyle w:val="StandardWeb"/>
        <w:spacing w:before="0" w:beforeAutospacing="0" w:after="0" w:afterAutospacing="0" w:line="276" w:lineRule="auto"/>
        <w:ind w:left="480" w:right="-161" w:hanging="480"/>
      </w:pPr>
      <w:proofErr w:type="spellStart"/>
      <w:r w:rsidRPr="00902EB9">
        <w:t>Schwepker</w:t>
      </w:r>
      <w:proofErr w:type="spellEnd"/>
      <w:r w:rsidRPr="00902EB9">
        <w:t xml:space="preserve">, C. H. (2017). Psychological ethical climate, leader–member exchange and commitment to superior customer value: </w:t>
      </w:r>
      <w:r>
        <w:t>I</w:t>
      </w:r>
      <w:r w:rsidRPr="00902EB9">
        <w:t xml:space="preserve">nfluencing salespeople’s unethical intent and sales performance.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37</w:t>
      </w:r>
      <w:r w:rsidRPr="00902EB9">
        <w:t>(1), 72–87. https://doi.org/10.1080/08853134.2016.1272054</w:t>
      </w:r>
    </w:p>
    <w:p w14:paraId="46D65F6E" w14:textId="69382DBC" w:rsidR="002B0023" w:rsidRPr="00902EB9" w:rsidRDefault="002B0023" w:rsidP="0033441E">
      <w:pPr>
        <w:pStyle w:val="StandardWeb"/>
        <w:spacing w:before="0" w:beforeAutospacing="0" w:after="0" w:afterAutospacing="0" w:line="276" w:lineRule="auto"/>
        <w:ind w:left="480" w:right="-161" w:hanging="480"/>
      </w:pPr>
      <w:proofErr w:type="spellStart"/>
      <w:r w:rsidRPr="00902EB9">
        <w:t>Schwepker</w:t>
      </w:r>
      <w:proofErr w:type="spellEnd"/>
      <w:r w:rsidRPr="00902EB9">
        <w:t xml:space="preserve">, C. H., &amp; Good, D. J. (2010). Transformational leadership and its impact on sales force moral judgment.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30</w:t>
      </w:r>
      <w:r w:rsidRPr="00902EB9">
        <w:t>(4), 299–317. https://doi.org/10.2753/PSS0885-3134300401</w:t>
      </w:r>
    </w:p>
    <w:p w14:paraId="2917CFBC" w14:textId="2B3F73F8" w:rsidR="002B0023" w:rsidRPr="00902EB9" w:rsidRDefault="002B0023" w:rsidP="0033441E">
      <w:pPr>
        <w:pStyle w:val="StandardWeb"/>
        <w:spacing w:before="0" w:beforeAutospacing="0" w:after="0" w:afterAutospacing="0" w:line="276" w:lineRule="auto"/>
        <w:ind w:left="480" w:right="-161" w:hanging="480"/>
      </w:pPr>
      <w:proofErr w:type="spellStart"/>
      <w:r w:rsidRPr="00902EB9">
        <w:rPr>
          <w:lang w:val="de-DE"/>
        </w:rPr>
        <w:t>Schwepker</w:t>
      </w:r>
      <w:proofErr w:type="spellEnd"/>
      <w:r w:rsidRPr="00902EB9">
        <w:rPr>
          <w:lang w:val="de-DE"/>
        </w:rPr>
        <w:t xml:space="preserve">, C. H., &amp; Schultz, R. J. (2015). </w:t>
      </w:r>
      <w:r w:rsidRPr="00902EB9">
        <w:t xml:space="preserve">Influence of the ethical servant leader and ethical climate on customer value enhancing sales performance.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35</w:t>
      </w:r>
      <w:r w:rsidRPr="00902EB9">
        <w:t>(2), 93–107. https://doi.org/10.1080/08853134.2015.1010537</w:t>
      </w:r>
    </w:p>
    <w:p w14:paraId="5748120F" w14:textId="2A9D314F" w:rsidR="002B0023" w:rsidRPr="00902EB9" w:rsidRDefault="002B0023" w:rsidP="0033441E">
      <w:pPr>
        <w:pStyle w:val="StandardWeb"/>
        <w:spacing w:before="0" w:beforeAutospacing="0" w:after="0" w:afterAutospacing="0" w:line="276" w:lineRule="auto"/>
        <w:ind w:left="480" w:right="-161" w:hanging="480"/>
      </w:pPr>
      <w:r w:rsidRPr="00902EB9">
        <w:t xml:space="preserve">Skiba, J., Saini, A., &amp; Friend, S. B. (2019). Sales manager cost control engagement: </w:t>
      </w:r>
      <w:r>
        <w:t>A</w:t>
      </w:r>
      <w:r w:rsidRPr="00902EB9">
        <w:t xml:space="preserve">ntecedents and performance implications.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39</w:t>
      </w:r>
      <w:r w:rsidRPr="00902EB9">
        <w:t>(2), 123–137. https://doi.org/10.1080/08853134.2018.1548284</w:t>
      </w:r>
    </w:p>
    <w:p w14:paraId="02E9B713" w14:textId="77777777" w:rsidR="002B0023" w:rsidRPr="00902EB9" w:rsidRDefault="002B0023" w:rsidP="0033441E">
      <w:pPr>
        <w:pStyle w:val="StandardWeb"/>
        <w:spacing w:before="0" w:beforeAutospacing="0" w:after="0" w:afterAutospacing="0" w:line="276" w:lineRule="auto"/>
        <w:ind w:left="480" w:right="-161" w:hanging="480"/>
      </w:pPr>
      <w:r w:rsidRPr="003E2DA2">
        <w:t xml:space="preserve">Spence, J. T., Helmreich, R., &amp; Stapp, J. (1974). </w:t>
      </w:r>
      <w:r w:rsidRPr="00902EB9">
        <w:t xml:space="preserve">The personal attributes questionnaire: A measure of sex-role stereotypes and masculinity and femininity. </w:t>
      </w:r>
      <w:r w:rsidRPr="00902EB9">
        <w:rPr>
          <w:i/>
          <w:iCs/>
        </w:rPr>
        <w:t>Journal Supplement Abstract Service: Catalog of Selected Documents in Psychology</w:t>
      </w:r>
      <w:r w:rsidRPr="00902EB9">
        <w:t xml:space="preserve">, </w:t>
      </w:r>
      <w:r w:rsidRPr="00902EB9">
        <w:rPr>
          <w:i/>
          <w:iCs/>
        </w:rPr>
        <w:t>4</w:t>
      </w:r>
      <w:r w:rsidRPr="00902EB9">
        <w:t>, 43–44.</w:t>
      </w:r>
    </w:p>
    <w:p w14:paraId="5B20FD69" w14:textId="6B795BF8" w:rsidR="002B0023" w:rsidRDefault="002B0023" w:rsidP="003E2DA2">
      <w:pPr>
        <w:pStyle w:val="StandardWeb"/>
        <w:widowControl w:val="0"/>
        <w:spacing w:before="0" w:beforeAutospacing="0" w:after="0" w:afterAutospacing="0" w:line="276" w:lineRule="auto"/>
        <w:ind w:left="482" w:right="-159" w:hanging="482"/>
      </w:pPr>
      <w:r w:rsidRPr="001E64F3">
        <w:lastRenderedPageBreak/>
        <w:t xml:space="preserve">St. Clair, </w:t>
      </w:r>
      <w:r>
        <w:t>D.</w:t>
      </w:r>
      <w:r w:rsidRPr="001E64F3">
        <w:t xml:space="preserve"> P.,</w:t>
      </w:r>
      <w:r>
        <w:t xml:space="preserve"> </w:t>
      </w:r>
      <w:r w:rsidRPr="001E64F3">
        <w:t xml:space="preserve">Hunter, </w:t>
      </w:r>
      <w:r>
        <w:t xml:space="preserve">G. K., </w:t>
      </w:r>
      <w:r w:rsidRPr="001E64F3">
        <w:t>Cola,</w:t>
      </w:r>
      <w:r>
        <w:t xml:space="preserve"> P. A.,</w:t>
      </w:r>
      <w:r w:rsidRPr="001E64F3">
        <w:t xml:space="preserve"> </w:t>
      </w:r>
      <w:r>
        <w:t xml:space="preserve">&amp; </w:t>
      </w:r>
      <w:r w:rsidRPr="001E64F3">
        <w:t>Boland</w:t>
      </w:r>
      <w:r>
        <w:t>, R. J.</w:t>
      </w:r>
      <w:r w:rsidRPr="001E64F3">
        <w:t xml:space="preserve"> (2018)</w:t>
      </w:r>
      <w:r>
        <w:t>.</w:t>
      </w:r>
      <w:r w:rsidRPr="001E64F3">
        <w:t xml:space="preserve"> Systems-</w:t>
      </w:r>
      <w:r w:rsidR="00EF16FD" w:rsidRPr="001E64F3">
        <w:t xml:space="preserve">savvy selling, interpersonal identification with customers, and the sales manager’s motivational paradox: </w:t>
      </w:r>
      <w:r w:rsidR="00EF16FD">
        <w:t>A</w:t>
      </w:r>
      <w:r w:rsidR="00EF16FD" w:rsidRPr="001E64F3">
        <w:t xml:space="preserve"> constructivist grounded theory approach</w:t>
      </w:r>
      <w:r w:rsidRPr="001E64F3">
        <w:t xml:space="preserve">. </w:t>
      </w:r>
      <w:r w:rsidRPr="001E64F3">
        <w:rPr>
          <w:i/>
        </w:rPr>
        <w:t>Journal of Personal Selling &amp; Sales Management</w:t>
      </w:r>
      <w:r w:rsidRPr="001E64F3">
        <w:t xml:space="preserve">, </w:t>
      </w:r>
      <w:r w:rsidRPr="00971288">
        <w:rPr>
          <w:i/>
          <w:iCs/>
        </w:rPr>
        <w:t>38</w:t>
      </w:r>
      <w:r w:rsidRPr="001E64F3">
        <w:t>(4), 391–412.</w:t>
      </w:r>
    </w:p>
    <w:p w14:paraId="1BA6971E" w14:textId="77777777" w:rsidR="002B0023" w:rsidRPr="00E4397F" w:rsidRDefault="002B0023" w:rsidP="0033441E">
      <w:pPr>
        <w:pStyle w:val="StandardWeb"/>
        <w:spacing w:before="0" w:beforeAutospacing="0" w:after="0" w:afterAutospacing="0" w:line="276" w:lineRule="auto"/>
        <w:ind w:left="480" w:right="-161" w:hanging="480"/>
      </w:pPr>
      <w:r w:rsidRPr="00E4397F">
        <w:t xml:space="preserve">Stepstone (2021). </w:t>
      </w:r>
      <w:proofErr w:type="spellStart"/>
      <w:r w:rsidRPr="00E4397F">
        <w:t>Genderbias</w:t>
      </w:r>
      <w:proofErr w:type="spellEnd"/>
      <w:r w:rsidRPr="00E4397F">
        <w:t xml:space="preserve"> in </w:t>
      </w:r>
      <w:proofErr w:type="spellStart"/>
      <w:r w:rsidRPr="00E4397F">
        <w:t>Stellenanzeigen</w:t>
      </w:r>
      <w:proofErr w:type="spellEnd"/>
      <w:r w:rsidRPr="00E4397F">
        <w:t xml:space="preserve"> </w:t>
      </w:r>
      <w:proofErr w:type="spellStart"/>
      <w:r w:rsidRPr="00E4397F">
        <w:t>aufdecken</w:t>
      </w:r>
      <w:proofErr w:type="spellEnd"/>
      <w:r w:rsidRPr="00E4397F">
        <w:t xml:space="preserve"> [Uncover gender bias in job advertisements]. https://www.stepstone.at/e-recruiting/genderbias-decoder/.</w:t>
      </w:r>
    </w:p>
    <w:p w14:paraId="61000894" w14:textId="77777777" w:rsidR="002B0023" w:rsidRDefault="002B0023" w:rsidP="0033441E">
      <w:pPr>
        <w:pStyle w:val="StandardWeb"/>
        <w:spacing w:before="0" w:beforeAutospacing="0" w:after="0" w:afterAutospacing="0" w:line="276" w:lineRule="auto"/>
        <w:ind w:left="480" w:right="-161" w:hanging="480"/>
      </w:pPr>
      <w:r w:rsidRPr="008811D7">
        <w:t>Swan, J</w:t>
      </w:r>
      <w:r w:rsidRPr="00902EB9">
        <w:t>.</w:t>
      </w:r>
      <w:r w:rsidRPr="008811D7">
        <w:t xml:space="preserve"> E.</w:t>
      </w:r>
      <w:r w:rsidRPr="00902EB9">
        <w:t>,</w:t>
      </w:r>
      <w:r w:rsidRPr="008811D7">
        <w:t xml:space="preserve"> </w:t>
      </w:r>
      <w:r w:rsidRPr="00902EB9">
        <w:t xml:space="preserve">&amp; </w:t>
      </w:r>
      <w:r w:rsidRPr="008811D7">
        <w:t>Futrell</w:t>
      </w:r>
      <w:r w:rsidRPr="00902EB9">
        <w:t xml:space="preserve"> C. M.</w:t>
      </w:r>
      <w:r w:rsidRPr="008811D7">
        <w:t xml:space="preserve"> (1978)</w:t>
      </w:r>
      <w:r w:rsidRPr="00902EB9">
        <w:t xml:space="preserve">. </w:t>
      </w:r>
      <w:r w:rsidRPr="008811D7">
        <w:t>Men versus women in industrial sales: A performance</w:t>
      </w:r>
      <w:r>
        <w:t xml:space="preserve"> </w:t>
      </w:r>
      <w:r w:rsidRPr="008811D7">
        <w:t>gap</w:t>
      </w:r>
      <w:r w:rsidRPr="00902EB9">
        <w:t>.</w:t>
      </w:r>
      <w:r w:rsidRPr="008811D7">
        <w:t xml:space="preserve"> </w:t>
      </w:r>
      <w:r w:rsidRPr="008811D7">
        <w:rPr>
          <w:i/>
          <w:iCs/>
        </w:rPr>
        <w:t>Industrial Marketing Management</w:t>
      </w:r>
      <w:r w:rsidRPr="00902EB9">
        <w:t>,</w:t>
      </w:r>
      <w:r w:rsidRPr="008811D7">
        <w:t xml:space="preserve"> </w:t>
      </w:r>
      <w:r w:rsidRPr="00971288">
        <w:rPr>
          <w:i/>
          <w:iCs/>
        </w:rPr>
        <w:t>7</w:t>
      </w:r>
      <w:r w:rsidRPr="008811D7">
        <w:t>(6), 369-373.</w:t>
      </w:r>
    </w:p>
    <w:p w14:paraId="5955F5D3" w14:textId="4AA3B15C" w:rsidR="002B0023" w:rsidRDefault="002B0023" w:rsidP="0033441E">
      <w:pPr>
        <w:pStyle w:val="StandardWeb"/>
        <w:spacing w:before="0" w:beforeAutospacing="0" w:after="0" w:afterAutospacing="0" w:line="276" w:lineRule="auto"/>
        <w:ind w:left="480" w:right="-161" w:hanging="480"/>
      </w:pPr>
      <w:r w:rsidRPr="00902EB9">
        <w:t xml:space="preserve">Swan, J. E., Futrell, C. M., &amp; Todd, J. A. (1978). Same </w:t>
      </w:r>
      <w:r w:rsidR="00EF16FD" w:rsidRPr="00902EB9">
        <w:t xml:space="preserve">job—different views: </w:t>
      </w:r>
      <w:r w:rsidR="00EF16FD">
        <w:t>W</w:t>
      </w:r>
      <w:r w:rsidR="00EF16FD" w:rsidRPr="00902EB9">
        <w:t>omen and</w:t>
      </w:r>
      <w:r w:rsidR="00EF16FD">
        <w:t xml:space="preserve"> </w:t>
      </w:r>
      <w:r w:rsidR="00EF16FD" w:rsidRPr="00902EB9">
        <w:t>men in industrial sales</w:t>
      </w:r>
      <w:r w:rsidRPr="00902EB9">
        <w:t xml:space="preserve">. </w:t>
      </w:r>
      <w:r w:rsidRPr="00902EB9">
        <w:rPr>
          <w:i/>
          <w:iCs/>
        </w:rPr>
        <w:t>Journal of Marketing</w:t>
      </w:r>
      <w:r w:rsidR="00EF16FD">
        <w:rPr>
          <w:i/>
          <w:iCs/>
        </w:rPr>
        <w:t>,</w:t>
      </w:r>
      <w:r w:rsidR="00EF16FD" w:rsidRPr="00EF16FD">
        <w:rPr>
          <w:i/>
          <w:iCs/>
        </w:rPr>
        <w:t xml:space="preserve"> </w:t>
      </w:r>
      <w:r w:rsidR="00EF16FD">
        <w:rPr>
          <w:i/>
          <w:iCs/>
        </w:rPr>
        <w:t>42</w:t>
      </w:r>
      <w:r w:rsidR="00EF16FD">
        <w:t>(1), 92-98.</w:t>
      </w:r>
      <w:r>
        <w:t xml:space="preserve"> </w:t>
      </w:r>
      <w:r w:rsidRPr="00971288">
        <w:t>https://doi.org/10.1177/002224297804200116</w:t>
      </w:r>
    </w:p>
    <w:p w14:paraId="51C4743F" w14:textId="77777777" w:rsidR="002B0023" w:rsidRPr="00902EB9" w:rsidRDefault="002B0023" w:rsidP="0033441E">
      <w:pPr>
        <w:pStyle w:val="StandardWeb"/>
        <w:spacing w:before="0" w:beforeAutospacing="0" w:after="0" w:afterAutospacing="0" w:line="276" w:lineRule="auto"/>
        <w:ind w:left="480" w:right="-161" w:hanging="480"/>
      </w:pPr>
      <w:r w:rsidRPr="00902EB9">
        <w:t>Swan, J. E., Rink, D. R., Kiser, G. E., &amp; Warren S. M. (1984), Industrial buyer image of the</w:t>
      </w:r>
      <w:r>
        <w:t xml:space="preserve"> </w:t>
      </w:r>
      <w:r w:rsidRPr="00902EB9">
        <w:t xml:space="preserve">saleswoman. </w:t>
      </w:r>
      <w:r w:rsidRPr="00902EB9">
        <w:rPr>
          <w:i/>
          <w:iCs/>
        </w:rPr>
        <w:t>Journal of Marketing</w:t>
      </w:r>
      <w:r w:rsidRPr="00902EB9">
        <w:t xml:space="preserve">, </w:t>
      </w:r>
      <w:r w:rsidRPr="00971288">
        <w:rPr>
          <w:i/>
          <w:iCs/>
        </w:rPr>
        <w:t>48</w:t>
      </w:r>
      <w:r w:rsidRPr="00902EB9">
        <w:t>(1), 110-116.</w:t>
      </w:r>
    </w:p>
    <w:p w14:paraId="78AC717F" w14:textId="77777777" w:rsidR="002B0023" w:rsidRPr="00902EB9" w:rsidRDefault="002B0023" w:rsidP="0033441E">
      <w:pPr>
        <w:pStyle w:val="StandardWeb"/>
        <w:spacing w:before="0" w:beforeAutospacing="0" w:after="0" w:afterAutospacing="0" w:line="276" w:lineRule="auto"/>
        <w:ind w:left="480" w:right="-161" w:hanging="480"/>
      </w:pPr>
      <w:r w:rsidRPr="00902EB9">
        <w:t xml:space="preserve">Tarafdar, M., Pullins, E., &amp; Ragu-Nathan, T. S. (2011). Examining impacts of technostress on the professional salesperson’s performance. </w:t>
      </w:r>
      <w:r w:rsidRPr="00902EB9">
        <w:rPr>
          <w:i/>
          <w:iCs/>
        </w:rPr>
        <w:t>17th Americas Conference on Information Systems 2011, AMCIS 2011</w:t>
      </w:r>
      <w:r w:rsidRPr="00902EB9">
        <w:t xml:space="preserve">, </w:t>
      </w:r>
      <w:r w:rsidRPr="00902EB9">
        <w:rPr>
          <w:i/>
          <w:iCs/>
        </w:rPr>
        <w:t>2</w:t>
      </w:r>
      <w:r w:rsidRPr="00902EB9">
        <w:t>(1), 923–935.</w:t>
      </w:r>
    </w:p>
    <w:p w14:paraId="0A8B0276" w14:textId="77777777" w:rsidR="002B0023" w:rsidRPr="00902EB9" w:rsidRDefault="002B0023" w:rsidP="0033441E">
      <w:pPr>
        <w:pStyle w:val="StandardWeb"/>
        <w:spacing w:before="0" w:beforeAutospacing="0" w:after="0" w:afterAutospacing="0" w:line="276" w:lineRule="auto"/>
        <w:ind w:left="480" w:right="-161" w:hanging="480"/>
      </w:pPr>
      <w:r w:rsidRPr="002B0023">
        <w:t xml:space="preserve">Verbeke, W., </w:t>
      </w:r>
      <w:proofErr w:type="spellStart"/>
      <w:r w:rsidRPr="002B0023">
        <w:t>Belschak</w:t>
      </w:r>
      <w:proofErr w:type="spellEnd"/>
      <w:r w:rsidRPr="002B0023">
        <w:t xml:space="preserve">, F., &amp; Bagozzi, R. P. (2004). </w:t>
      </w:r>
      <w:r w:rsidRPr="00902EB9">
        <w:t xml:space="preserve">The adaptive consequences of pride in personal selling. </w:t>
      </w:r>
      <w:r w:rsidRPr="00902EB9">
        <w:rPr>
          <w:i/>
          <w:iCs/>
        </w:rPr>
        <w:t>Journal of the Academy of Marketing Science</w:t>
      </w:r>
      <w:r w:rsidRPr="00902EB9">
        <w:t xml:space="preserve">, </w:t>
      </w:r>
      <w:r w:rsidRPr="00902EB9">
        <w:rPr>
          <w:i/>
          <w:iCs/>
        </w:rPr>
        <w:t>32</w:t>
      </w:r>
      <w:r w:rsidRPr="00902EB9">
        <w:t>(4), 386–402. https://doi.org/10.1177/0092070304267105</w:t>
      </w:r>
    </w:p>
    <w:p w14:paraId="11EA1CF2" w14:textId="77777777" w:rsidR="002B0023" w:rsidRPr="00902EB9" w:rsidRDefault="002B0023" w:rsidP="0033441E">
      <w:pPr>
        <w:pStyle w:val="StandardWeb"/>
        <w:spacing w:before="0" w:beforeAutospacing="0" w:after="0" w:afterAutospacing="0" w:line="276" w:lineRule="auto"/>
        <w:ind w:left="480" w:right="-161" w:hanging="480"/>
      </w:pPr>
      <w:r w:rsidRPr="008807AA">
        <w:rPr>
          <w:lang w:val="nb-NO"/>
        </w:rPr>
        <w:t xml:space="preserve">Verbeke, W. J., Belschak, F. D., Bakker, A. B., &amp; Dietz, B. (2008). </w:t>
      </w:r>
      <w:r w:rsidRPr="00902EB9">
        <w:t xml:space="preserve">When intelligence is (Dys)functional for achieving sales performance. </w:t>
      </w:r>
      <w:r w:rsidRPr="00902EB9">
        <w:rPr>
          <w:i/>
          <w:iCs/>
        </w:rPr>
        <w:t>Journal of Marketing</w:t>
      </w:r>
      <w:r w:rsidRPr="00902EB9">
        <w:t xml:space="preserve">, </w:t>
      </w:r>
      <w:r w:rsidRPr="00902EB9">
        <w:rPr>
          <w:i/>
          <w:iCs/>
        </w:rPr>
        <w:t>72</w:t>
      </w:r>
      <w:r w:rsidRPr="00902EB9">
        <w:t>(4), 44–57. https://doi.org/10.1509/jmkg.72.4.44</w:t>
      </w:r>
    </w:p>
    <w:p w14:paraId="5D652C9B" w14:textId="779DEDD0" w:rsidR="002B0023" w:rsidRPr="00902EB9" w:rsidRDefault="002B0023" w:rsidP="0033441E">
      <w:pPr>
        <w:pStyle w:val="StandardWeb"/>
        <w:spacing w:before="0" w:beforeAutospacing="0" w:after="0" w:afterAutospacing="0" w:line="276" w:lineRule="auto"/>
        <w:ind w:left="480" w:right="-161" w:hanging="480"/>
      </w:pPr>
      <w:r w:rsidRPr="00902EB9">
        <w:t xml:space="preserve">Wang, G., &amp; Ma, X. (2013). The effect of psychological climate for innovation on salespeople’s creativity and turnover intention.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33</w:t>
      </w:r>
      <w:r w:rsidRPr="00902EB9">
        <w:t>(4), 373–387. https://doi.org/10.2753/PSS0885-3134330402</w:t>
      </w:r>
    </w:p>
    <w:p w14:paraId="0D6D1519" w14:textId="77777777" w:rsidR="002B0023" w:rsidRPr="00902EB9" w:rsidRDefault="002B0023" w:rsidP="0033441E">
      <w:pPr>
        <w:pStyle w:val="StandardWeb"/>
        <w:spacing w:before="0" w:beforeAutospacing="0" w:after="0" w:afterAutospacing="0" w:line="276" w:lineRule="auto"/>
        <w:ind w:left="480" w:right="-161" w:hanging="480"/>
      </w:pPr>
      <w:r w:rsidRPr="00902EB9">
        <w:rPr>
          <w:lang w:val="de-DE"/>
        </w:rPr>
        <w:t xml:space="preserve">Wang, G., &amp; </w:t>
      </w:r>
      <w:proofErr w:type="spellStart"/>
      <w:r w:rsidRPr="00902EB9">
        <w:rPr>
          <w:lang w:val="de-DE"/>
        </w:rPr>
        <w:t>Netemeyer</w:t>
      </w:r>
      <w:proofErr w:type="spellEnd"/>
      <w:r w:rsidRPr="00902EB9">
        <w:rPr>
          <w:lang w:val="de-DE"/>
        </w:rPr>
        <w:t xml:space="preserve">, R. G. (2002). </w:t>
      </w:r>
      <w:r w:rsidRPr="00902EB9">
        <w:t xml:space="preserve">The effects of job autonomy, customer demandingness, and trait competitiveness on salesperson learning, self-efficacy, and performance. </w:t>
      </w:r>
      <w:r w:rsidRPr="00902EB9">
        <w:rPr>
          <w:i/>
          <w:iCs/>
        </w:rPr>
        <w:t>Journal of the Academy of Marketing Science</w:t>
      </w:r>
      <w:r w:rsidRPr="00902EB9">
        <w:t xml:space="preserve">, </w:t>
      </w:r>
      <w:r w:rsidRPr="00902EB9">
        <w:rPr>
          <w:i/>
          <w:iCs/>
        </w:rPr>
        <w:t>30</w:t>
      </w:r>
      <w:r w:rsidRPr="00902EB9">
        <w:t>(3), 217–228. https://doi.org/10.1177/00970302030003003</w:t>
      </w:r>
    </w:p>
    <w:p w14:paraId="2CCF0AF1" w14:textId="00B942F9" w:rsidR="002B0023" w:rsidRPr="00902EB9" w:rsidRDefault="002B0023" w:rsidP="0033441E">
      <w:pPr>
        <w:pStyle w:val="StandardWeb"/>
        <w:spacing w:before="0" w:beforeAutospacing="0" w:after="0" w:afterAutospacing="0" w:line="276" w:lineRule="auto"/>
        <w:ind w:left="480" w:right="-161" w:hanging="480"/>
      </w:pPr>
      <w:r w:rsidRPr="00902EB9">
        <w:t xml:space="preserve">Weeks, W. A., </w:t>
      </w:r>
      <w:proofErr w:type="spellStart"/>
      <w:r w:rsidRPr="00902EB9">
        <w:t>Loe</w:t>
      </w:r>
      <w:proofErr w:type="spellEnd"/>
      <w:r w:rsidRPr="00902EB9">
        <w:t>, T. W., Chonko, L. B., Martinez, C. R., &amp; Wakefield, K. (2006). Cognitive moral development and the impact of perc</w:t>
      </w:r>
      <w:r>
        <w:t xml:space="preserve">eived </w:t>
      </w:r>
      <w:r w:rsidRPr="00902EB9">
        <w:t xml:space="preserve">organizational ethical climate on the search for sales force excellence: A cross-cultural study.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26</w:t>
      </w:r>
      <w:r w:rsidRPr="00902EB9">
        <w:t>(2), 205–217. https://doi.org/10.2753/PSS0885-3134260207</w:t>
      </w:r>
    </w:p>
    <w:p w14:paraId="1DE3957F" w14:textId="5E4AE80D" w:rsidR="002B0023" w:rsidRDefault="002B0023" w:rsidP="0033441E">
      <w:pPr>
        <w:pStyle w:val="StandardWeb"/>
        <w:spacing w:before="0" w:beforeAutospacing="0" w:after="0" w:afterAutospacing="0" w:line="276" w:lineRule="auto"/>
        <w:ind w:left="480" w:right="-161" w:hanging="480"/>
      </w:pPr>
      <w:r w:rsidRPr="00902EB9">
        <w:t xml:space="preserve">Weeks, W. A., </w:t>
      </w:r>
      <w:proofErr w:type="spellStart"/>
      <w:r w:rsidRPr="00902EB9">
        <w:t>Loe</w:t>
      </w:r>
      <w:proofErr w:type="spellEnd"/>
      <w:r w:rsidRPr="00902EB9">
        <w:t xml:space="preserve">, T. W., Chonko, L. B., &amp; Wakefield, K. (2004). The effect of perceived ethical climate on the search for sales force excellence. </w:t>
      </w:r>
      <w:r w:rsidRPr="00902EB9">
        <w:rPr>
          <w:i/>
          <w:iCs/>
        </w:rPr>
        <w:t xml:space="preserve">Journal of Personal Selling </w:t>
      </w:r>
      <w:r w:rsidR="00BF72AA">
        <w:rPr>
          <w:i/>
          <w:iCs/>
        </w:rPr>
        <w:t>&amp;</w:t>
      </w:r>
      <w:r w:rsidR="00BF72AA" w:rsidRPr="00902EB9">
        <w:rPr>
          <w:i/>
          <w:iCs/>
        </w:rPr>
        <w:t xml:space="preserve"> </w:t>
      </w:r>
      <w:r w:rsidRPr="00902EB9">
        <w:rPr>
          <w:i/>
          <w:iCs/>
        </w:rPr>
        <w:t>Sales Management</w:t>
      </w:r>
      <w:r w:rsidRPr="00902EB9">
        <w:t xml:space="preserve">, </w:t>
      </w:r>
      <w:r w:rsidRPr="00902EB9">
        <w:rPr>
          <w:i/>
          <w:iCs/>
        </w:rPr>
        <w:t>24</w:t>
      </w:r>
      <w:r w:rsidRPr="00902EB9">
        <w:t xml:space="preserve">(3), 199–214. </w:t>
      </w:r>
      <w:r w:rsidRPr="00971288">
        <w:t>https://doi.org/10.1080/08853134.2004.10749031</w:t>
      </w:r>
    </w:p>
    <w:p w14:paraId="3EEAE9BA" w14:textId="33E223AF" w:rsidR="002B0023" w:rsidRPr="00C1402C" w:rsidRDefault="002B0023" w:rsidP="0033441E">
      <w:pPr>
        <w:pStyle w:val="StandardWeb"/>
        <w:spacing w:before="0" w:beforeAutospacing="0" w:after="0" w:afterAutospacing="0" w:line="276" w:lineRule="auto"/>
        <w:ind w:left="480" w:right="-161" w:hanging="480"/>
      </w:pPr>
      <w:r w:rsidRPr="00C1402C">
        <w:t xml:space="preserve">Zeithaml, V. A., Jaworski, B. J., Kohli, A. K., Tuli, K. R., Ulaga, W., &amp; Zaltman, G. (2020). A </w:t>
      </w:r>
      <w:r w:rsidR="00EF16FD">
        <w:t>t</w:t>
      </w:r>
      <w:r w:rsidRPr="00C1402C">
        <w:t>heories-in-</w:t>
      </w:r>
      <w:r w:rsidR="00EF16FD">
        <w:t>u</w:t>
      </w:r>
      <w:r w:rsidRPr="00C1402C">
        <w:t xml:space="preserve">se </w:t>
      </w:r>
      <w:r w:rsidR="00EF16FD">
        <w:t>a</w:t>
      </w:r>
      <w:r w:rsidRPr="00C1402C">
        <w:t xml:space="preserve">pproach to </w:t>
      </w:r>
      <w:r w:rsidR="00EF16FD">
        <w:t>b</w:t>
      </w:r>
      <w:r w:rsidRPr="00C1402C">
        <w:t xml:space="preserve">uilding </w:t>
      </w:r>
      <w:r w:rsidR="00EF16FD">
        <w:t>m</w:t>
      </w:r>
      <w:r w:rsidRPr="00C1402C">
        <w:t xml:space="preserve">arketing </w:t>
      </w:r>
      <w:r w:rsidR="00EF16FD">
        <w:t>t</w:t>
      </w:r>
      <w:r w:rsidRPr="00C1402C">
        <w:t xml:space="preserve">heory. </w:t>
      </w:r>
      <w:r w:rsidRPr="00C1402C">
        <w:rPr>
          <w:i/>
          <w:iCs/>
        </w:rPr>
        <w:t>Journal of Marketing</w:t>
      </w:r>
      <w:r w:rsidRPr="00C1402C">
        <w:t xml:space="preserve">, </w:t>
      </w:r>
      <w:r w:rsidRPr="00C1402C">
        <w:rPr>
          <w:i/>
          <w:iCs/>
        </w:rPr>
        <w:t>84</w:t>
      </w:r>
      <w:r w:rsidRPr="00C1402C">
        <w:t>(1), 32–51. https://doi.org/10.1177/0022242919888477</w:t>
      </w:r>
    </w:p>
    <w:p w14:paraId="39A0E05B" w14:textId="77777777" w:rsidR="001C4D4C" w:rsidRPr="0034227D" w:rsidRDefault="001C4D4C" w:rsidP="0033441E">
      <w:pPr>
        <w:rPr>
          <w:rFonts w:eastAsiaTheme="minorHAnsi"/>
          <w:lang w:val="en-US" w:eastAsia="en-US"/>
        </w:rPr>
      </w:pPr>
    </w:p>
    <w:sectPr w:rsidR="001C4D4C" w:rsidRPr="0034227D" w:rsidSect="00496AC1">
      <w:pgSz w:w="11907" w:h="16840" w:code="9"/>
      <w:pgMar w:top="1440" w:right="141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4392E" w14:textId="77777777" w:rsidR="00C03F78" w:rsidRDefault="00C03F78" w:rsidP="0005478A">
      <w:r>
        <w:separator/>
      </w:r>
    </w:p>
  </w:endnote>
  <w:endnote w:type="continuationSeparator" w:id="0">
    <w:p w14:paraId="25E1AD8A" w14:textId="77777777" w:rsidR="00C03F78" w:rsidRDefault="00C03F78" w:rsidP="0005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6374" w14:textId="77777777" w:rsidR="00FE3B2F" w:rsidRDefault="00FE3B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341" w14:textId="77777777" w:rsidR="00FE3B2F" w:rsidRDefault="00FE3B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20C1" w14:textId="77777777" w:rsidR="00FE3B2F" w:rsidRDefault="00FE3B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3846" w14:textId="77777777" w:rsidR="00C03F78" w:rsidRDefault="00C03F78" w:rsidP="0005478A">
      <w:r>
        <w:separator/>
      </w:r>
    </w:p>
  </w:footnote>
  <w:footnote w:type="continuationSeparator" w:id="0">
    <w:p w14:paraId="171588E0" w14:textId="77777777" w:rsidR="00C03F78" w:rsidRDefault="00C03F78" w:rsidP="00054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CAAD" w14:textId="77777777" w:rsidR="00FE3B2F" w:rsidRDefault="00FE3B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422006"/>
      <w:docPartObj>
        <w:docPartGallery w:val="Page Numbers (Top of Page)"/>
        <w:docPartUnique/>
      </w:docPartObj>
    </w:sdtPr>
    <w:sdtEndPr/>
    <w:sdtContent>
      <w:p w14:paraId="3B4CA0FA" w14:textId="0447C8E5" w:rsidR="002F1D32" w:rsidRDefault="002F1D32">
        <w:pPr>
          <w:pStyle w:val="Kopfzeile"/>
          <w:jc w:val="right"/>
        </w:pPr>
        <w:r>
          <w:fldChar w:fldCharType="begin"/>
        </w:r>
        <w:r>
          <w:instrText>PAGE   \* MERGEFORMAT</w:instrText>
        </w:r>
        <w:r>
          <w:fldChar w:fldCharType="separate"/>
        </w:r>
        <w:r w:rsidR="00E77BAF">
          <w:rPr>
            <w:noProof/>
          </w:rPr>
          <w:t>41</w:t>
        </w:r>
        <w:r>
          <w:fldChar w:fldCharType="end"/>
        </w:r>
      </w:p>
    </w:sdtContent>
  </w:sdt>
  <w:p w14:paraId="26E1DF82" w14:textId="77777777" w:rsidR="002F1D32" w:rsidRDefault="002F1D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A45D" w14:textId="77777777" w:rsidR="00FE3B2F" w:rsidRDefault="00FE3B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F2C8B4"/>
    <w:lvl w:ilvl="0">
      <w:start w:val="1"/>
      <w:numFmt w:val="decimal"/>
      <w:pStyle w:val="Listennummer5"/>
      <w:lvlText w:val="%1."/>
      <w:lvlJc w:val="left"/>
      <w:pPr>
        <w:tabs>
          <w:tab w:val="num" w:pos="1439"/>
        </w:tabs>
        <w:ind w:left="1439" w:hanging="360"/>
      </w:pPr>
    </w:lvl>
  </w:abstractNum>
  <w:abstractNum w:abstractNumId="1" w15:restartNumberingAfterBreak="0">
    <w:nsid w:val="FFFFFF7D"/>
    <w:multiLevelType w:val="singleLevel"/>
    <w:tmpl w:val="D41CB26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82E88B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D444E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F7CBB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C4DB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78F98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520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856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474CB7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B67483"/>
    <w:multiLevelType w:val="hybridMultilevel"/>
    <w:tmpl w:val="1ECCC8D2"/>
    <w:lvl w:ilvl="0" w:tplc="B7BC535E">
      <w:start w:val="1"/>
      <w:numFmt w:val="decimal"/>
      <w:pStyle w:val="Numerierung"/>
      <w:lvlText w:val="%1."/>
      <w:lvlJc w:val="left"/>
      <w:pPr>
        <w:tabs>
          <w:tab w:val="num" w:pos="670"/>
        </w:tabs>
        <w:ind w:left="670" w:hanging="397"/>
      </w:pPr>
      <w:rPr>
        <w:rFonts w:hint="default"/>
      </w:rPr>
    </w:lvl>
    <w:lvl w:ilvl="1" w:tplc="04070019" w:tentative="1">
      <w:start w:val="1"/>
      <w:numFmt w:val="lowerLetter"/>
      <w:lvlText w:val="%2."/>
      <w:lvlJc w:val="left"/>
      <w:pPr>
        <w:tabs>
          <w:tab w:val="num" w:pos="1713"/>
        </w:tabs>
        <w:ind w:left="1713" w:hanging="360"/>
      </w:pPr>
    </w:lvl>
    <w:lvl w:ilvl="2" w:tplc="0407001B" w:tentative="1">
      <w:start w:val="1"/>
      <w:numFmt w:val="lowerRoman"/>
      <w:lvlText w:val="%3."/>
      <w:lvlJc w:val="right"/>
      <w:pPr>
        <w:tabs>
          <w:tab w:val="num" w:pos="2433"/>
        </w:tabs>
        <w:ind w:left="2433" w:hanging="180"/>
      </w:pPr>
    </w:lvl>
    <w:lvl w:ilvl="3" w:tplc="0407000F" w:tentative="1">
      <w:start w:val="1"/>
      <w:numFmt w:val="decimal"/>
      <w:lvlText w:val="%4."/>
      <w:lvlJc w:val="left"/>
      <w:pPr>
        <w:tabs>
          <w:tab w:val="num" w:pos="3153"/>
        </w:tabs>
        <w:ind w:left="3153" w:hanging="360"/>
      </w:pPr>
    </w:lvl>
    <w:lvl w:ilvl="4" w:tplc="04070019" w:tentative="1">
      <w:start w:val="1"/>
      <w:numFmt w:val="lowerLetter"/>
      <w:lvlText w:val="%5."/>
      <w:lvlJc w:val="left"/>
      <w:pPr>
        <w:tabs>
          <w:tab w:val="num" w:pos="3873"/>
        </w:tabs>
        <w:ind w:left="3873" w:hanging="360"/>
      </w:pPr>
    </w:lvl>
    <w:lvl w:ilvl="5" w:tplc="0407001B" w:tentative="1">
      <w:start w:val="1"/>
      <w:numFmt w:val="lowerRoman"/>
      <w:lvlText w:val="%6."/>
      <w:lvlJc w:val="right"/>
      <w:pPr>
        <w:tabs>
          <w:tab w:val="num" w:pos="4593"/>
        </w:tabs>
        <w:ind w:left="4593" w:hanging="180"/>
      </w:pPr>
    </w:lvl>
    <w:lvl w:ilvl="6" w:tplc="0407000F" w:tentative="1">
      <w:start w:val="1"/>
      <w:numFmt w:val="decimal"/>
      <w:lvlText w:val="%7."/>
      <w:lvlJc w:val="left"/>
      <w:pPr>
        <w:tabs>
          <w:tab w:val="num" w:pos="5313"/>
        </w:tabs>
        <w:ind w:left="5313" w:hanging="360"/>
      </w:pPr>
    </w:lvl>
    <w:lvl w:ilvl="7" w:tplc="04070019" w:tentative="1">
      <w:start w:val="1"/>
      <w:numFmt w:val="lowerLetter"/>
      <w:lvlText w:val="%8."/>
      <w:lvlJc w:val="left"/>
      <w:pPr>
        <w:tabs>
          <w:tab w:val="num" w:pos="6033"/>
        </w:tabs>
        <w:ind w:left="6033" w:hanging="360"/>
      </w:pPr>
    </w:lvl>
    <w:lvl w:ilvl="8" w:tplc="0407001B" w:tentative="1">
      <w:start w:val="1"/>
      <w:numFmt w:val="lowerRoman"/>
      <w:lvlText w:val="%9."/>
      <w:lvlJc w:val="right"/>
      <w:pPr>
        <w:tabs>
          <w:tab w:val="num" w:pos="6753"/>
        </w:tabs>
        <w:ind w:left="6753" w:hanging="180"/>
      </w:pPr>
    </w:lvl>
  </w:abstractNum>
  <w:abstractNum w:abstractNumId="11" w15:restartNumberingAfterBreak="0">
    <w:nsid w:val="071A1ED4"/>
    <w:multiLevelType w:val="hybridMultilevel"/>
    <w:tmpl w:val="15B8B99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B90F37"/>
    <w:multiLevelType w:val="hybridMultilevel"/>
    <w:tmpl w:val="AC469ECE"/>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6B4F08"/>
    <w:multiLevelType w:val="hybridMultilevel"/>
    <w:tmpl w:val="A494678E"/>
    <w:lvl w:ilvl="0" w:tplc="0409000F">
      <w:start w:val="1"/>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14" w15:restartNumberingAfterBreak="0">
    <w:nsid w:val="2EA415EF"/>
    <w:multiLevelType w:val="hybridMultilevel"/>
    <w:tmpl w:val="637884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F591E11"/>
    <w:multiLevelType w:val="hybridMultilevel"/>
    <w:tmpl w:val="18328174"/>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5729EF"/>
    <w:multiLevelType w:val="hybridMultilevel"/>
    <w:tmpl w:val="91AC163E"/>
    <w:lvl w:ilvl="0" w:tplc="0409000F">
      <w:start w:val="1"/>
      <w:numFmt w:val="decimal"/>
      <w:lvlText w:val="%1."/>
      <w:lvlJc w:val="left"/>
      <w:pPr>
        <w:ind w:left="531" w:hanging="360"/>
      </w:pPr>
      <w:rPr>
        <w:rFonts w:hint="default"/>
      </w:rPr>
    </w:lvl>
    <w:lvl w:ilvl="1" w:tplc="FFFFFFFF" w:tentative="1">
      <w:start w:val="1"/>
      <w:numFmt w:val="lowerLetter"/>
      <w:lvlText w:val="%2."/>
      <w:lvlJc w:val="left"/>
      <w:pPr>
        <w:ind w:left="1251" w:hanging="360"/>
      </w:pPr>
    </w:lvl>
    <w:lvl w:ilvl="2" w:tplc="FFFFFFFF" w:tentative="1">
      <w:start w:val="1"/>
      <w:numFmt w:val="lowerRoman"/>
      <w:lvlText w:val="%3."/>
      <w:lvlJc w:val="right"/>
      <w:pPr>
        <w:ind w:left="1971" w:hanging="180"/>
      </w:pPr>
    </w:lvl>
    <w:lvl w:ilvl="3" w:tplc="FFFFFFFF" w:tentative="1">
      <w:start w:val="1"/>
      <w:numFmt w:val="decimal"/>
      <w:lvlText w:val="%4."/>
      <w:lvlJc w:val="left"/>
      <w:pPr>
        <w:ind w:left="2691" w:hanging="360"/>
      </w:pPr>
    </w:lvl>
    <w:lvl w:ilvl="4" w:tplc="FFFFFFFF" w:tentative="1">
      <w:start w:val="1"/>
      <w:numFmt w:val="lowerLetter"/>
      <w:lvlText w:val="%5."/>
      <w:lvlJc w:val="left"/>
      <w:pPr>
        <w:ind w:left="3411" w:hanging="360"/>
      </w:pPr>
    </w:lvl>
    <w:lvl w:ilvl="5" w:tplc="FFFFFFFF" w:tentative="1">
      <w:start w:val="1"/>
      <w:numFmt w:val="lowerRoman"/>
      <w:lvlText w:val="%6."/>
      <w:lvlJc w:val="right"/>
      <w:pPr>
        <w:ind w:left="4131" w:hanging="180"/>
      </w:pPr>
    </w:lvl>
    <w:lvl w:ilvl="6" w:tplc="FFFFFFFF" w:tentative="1">
      <w:start w:val="1"/>
      <w:numFmt w:val="decimal"/>
      <w:lvlText w:val="%7."/>
      <w:lvlJc w:val="left"/>
      <w:pPr>
        <w:ind w:left="4851" w:hanging="360"/>
      </w:pPr>
    </w:lvl>
    <w:lvl w:ilvl="7" w:tplc="FFFFFFFF" w:tentative="1">
      <w:start w:val="1"/>
      <w:numFmt w:val="lowerLetter"/>
      <w:lvlText w:val="%8."/>
      <w:lvlJc w:val="left"/>
      <w:pPr>
        <w:ind w:left="5571" w:hanging="360"/>
      </w:pPr>
    </w:lvl>
    <w:lvl w:ilvl="8" w:tplc="FFFFFFFF" w:tentative="1">
      <w:start w:val="1"/>
      <w:numFmt w:val="lowerRoman"/>
      <w:lvlText w:val="%9."/>
      <w:lvlJc w:val="right"/>
      <w:pPr>
        <w:ind w:left="6291" w:hanging="180"/>
      </w:pPr>
    </w:lvl>
  </w:abstractNum>
  <w:abstractNum w:abstractNumId="17" w15:restartNumberingAfterBreak="0">
    <w:nsid w:val="31B231E4"/>
    <w:multiLevelType w:val="hybridMultilevel"/>
    <w:tmpl w:val="7C9015CA"/>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3D748C"/>
    <w:multiLevelType w:val="hybridMultilevel"/>
    <w:tmpl w:val="EA22C16C"/>
    <w:lvl w:ilvl="0" w:tplc="FBCC8924">
      <w:start w:val="1"/>
      <w:numFmt w:val="decimal"/>
      <w:lvlText w:val="(%1)"/>
      <w:lvlJc w:val="left"/>
      <w:pPr>
        <w:ind w:left="53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902CAA"/>
    <w:multiLevelType w:val="hybridMultilevel"/>
    <w:tmpl w:val="9B22D920"/>
    <w:lvl w:ilvl="0" w:tplc="0409000F">
      <w:start w:val="1"/>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20" w15:restartNumberingAfterBreak="0">
    <w:nsid w:val="431C51A4"/>
    <w:multiLevelType w:val="hybridMultilevel"/>
    <w:tmpl w:val="64D60696"/>
    <w:lvl w:ilvl="0" w:tplc="0409000F">
      <w:start w:val="1"/>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21" w15:restartNumberingAfterBreak="0">
    <w:nsid w:val="44AB28BD"/>
    <w:multiLevelType w:val="hybridMultilevel"/>
    <w:tmpl w:val="0E702E46"/>
    <w:lvl w:ilvl="0" w:tplc="04070005">
      <w:start w:val="1"/>
      <w:numFmt w:val="bullet"/>
      <w:lvlText w:val=""/>
      <w:lvlJc w:val="left"/>
      <w:pPr>
        <w:ind w:left="697" w:hanging="360"/>
      </w:pPr>
      <w:rPr>
        <w:rFonts w:ascii="Wingdings" w:hAnsi="Wingdings" w:hint="default"/>
      </w:rPr>
    </w:lvl>
    <w:lvl w:ilvl="1" w:tplc="04070003" w:tentative="1">
      <w:start w:val="1"/>
      <w:numFmt w:val="bullet"/>
      <w:lvlText w:val="o"/>
      <w:lvlJc w:val="left"/>
      <w:pPr>
        <w:ind w:left="1417" w:hanging="360"/>
      </w:pPr>
      <w:rPr>
        <w:rFonts w:ascii="Courier New" w:hAnsi="Courier New" w:cs="Courier New" w:hint="default"/>
      </w:rPr>
    </w:lvl>
    <w:lvl w:ilvl="2" w:tplc="04070005" w:tentative="1">
      <w:start w:val="1"/>
      <w:numFmt w:val="bullet"/>
      <w:lvlText w:val=""/>
      <w:lvlJc w:val="left"/>
      <w:pPr>
        <w:ind w:left="2137" w:hanging="360"/>
      </w:pPr>
      <w:rPr>
        <w:rFonts w:ascii="Wingdings" w:hAnsi="Wingdings" w:hint="default"/>
      </w:rPr>
    </w:lvl>
    <w:lvl w:ilvl="3" w:tplc="04070001" w:tentative="1">
      <w:start w:val="1"/>
      <w:numFmt w:val="bullet"/>
      <w:lvlText w:val=""/>
      <w:lvlJc w:val="left"/>
      <w:pPr>
        <w:ind w:left="2857" w:hanging="360"/>
      </w:pPr>
      <w:rPr>
        <w:rFonts w:ascii="Symbol" w:hAnsi="Symbol" w:hint="default"/>
      </w:rPr>
    </w:lvl>
    <w:lvl w:ilvl="4" w:tplc="04070003" w:tentative="1">
      <w:start w:val="1"/>
      <w:numFmt w:val="bullet"/>
      <w:lvlText w:val="o"/>
      <w:lvlJc w:val="left"/>
      <w:pPr>
        <w:ind w:left="3577" w:hanging="360"/>
      </w:pPr>
      <w:rPr>
        <w:rFonts w:ascii="Courier New" w:hAnsi="Courier New" w:cs="Courier New" w:hint="default"/>
      </w:rPr>
    </w:lvl>
    <w:lvl w:ilvl="5" w:tplc="04070005" w:tentative="1">
      <w:start w:val="1"/>
      <w:numFmt w:val="bullet"/>
      <w:lvlText w:val=""/>
      <w:lvlJc w:val="left"/>
      <w:pPr>
        <w:ind w:left="4297" w:hanging="360"/>
      </w:pPr>
      <w:rPr>
        <w:rFonts w:ascii="Wingdings" w:hAnsi="Wingdings" w:hint="default"/>
      </w:rPr>
    </w:lvl>
    <w:lvl w:ilvl="6" w:tplc="04070001" w:tentative="1">
      <w:start w:val="1"/>
      <w:numFmt w:val="bullet"/>
      <w:lvlText w:val=""/>
      <w:lvlJc w:val="left"/>
      <w:pPr>
        <w:ind w:left="5017" w:hanging="360"/>
      </w:pPr>
      <w:rPr>
        <w:rFonts w:ascii="Symbol" w:hAnsi="Symbol" w:hint="default"/>
      </w:rPr>
    </w:lvl>
    <w:lvl w:ilvl="7" w:tplc="04070003" w:tentative="1">
      <w:start w:val="1"/>
      <w:numFmt w:val="bullet"/>
      <w:lvlText w:val="o"/>
      <w:lvlJc w:val="left"/>
      <w:pPr>
        <w:ind w:left="5737" w:hanging="360"/>
      </w:pPr>
      <w:rPr>
        <w:rFonts w:ascii="Courier New" w:hAnsi="Courier New" w:cs="Courier New" w:hint="default"/>
      </w:rPr>
    </w:lvl>
    <w:lvl w:ilvl="8" w:tplc="04070005" w:tentative="1">
      <w:start w:val="1"/>
      <w:numFmt w:val="bullet"/>
      <w:lvlText w:val=""/>
      <w:lvlJc w:val="left"/>
      <w:pPr>
        <w:ind w:left="6457" w:hanging="360"/>
      </w:pPr>
      <w:rPr>
        <w:rFonts w:ascii="Wingdings" w:hAnsi="Wingdings" w:hint="default"/>
      </w:rPr>
    </w:lvl>
  </w:abstractNum>
  <w:abstractNum w:abstractNumId="22" w15:restartNumberingAfterBreak="0">
    <w:nsid w:val="494659BB"/>
    <w:multiLevelType w:val="hybridMultilevel"/>
    <w:tmpl w:val="D636660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AB4481"/>
    <w:multiLevelType w:val="hybridMultilevel"/>
    <w:tmpl w:val="77660918"/>
    <w:lvl w:ilvl="0" w:tplc="B080C080">
      <w:start w:val="1"/>
      <w:numFmt w:val="decimal"/>
      <w:lvlText w:val="(%1)"/>
      <w:lvlJc w:val="left"/>
      <w:pPr>
        <w:ind w:left="673" w:hanging="360"/>
      </w:pPr>
      <w:rPr>
        <w:rFonts w:hint="default"/>
      </w:rPr>
    </w:lvl>
    <w:lvl w:ilvl="1" w:tplc="04070019" w:tentative="1">
      <w:start w:val="1"/>
      <w:numFmt w:val="lowerLetter"/>
      <w:lvlText w:val="%2."/>
      <w:lvlJc w:val="left"/>
      <w:pPr>
        <w:ind w:left="1393" w:hanging="360"/>
      </w:pPr>
    </w:lvl>
    <w:lvl w:ilvl="2" w:tplc="0407001B" w:tentative="1">
      <w:start w:val="1"/>
      <w:numFmt w:val="lowerRoman"/>
      <w:lvlText w:val="%3."/>
      <w:lvlJc w:val="right"/>
      <w:pPr>
        <w:ind w:left="2113" w:hanging="180"/>
      </w:pPr>
    </w:lvl>
    <w:lvl w:ilvl="3" w:tplc="0407000F" w:tentative="1">
      <w:start w:val="1"/>
      <w:numFmt w:val="decimal"/>
      <w:lvlText w:val="%4."/>
      <w:lvlJc w:val="left"/>
      <w:pPr>
        <w:ind w:left="2833" w:hanging="360"/>
      </w:pPr>
    </w:lvl>
    <w:lvl w:ilvl="4" w:tplc="04070019" w:tentative="1">
      <w:start w:val="1"/>
      <w:numFmt w:val="lowerLetter"/>
      <w:lvlText w:val="%5."/>
      <w:lvlJc w:val="left"/>
      <w:pPr>
        <w:ind w:left="3553" w:hanging="360"/>
      </w:pPr>
    </w:lvl>
    <w:lvl w:ilvl="5" w:tplc="0407001B" w:tentative="1">
      <w:start w:val="1"/>
      <w:numFmt w:val="lowerRoman"/>
      <w:lvlText w:val="%6."/>
      <w:lvlJc w:val="right"/>
      <w:pPr>
        <w:ind w:left="4273" w:hanging="180"/>
      </w:pPr>
    </w:lvl>
    <w:lvl w:ilvl="6" w:tplc="0407000F" w:tentative="1">
      <w:start w:val="1"/>
      <w:numFmt w:val="decimal"/>
      <w:lvlText w:val="%7."/>
      <w:lvlJc w:val="left"/>
      <w:pPr>
        <w:ind w:left="4993" w:hanging="360"/>
      </w:pPr>
    </w:lvl>
    <w:lvl w:ilvl="7" w:tplc="04070019" w:tentative="1">
      <w:start w:val="1"/>
      <w:numFmt w:val="lowerLetter"/>
      <w:lvlText w:val="%8."/>
      <w:lvlJc w:val="left"/>
      <w:pPr>
        <w:ind w:left="5713" w:hanging="360"/>
      </w:pPr>
    </w:lvl>
    <w:lvl w:ilvl="8" w:tplc="0407001B" w:tentative="1">
      <w:start w:val="1"/>
      <w:numFmt w:val="lowerRoman"/>
      <w:lvlText w:val="%9."/>
      <w:lvlJc w:val="right"/>
      <w:pPr>
        <w:ind w:left="6433" w:hanging="180"/>
      </w:pPr>
    </w:lvl>
  </w:abstractNum>
  <w:abstractNum w:abstractNumId="24" w15:restartNumberingAfterBreak="0">
    <w:nsid w:val="4FC03C35"/>
    <w:multiLevelType w:val="hybridMultilevel"/>
    <w:tmpl w:val="77660918"/>
    <w:lvl w:ilvl="0" w:tplc="FFFFFFFF">
      <w:start w:val="1"/>
      <w:numFmt w:val="decimal"/>
      <w:lvlText w:val="(%1)"/>
      <w:lvlJc w:val="left"/>
      <w:pPr>
        <w:ind w:left="673" w:hanging="360"/>
      </w:pPr>
      <w:rPr>
        <w:rFonts w:hint="default"/>
      </w:rPr>
    </w:lvl>
    <w:lvl w:ilvl="1" w:tplc="FFFFFFFF" w:tentative="1">
      <w:start w:val="1"/>
      <w:numFmt w:val="lowerLetter"/>
      <w:lvlText w:val="%2."/>
      <w:lvlJc w:val="left"/>
      <w:pPr>
        <w:ind w:left="1393" w:hanging="360"/>
      </w:pPr>
    </w:lvl>
    <w:lvl w:ilvl="2" w:tplc="FFFFFFFF" w:tentative="1">
      <w:start w:val="1"/>
      <w:numFmt w:val="lowerRoman"/>
      <w:lvlText w:val="%3."/>
      <w:lvlJc w:val="right"/>
      <w:pPr>
        <w:ind w:left="2113" w:hanging="180"/>
      </w:pPr>
    </w:lvl>
    <w:lvl w:ilvl="3" w:tplc="FFFFFFFF" w:tentative="1">
      <w:start w:val="1"/>
      <w:numFmt w:val="decimal"/>
      <w:lvlText w:val="%4."/>
      <w:lvlJc w:val="left"/>
      <w:pPr>
        <w:ind w:left="2833" w:hanging="360"/>
      </w:pPr>
    </w:lvl>
    <w:lvl w:ilvl="4" w:tplc="FFFFFFFF" w:tentative="1">
      <w:start w:val="1"/>
      <w:numFmt w:val="lowerLetter"/>
      <w:lvlText w:val="%5."/>
      <w:lvlJc w:val="left"/>
      <w:pPr>
        <w:ind w:left="3553" w:hanging="360"/>
      </w:pPr>
    </w:lvl>
    <w:lvl w:ilvl="5" w:tplc="FFFFFFFF" w:tentative="1">
      <w:start w:val="1"/>
      <w:numFmt w:val="lowerRoman"/>
      <w:lvlText w:val="%6."/>
      <w:lvlJc w:val="right"/>
      <w:pPr>
        <w:ind w:left="4273" w:hanging="180"/>
      </w:pPr>
    </w:lvl>
    <w:lvl w:ilvl="6" w:tplc="FFFFFFFF" w:tentative="1">
      <w:start w:val="1"/>
      <w:numFmt w:val="decimal"/>
      <w:lvlText w:val="%7."/>
      <w:lvlJc w:val="left"/>
      <w:pPr>
        <w:ind w:left="4993" w:hanging="360"/>
      </w:pPr>
    </w:lvl>
    <w:lvl w:ilvl="7" w:tplc="FFFFFFFF" w:tentative="1">
      <w:start w:val="1"/>
      <w:numFmt w:val="lowerLetter"/>
      <w:lvlText w:val="%8."/>
      <w:lvlJc w:val="left"/>
      <w:pPr>
        <w:ind w:left="5713" w:hanging="360"/>
      </w:pPr>
    </w:lvl>
    <w:lvl w:ilvl="8" w:tplc="FFFFFFFF" w:tentative="1">
      <w:start w:val="1"/>
      <w:numFmt w:val="lowerRoman"/>
      <w:lvlText w:val="%9."/>
      <w:lvlJc w:val="right"/>
      <w:pPr>
        <w:ind w:left="6433" w:hanging="180"/>
      </w:pPr>
    </w:lvl>
  </w:abstractNum>
  <w:abstractNum w:abstractNumId="25" w15:restartNumberingAfterBreak="0">
    <w:nsid w:val="5060404B"/>
    <w:multiLevelType w:val="hybridMultilevel"/>
    <w:tmpl w:val="E5442480"/>
    <w:lvl w:ilvl="0" w:tplc="B0785DA4">
      <w:start w:val="1"/>
      <w:numFmt w:val="bullet"/>
      <w:lvlText w:val=""/>
      <w:lvlJc w:val="left"/>
      <w:pPr>
        <w:ind w:left="697" w:hanging="360"/>
      </w:pPr>
      <w:rPr>
        <w:rFonts w:ascii="Wingdings" w:hAnsi="Wingdings" w:hint="default"/>
        <w:sz w:val="20"/>
        <w:szCs w:val="20"/>
      </w:rPr>
    </w:lvl>
    <w:lvl w:ilvl="1" w:tplc="04070003" w:tentative="1">
      <w:start w:val="1"/>
      <w:numFmt w:val="bullet"/>
      <w:lvlText w:val="o"/>
      <w:lvlJc w:val="left"/>
      <w:pPr>
        <w:ind w:left="1417" w:hanging="360"/>
      </w:pPr>
      <w:rPr>
        <w:rFonts w:ascii="Courier New" w:hAnsi="Courier New" w:cs="Courier New" w:hint="default"/>
      </w:rPr>
    </w:lvl>
    <w:lvl w:ilvl="2" w:tplc="04070005" w:tentative="1">
      <w:start w:val="1"/>
      <w:numFmt w:val="bullet"/>
      <w:lvlText w:val=""/>
      <w:lvlJc w:val="left"/>
      <w:pPr>
        <w:ind w:left="2137" w:hanging="360"/>
      </w:pPr>
      <w:rPr>
        <w:rFonts w:ascii="Wingdings" w:hAnsi="Wingdings" w:hint="default"/>
      </w:rPr>
    </w:lvl>
    <w:lvl w:ilvl="3" w:tplc="04070001" w:tentative="1">
      <w:start w:val="1"/>
      <w:numFmt w:val="bullet"/>
      <w:lvlText w:val=""/>
      <w:lvlJc w:val="left"/>
      <w:pPr>
        <w:ind w:left="2857" w:hanging="360"/>
      </w:pPr>
      <w:rPr>
        <w:rFonts w:ascii="Symbol" w:hAnsi="Symbol" w:hint="default"/>
      </w:rPr>
    </w:lvl>
    <w:lvl w:ilvl="4" w:tplc="04070003" w:tentative="1">
      <w:start w:val="1"/>
      <w:numFmt w:val="bullet"/>
      <w:lvlText w:val="o"/>
      <w:lvlJc w:val="left"/>
      <w:pPr>
        <w:ind w:left="3577" w:hanging="360"/>
      </w:pPr>
      <w:rPr>
        <w:rFonts w:ascii="Courier New" w:hAnsi="Courier New" w:cs="Courier New" w:hint="default"/>
      </w:rPr>
    </w:lvl>
    <w:lvl w:ilvl="5" w:tplc="04070005" w:tentative="1">
      <w:start w:val="1"/>
      <w:numFmt w:val="bullet"/>
      <w:lvlText w:val=""/>
      <w:lvlJc w:val="left"/>
      <w:pPr>
        <w:ind w:left="4297" w:hanging="360"/>
      </w:pPr>
      <w:rPr>
        <w:rFonts w:ascii="Wingdings" w:hAnsi="Wingdings" w:hint="default"/>
      </w:rPr>
    </w:lvl>
    <w:lvl w:ilvl="6" w:tplc="04070001" w:tentative="1">
      <w:start w:val="1"/>
      <w:numFmt w:val="bullet"/>
      <w:lvlText w:val=""/>
      <w:lvlJc w:val="left"/>
      <w:pPr>
        <w:ind w:left="5017" w:hanging="360"/>
      </w:pPr>
      <w:rPr>
        <w:rFonts w:ascii="Symbol" w:hAnsi="Symbol" w:hint="default"/>
      </w:rPr>
    </w:lvl>
    <w:lvl w:ilvl="7" w:tplc="04070003" w:tentative="1">
      <w:start w:val="1"/>
      <w:numFmt w:val="bullet"/>
      <w:lvlText w:val="o"/>
      <w:lvlJc w:val="left"/>
      <w:pPr>
        <w:ind w:left="5737" w:hanging="360"/>
      </w:pPr>
      <w:rPr>
        <w:rFonts w:ascii="Courier New" w:hAnsi="Courier New" w:cs="Courier New" w:hint="default"/>
      </w:rPr>
    </w:lvl>
    <w:lvl w:ilvl="8" w:tplc="04070005" w:tentative="1">
      <w:start w:val="1"/>
      <w:numFmt w:val="bullet"/>
      <w:lvlText w:val=""/>
      <w:lvlJc w:val="left"/>
      <w:pPr>
        <w:ind w:left="6457" w:hanging="360"/>
      </w:pPr>
      <w:rPr>
        <w:rFonts w:ascii="Wingdings" w:hAnsi="Wingdings" w:hint="default"/>
      </w:rPr>
    </w:lvl>
  </w:abstractNum>
  <w:abstractNum w:abstractNumId="26" w15:restartNumberingAfterBreak="0">
    <w:nsid w:val="534011DF"/>
    <w:multiLevelType w:val="hybridMultilevel"/>
    <w:tmpl w:val="E676DFAA"/>
    <w:lvl w:ilvl="0" w:tplc="0409000F">
      <w:start w:val="1"/>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27" w15:restartNumberingAfterBreak="0">
    <w:nsid w:val="571041AA"/>
    <w:multiLevelType w:val="hybridMultilevel"/>
    <w:tmpl w:val="1C2631BC"/>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EE13626"/>
    <w:multiLevelType w:val="hybridMultilevel"/>
    <w:tmpl w:val="CC485A66"/>
    <w:lvl w:ilvl="0" w:tplc="04090005">
      <w:start w:val="1"/>
      <w:numFmt w:val="bullet"/>
      <w:lvlText w:val=""/>
      <w:lvlJc w:val="left"/>
      <w:pPr>
        <w:ind w:left="698" w:hanging="360"/>
      </w:pPr>
      <w:rPr>
        <w:rFonts w:ascii="Wingdings" w:hAnsi="Wingdings" w:hint="default"/>
      </w:rPr>
    </w:lvl>
    <w:lvl w:ilvl="1" w:tplc="FFFFFFFF" w:tentative="1">
      <w:start w:val="1"/>
      <w:numFmt w:val="bullet"/>
      <w:lvlText w:val="o"/>
      <w:lvlJc w:val="left"/>
      <w:pPr>
        <w:ind w:left="1418" w:hanging="360"/>
      </w:pPr>
      <w:rPr>
        <w:rFonts w:ascii="Courier New" w:hAnsi="Courier New" w:cs="Courier New" w:hint="default"/>
      </w:rPr>
    </w:lvl>
    <w:lvl w:ilvl="2" w:tplc="FFFFFFFF" w:tentative="1">
      <w:start w:val="1"/>
      <w:numFmt w:val="bullet"/>
      <w:lvlText w:val=""/>
      <w:lvlJc w:val="left"/>
      <w:pPr>
        <w:ind w:left="2138" w:hanging="360"/>
      </w:pPr>
      <w:rPr>
        <w:rFonts w:ascii="Wingdings" w:hAnsi="Wingdings" w:hint="default"/>
      </w:rPr>
    </w:lvl>
    <w:lvl w:ilvl="3" w:tplc="FFFFFFFF" w:tentative="1">
      <w:start w:val="1"/>
      <w:numFmt w:val="bullet"/>
      <w:lvlText w:val=""/>
      <w:lvlJc w:val="left"/>
      <w:pPr>
        <w:ind w:left="2858" w:hanging="360"/>
      </w:pPr>
      <w:rPr>
        <w:rFonts w:ascii="Symbol" w:hAnsi="Symbol" w:hint="default"/>
      </w:rPr>
    </w:lvl>
    <w:lvl w:ilvl="4" w:tplc="FFFFFFFF" w:tentative="1">
      <w:start w:val="1"/>
      <w:numFmt w:val="bullet"/>
      <w:lvlText w:val="o"/>
      <w:lvlJc w:val="left"/>
      <w:pPr>
        <w:ind w:left="3578" w:hanging="360"/>
      </w:pPr>
      <w:rPr>
        <w:rFonts w:ascii="Courier New" w:hAnsi="Courier New" w:cs="Courier New" w:hint="default"/>
      </w:rPr>
    </w:lvl>
    <w:lvl w:ilvl="5" w:tplc="FFFFFFFF" w:tentative="1">
      <w:start w:val="1"/>
      <w:numFmt w:val="bullet"/>
      <w:lvlText w:val=""/>
      <w:lvlJc w:val="left"/>
      <w:pPr>
        <w:ind w:left="4298" w:hanging="360"/>
      </w:pPr>
      <w:rPr>
        <w:rFonts w:ascii="Wingdings" w:hAnsi="Wingdings" w:hint="default"/>
      </w:rPr>
    </w:lvl>
    <w:lvl w:ilvl="6" w:tplc="FFFFFFFF" w:tentative="1">
      <w:start w:val="1"/>
      <w:numFmt w:val="bullet"/>
      <w:lvlText w:val=""/>
      <w:lvlJc w:val="left"/>
      <w:pPr>
        <w:ind w:left="5018" w:hanging="360"/>
      </w:pPr>
      <w:rPr>
        <w:rFonts w:ascii="Symbol" w:hAnsi="Symbol" w:hint="default"/>
      </w:rPr>
    </w:lvl>
    <w:lvl w:ilvl="7" w:tplc="FFFFFFFF" w:tentative="1">
      <w:start w:val="1"/>
      <w:numFmt w:val="bullet"/>
      <w:lvlText w:val="o"/>
      <w:lvlJc w:val="left"/>
      <w:pPr>
        <w:ind w:left="5738" w:hanging="360"/>
      </w:pPr>
      <w:rPr>
        <w:rFonts w:ascii="Courier New" w:hAnsi="Courier New" w:cs="Courier New" w:hint="default"/>
      </w:rPr>
    </w:lvl>
    <w:lvl w:ilvl="8" w:tplc="FFFFFFFF" w:tentative="1">
      <w:start w:val="1"/>
      <w:numFmt w:val="bullet"/>
      <w:lvlText w:val=""/>
      <w:lvlJc w:val="left"/>
      <w:pPr>
        <w:ind w:left="6458" w:hanging="360"/>
      </w:pPr>
      <w:rPr>
        <w:rFonts w:ascii="Wingdings" w:hAnsi="Wingdings" w:hint="default"/>
      </w:rPr>
    </w:lvl>
  </w:abstractNum>
  <w:abstractNum w:abstractNumId="29" w15:restartNumberingAfterBreak="0">
    <w:nsid w:val="62897C92"/>
    <w:multiLevelType w:val="hybridMultilevel"/>
    <w:tmpl w:val="9684CC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2B61BA0"/>
    <w:multiLevelType w:val="hybridMultilevel"/>
    <w:tmpl w:val="45983024"/>
    <w:lvl w:ilvl="0" w:tplc="46466A64">
      <w:start w:val="1"/>
      <w:numFmt w:val="upperRoman"/>
      <w:lvlText w:val="%1."/>
      <w:lvlJc w:val="left"/>
      <w:pPr>
        <w:ind w:left="568" w:hanging="426"/>
      </w:pPr>
      <w:rPr>
        <w:rFonts w:ascii="Times New Roman" w:eastAsia="Tahoma" w:hAnsi="Times New Roman" w:cs="Times New Roman" w:hint="default"/>
        <w:b/>
        <w:bCs/>
        <w:spacing w:val="-6"/>
        <w:w w:val="99"/>
        <w:sz w:val="22"/>
        <w:szCs w:val="22"/>
        <w:lang w:val="de-DE" w:eastAsia="de-DE" w:bidi="de-DE"/>
      </w:rPr>
    </w:lvl>
    <w:lvl w:ilvl="1" w:tplc="DB46C278">
      <w:start w:val="1"/>
      <w:numFmt w:val="decimal"/>
      <w:lvlText w:val="%2."/>
      <w:lvlJc w:val="left"/>
      <w:pPr>
        <w:ind w:left="640" w:hanging="426"/>
        <w:jc w:val="right"/>
      </w:pPr>
      <w:rPr>
        <w:rFonts w:ascii="Tahoma" w:eastAsia="Tahoma" w:hAnsi="Tahoma" w:cs="Tahoma" w:hint="default"/>
        <w:b/>
        <w:bCs/>
        <w:color w:val="auto"/>
        <w:spacing w:val="-6"/>
        <w:w w:val="99"/>
        <w:sz w:val="22"/>
        <w:szCs w:val="22"/>
        <w:lang w:val="de-DE" w:eastAsia="de-DE" w:bidi="de-DE"/>
      </w:rPr>
    </w:lvl>
    <w:lvl w:ilvl="2" w:tplc="9132901A">
      <w:start w:val="1"/>
      <w:numFmt w:val="decimal"/>
      <w:lvlText w:val="%3."/>
      <w:lvlJc w:val="left"/>
      <w:pPr>
        <w:ind w:left="360" w:hanging="360"/>
        <w:jc w:val="right"/>
      </w:pPr>
      <w:rPr>
        <w:rFonts w:ascii="Tahoma" w:eastAsia="Tahoma" w:hAnsi="Tahoma" w:cs="Tahoma" w:hint="default"/>
        <w:b/>
        <w:bCs/>
        <w:spacing w:val="-5"/>
        <w:w w:val="99"/>
        <w:sz w:val="22"/>
        <w:szCs w:val="22"/>
        <w:lang w:val="de-DE" w:eastAsia="de-DE" w:bidi="de-DE"/>
      </w:rPr>
    </w:lvl>
    <w:lvl w:ilvl="3" w:tplc="D02E0B40">
      <w:numFmt w:val="bullet"/>
      <w:lvlText w:val="•"/>
      <w:lvlJc w:val="left"/>
      <w:pPr>
        <w:ind w:left="1872" w:hanging="360"/>
      </w:pPr>
      <w:rPr>
        <w:rFonts w:hint="default"/>
        <w:lang w:val="de-DE" w:eastAsia="de-DE" w:bidi="de-DE"/>
      </w:rPr>
    </w:lvl>
    <w:lvl w:ilvl="4" w:tplc="07A23574">
      <w:numFmt w:val="bullet"/>
      <w:lvlText w:val="•"/>
      <w:lvlJc w:val="left"/>
      <w:pPr>
        <w:ind w:left="2945" w:hanging="360"/>
      </w:pPr>
      <w:rPr>
        <w:rFonts w:hint="default"/>
        <w:lang w:val="de-DE" w:eastAsia="de-DE" w:bidi="de-DE"/>
      </w:rPr>
    </w:lvl>
    <w:lvl w:ilvl="5" w:tplc="F4FE60A8">
      <w:numFmt w:val="bullet"/>
      <w:lvlText w:val="•"/>
      <w:lvlJc w:val="left"/>
      <w:pPr>
        <w:ind w:left="4018" w:hanging="360"/>
      </w:pPr>
      <w:rPr>
        <w:rFonts w:hint="default"/>
        <w:lang w:val="de-DE" w:eastAsia="de-DE" w:bidi="de-DE"/>
      </w:rPr>
    </w:lvl>
    <w:lvl w:ilvl="6" w:tplc="708622E6">
      <w:numFmt w:val="bullet"/>
      <w:lvlText w:val="•"/>
      <w:lvlJc w:val="left"/>
      <w:pPr>
        <w:ind w:left="5091" w:hanging="360"/>
      </w:pPr>
      <w:rPr>
        <w:rFonts w:hint="default"/>
        <w:lang w:val="de-DE" w:eastAsia="de-DE" w:bidi="de-DE"/>
      </w:rPr>
    </w:lvl>
    <w:lvl w:ilvl="7" w:tplc="3BA23F02">
      <w:numFmt w:val="bullet"/>
      <w:lvlText w:val="•"/>
      <w:lvlJc w:val="left"/>
      <w:pPr>
        <w:ind w:left="6164" w:hanging="360"/>
      </w:pPr>
      <w:rPr>
        <w:rFonts w:hint="default"/>
        <w:lang w:val="de-DE" w:eastAsia="de-DE" w:bidi="de-DE"/>
      </w:rPr>
    </w:lvl>
    <w:lvl w:ilvl="8" w:tplc="882A424A">
      <w:numFmt w:val="bullet"/>
      <w:lvlText w:val="•"/>
      <w:lvlJc w:val="left"/>
      <w:pPr>
        <w:ind w:left="7237" w:hanging="360"/>
      </w:pPr>
      <w:rPr>
        <w:rFonts w:hint="default"/>
        <w:lang w:val="de-DE" w:eastAsia="de-DE" w:bidi="de-DE"/>
      </w:rPr>
    </w:lvl>
  </w:abstractNum>
  <w:abstractNum w:abstractNumId="31" w15:restartNumberingAfterBreak="0">
    <w:nsid w:val="6D662BFA"/>
    <w:multiLevelType w:val="hybridMultilevel"/>
    <w:tmpl w:val="ED7E94EE"/>
    <w:lvl w:ilvl="0" w:tplc="04070005">
      <w:start w:val="1"/>
      <w:numFmt w:val="bullet"/>
      <w:lvlText w:val=""/>
      <w:lvlJc w:val="left"/>
      <w:pPr>
        <w:ind w:left="697" w:hanging="360"/>
      </w:pPr>
      <w:rPr>
        <w:rFonts w:ascii="Wingdings" w:hAnsi="Wingdings" w:hint="default"/>
      </w:rPr>
    </w:lvl>
    <w:lvl w:ilvl="1" w:tplc="04070003" w:tentative="1">
      <w:start w:val="1"/>
      <w:numFmt w:val="bullet"/>
      <w:lvlText w:val="o"/>
      <w:lvlJc w:val="left"/>
      <w:pPr>
        <w:ind w:left="1417" w:hanging="360"/>
      </w:pPr>
      <w:rPr>
        <w:rFonts w:ascii="Courier New" w:hAnsi="Courier New" w:cs="Courier New" w:hint="default"/>
      </w:rPr>
    </w:lvl>
    <w:lvl w:ilvl="2" w:tplc="04070005" w:tentative="1">
      <w:start w:val="1"/>
      <w:numFmt w:val="bullet"/>
      <w:lvlText w:val=""/>
      <w:lvlJc w:val="left"/>
      <w:pPr>
        <w:ind w:left="2137" w:hanging="360"/>
      </w:pPr>
      <w:rPr>
        <w:rFonts w:ascii="Wingdings" w:hAnsi="Wingdings" w:hint="default"/>
      </w:rPr>
    </w:lvl>
    <w:lvl w:ilvl="3" w:tplc="04070001" w:tentative="1">
      <w:start w:val="1"/>
      <w:numFmt w:val="bullet"/>
      <w:lvlText w:val=""/>
      <w:lvlJc w:val="left"/>
      <w:pPr>
        <w:ind w:left="2857" w:hanging="360"/>
      </w:pPr>
      <w:rPr>
        <w:rFonts w:ascii="Symbol" w:hAnsi="Symbol" w:hint="default"/>
      </w:rPr>
    </w:lvl>
    <w:lvl w:ilvl="4" w:tplc="04070003" w:tentative="1">
      <w:start w:val="1"/>
      <w:numFmt w:val="bullet"/>
      <w:lvlText w:val="o"/>
      <w:lvlJc w:val="left"/>
      <w:pPr>
        <w:ind w:left="3577" w:hanging="360"/>
      </w:pPr>
      <w:rPr>
        <w:rFonts w:ascii="Courier New" w:hAnsi="Courier New" w:cs="Courier New" w:hint="default"/>
      </w:rPr>
    </w:lvl>
    <w:lvl w:ilvl="5" w:tplc="04070005" w:tentative="1">
      <w:start w:val="1"/>
      <w:numFmt w:val="bullet"/>
      <w:lvlText w:val=""/>
      <w:lvlJc w:val="left"/>
      <w:pPr>
        <w:ind w:left="4297" w:hanging="360"/>
      </w:pPr>
      <w:rPr>
        <w:rFonts w:ascii="Wingdings" w:hAnsi="Wingdings" w:hint="default"/>
      </w:rPr>
    </w:lvl>
    <w:lvl w:ilvl="6" w:tplc="04070001" w:tentative="1">
      <w:start w:val="1"/>
      <w:numFmt w:val="bullet"/>
      <w:lvlText w:val=""/>
      <w:lvlJc w:val="left"/>
      <w:pPr>
        <w:ind w:left="5017" w:hanging="360"/>
      </w:pPr>
      <w:rPr>
        <w:rFonts w:ascii="Symbol" w:hAnsi="Symbol" w:hint="default"/>
      </w:rPr>
    </w:lvl>
    <w:lvl w:ilvl="7" w:tplc="04070003" w:tentative="1">
      <w:start w:val="1"/>
      <w:numFmt w:val="bullet"/>
      <w:lvlText w:val="o"/>
      <w:lvlJc w:val="left"/>
      <w:pPr>
        <w:ind w:left="5737" w:hanging="360"/>
      </w:pPr>
      <w:rPr>
        <w:rFonts w:ascii="Courier New" w:hAnsi="Courier New" w:cs="Courier New" w:hint="default"/>
      </w:rPr>
    </w:lvl>
    <w:lvl w:ilvl="8" w:tplc="04070005" w:tentative="1">
      <w:start w:val="1"/>
      <w:numFmt w:val="bullet"/>
      <w:lvlText w:val=""/>
      <w:lvlJc w:val="left"/>
      <w:pPr>
        <w:ind w:left="6457" w:hanging="360"/>
      </w:pPr>
      <w:rPr>
        <w:rFonts w:ascii="Wingdings" w:hAnsi="Wingdings" w:hint="default"/>
      </w:rPr>
    </w:lvl>
  </w:abstractNum>
  <w:abstractNum w:abstractNumId="32" w15:restartNumberingAfterBreak="0">
    <w:nsid w:val="6F3C28E9"/>
    <w:multiLevelType w:val="hybridMultilevel"/>
    <w:tmpl w:val="9C4466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7F7157F"/>
    <w:multiLevelType w:val="hybridMultilevel"/>
    <w:tmpl w:val="14B601AE"/>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CE6625E"/>
    <w:multiLevelType w:val="hybridMultilevel"/>
    <w:tmpl w:val="5DC857BA"/>
    <w:lvl w:ilvl="0" w:tplc="0409000F">
      <w:start w:val="1"/>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num w:numId="1" w16cid:durableId="2054427367">
    <w:abstractNumId w:val="10"/>
  </w:num>
  <w:num w:numId="2" w16cid:durableId="340667124">
    <w:abstractNumId w:val="17"/>
  </w:num>
  <w:num w:numId="3" w16cid:durableId="3631666">
    <w:abstractNumId w:val="33"/>
  </w:num>
  <w:num w:numId="4" w16cid:durableId="339357278">
    <w:abstractNumId w:val="22"/>
  </w:num>
  <w:num w:numId="5" w16cid:durableId="1953123780">
    <w:abstractNumId w:val="12"/>
  </w:num>
  <w:num w:numId="6" w16cid:durableId="1368219608">
    <w:abstractNumId w:val="27"/>
  </w:num>
  <w:num w:numId="7" w16cid:durableId="1976258489">
    <w:abstractNumId w:val="15"/>
  </w:num>
  <w:num w:numId="8" w16cid:durableId="797188528">
    <w:abstractNumId w:val="0"/>
  </w:num>
  <w:num w:numId="9" w16cid:durableId="1575168707">
    <w:abstractNumId w:val="1"/>
  </w:num>
  <w:num w:numId="10" w16cid:durableId="1329598267">
    <w:abstractNumId w:val="2"/>
  </w:num>
  <w:num w:numId="11" w16cid:durableId="1563180510">
    <w:abstractNumId w:val="3"/>
  </w:num>
  <w:num w:numId="12" w16cid:durableId="1314139996">
    <w:abstractNumId w:val="4"/>
  </w:num>
  <w:num w:numId="13" w16cid:durableId="824932788">
    <w:abstractNumId w:val="5"/>
  </w:num>
  <w:num w:numId="14" w16cid:durableId="828516076">
    <w:abstractNumId w:val="6"/>
  </w:num>
  <w:num w:numId="15" w16cid:durableId="851993059">
    <w:abstractNumId w:val="7"/>
  </w:num>
  <w:num w:numId="16" w16cid:durableId="1168130177">
    <w:abstractNumId w:val="8"/>
  </w:num>
  <w:num w:numId="17" w16cid:durableId="1596864757">
    <w:abstractNumId w:val="9"/>
  </w:num>
  <w:num w:numId="18" w16cid:durableId="1887452631">
    <w:abstractNumId w:val="30"/>
  </w:num>
  <w:num w:numId="19" w16cid:durableId="1629123481">
    <w:abstractNumId w:val="31"/>
  </w:num>
  <w:num w:numId="20" w16cid:durableId="1652826636">
    <w:abstractNumId w:val="11"/>
  </w:num>
  <w:num w:numId="21" w16cid:durableId="1112671010">
    <w:abstractNumId w:val="28"/>
  </w:num>
  <w:num w:numId="22" w16cid:durableId="2070612929">
    <w:abstractNumId w:val="23"/>
  </w:num>
  <w:num w:numId="23" w16cid:durableId="568462456">
    <w:abstractNumId w:val="25"/>
  </w:num>
  <w:num w:numId="24" w16cid:durableId="2131968617">
    <w:abstractNumId w:val="24"/>
  </w:num>
  <w:num w:numId="25" w16cid:durableId="498353067">
    <w:abstractNumId w:val="21"/>
  </w:num>
  <w:num w:numId="26" w16cid:durableId="1642030304">
    <w:abstractNumId w:val="18"/>
  </w:num>
  <w:num w:numId="27" w16cid:durableId="2051953289">
    <w:abstractNumId w:val="19"/>
  </w:num>
  <w:num w:numId="28" w16cid:durableId="197085378">
    <w:abstractNumId w:val="26"/>
  </w:num>
  <w:num w:numId="29" w16cid:durableId="2081174206">
    <w:abstractNumId w:val="13"/>
  </w:num>
  <w:num w:numId="30" w16cid:durableId="2069916031">
    <w:abstractNumId w:val="16"/>
  </w:num>
  <w:num w:numId="31" w16cid:durableId="177432520">
    <w:abstractNumId w:val="34"/>
  </w:num>
  <w:num w:numId="32" w16cid:durableId="1096169672">
    <w:abstractNumId w:val="20"/>
  </w:num>
  <w:num w:numId="33" w16cid:durableId="1781366036">
    <w:abstractNumId w:val="32"/>
  </w:num>
  <w:num w:numId="34" w16cid:durableId="1771732728">
    <w:abstractNumId w:val="29"/>
  </w:num>
  <w:num w:numId="35" w16cid:durableId="1287859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xtDAzNDAyt7SwMDNT0lEKTi0uzszPAykwtLSoBQBvk0FILgAAAA=="/>
  </w:docVars>
  <w:rsids>
    <w:rsidRoot w:val="00E36C01"/>
    <w:rsid w:val="000002C1"/>
    <w:rsid w:val="0000040E"/>
    <w:rsid w:val="000005EB"/>
    <w:rsid w:val="0000070B"/>
    <w:rsid w:val="00001D20"/>
    <w:rsid w:val="00001E07"/>
    <w:rsid w:val="00001E96"/>
    <w:rsid w:val="00002638"/>
    <w:rsid w:val="000026BA"/>
    <w:rsid w:val="00002944"/>
    <w:rsid w:val="00002A69"/>
    <w:rsid w:val="00003E65"/>
    <w:rsid w:val="000053A8"/>
    <w:rsid w:val="000061E6"/>
    <w:rsid w:val="00006448"/>
    <w:rsid w:val="00006B0F"/>
    <w:rsid w:val="00006B8A"/>
    <w:rsid w:val="0000701F"/>
    <w:rsid w:val="00007DCF"/>
    <w:rsid w:val="00007EDB"/>
    <w:rsid w:val="00010DDE"/>
    <w:rsid w:val="00010FA7"/>
    <w:rsid w:val="00011E04"/>
    <w:rsid w:val="000122E2"/>
    <w:rsid w:val="00012DBB"/>
    <w:rsid w:val="0001308C"/>
    <w:rsid w:val="0001382D"/>
    <w:rsid w:val="00013F8F"/>
    <w:rsid w:val="00015322"/>
    <w:rsid w:val="0001551E"/>
    <w:rsid w:val="00017035"/>
    <w:rsid w:val="00020463"/>
    <w:rsid w:val="00020C83"/>
    <w:rsid w:val="00021125"/>
    <w:rsid w:val="0002190E"/>
    <w:rsid w:val="00021F46"/>
    <w:rsid w:val="00021F69"/>
    <w:rsid w:val="00022195"/>
    <w:rsid w:val="00022B13"/>
    <w:rsid w:val="000239AC"/>
    <w:rsid w:val="00024CFD"/>
    <w:rsid w:val="000254DD"/>
    <w:rsid w:val="00025979"/>
    <w:rsid w:val="00026A27"/>
    <w:rsid w:val="00026D83"/>
    <w:rsid w:val="00026FE8"/>
    <w:rsid w:val="00027519"/>
    <w:rsid w:val="00027568"/>
    <w:rsid w:val="00027F07"/>
    <w:rsid w:val="00030ECD"/>
    <w:rsid w:val="000313A4"/>
    <w:rsid w:val="0003168A"/>
    <w:rsid w:val="0003175C"/>
    <w:rsid w:val="00031EAE"/>
    <w:rsid w:val="000320AE"/>
    <w:rsid w:val="00032360"/>
    <w:rsid w:val="00032910"/>
    <w:rsid w:val="00033DC3"/>
    <w:rsid w:val="00034027"/>
    <w:rsid w:val="000347CB"/>
    <w:rsid w:val="00034908"/>
    <w:rsid w:val="00034E0B"/>
    <w:rsid w:val="00034EE3"/>
    <w:rsid w:val="000352D0"/>
    <w:rsid w:val="00035B4F"/>
    <w:rsid w:val="000363E7"/>
    <w:rsid w:val="0003666B"/>
    <w:rsid w:val="00040327"/>
    <w:rsid w:val="000416F8"/>
    <w:rsid w:val="000427D7"/>
    <w:rsid w:val="0004309A"/>
    <w:rsid w:val="000430DF"/>
    <w:rsid w:val="000434BF"/>
    <w:rsid w:val="000438D0"/>
    <w:rsid w:val="000445E1"/>
    <w:rsid w:val="000446A5"/>
    <w:rsid w:val="0004476F"/>
    <w:rsid w:val="000452F0"/>
    <w:rsid w:val="00045C27"/>
    <w:rsid w:val="00047313"/>
    <w:rsid w:val="0004737B"/>
    <w:rsid w:val="00047866"/>
    <w:rsid w:val="00047E96"/>
    <w:rsid w:val="00050428"/>
    <w:rsid w:val="00051B6E"/>
    <w:rsid w:val="00051EB0"/>
    <w:rsid w:val="0005233E"/>
    <w:rsid w:val="00052ABD"/>
    <w:rsid w:val="0005359B"/>
    <w:rsid w:val="000538F2"/>
    <w:rsid w:val="000539B1"/>
    <w:rsid w:val="000541B0"/>
    <w:rsid w:val="00054238"/>
    <w:rsid w:val="0005478A"/>
    <w:rsid w:val="00054A8C"/>
    <w:rsid w:val="00054A92"/>
    <w:rsid w:val="000551B0"/>
    <w:rsid w:val="000555B0"/>
    <w:rsid w:val="0005575E"/>
    <w:rsid w:val="00055BA6"/>
    <w:rsid w:val="00055CB6"/>
    <w:rsid w:val="000560FE"/>
    <w:rsid w:val="000563F1"/>
    <w:rsid w:val="00056783"/>
    <w:rsid w:val="00056A91"/>
    <w:rsid w:val="00057199"/>
    <w:rsid w:val="00057B12"/>
    <w:rsid w:val="00060873"/>
    <w:rsid w:val="00060A14"/>
    <w:rsid w:val="00060E90"/>
    <w:rsid w:val="00061283"/>
    <w:rsid w:val="000616B0"/>
    <w:rsid w:val="00062F6B"/>
    <w:rsid w:val="000633E9"/>
    <w:rsid w:val="00063493"/>
    <w:rsid w:val="00063BB3"/>
    <w:rsid w:val="00064666"/>
    <w:rsid w:val="0006533A"/>
    <w:rsid w:val="00065720"/>
    <w:rsid w:val="00065E67"/>
    <w:rsid w:val="00066093"/>
    <w:rsid w:val="00067182"/>
    <w:rsid w:val="0006734B"/>
    <w:rsid w:val="0007062A"/>
    <w:rsid w:val="00070AE9"/>
    <w:rsid w:val="00070F0D"/>
    <w:rsid w:val="00071024"/>
    <w:rsid w:val="00072406"/>
    <w:rsid w:val="00072AB4"/>
    <w:rsid w:val="00072EA5"/>
    <w:rsid w:val="0007313B"/>
    <w:rsid w:val="00073734"/>
    <w:rsid w:val="00073A3B"/>
    <w:rsid w:val="00074967"/>
    <w:rsid w:val="00075284"/>
    <w:rsid w:val="00075B07"/>
    <w:rsid w:val="00075E14"/>
    <w:rsid w:val="0007690B"/>
    <w:rsid w:val="00076C44"/>
    <w:rsid w:val="00076E0D"/>
    <w:rsid w:val="0007713D"/>
    <w:rsid w:val="0007779C"/>
    <w:rsid w:val="00077B49"/>
    <w:rsid w:val="00077BC5"/>
    <w:rsid w:val="00080172"/>
    <w:rsid w:val="000802AF"/>
    <w:rsid w:val="0008049D"/>
    <w:rsid w:val="000804F9"/>
    <w:rsid w:val="0008183A"/>
    <w:rsid w:val="00081880"/>
    <w:rsid w:val="0008221F"/>
    <w:rsid w:val="000828C3"/>
    <w:rsid w:val="0008370A"/>
    <w:rsid w:val="00084080"/>
    <w:rsid w:val="000848A5"/>
    <w:rsid w:val="000851AD"/>
    <w:rsid w:val="0008567C"/>
    <w:rsid w:val="00085A75"/>
    <w:rsid w:val="00085EC9"/>
    <w:rsid w:val="000865A2"/>
    <w:rsid w:val="00086926"/>
    <w:rsid w:val="0008751A"/>
    <w:rsid w:val="00087B02"/>
    <w:rsid w:val="00090454"/>
    <w:rsid w:val="0009068C"/>
    <w:rsid w:val="00091D13"/>
    <w:rsid w:val="00092357"/>
    <w:rsid w:val="000924AD"/>
    <w:rsid w:val="00092F6F"/>
    <w:rsid w:val="000931F2"/>
    <w:rsid w:val="00094F61"/>
    <w:rsid w:val="00095DDF"/>
    <w:rsid w:val="00096FB4"/>
    <w:rsid w:val="00097E22"/>
    <w:rsid w:val="000A07DB"/>
    <w:rsid w:val="000A0F50"/>
    <w:rsid w:val="000A339D"/>
    <w:rsid w:val="000A3CBD"/>
    <w:rsid w:val="000A3F78"/>
    <w:rsid w:val="000A4750"/>
    <w:rsid w:val="000A49D9"/>
    <w:rsid w:val="000A4C1B"/>
    <w:rsid w:val="000A639E"/>
    <w:rsid w:val="000A71E7"/>
    <w:rsid w:val="000B1D2A"/>
    <w:rsid w:val="000B2334"/>
    <w:rsid w:val="000B2584"/>
    <w:rsid w:val="000B2594"/>
    <w:rsid w:val="000B2DB9"/>
    <w:rsid w:val="000B31BD"/>
    <w:rsid w:val="000B34F5"/>
    <w:rsid w:val="000B3712"/>
    <w:rsid w:val="000B396B"/>
    <w:rsid w:val="000B40B2"/>
    <w:rsid w:val="000B4194"/>
    <w:rsid w:val="000B41AA"/>
    <w:rsid w:val="000B61A4"/>
    <w:rsid w:val="000B6D22"/>
    <w:rsid w:val="000B6DBE"/>
    <w:rsid w:val="000B712D"/>
    <w:rsid w:val="000B7E01"/>
    <w:rsid w:val="000C0AD9"/>
    <w:rsid w:val="000C0C22"/>
    <w:rsid w:val="000C1511"/>
    <w:rsid w:val="000C253D"/>
    <w:rsid w:val="000C2BCB"/>
    <w:rsid w:val="000C2C89"/>
    <w:rsid w:val="000C2E20"/>
    <w:rsid w:val="000C54F6"/>
    <w:rsid w:val="000C6327"/>
    <w:rsid w:val="000C6399"/>
    <w:rsid w:val="000C6709"/>
    <w:rsid w:val="000C67E9"/>
    <w:rsid w:val="000C69EB"/>
    <w:rsid w:val="000D0743"/>
    <w:rsid w:val="000D0885"/>
    <w:rsid w:val="000D14FE"/>
    <w:rsid w:val="000D162F"/>
    <w:rsid w:val="000D1C07"/>
    <w:rsid w:val="000D1C44"/>
    <w:rsid w:val="000D2F6A"/>
    <w:rsid w:val="000D33B8"/>
    <w:rsid w:val="000D3C2A"/>
    <w:rsid w:val="000D3EAC"/>
    <w:rsid w:val="000D3F33"/>
    <w:rsid w:val="000D4E60"/>
    <w:rsid w:val="000D5C3A"/>
    <w:rsid w:val="000D5D26"/>
    <w:rsid w:val="000D60CC"/>
    <w:rsid w:val="000D61C6"/>
    <w:rsid w:val="000D6D60"/>
    <w:rsid w:val="000D71CB"/>
    <w:rsid w:val="000D7893"/>
    <w:rsid w:val="000D7B0D"/>
    <w:rsid w:val="000E00FE"/>
    <w:rsid w:val="000E1573"/>
    <w:rsid w:val="000E1D7C"/>
    <w:rsid w:val="000E23BF"/>
    <w:rsid w:val="000E2EA5"/>
    <w:rsid w:val="000E34A6"/>
    <w:rsid w:val="000E3CE5"/>
    <w:rsid w:val="000E3E5E"/>
    <w:rsid w:val="000E4EFC"/>
    <w:rsid w:val="000E5861"/>
    <w:rsid w:val="000E5C06"/>
    <w:rsid w:val="000E60D3"/>
    <w:rsid w:val="000E6683"/>
    <w:rsid w:val="000E75AD"/>
    <w:rsid w:val="000F1668"/>
    <w:rsid w:val="000F1BEE"/>
    <w:rsid w:val="000F21E6"/>
    <w:rsid w:val="000F24C3"/>
    <w:rsid w:val="000F2AB0"/>
    <w:rsid w:val="000F337F"/>
    <w:rsid w:val="000F3883"/>
    <w:rsid w:val="000F44F3"/>
    <w:rsid w:val="000F4B1B"/>
    <w:rsid w:val="000F4B67"/>
    <w:rsid w:val="000F5EFE"/>
    <w:rsid w:val="000F6125"/>
    <w:rsid w:val="000F6D5E"/>
    <w:rsid w:val="000F6F71"/>
    <w:rsid w:val="001002B3"/>
    <w:rsid w:val="001011FC"/>
    <w:rsid w:val="001012A7"/>
    <w:rsid w:val="001016AC"/>
    <w:rsid w:val="00101BC5"/>
    <w:rsid w:val="0010247E"/>
    <w:rsid w:val="00102760"/>
    <w:rsid w:val="00103858"/>
    <w:rsid w:val="001045A2"/>
    <w:rsid w:val="0010463C"/>
    <w:rsid w:val="001053A0"/>
    <w:rsid w:val="001053C4"/>
    <w:rsid w:val="00105B2F"/>
    <w:rsid w:val="00105F79"/>
    <w:rsid w:val="00106DD3"/>
    <w:rsid w:val="001071A5"/>
    <w:rsid w:val="00107FD4"/>
    <w:rsid w:val="001103BE"/>
    <w:rsid w:val="001106D7"/>
    <w:rsid w:val="001108E3"/>
    <w:rsid w:val="001118E7"/>
    <w:rsid w:val="00111FBB"/>
    <w:rsid w:val="001123A5"/>
    <w:rsid w:val="00112EC3"/>
    <w:rsid w:val="00113184"/>
    <w:rsid w:val="00113246"/>
    <w:rsid w:val="00113DA3"/>
    <w:rsid w:val="00116821"/>
    <w:rsid w:val="00116A06"/>
    <w:rsid w:val="00117836"/>
    <w:rsid w:val="00121DA2"/>
    <w:rsid w:val="0012217B"/>
    <w:rsid w:val="001236FB"/>
    <w:rsid w:val="00123A94"/>
    <w:rsid w:val="00123F0A"/>
    <w:rsid w:val="00124B8C"/>
    <w:rsid w:val="00125448"/>
    <w:rsid w:val="00125856"/>
    <w:rsid w:val="00125F22"/>
    <w:rsid w:val="00125FAE"/>
    <w:rsid w:val="001268D4"/>
    <w:rsid w:val="0012692D"/>
    <w:rsid w:val="00126F7C"/>
    <w:rsid w:val="001276A5"/>
    <w:rsid w:val="00127B78"/>
    <w:rsid w:val="00127EEE"/>
    <w:rsid w:val="00127F42"/>
    <w:rsid w:val="001304DC"/>
    <w:rsid w:val="00130830"/>
    <w:rsid w:val="00130D74"/>
    <w:rsid w:val="001312D9"/>
    <w:rsid w:val="001315EC"/>
    <w:rsid w:val="0013166A"/>
    <w:rsid w:val="0013277A"/>
    <w:rsid w:val="00132B60"/>
    <w:rsid w:val="001336CB"/>
    <w:rsid w:val="00133AC2"/>
    <w:rsid w:val="00134A7B"/>
    <w:rsid w:val="00135DBE"/>
    <w:rsid w:val="001368BA"/>
    <w:rsid w:val="001368CB"/>
    <w:rsid w:val="00136A0E"/>
    <w:rsid w:val="0013730D"/>
    <w:rsid w:val="00141307"/>
    <w:rsid w:val="001415A8"/>
    <w:rsid w:val="00141D1C"/>
    <w:rsid w:val="0014205F"/>
    <w:rsid w:val="00142620"/>
    <w:rsid w:val="001439DB"/>
    <w:rsid w:val="00143A4B"/>
    <w:rsid w:val="00144A27"/>
    <w:rsid w:val="00145478"/>
    <w:rsid w:val="0014604D"/>
    <w:rsid w:val="00146A9D"/>
    <w:rsid w:val="00146E7C"/>
    <w:rsid w:val="00147361"/>
    <w:rsid w:val="001504B1"/>
    <w:rsid w:val="00150630"/>
    <w:rsid w:val="0015079C"/>
    <w:rsid w:val="0015108C"/>
    <w:rsid w:val="00151A06"/>
    <w:rsid w:val="00151B5D"/>
    <w:rsid w:val="00151E2F"/>
    <w:rsid w:val="00151E9D"/>
    <w:rsid w:val="0015204C"/>
    <w:rsid w:val="001520E9"/>
    <w:rsid w:val="001520EC"/>
    <w:rsid w:val="00152A97"/>
    <w:rsid w:val="00152B72"/>
    <w:rsid w:val="001535D2"/>
    <w:rsid w:val="0015376B"/>
    <w:rsid w:val="00153C60"/>
    <w:rsid w:val="00156679"/>
    <w:rsid w:val="00157419"/>
    <w:rsid w:val="00157972"/>
    <w:rsid w:val="00160D1D"/>
    <w:rsid w:val="0016286E"/>
    <w:rsid w:val="0016454B"/>
    <w:rsid w:val="00165C3D"/>
    <w:rsid w:val="001702E8"/>
    <w:rsid w:val="00170BAB"/>
    <w:rsid w:val="00170E38"/>
    <w:rsid w:val="0017118A"/>
    <w:rsid w:val="0017148B"/>
    <w:rsid w:val="00171E16"/>
    <w:rsid w:val="00171E94"/>
    <w:rsid w:val="00172025"/>
    <w:rsid w:val="001721BE"/>
    <w:rsid w:val="00173105"/>
    <w:rsid w:val="001732F6"/>
    <w:rsid w:val="001746DC"/>
    <w:rsid w:val="00174815"/>
    <w:rsid w:val="001748A0"/>
    <w:rsid w:val="00174C7C"/>
    <w:rsid w:val="00174F93"/>
    <w:rsid w:val="0017505C"/>
    <w:rsid w:val="001753FE"/>
    <w:rsid w:val="0017583A"/>
    <w:rsid w:val="00175FC7"/>
    <w:rsid w:val="00176818"/>
    <w:rsid w:val="00177047"/>
    <w:rsid w:val="00177550"/>
    <w:rsid w:val="00177623"/>
    <w:rsid w:val="00177A6B"/>
    <w:rsid w:val="001810DD"/>
    <w:rsid w:val="00181BAE"/>
    <w:rsid w:val="00182318"/>
    <w:rsid w:val="001833D1"/>
    <w:rsid w:val="0018383A"/>
    <w:rsid w:val="00183B99"/>
    <w:rsid w:val="00183D3A"/>
    <w:rsid w:val="00184D30"/>
    <w:rsid w:val="0018546C"/>
    <w:rsid w:val="00185AD3"/>
    <w:rsid w:val="001863FF"/>
    <w:rsid w:val="00186A2E"/>
    <w:rsid w:val="00187058"/>
    <w:rsid w:val="00190C76"/>
    <w:rsid w:val="00191007"/>
    <w:rsid w:val="00191C12"/>
    <w:rsid w:val="00192CBB"/>
    <w:rsid w:val="0019422D"/>
    <w:rsid w:val="00194AB4"/>
    <w:rsid w:val="00195056"/>
    <w:rsid w:val="0019653E"/>
    <w:rsid w:val="00196582"/>
    <w:rsid w:val="00196A4A"/>
    <w:rsid w:val="00197135"/>
    <w:rsid w:val="001977CD"/>
    <w:rsid w:val="00197812"/>
    <w:rsid w:val="0019781D"/>
    <w:rsid w:val="001978E8"/>
    <w:rsid w:val="001A003C"/>
    <w:rsid w:val="001A09F1"/>
    <w:rsid w:val="001A130B"/>
    <w:rsid w:val="001A1383"/>
    <w:rsid w:val="001A229C"/>
    <w:rsid w:val="001A2F51"/>
    <w:rsid w:val="001A3949"/>
    <w:rsid w:val="001A4006"/>
    <w:rsid w:val="001A5BD5"/>
    <w:rsid w:val="001A5DD5"/>
    <w:rsid w:val="001A5E85"/>
    <w:rsid w:val="001A700B"/>
    <w:rsid w:val="001A7542"/>
    <w:rsid w:val="001A7815"/>
    <w:rsid w:val="001A7BC5"/>
    <w:rsid w:val="001A7FF8"/>
    <w:rsid w:val="001B0173"/>
    <w:rsid w:val="001B02A7"/>
    <w:rsid w:val="001B04F4"/>
    <w:rsid w:val="001B1AF1"/>
    <w:rsid w:val="001B1B67"/>
    <w:rsid w:val="001B1DB3"/>
    <w:rsid w:val="001B226E"/>
    <w:rsid w:val="001B2669"/>
    <w:rsid w:val="001B2842"/>
    <w:rsid w:val="001B3BEB"/>
    <w:rsid w:val="001B3D33"/>
    <w:rsid w:val="001B487E"/>
    <w:rsid w:val="001B4C07"/>
    <w:rsid w:val="001B5044"/>
    <w:rsid w:val="001B5112"/>
    <w:rsid w:val="001B5D02"/>
    <w:rsid w:val="001B6984"/>
    <w:rsid w:val="001B74FF"/>
    <w:rsid w:val="001B7B99"/>
    <w:rsid w:val="001C0293"/>
    <w:rsid w:val="001C0614"/>
    <w:rsid w:val="001C0785"/>
    <w:rsid w:val="001C1572"/>
    <w:rsid w:val="001C163F"/>
    <w:rsid w:val="001C1BE3"/>
    <w:rsid w:val="001C1D48"/>
    <w:rsid w:val="001C258A"/>
    <w:rsid w:val="001C32A7"/>
    <w:rsid w:val="001C3547"/>
    <w:rsid w:val="001C3A41"/>
    <w:rsid w:val="001C4173"/>
    <w:rsid w:val="001C4D4C"/>
    <w:rsid w:val="001C50AE"/>
    <w:rsid w:val="001C51D9"/>
    <w:rsid w:val="001C54E0"/>
    <w:rsid w:val="001C553E"/>
    <w:rsid w:val="001C566C"/>
    <w:rsid w:val="001C597C"/>
    <w:rsid w:val="001C5C02"/>
    <w:rsid w:val="001C5EDB"/>
    <w:rsid w:val="001C6157"/>
    <w:rsid w:val="001C6573"/>
    <w:rsid w:val="001C6595"/>
    <w:rsid w:val="001C675A"/>
    <w:rsid w:val="001C6C9E"/>
    <w:rsid w:val="001D0DC7"/>
    <w:rsid w:val="001D14A6"/>
    <w:rsid w:val="001D18DE"/>
    <w:rsid w:val="001D24A9"/>
    <w:rsid w:val="001D2DA0"/>
    <w:rsid w:val="001D2F58"/>
    <w:rsid w:val="001D333F"/>
    <w:rsid w:val="001D4F86"/>
    <w:rsid w:val="001D5334"/>
    <w:rsid w:val="001D5BC2"/>
    <w:rsid w:val="001D6050"/>
    <w:rsid w:val="001D6282"/>
    <w:rsid w:val="001D642F"/>
    <w:rsid w:val="001D6A86"/>
    <w:rsid w:val="001D74A7"/>
    <w:rsid w:val="001D7525"/>
    <w:rsid w:val="001D77B6"/>
    <w:rsid w:val="001D7E47"/>
    <w:rsid w:val="001E216C"/>
    <w:rsid w:val="001E2DA9"/>
    <w:rsid w:val="001E3695"/>
    <w:rsid w:val="001E378F"/>
    <w:rsid w:val="001E476C"/>
    <w:rsid w:val="001E4CCF"/>
    <w:rsid w:val="001E5DB1"/>
    <w:rsid w:val="001E6BF8"/>
    <w:rsid w:val="001E6DC4"/>
    <w:rsid w:val="001E7C0B"/>
    <w:rsid w:val="001F0F1D"/>
    <w:rsid w:val="001F0F45"/>
    <w:rsid w:val="001F3B40"/>
    <w:rsid w:val="001F53FC"/>
    <w:rsid w:val="001F5651"/>
    <w:rsid w:val="001F5D72"/>
    <w:rsid w:val="001F60DB"/>
    <w:rsid w:val="001F6F59"/>
    <w:rsid w:val="001F6FE3"/>
    <w:rsid w:val="001F7381"/>
    <w:rsid w:val="001F73F3"/>
    <w:rsid w:val="001F76D9"/>
    <w:rsid w:val="001F794B"/>
    <w:rsid w:val="0020057C"/>
    <w:rsid w:val="0020155D"/>
    <w:rsid w:val="002017AD"/>
    <w:rsid w:val="0020185B"/>
    <w:rsid w:val="00201E87"/>
    <w:rsid w:val="00203A26"/>
    <w:rsid w:val="00203FB0"/>
    <w:rsid w:val="002048AD"/>
    <w:rsid w:val="0020493E"/>
    <w:rsid w:val="002053E4"/>
    <w:rsid w:val="0020553B"/>
    <w:rsid w:val="002056A2"/>
    <w:rsid w:val="00205C86"/>
    <w:rsid w:val="0020632B"/>
    <w:rsid w:val="00206B15"/>
    <w:rsid w:val="00206F24"/>
    <w:rsid w:val="00207666"/>
    <w:rsid w:val="002077C5"/>
    <w:rsid w:val="00210EE0"/>
    <w:rsid w:val="00211268"/>
    <w:rsid w:val="002118CD"/>
    <w:rsid w:val="00211D9E"/>
    <w:rsid w:val="00211FFE"/>
    <w:rsid w:val="0021292C"/>
    <w:rsid w:val="002129F2"/>
    <w:rsid w:val="00212FD6"/>
    <w:rsid w:val="002144BD"/>
    <w:rsid w:val="0021489D"/>
    <w:rsid w:val="002150E9"/>
    <w:rsid w:val="00216102"/>
    <w:rsid w:val="00216C09"/>
    <w:rsid w:val="002172BD"/>
    <w:rsid w:val="002174C5"/>
    <w:rsid w:val="00217B25"/>
    <w:rsid w:val="00217D50"/>
    <w:rsid w:val="002202E6"/>
    <w:rsid w:val="00220869"/>
    <w:rsid w:val="00220D05"/>
    <w:rsid w:val="00220D43"/>
    <w:rsid w:val="00220F1B"/>
    <w:rsid w:val="00221465"/>
    <w:rsid w:val="002223B8"/>
    <w:rsid w:val="0022273F"/>
    <w:rsid w:val="00222AD8"/>
    <w:rsid w:val="00222D54"/>
    <w:rsid w:val="002231D1"/>
    <w:rsid w:val="0022424C"/>
    <w:rsid w:val="0022466A"/>
    <w:rsid w:val="00224E96"/>
    <w:rsid w:val="00226175"/>
    <w:rsid w:val="00227A5D"/>
    <w:rsid w:val="002305FC"/>
    <w:rsid w:val="002310F6"/>
    <w:rsid w:val="00231627"/>
    <w:rsid w:val="002324C2"/>
    <w:rsid w:val="002330BC"/>
    <w:rsid w:val="002331EC"/>
    <w:rsid w:val="00233424"/>
    <w:rsid w:val="00233637"/>
    <w:rsid w:val="00233DB4"/>
    <w:rsid w:val="002341DA"/>
    <w:rsid w:val="002347F0"/>
    <w:rsid w:val="00234968"/>
    <w:rsid w:val="00234B7A"/>
    <w:rsid w:val="002369EC"/>
    <w:rsid w:val="00236DAD"/>
    <w:rsid w:val="00237FD8"/>
    <w:rsid w:val="00240D48"/>
    <w:rsid w:val="00241976"/>
    <w:rsid w:val="00242387"/>
    <w:rsid w:val="00242C11"/>
    <w:rsid w:val="00244476"/>
    <w:rsid w:val="00244DED"/>
    <w:rsid w:val="00244EDB"/>
    <w:rsid w:val="00245ABB"/>
    <w:rsid w:val="00246AA3"/>
    <w:rsid w:val="00247125"/>
    <w:rsid w:val="0024792B"/>
    <w:rsid w:val="00247991"/>
    <w:rsid w:val="00247AC2"/>
    <w:rsid w:val="00247EA4"/>
    <w:rsid w:val="00247FDA"/>
    <w:rsid w:val="002511DB"/>
    <w:rsid w:val="00251715"/>
    <w:rsid w:val="002526AF"/>
    <w:rsid w:val="002530E6"/>
    <w:rsid w:val="002531D0"/>
    <w:rsid w:val="0025390B"/>
    <w:rsid w:val="00254205"/>
    <w:rsid w:val="00254D5E"/>
    <w:rsid w:val="00255391"/>
    <w:rsid w:val="002561D4"/>
    <w:rsid w:val="0025620B"/>
    <w:rsid w:val="002562A7"/>
    <w:rsid w:val="00256679"/>
    <w:rsid w:val="00257099"/>
    <w:rsid w:val="002573C1"/>
    <w:rsid w:val="00260758"/>
    <w:rsid w:val="00260865"/>
    <w:rsid w:val="00261BE0"/>
    <w:rsid w:val="0026200E"/>
    <w:rsid w:val="002626C3"/>
    <w:rsid w:val="00262915"/>
    <w:rsid w:val="00262B5A"/>
    <w:rsid w:val="0026324C"/>
    <w:rsid w:val="00263AC6"/>
    <w:rsid w:val="00264B62"/>
    <w:rsid w:val="00265859"/>
    <w:rsid w:val="00265B80"/>
    <w:rsid w:val="00266163"/>
    <w:rsid w:val="00266B11"/>
    <w:rsid w:val="00266F35"/>
    <w:rsid w:val="00266FD7"/>
    <w:rsid w:val="00267E38"/>
    <w:rsid w:val="0027092B"/>
    <w:rsid w:val="00270C25"/>
    <w:rsid w:val="00270DD7"/>
    <w:rsid w:val="002711C8"/>
    <w:rsid w:val="0027120A"/>
    <w:rsid w:val="00271498"/>
    <w:rsid w:val="0027200D"/>
    <w:rsid w:val="0027203B"/>
    <w:rsid w:val="0027256F"/>
    <w:rsid w:val="00272590"/>
    <w:rsid w:val="00272D73"/>
    <w:rsid w:val="002735D6"/>
    <w:rsid w:val="00274ABE"/>
    <w:rsid w:val="002752DD"/>
    <w:rsid w:val="002755FF"/>
    <w:rsid w:val="0027590E"/>
    <w:rsid w:val="002765EF"/>
    <w:rsid w:val="00276795"/>
    <w:rsid w:val="0027773D"/>
    <w:rsid w:val="00277FCC"/>
    <w:rsid w:val="002804FB"/>
    <w:rsid w:val="00280BD5"/>
    <w:rsid w:val="002825E7"/>
    <w:rsid w:val="0028293A"/>
    <w:rsid w:val="00283519"/>
    <w:rsid w:val="00283581"/>
    <w:rsid w:val="00283BA3"/>
    <w:rsid w:val="00283C47"/>
    <w:rsid w:val="00285056"/>
    <w:rsid w:val="00285440"/>
    <w:rsid w:val="00285CC9"/>
    <w:rsid w:val="002862E5"/>
    <w:rsid w:val="002867A2"/>
    <w:rsid w:val="00287B5B"/>
    <w:rsid w:val="00290490"/>
    <w:rsid w:val="00290630"/>
    <w:rsid w:val="00290A75"/>
    <w:rsid w:val="00290F6C"/>
    <w:rsid w:val="002914F7"/>
    <w:rsid w:val="002915C8"/>
    <w:rsid w:val="00291E07"/>
    <w:rsid w:val="002926DC"/>
    <w:rsid w:val="00292AEA"/>
    <w:rsid w:val="00292F75"/>
    <w:rsid w:val="0029318A"/>
    <w:rsid w:val="00293948"/>
    <w:rsid w:val="00293D00"/>
    <w:rsid w:val="00293E62"/>
    <w:rsid w:val="0029462A"/>
    <w:rsid w:val="002948BE"/>
    <w:rsid w:val="00295D21"/>
    <w:rsid w:val="00296D9E"/>
    <w:rsid w:val="00296DC4"/>
    <w:rsid w:val="00297944"/>
    <w:rsid w:val="002A0CFA"/>
    <w:rsid w:val="002A1860"/>
    <w:rsid w:val="002A2581"/>
    <w:rsid w:val="002A2AA5"/>
    <w:rsid w:val="002A3B9D"/>
    <w:rsid w:val="002A3C4E"/>
    <w:rsid w:val="002A4482"/>
    <w:rsid w:val="002A5B65"/>
    <w:rsid w:val="002A5BD6"/>
    <w:rsid w:val="002A5EFC"/>
    <w:rsid w:val="002A6698"/>
    <w:rsid w:val="002A72D5"/>
    <w:rsid w:val="002A7621"/>
    <w:rsid w:val="002A7748"/>
    <w:rsid w:val="002B0023"/>
    <w:rsid w:val="002B00E3"/>
    <w:rsid w:val="002B0174"/>
    <w:rsid w:val="002B0511"/>
    <w:rsid w:val="002B0EB0"/>
    <w:rsid w:val="002B1073"/>
    <w:rsid w:val="002B1267"/>
    <w:rsid w:val="002B13B7"/>
    <w:rsid w:val="002B1559"/>
    <w:rsid w:val="002B196D"/>
    <w:rsid w:val="002B335C"/>
    <w:rsid w:val="002B4019"/>
    <w:rsid w:val="002B4172"/>
    <w:rsid w:val="002B4F68"/>
    <w:rsid w:val="002B5DB5"/>
    <w:rsid w:val="002B6107"/>
    <w:rsid w:val="002B6122"/>
    <w:rsid w:val="002B701B"/>
    <w:rsid w:val="002B713A"/>
    <w:rsid w:val="002B7243"/>
    <w:rsid w:val="002B741F"/>
    <w:rsid w:val="002B788B"/>
    <w:rsid w:val="002B7BC7"/>
    <w:rsid w:val="002C007B"/>
    <w:rsid w:val="002C03D2"/>
    <w:rsid w:val="002C0617"/>
    <w:rsid w:val="002C0976"/>
    <w:rsid w:val="002C0A4A"/>
    <w:rsid w:val="002C10D8"/>
    <w:rsid w:val="002C18AE"/>
    <w:rsid w:val="002C1F59"/>
    <w:rsid w:val="002C381B"/>
    <w:rsid w:val="002C4E0A"/>
    <w:rsid w:val="002C5E23"/>
    <w:rsid w:val="002C673F"/>
    <w:rsid w:val="002C6755"/>
    <w:rsid w:val="002C6EBF"/>
    <w:rsid w:val="002C7D20"/>
    <w:rsid w:val="002C7EFF"/>
    <w:rsid w:val="002D040E"/>
    <w:rsid w:val="002D0BE6"/>
    <w:rsid w:val="002D13EF"/>
    <w:rsid w:val="002D160F"/>
    <w:rsid w:val="002D18B8"/>
    <w:rsid w:val="002D1C16"/>
    <w:rsid w:val="002D2798"/>
    <w:rsid w:val="002D27A2"/>
    <w:rsid w:val="002D2B7D"/>
    <w:rsid w:val="002D2C32"/>
    <w:rsid w:val="002D34E5"/>
    <w:rsid w:val="002D4344"/>
    <w:rsid w:val="002D4577"/>
    <w:rsid w:val="002D4663"/>
    <w:rsid w:val="002D482E"/>
    <w:rsid w:val="002D574F"/>
    <w:rsid w:val="002D58CC"/>
    <w:rsid w:val="002D5FF1"/>
    <w:rsid w:val="002D61DA"/>
    <w:rsid w:val="002D6974"/>
    <w:rsid w:val="002D71FD"/>
    <w:rsid w:val="002D72D7"/>
    <w:rsid w:val="002D7434"/>
    <w:rsid w:val="002D7475"/>
    <w:rsid w:val="002D778E"/>
    <w:rsid w:val="002D7E15"/>
    <w:rsid w:val="002D7F28"/>
    <w:rsid w:val="002E0F40"/>
    <w:rsid w:val="002E1043"/>
    <w:rsid w:val="002E1755"/>
    <w:rsid w:val="002E1EF9"/>
    <w:rsid w:val="002E24AB"/>
    <w:rsid w:val="002E2BD4"/>
    <w:rsid w:val="002E3327"/>
    <w:rsid w:val="002E33B7"/>
    <w:rsid w:val="002E4D40"/>
    <w:rsid w:val="002E5467"/>
    <w:rsid w:val="002E5A15"/>
    <w:rsid w:val="002E5FFE"/>
    <w:rsid w:val="002E67E8"/>
    <w:rsid w:val="002E6834"/>
    <w:rsid w:val="002E6B66"/>
    <w:rsid w:val="002E6C49"/>
    <w:rsid w:val="002E713A"/>
    <w:rsid w:val="002E7AAB"/>
    <w:rsid w:val="002E7CEC"/>
    <w:rsid w:val="002F042B"/>
    <w:rsid w:val="002F0C67"/>
    <w:rsid w:val="002F0CC3"/>
    <w:rsid w:val="002F0F78"/>
    <w:rsid w:val="002F1D32"/>
    <w:rsid w:val="002F1EB3"/>
    <w:rsid w:val="002F1F49"/>
    <w:rsid w:val="002F2A01"/>
    <w:rsid w:val="002F32F2"/>
    <w:rsid w:val="002F407D"/>
    <w:rsid w:val="002F44DA"/>
    <w:rsid w:val="002F46FA"/>
    <w:rsid w:val="002F4AE0"/>
    <w:rsid w:val="002F4F9C"/>
    <w:rsid w:val="002F5021"/>
    <w:rsid w:val="002F530B"/>
    <w:rsid w:val="002F5599"/>
    <w:rsid w:val="002F59F8"/>
    <w:rsid w:val="002F6671"/>
    <w:rsid w:val="002F73C6"/>
    <w:rsid w:val="002F797A"/>
    <w:rsid w:val="00300169"/>
    <w:rsid w:val="003003AB"/>
    <w:rsid w:val="0030086F"/>
    <w:rsid w:val="00300A69"/>
    <w:rsid w:val="00300D37"/>
    <w:rsid w:val="003010E4"/>
    <w:rsid w:val="00301EA3"/>
    <w:rsid w:val="003022CE"/>
    <w:rsid w:val="003027F0"/>
    <w:rsid w:val="003035EF"/>
    <w:rsid w:val="0030388F"/>
    <w:rsid w:val="00304821"/>
    <w:rsid w:val="00304DD8"/>
    <w:rsid w:val="00305E3D"/>
    <w:rsid w:val="0030628E"/>
    <w:rsid w:val="00306A98"/>
    <w:rsid w:val="00307315"/>
    <w:rsid w:val="00307718"/>
    <w:rsid w:val="0030785E"/>
    <w:rsid w:val="00307934"/>
    <w:rsid w:val="00310EAB"/>
    <w:rsid w:val="00310FF3"/>
    <w:rsid w:val="0031125A"/>
    <w:rsid w:val="00311660"/>
    <w:rsid w:val="0031219E"/>
    <w:rsid w:val="003121CC"/>
    <w:rsid w:val="003132CE"/>
    <w:rsid w:val="00313458"/>
    <w:rsid w:val="00313971"/>
    <w:rsid w:val="0031418B"/>
    <w:rsid w:val="00314637"/>
    <w:rsid w:val="00315438"/>
    <w:rsid w:val="00315482"/>
    <w:rsid w:val="0031637D"/>
    <w:rsid w:val="00316721"/>
    <w:rsid w:val="003167B4"/>
    <w:rsid w:val="0031738B"/>
    <w:rsid w:val="0031749E"/>
    <w:rsid w:val="003174AA"/>
    <w:rsid w:val="0032052F"/>
    <w:rsid w:val="0032195D"/>
    <w:rsid w:val="0032247F"/>
    <w:rsid w:val="00322A3B"/>
    <w:rsid w:val="00322B33"/>
    <w:rsid w:val="003234CA"/>
    <w:rsid w:val="003252A9"/>
    <w:rsid w:val="0032553D"/>
    <w:rsid w:val="003256AB"/>
    <w:rsid w:val="00325D5D"/>
    <w:rsid w:val="00326286"/>
    <w:rsid w:val="003262D0"/>
    <w:rsid w:val="00326929"/>
    <w:rsid w:val="00326D64"/>
    <w:rsid w:val="00327091"/>
    <w:rsid w:val="00327465"/>
    <w:rsid w:val="00327DF3"/>
    <w:rsid w:val="003310FA"/>
    <w:rsid w:val="0033121F"/>
    <w:rsid w:val="00331B2F"/>
    <w:rsid w:val="00331E84"/>
    <w:rsid w:val="00332232"/>
    <w:rsid w:val="003322A0"/>
    <w:rsid w:val="003329AA"/>
    <w:rsid w:val="00332EE4"/>
    <w:rsid w:val="00332F75"/>
    <w:rsid w:val="003330CB"/>
    <w:rsid w:val="00333289"/>
    <w:rsid w:val="0033343D"/>
    <w:rsid w:val="003338D6"/>
    <w:rsid w:val="00333F83"/>
    <w:rsid w:val="00334389"/>
    <w:rsid w:val="0033441E"/>
    <w:rsid w:val="00334C12"/>
    <w:rsid w:val="00336C18"/>
    <w:rsid w:val="00336DF5"/>
    <w:rsid w:val="00336EB3"/>
    <w:rsid w:val="00336F4A"/>
    <w:rsid w:val="00337111"/>
    <w:rsid w:val="00337A26"/>
    <w:rsid w:val="00337A85"/>
    <w:rsid w:val="00337C8E"/>
    <w:rsid w:val="003406B7"/>
    <w:rsid w:val="0034094D"/>
    <w:rsid w:val="00340C5A"/>
    <w:rsid w:val="00341528"/>
    <w:rsid w:val="00341BE6"/>
    <w:rsid w:val="00341E18"/>
    <w:rsid w:val="0034227D"/>
    <w:rsid w:val="00342363"/>
    <w:rsid w:val="0034291F"/>
    <w:rsid w:val="0034299E"/>
    <w:rsid w:val="003429A1"/>
    <w:rsid w:val="00342CA3"/>
    <w:rsid w:val="003435CF"/>
    <w:rsid w:val="003438DE"/>
    <w:rsid w:val="003438EE"/>
    <w:rsid w:val="00344594"/>
    <w:rsid w:val="00344885"/>
    <w:rsid w:val="00344DF1"/>
    <w:rsid w:val="00345656"/>
    <w:rsid w:val="00345A50"/>
    <w:rsid w:val="00346314"/>
    <w:rsid w:val="00346B73"/>
    <w:rsid w:val="003473DE"/>
    <w:rsid w:val="00350FF4"/>
    <w:rsid w:val="003510F5"/>
    <w:rsid w:val="00352777"/>
    <w:rsid w:val="00352900"/>
    <w:rsid w:val="00352EE3"/>
    <w:rsid w:val="0035453F"/>
    <w:rsid w:val="00354689"/>
    <w:rsid w:val="003550CE"/>
    <w:rsid w:val="00356066"/>
    <w:rsid w:val="0035628F"/>
    <w:rsid w:val="003571E7"/>
    <w:rsid w:val="0035743D"/>
    <w:rsid w:val="00357C3F"/>
    <w:rsid w:val="00357D92"/>
    <w:rsid w:val="00360D1F"/>
    <w:rsid w:val="003610B0"/>
    <w:rsid w:val="00361E60"/>
    <w:rsid w:val="00361ECF"/>
    <w:rsid w:val="00361FE0"/>
    <w:rsid w:val="00362824"/>
    <w:rsid w:val="00362F71"/>
    <w:rsid w:val="00365154"/>
    <w:rsid w:val="00367421"/>
    <w:rsid w:val="00367469"/>
    <w:rsid w:val="00367D6E"/>
    <w:rsid w:val="00371C82"/>
    <w:rsid w:val="0037295C"/>
    <w:rsid w:val="0037296D"/>
    <w:rsid w:val="00372A50"/>
    <w:rsid w:val="00373A44"/>
    <w:rsid w:val="00373DD1"/>
    <w:rsid w:val="00373F0D"/>
    <w:rsid w:val="0037402D"/>
    <w:rsid w:val="003742BA"/>
    <w:rsid w:val="00374ED0"/>
    <w:rsid w:val="003750DA"/>
    <w:rsid w:val="00375270"/>
    <w:rsid w:val="00375B41"/>
    <w:rsid w:val="00375B51"/>
    <w:rsid w:val="00376456"/>
    <w:rsid w:val="00376545"/>
    <w:rsid w:val="0037675E"/>
    <w:rsid w:val="00376D79"/>
    <w:rsid w:val="0038049D"/>
    <w:rsid w:val="003824F2"/>
    <w:rsid w:val="00382E33"/>
    <w:rsid w:val="00383683"/>
    <w:rsid w:val="00383A6D"/>
    <w:rsid w:val="003841F5"/>
    <w:rsid w:val="00384497"/>
    <w:rsid w:val="00384FD0"/>
    <w:rsid w:val="00386D5C"/>
    <w:rsid w:val="00386D7B"/>
    <w:rsid w:val="0038724F"/>
    <w:rsid w:val="00387DC7"/>
    <w:rsid w:val="003905C8"/>
    <w:rsid w:val="003909BF"/>
    <w:rsid w:val="00391173"/>
    <w:rsid w:val="00391328"/>
    <w:rsid w:val="0039177B"/>
    <w:rsid w:val="00391BFD"/>
    <w:rsid w:val="00391DFD"/>
    <w:rsid w:val="00392044"/>
    <w:rsid w:val="00392687"/>
    <w:rsid w:val="0039270E"/>
    <w:rsid w:val="00392B6E"/>
    <w:rsid w:val="00393181"/>
    <w:rsid w:val="003934FA"/>
    <w:rsid w:val="003935C8"/>
    <w:rsid w:val="003937BE"/>
    <w:rsid w:val="00393D59"/>
    <w:rsid w:val="00394287"/>
    <w:rsid w:val="00394876"/>
    <w:rsid w:val="00395231"/>
    <w:rsid w:val="00395267"/>
    <w:rsid w:val="0039527A"/>
    <w:rsid w:val="00395402"/>
    <w:rsid w:val="003979FB"/>
    <w:rsid w:val="00397DE3"/>
    <w:rsid w:val="00397E4D"/>
    <w:rsid w:val="003A027C"/>
    <w:rsid w:val="003A0808"/>
    <w:rsid w:val="003A1394"/>
    <w:rsid w:val="003A2EC3"/>
    <w:rsid w:val="003A39E6"/>
    <w:rsid w:val="003A3B4E"/>
    <w:rsid w:val="003A3BA3"/>
    <w:rsid w:val="003A3C85"/>
    <w:rsid w:val="003A4BFB"/>
    <w:rsid w:val="003A5319"/>
    <w:rsid w:val="003A5602"/>
    <w:rsid w:val="003A56D0"/>
    <w:rsid w:val="003A62F3"/>
    <w:rsid w:val="003A6E54"/>
    <w:rsid w:val="003A706C"/>
    <w:rsid w:val="003A7339"/>
    <w:rsid w:val="003B0276"/>
    <w:rsid w:val="003B0BA7"/>
    <w:rsid w:val="003B0BD8"/>
    <w:rsid w:val="003B0D01"/>
    <w:rsid w:val="003B198C"/>
    <w:rsid w:val="003B1BC4"/>
    <w:rsid w:val="003B1C0A"/>
    <w:rsid w:val="003B1CE7"/>
    <w:rsid w:val="003B1EA9"/>
    <w:rsid w:val="003B27A0"/>
    <w:rsid w:val="003B3103"/>
    <w:rsid w:val="003B3106"/>
    <w:rsid w:val="003B4D53"/>
    <w:rsid w:val="003B5D6C"/>
    <w:rsid w:val="003B610A"/>
    <w:rsid w:val="003B6AD7"/>
    <w:rsid w:val="003B739D"/>
    <w:rsid w:val="003C01D5"/>
    <w:rsid w:val="003C0B50"/>
    <w:rsid w:val="003C0BBA"/>
    <w:rsid w:val="003C0E3E"/>
    <w:rsid w:val="003C0E66"/>
    <w:rsid w:val="003C1817"/>
    <w:rsid w:val="003C19BC"/>
    <w:rsid w:val="003C1B09"/>
    <w:rsid w:val="003C1C02"/>
    <w:rsid w:val="003C1F59"/>
    <w:rsid w:val="003C34C2"/>
    <w:rsid w:val="003C4870"/>
    <w:rsid w:val="003C556B"/>
    <w:rsid w:val="003C5AF9"/>
    <w:rsid w:val="003C6325"/>
    <w:rsid w:val="003C708D"/>
    <w:rsid w:val="003C7393"/>
    <w:rsid w:val="003C7EA1"/>
    <w:rsid w:val="003D1E51"/>
    <w:rsid w:val="003D2307"/>
    <w:rsid w:val="003D2493"/>
    <w:rsid w:val="003D2EE8"/>
    <w:rsid w:val="003D30E5"/>
    <w:rsid w:val="003D4190"/>
    <w:rsid w:val="003D44DD"/>
    <w:rsid w:val="003D4C23"/>
    <w:rsid w:val="003D4F4B"/>
    <w:rsid w:val="003D500A"/>
    <w:rsid w:val="003D5284"/>
    <w:rsid w:val="003D5A85"/>
    <w:rsid w:val="003D64BE"/>
    <w:rsid w:val="003D677A"/>
    <w:rsid w:val="003D6BD5"/>
    <w:rsid w:val="003D795B"/>
    <w:rsid w:val="003D7E14"/>
    <w:rsid w:val="003E0435"/>
    <w:rsid w:val="003E0809"/>
    <w:rsid w:val="003E1BF4"/>
    <w:rsid w:val="003E24DC"/>
    <w:rsid w:val="003E28CE"/>
    <w:rsid w:val="003E2DA2"/>
    <w:rsid w:val="003E32C7"/>
    <w:rsid w:val="003E3351"/>
    <w:rsid w:val="003E38A0"/>
    <w:rsid w:val="003E3999"/>
    <w:rsid w:val="003E3ACF"/>
    <w:rsid w:val="003E3D51"/>
    <w:rsid w:val="003E3D81"/>
    <w:rsid w:val="003E3E65"/>
    <w:rsid w:val="003E5F5D"/>
    <w:rsid w:val="003E5F6D"/>
    <w:rsid w:val="003E61BC"/>
    <w:rsid w:val="003E6406"/>
    <w:rsid w:val="003E696F"/>
    <w:rsid w:val="003E6F86"/>
    <w:rsid w:val="003E7826"/>
    <w:rsid w:val="003E7E01"/>
    <w:rsid w:val="003F08D6"/>
    <w:rsid w:val="003F133C"/>
    <w:rsid w:val="003F16AB"/>
    <w:rsid w:val="003F17DF"/>
    <w:rsid w:val="003F22F0"/>
    <w:rsid w:val="003F248F"/>
    <w:rsid w:val="003F25C3"/>
    <w:rsid w:val="003F2FBF"/>
    <w:rsid w:val="003F3CA3"/>
    <w:rsid w:val="003F3FFC"/>
    <w:rsid w:val="003F4418"/>
    <w:rsid w:val="003F48FE"/>
    <w:rsid w:val="003F4937"/>
    <w:rsid w:val="003F507F"/>
    <w:rsid w:val="003F5EA0"/>
    <w:rsid w:val="003F5FCA"/>
    <w:rsid w:val="003F64F0"/>
    <w:rsid w:val="003F66F7"/>
    <w:rsid w:val="003F6F6B"/>
    <w:rsid w:val="003F71B4"/>
    <w:rsid w:val="003F729E"/>
    <w:rsid w:val="003F742B"/>
    <w:rsid w:val="003F7A95"/>
    <w:rsid w:val="003F7D97"/>
    <w:rsid w:val="00400115"/>
    <w:rsid w:val="00400666"/>
    <w:rsid w:val="00400FAD"/>
    <w:rsid w:val="004018B5"/>
    <w:rsid w:val="0040194D"/>
    <w:rsid w:val="00401C9B"/>
    <w:rsid w:val="00401CF7"/>
    <w:rsid w:val="0040297A"/>
    <w:rsid w:val="0040379B"/>
    <w:rsid w:val="00403A83"/>
    <w:rsid w:val="00404D89"/>
    <w:rsid w:val="0040508C"/>
    <w:rsid w:val="004051B2"/>
    <w:rsid w:val="00405601"/>
    <w:rsid w:val="004066A1"/>
    <w:rsid w:val="004068C8"/>
    <w:rsid w:val="00406D06"/>
    <w:rsid w:val="00406E0A"/>
    <w:rsid w:val="004070B4"/>
    <w:rsid w:val="00407B1B"/>
    <w:rsid w:val="00407B2D"/>
    <w:rsid w:val="00407C53"/>
    <w:rsid w:val="004100C3"/>
    <w:rsid w:val="004103EC"/>
    <w:rsid w:val="00410633"/>
    <w:rsid w:val="0041070F"/>
    <w:rsid w:val="00410AD6"/>
    <w:rsid w:val="00410D42"/>
    <w:rsid w:val="00411399"/>
    <w:rsid w:val="004113BB"/>
    <w:rsid w:val="004114B9"/>
    <w:rsid w:val="00411821"/>
    <w:rsid w:val="00411E09"/>
    <w:rsid w:val="00412B8F"/>
    <w:rsid w:val="00412CCF"/>
    <w:rsid w:val="004130CA"/>
    <w:rsid w:val="004146EA"/>
    <w:rsid w:val="00414868"/>
    <w:rsid w:val="00415C18"/>
    <w:rsid w:val="00415D51"/>
    <w:rsid w:val="00416165"/>
    <w:rsid w:val="0041654F"/>
    <w:rsid w:val="00416BD8"/>
    <w:rsid w:val="004171A8"/>
    <w:rsid w:val="00417206"/>
    <w:rsid w:val="004172BC"/>
    <w:rsid w:val="004175BF"/>
    <w:rsid w:val="004202DD"/>
    <w:rsid w:val="004203AA"/>
    <w:rsid w:val="004204CE"/>
    <w:rsid w:val="00421810"/>
    <w:rsid w:val="00422E4B"/>
    <w:rsid w:val="004233B8"/>
    <w:rsid w:val="00423789"/>
    <w:rsid w:val="00423D23"/>
    <w:rsid w:val="004248A7"/>
    <w:rsid w:val="00424F45"/>
    <w:rsid w:val="0042523A"/>
    <w:rsid w:val="004253A5"/>
    <w:rsid w:val="00425BA9"/>
    <w:rsid w:val="0042656C"/>
    <w:rsid w:val="00426BB7"/>
    <w:rsid w:val="00426C1F"/>
    <w:rsid w:val="00426F55"/>
    <w:rsid w:val="004273B6"/>
    <w:rsid w:val="00430218"/>
    <w:rsid w:val="00430897"/>
    <w:rsid w:val="00430E25"/>
    <w:rsid w:val="004310B6"/>
    <w:rsid w:val="004311CB"/>
    <w:rsid w:val="004322C3"/>
    <w:rsid w:val="00434BB4"/>
    <w:rsid w:val="00434FA9"/>
    <w:rsid w:val="00435045"/>
    <w:rsid w:val="00435B80"/>
    <w:rsid w:val="00435CBB"/>
    <w:rsid w:val="00435D4B"/>
    <w:rsid w:val="00435EAD"/>
    <w:rsid w:val="00436447"/>
    <w:rsid w:val="00436717"/>
    <w:rsid w:val="004369E8"/>
    <w:rsid w:val="00436A1B"/>
    <w:rsid w:val="0044032A"/>
    <w:rsid w:val="00440B24"/>
    <w:rsid w:val="00440DB0"/>
    <w:rsid w:val="0044105E"/>
    <w:rsid w:val="00441520"/>
    <w:rsid w:val="00441E82"/>
    <w:rsid w:val="0044215C"/>
    <w:rsid w:val="00442875"/>
    <w:rsid w:val="004434F9"/>
    <w:rsid w:val="004438A1"/>
    <w:rsid w:val="00443E41"/>
    <w:rsid w:val="004442E6"/>
    <w:rsid w:val="004448DD"/>
    <w:rsid w:val="004450AD"/>
    <w:rsid w:val="004467ED"/>
    <w:rsid w:val="00446CE9"/>
    <w:rsid w:val="0044769D"/>
    <w:rsid w:val="004476FC"/>
    <w:rsid w:val="0044774C"/>
    <w:rsid w:val="00447A72"/>
    <w:rsid w:val="00450029"/>
    <w:rsid w:val="00450373"/>
    <w:rsid w:val="00450A6D"/>
    <w:rsid w:val="00450C38"/>
    <w:rsid w:val="0045145A"/>
    <w:rsid w:val="004517C3"/>
    <w:rsid w:val="0045181D"/>
    <w:rsid w:val="004522B3"/>
    <w:rsid w:val="004529BD"/>
    <w:rsid w:val="00452BC2"/>
    <w:rsid w:val="00452E49"/>
    <w:rsid w:val="00452E68"/>
    <w:rsid w:val="004532A5"/>
    <w:rsid w:val="0045380F"/>
    <w:rsid w:val="00454275"/>
    <w:rsid w:val="0045456F"/>
    <w:rsid w:val="004545A1"/>
    <w:rsid w:val="004545F3"/>
    <w:rsid w:val="0045467B"/>
    <w:rsid w:val="004550CB"/>
    <w:rsid w:val="00457CAB"/>
    <w:rsid w:val="00460368"/>
    <w:rsid w:val="00460EBE"/>
    <w:rsid w:val="004610F3"/>
    <w:rsid w:val="00461124"/>
    <w:rsid w:val="004614ED"/>
    <w:rsid w:val="004617B9"/>
    <w:rsid w:val="00461ABA"/>
    <w:rsid w:val="004627D3"/>
    <w:rsid w:val="00462B49"/>
    <w:rsid w:val="00462C9C"/>
    <w:rsid w:val="00463304"/>
    <w:rsid w:val="0046359F"/>
    <w:rsid w:val="004635FA"/>
    <w:rsid w:val="004639B5"/>
    <w:rsid w:val="00463FD9"/>
    <w:rsid w:val="0046459A"/>
    <w:rsid w:val="004647A6"/>
    <w:rsid w:val="00464CDA"/>
    <w:rsid w:val="00465A7E"/>
    <w:rsid w:val="00465BC9"/>
    <w:rsid w:val="00467014"/>
    <w:rsid w:val="00467B2E"/>
    <w:rsid w:val="0047061F"/>
    <w:rsid w:val="004709AC"/>
    <w:rsid w:val="00470E36"/>
    <w:rsid w:val="004714A5"/>
    <w:rsid w:val="004724BC"/>
    <w:rsid w:val="00472AFD"/>
    <w:rsid w:val="00472DD0"/>
    <w:rsid w:val="00473590"/>
    <w:rsid w:val="004735F5"/>
    <w:rsid w:val="0047364B"/>
    <w:rsid w:val="004743E6"/>
    <w:rsid w:val="00474AA2"/>
    <w:rsid w:val="004750E6"/>
    <w:rsid w:val="00475A35"/>
    <w:rsid w:val="00475C4C"/>
    <w:rsid w:val="00475DF6"/>
    <w:rsid w:val="004761B6"/>
    <w:rsid w:val="0047731E"/>
    <w:rsid w:val="00477374"/>
    <w:rsid w:val="00477538"/>
    <w:rsid w:val="00477E0A"/>
    <w:rsid w:val="004800E3"/>
    <w:rsid w:val="004802A3"/>
    <w:rsid w:val="004811B8"/>
    <w:rsid w:val="00483972"/>
    <w:rsid w:val="00483B3F"/>
    <w:rsid w:val="004847EC"/>
    <w:rsid w:val="00485346"/>
    <w:rsid w:val="0048565A"/>
    <w:rsid w:val="0048568A"/>
    <w:rsid w:val="00485E9C"/>
    <w:rsid w:val="00486688"/>
    <w:rsid w:val="00486AA4"/>
    <w:rsid w:val="004876C7"/>
    <w:rsid w:val="00487BDF"/>
    <w:rsid w:val="00490EFC"/>
    <w:rsid w:val="00492147"/>
    <w:rsid w:val="00492D68"/>
    <w:rsid w:val="00492DD0"/>
    <w:rsid w:val="004931BF"/>
    <w:rsid w:val="0049323E"/>
    <w:rsid w:val="0049378F"/>
    <w:rsid w:val="004938B4"/>
    <w:rsid w:val="00494C7F"/>
    <w:rsid w:val="0049560D"/>
    <w:rsid w:val="004958D1"/>
    <w:rsid w:val="00496AC1"/>
    <w:rsid w:val="00496BF9"/>
    <w:rsid w:val="004A02C4"/>
    <w:rsid w:val="004A0FBB"/>
    <w:rsid w:val="004A148C"/>
    <w:rsid w:val="004A1AE2"/>
    <w:rsid w:val="004A27F4"/>
    <w:rsid w:val="004A28C1"/>
    <w:rsid w:val="004A370A"/>
    <w:rsid w:val="004A422A"/>
    <w:rsid w:val="004A4528"/>
    <w:rsid w:val="004A4B58"/>
    <w:rsid w:val="004A5801"/>
    <w:rsid w:val="004A5B05"/>
    <w:rsid w:val="004A640B"/>
    <w:rsid w:val="004A6543"/>
    <w:rsid w:val="004A6E03"/>
    <w:rsid w:val="004A705D"/>
    <w:rsid w:val="004A7DED"/>
    <w:rsid w:val="004B0B07"/>
    <w:rsid w:val="004B112E"/>
    <w:rsid w:val="004B2AF7"/>
    <w:rsid w:val="004B3798"/>
    <w:rsid w:val="004B485F"/>
    <w:rsid w:val="004B4F8C"/>
    <w:rsid w:val="004B516E"/>
    <w:rsid w:val="004B5B9D"/>
    <w:rsid w:val="004B5D49"/>
    <w:rsid w:val="004B6199"/>
    <w:rsid w:val="004B647E"/>
    <w:rsid w:val="004B6758"/>
    <w:rsid w:val="004B729A"/>
    <w:rsid w:val="004C0DA8"/>
    <w:rsid w:val="004C123D"/>
    <w:rsid w:val="004C18DE"/>
    <w:rsid w:val="004C1C05"/>
    <w:rsid w:val="004C221B"/>
    <w:rsid w:val="004C2306"/>
    <w:rsid w:val="004C3DCE"/>
    <w:rsid w:val="004C4EAC"/>
    <w:rsid w:val="004C4F52"/>
    <w:rsid w:val="004C559A"/>
    <w:rsid w:val="004C5CA6"/>
    <w:rsid w:val="004C6CF2"/>
    <w:rsid w:val="004C6FBC"/>
    <w:rsid w:val="004C778B"/>
    <w:rsid w:val="004C77C6"/>
    <w:rsid w:val="004C7F41"/>
    <w:rsid w:val="004D054F"/>
    <w:rsid w:val="004D0822"/>
    <w:rsid w:val="004D0FEA"/>
    <w:rsid w:val="004D1FF4"/>
    <w:rsid w:val="004D28EB"/>
    <w:rsid w:val="004D2E27"/>
    <w:rsid w:val="004D2FAA"/>
    <w:rsid w:val="004D3CBF"/>
    <w:rsid w:val="004D42EE"/>
    <w:rsid w:val="004D4751"/>
    <w:rsid w:val="004D4A06"/>
    <w:rsid w:val="004D4BD2"/>
    <w:rsid w:val="004D52DC"/>
    <w:rsid w:val="004D5612"/>
    <w:rsid w:val="004D5CEF"/>
    <w:rsid w:val="004D72D8"/>
    <w:rsid w:val="004D76C1"/>
    <w:rsid w:val="004D7A4A"/>
    <w:rsid w:val="004D7D31"/>
    <w:rsid w:val="004D7E40"/>
    <w:rsid w:val="004E0112"/>
    <w:rsid w:val="004E011C"/>
    <w:rsid w:val="004E0199"/>
    <w:rsid w:val="004E03EC"/>
    <w:rsid w:val="004E0627"/>
    <w:rsid w:val="004E0FB6"/>
    <w:rsid w:val="004E143B"/>
    <w:rsid w:val="004E1CCA"/>
    <w:rsid w:val="004E2125"/>
    <w:rsid w:val="004E3275"/>
    <w:rsid w:val="004E37D6"/>
    <w:rsid w:val="004E3990"/>
    <w:rsid w:val="004E3C66"/>
    <w:rsid w:val="004E3E1F"/>
    <w:rsid w:val="004E4C65"/>
    <w:rsid w:val="004E5253"/>
    <w:rsid w:val="004E550C"/>
    <w:rsid w:val="004E5AFB"/>
    <w:rsid w:val="004E5C78"/>
    <w:rsid w:val="004E62A7"/>
    <w:rsid w:val="004E6A85"/>
    <w:rsid w:val="004E7174"/>
    <w:rsid w:val="004E737A"/>
    <w:rsid w:val="004E7954"/>
    <w:rsid w:val="004E7BFD"/>
    <w:rsid w:val="004E7D39"/>
    <w:rsid w:val="004F1C3D"/>
    <w:rsid w:val="004F4F3D"/>
    <w:rsid w:val="004F5875"/>
    <w:rsid w:val="004F5ECA"/>
    <w:rsid w:val="004F6199"/>
    <w:rsid w:val="004F62A7"/>
    <w:rsid w:val="004F67C5"/>
    <w:rsid w:val="004F6C81"/>
    <w:rsid w:val="004F76FE"/>
    <w:rsid w:val="005003CE"/>
    <w:rsid w:val="005004F1"/>
    <w:rsid w:val="0050145E"/>
    <w:rsid w:val="00501DC6"/>
    <w:rsid w:val="005020FB"/>
    <w:rsid w:val="00502404"/>
    <w:rsid w:val="005039F7"/>
    <w:rsid w:val="00503F38"/>
    <w:rsid w:val="00504F67"/>
    <w:rsid w:val="005050B5"/>
    <w:rsid w:val="005058E4"/>
    <w:rsid w:val="00505E41"/>
    <w:rsid w:val="005067A8"/>
    <w:rsid w:val="005067B2"/>
    <w:rsid w:val="00507F3E"/>
    <w:rsid w:val="005114D8"/>
    <w:rsid w:val="00511503"/>
    <w:rsid w:val="00511DC2"/>
    <w:rsid w:val="00512E5D"/>
    <w:rsid w:val="00513327"/>
    <w:rsid w:val="00514D71"/>
    <w:rsid w:val="00514FAB"/>
    <w:rsid w:val="00514FD8"/>
    <w:rsid w:val="0051638E"/>
    <w:rsid w:val="00516696"/>
    <w:rsid w:val="00516DD0"/>
    <w:rsid w:val="00517877"/>
    <w:rsid w:val="00520184"/>
    <w:rsid w:val="0052051A"/>
    <w:rsid w:val="00520C7B"/>
    <w:rsid w:val="00521463"/>
    <w:rsid w:val="00522220"/>
    <w:rsid w:val="00522A54"/>
    <w:rsid w:val="00522D02"/>
    <w:rsid w:val="00522E3F"/>
    <w:rsid w:val="00522FCD"/>
    <w:rsid w:val="0052346D"/>
    <w:rsid w:val="0052382A"/>
    <w:rsid w:val="005241AF"/>
    <w:rsid w:val="0052450B"/>
    <w:rsid w:val="005255F1"/>
    <w:rsid w:val="005258BB"/>
    <w:rsid w:val="00525F40"/>
    <w:rsid w:val="0052621D"/>
    <w:rsid w:val="0052705D"/>
    <w:rsid w:val="0052718A"/>
    <w:rsid w:val="005274B0"/>
    <w:rsid w:val="005307AC"/>
    <w:rsid w:val="005322B1"/>
    <w:rsid w:val="005322D3"/>
    <w:rsid w:val="00532460"/>
    <w:rsid w:val="00532508"/>
    <w:rsid w:val="00532AE5"/>
    <w:rsid w:val="00533CD5"/>
    <w:rsid w:val="0053434B"/>
    <w:rsid w:val="00535449"/>
    <w:rsid w:val="005358BC"/>
    <w:rsid w:val="00535EAA"/>
    <w:rsid w:val="00536345"/>
    <w:rsid w:val="0053660C"/>
    <w:rsid w:val="0053693A"/>
    <w:rsid w:val="005369E9"/>
    <w:rsid w:val="00537095"/>
    <w:rsid w:val="005370B9"/>
    <w:rsid w:val="00537BE1"/>
    <w:rsid w:val="00541EE0"/>
    <w:rsid w:val="00542D65"/>
    <w:rsid w:val="0054316B"/>
    <w:rsid w:val="00543581"/>
    <w:rsid w:val="00543B0D"/>
    <w:rsid w:val="0054407A"/>
    <w:rsid w:val="0054428E"/>
    <w:rsid w:val="0054533F"/>
    <w:rsid w:val="0054540D"/>
    <w:rsid w:val="005458C0"/>
    <w:rsid w:val="0054646B"/>
    <w:rsid w:val="005464AE"/>
    <w:rsid w:val="00546C7B"/>
    <w:rsid w:val="0054764E"/>
    <w:rsid w:val="00547E8D"/>
    <w:rsid w:val="00551452"/>
    <w:rsid w:val="00551558"/>
    <w:rsid w:val="005516A7"/>
    <w:rsid w:val="00551D79"/>
    <w:rsid w:val="00551F9F"/>
    <w:rsid w:val="0055324D"/>
    <w:rsid w:val="00554095"/>
    <w:rsid w:val="00554543"/>
    <w:rsid w:val="00554EEB"/>
    <w:rsid w:val="0055501E"/>
    <w:rsid w:val="005554DC"/>
    <w:rsid w:val="00555D94"/>
    <w:rsid w:val="005561F4"/>
    <w:rsid w:val="005564DE"/>
    <w:rsid w:val="00557C78"/>
    <w:rsid w:val="00557D11"/>
    <w:rsid w:val="00560073"/>
    <w:rsid w:val="00561261"/>
    <w:rsid w:val="00561926"/>
    <w:rsid w:val="005619C4"/>
    <w:rsid w:val="00561F30"/>
    <w:rsid w:val="005624CD"/>
    <w:rsid w:val="00562535"/>
    <w:rsid w:val="00562568"/>
    <w:rsid w:val="005636F7"/>
    <w:rsid w:val="0056492E"/>
    <w:rsid w:val="005655FB"/>
    <w:rsid w:val="00566203"/>
    <w:rsid w:val="00570132"/>
    <w:rsid w:val="005704BF"/>
    <w:rsid w:val="005704D0"/>
    <w:rsid w:val="005707DB"/>
    <w:rsid w:val="00570956"/>
    <w:rsid w:val="00572304"/>
    <w:rsid w:val="0057282A"/>
    <w:rsid w:val="00572D94"/>
    <w:rsid w:val="0057314F"/>
    <w:rsid w:val="00573303"/>
    <w:rsid w:val="00573D42"/>
    <w:rsid w:val="0057467B"/>
    <w:rsid w:val="00574873"/>
    <w:rsid w:val="00574A3B"/>
    <w:rsid w:val="0057523B"/>
    <w:rsid w:val="00575249"/>
    <w:rsid w:val="005754DE"/>
    <w:rsid w:val="005757FE"/>
    <w:rsid w:val="00575A50"/>
    <w:rsid w:val="00576562"/>
    <w:rsid w:val="0057689A"/>
    <w:rsid w:val="00576A63"/>
    <w:rsid w:val="00577782"/>
    <w:rsid w:val="00580C92"/>
    <w:rsid w:val="005823F6"/>
    <w:rsid w:val="00582D3F"/>
    <w:rsid w:val="00582D4A"/>
    <w:rsid w:val="00583B9A"/>
    <w:rsid w:val="005840A4"/>
    <w:rsid w:val="00584329"/>
    <w:rsid w:val="00584DD3"/>
    <w:rsid w:val="00584EB2"/>
    <w:rsid w:val="0058502D"/>
    <w:rsid w:val="005857EF"/>
    <w:rsid w:val="00585FD2"/>
    <w:rsid w:val="00586886"/>
    <w:rsid w:val="00586A8E"/>
    <w:rsid w:val="005871A7"/>
    <w:rsid w:val="005876C9"/>
    <w:rsid w:val="0059059A"/>
    <w:rsid w:val="00591491"/>
    <w:rsid w:val="005917D1"/>
    <w:rsid w:val="00592508"/>
    <w:rsid w:val="00594282"/>
    <w:rsid w:val="00594427"/>
    <w:rsid w:val="00594A1A"/>
    <w:rsid w:val="00594B09"/>
    <w:rsid w:val="00594DB9"/>
    <w:rsid w:val="00595113"/>
    <w:rsid w:val="00595682"/>
    <w:rsid w:val="0059669E"/>
    <w:rsid w:val="005967DE"/>
    <w:rsid w:val="00596BAB"/>
    <w:rsid w:val="00596F37"/>
    <w:rsid w:val="00597558"/>
    <w:rsid w:val="005977FB"/>
    <w:rsid w:val="00597C64"/>
    <w:rsid w:val="005A0B02"/>
    <w:rsid w:val="005A145E"/>
    <w:rsid w:val="005A14EB"/>
    <w:rsid w:val="005A1653"/>
    <w:rsid w:val="005A18FE"/>
    <w:rsid w:val="005A1A0B"/>
    <w:rsid w:val="005A31B4"/>
    <w:rsid w:val="005A31E0"/>
    <w:rsid w:val="005A3933"/>
    <w:rsid w:val="005A4ACA"/>
    <w:rsid w:val="005A5256"/>
    <w:rsid w:val="005A54FA"/>
    <w:rsid w:val="005A5A30"/>
    <w:rsid w:val="005A61FD"/>
    <w:rsid w:val="005A6339"/>
    <w:rsid w:val="005B0DFB"/>
    <w:rsid w:val="005B1006"/>
    <w:rsid w:val="005B12B7"/>
    <w:rsid w:val="005B174E"/>
    <w:rsid w:val="005B22A2"/>
    <w:rsid w:val="005B31D1"/>
    <w:rsid w:val="005B3A63"/>
    <w:rsid w:val="005B3AF4"/>
    <w:rsid w:val="005B4396"/>
    <w:rsid w:val="005B497E"/>
    <w:rsid w:val="005B4A78"/>
    <w:rsid w:val="005B4B63"/>
    <w:rsid w:val="005B5D95"/>
    <w:rsid w:val="005B5FF1"/>
    <w:rsid w:val="005B6FCF"/>
    <w:rsid w:val="005B79D5"/>
    <w:rsid w:val="005B7E69"/>
    <w:rsid w:val="005C1446"/>
    <w:rsid w:val="005C191D"/>
    <w:rsid w:val="005C195E"/>
    <w:rsid w:val="005C1DEC"/>
    <w:rsid w:val="005C2041"/>
    <w:rsid w:val="005C258A"/>
    <w:rsid w:val="005C2B5C"/>
    <w:rsid w:val="005C2FDA"/>
    <w:rsid w:val="005C314F"/>
    <w:rsid w:val="005C4108"/>
    <w:rsid w:val="005C62A7"/>
    <w:rsid w:val="005C701F"/>
    <w:rsid w:val="005C7BAB"/>
    <w:rsid w:val="005C7D78"/>
    <w:rsid w:val="005C7EBF"/>
    <w:rsid w:val="005D08E1"/>
    <w:rsid w:val="005D19BD"/>
    <w:rsid w:val="005D1D77"/>
    <w:rsid w:val="005D1EE1"/>
    <w:rsid w:val="005D2B9F"/>
    <w:rsid w:val="005D2C69"/>
    <w:rsid w:val="005D2E2F"/>
    <w:rsid w:val="005D3409"/>
    <w:rsid w:val="005D3862"/>
    <w:rsid w:val="005D44AE"/>
    <w:rsid w:val="005D494E"/>
    <w:rsid w:val="005D582D"/>
    <w:rsid w:val="005D5C61"/>
    <w:rsid w:val="005D5E64"/>
    <w:rsid w:val="005D6DC0"/>
    <w:rsid w:val="005D71A1"/>
    <w:rsid w:val="005D7538"/>
    <w:rsid w:val="005D7796"/>
    <w:rsid w:val="005E05A9"/>
    <w:rsid w:val="005E0B87"/>
    <w:rsid w:val="005E0BC2"/>
    <w:rsid w:val="005E10D2"/>
    <w:rsid w:val="005E16B5"/>
    <w:rsid w:val="005E175D"/>
    <w:rsid w:val="005E20EB"/>
    <w:rsid w:val="005E20FF"/>
    <w:rsid w:val="005E2CA3"/>
    <w:rsid w:val="005E2F15"/>
    <w:rsid w:val="005E3007"/>
    <w:rsid w:val="005E35BC"/>
    <w:rsid w:val="005E3F67"/>
    <w:rsid w:val="005E44E8"/>
    <w:rsid w:val="005E4E39"/>
    <w:rsid w:val="005E611F"/>
    <w:rsid w:val="005E6B5C"/>
    <w:rsid w:val="005E6F64"/>
    <w:rsid w:val="005E747C"/>
    <w:rsid w:val="005E74EE"/>
    <w:rsid w:val="005E75EA"/>
    <w:rsid w:val="005E794C"/>
    <w:rsid w:val="005E7CD2"/>
    <w:rsid w:val="005F0F30"/>
    <w:rsid w:val="005F1040"/>
    <w:rsid w:val="005F13C1"/>
    <w:rsid w:val="005F1E26"/>
    <w:rsid w:val="005F25AA"/>
    <w:rsid w:val="005F2ECB"/>
    <w:rsid w:val="005F359B"/>
    <w:rsid w:val="005F4084"/>
    <w:rsid w:val="005F4579"/>
    <w:rsid w:val="005F4B59"/>
    <w:rsid w:val="005F5489"/>
    <w:rsid w:val="005F5A6A"/>
    <w:rsid w:val="005F5B8B"/>
    <w:rsid w:val="005F5DF0"/>
    <w:rsid w:val="005F6E7E"/>
    <w:rsid w:val="0060004D"/>
    <w:rsid w:val="00600DB0"/>
    <w:rsid w:val="0060130B"/>
    <w:rsid w:val="006013E0"/>
    <w:rsid w:val="00601BFA"/>
    <w:rsid w:val="00602C74"/>
    <w:rsid w:val="006032BB"/>
    <w:rsid w:val="00603571"/>
    <w:rsid w:val="00604525"/>
    <w:rsid w:val="006048E2"/>
    <w:rsid w:val="00605296"/>
    <w:rsid w:val="00605604"/>
    <w:rsid w:val="0060640C"/>
    <w:rsid w:val="00606D3C"/>
    <w:rsid w:val="00607FE4"/>
    <w:rsid w:val="006115A3"/>
    <w:rsid w:val="00611A8F"/>
    <w:rsid w:val="00611B2C"/>
    <w:rsid w:val="00611B37"/>
    <w:rsid w:val="00612271"/>
    <w:rsid w:val="006124FA"/>
    <w:rsid w:val="006127AF"/>
    <w:rsid w:val="006130A7"/>
    <w:rsid w:val="00613211"/>
    <w:rsid w:val="0061337A"/>
    <w:rsid w:val="00614154"/>
    <w:rsid w:val="006148D1"/>
    <w:rsid w:val="006155BC"/>
    <w:rsid w:val="006164ED"/>
    <w:rsid w:val="006168A8"/>
    <w:rsid w:val="0061695F"/>
    <w:rsid w:val="006170C4"/>
    <w:rsid w:val="006171DC"/>
    <w:rsid w:val="00617461"/>
    <w:rsid w:val="00620643"/>
    <w:rsid w:val="00620D4B"/>
    <w:rsid w:val="00620E4C"/>
    <w:rsid w:val="00621049"/>
    <w:rsid w:val="0062172C"/>
    <w:rsid w:val="00624755"/>
    <w:rsid w:val="00624FB7"/>
    <w:rsid w:val="006255FB"/>
    <w:rsid w:val="006257F9"/>
    <w:rsid w:val="00625958"/>
    <w:rsid w:val="00625B69"/>
    <w:rsid w:val="00626131"/>
    <w:rsid w:val="006262E3"/>
    <w:rsid w:val="006272BE"/>
    <w:rsid w:val="00627A49"/>
    <w:rsid w:val="00630168"/>
    <w:rsid w:val="0063028B"/>
    <w:rsid w:val="006304B0"/>
    <w:rsid w:val="00630602"/>
    <w:rsid w:val="00631883"/>
    <w:rsid w:val="00631F4A"/>
    <w:rsid w:val="0063201E"/>
    <w:rsid w:val="006325EE"/>
    <w:rsid w:val="00632DEE"/>
    <w:rsid w:val="006336A6"/>
    <w:rsid w:val="00633F2C"/>
    <w:rsid w:val="00634297"/>
    <w:rsid w:val="0063471F"/>
    <w:rsid w:val="006357F4"/>
    <w:rsid w:val="006367E7"/>
    <w:rsid w:val="006374B9"/>
    <w:rsid w:val="00640152"/>
    <w:rsid w:val="006402AB"/>
    <w:rsid w:val="006406B6"/>
    <w:rsid w:val="00640AF6"/>
    <w:rsid w:val="00642314"/>
    <w:rsid w:val="00642F46"/>
    <w:rsid w:val="006431F6"/>
    <w:rsid w:val="0064347D"/>
    <w:rsid w:val="00643E08"/>
    <w:rsid w:val="00643FBB"/>
    <w:rsid w:val="00643FE3"/>
    <w:rsid w:val="00645607"/>
    <w:rsid w:val="0064649A"/>
    <w:rsid w:val="00646FEA"/>
    <w:rsid w:val="006473FF"/>
    <w:rsid w:val="00647532"/>
    <w:rsid w:val="00650A6A"/>
    <w:rsid w:val="00650DCD"/>
    <w:rsid w:val="00651DBA"/>
    <w:rsid w:val="00651DF4"/>
    <w:rsid w:val="00651E42"/>
    <w:rsid w:val="00652FC6"/>
    <w:rsid w:val="00653593"/>
    <w:rsid w:val="006538D2"/>
    <w:rsid w:val="00653932"/>
    <w:rsid w:val="006547F5"/>
    <w:rsid w:val="00654839"/>
    <w:rsid w:val="006553F2"/>
    <w:rsid w:val="0065566D"/>
    <w:rsid w:val="0065591F"/>
    <w:rsid w:val="00655BE3"/>
    <w:rsid w:val="00655F27"/>
    <w:rsid w:val="006560D8"/>
    <w:rsid w:val="00656155"/>
    <w:rsid w:val="00656D53"/>
    <w:rsid w:val="00656E79"/>
    <w:rsid w:val="00656E87"/>
    <w:rsid w:val="006571F3"/>
    <w:rsid w:val="0065748F"/>
    <w:rsid w:val="006575E1"/>
    <w:rsid w:val="006578A7"/>
    <w:rsid w:val="00657B77"/>
    <w:rsid w:val="00661E02"/>
    <w:rsid w:val="006624DE"/>
    <w:rsid w:val="0066324E"/>
    <w:rsid w:val="00663759"/>
    <w:rsid w:val="00663E9A"/>
    <w:rsid w:val="00663F48"/>
    <w:rsid w:val="00665255"/>
    <w:rsid w:val="006653E2"/>
    <w:rsid w:val="00665512"/>
    <w:rsid w:val="00666148"/>
    <w:rsid w:val="00666714"/>
    <w:rsid w:val="006668BC"/>
    <w:rsid w:val="00667547"/>
    <w:rsid w:val="006703B2"/>
    <w:rsid w:val="00670634"/>
    <w:rsid w:val="00670A5E"/>
    <w:rsid w:val="006711C7"/>
    <w:rsid w:val="00671388"/>
    <w:rsid w:val="00672221"/>
    <w:rsid w:val="00672B4D"/>
    <w:rsid w:val="00672C1C"/>
    <w:rsid w:val="00672D48"/>
    <w:rsid w:val="00673CE4"/>
    <w:rsid w:val="00675647"/>
    <w:rsid w:val="00675FEE"/>
    <w:rsid w:val="006772A5"/>
    <w:rsid w:val="00677529"/>
    <w:rsid w:val="0067792E"/>
    <w:rsid w:val="00677D79"/>
    <w:rsid w:val="006809F2"/>
    <w:rsid w:val="0068115C"/>
    <w:rsid w:val="0068155C"/>
    <w:rsid w:val="00681F4F"/>
    <w:rsid w:val="00683B83"/>
    <w:rsid w:val="00684C3E"/>
    <w:rsid w:val="006853E0"/>
    <w:rsid w:val="00685D7C"/>
    <w:rsid w:val="006862F2"/>
    <w:rsid w:val="00687585"/>
    <w:rsid w:val="00687CF5"/>
    <w:rsid w:val="00687DF7"/>
    <w:rsid w:val="00690597"/>
    <w:rsid w:val="006905D6"/>
    <w:rsid w:val="00690E76"/>
    <w:rsid w:val="006912EB"/>
    <w:rsid w:val="006924CE"/>
    <w:rsid w:val="00692D6D"/>
    <w:rsid w:val="006935A7"/>
    <w:rsid w:val="006938BF"/>
    <w:rsid w:val="0069476C"/>
    <w:rsid w:val="0069525E"/>
    <w:rsid w:val="006953B8"/>
    <w:rsid w:val="0069690B"/>
    <w:rsid w:val="00696DCD"/>
    <w:rsid w:val="00696F39"/>
    <w:rsid w:val="0069789F"/>
    <w:rsid w:val="00697906"/>
    <w:rsid w:val="00697EBC"/>
    <w:rsid w:val="006A00E9"/>
    <w:rsid w:val="006A095F"/>
    <w:rsid w:val="006A0DB4"/>
    <w:rsid w:val="006A1C1D"/>
    <w:rsid w:val="006A2810"/>
    <w:rsid w:val="006A2838"/>
    <w:rsid w:val="006A2ABE"/>
    <w:rsid w:val="006A2BDE"/>
    <w:rsid w:val="006A39F0"/>
    <w:rsid w:val="006A51D5"/>
    <w:rsid w:val="006A559A"/>
    <w:rsid w:val="006A55E9"/>
    <w:rsid w:val="006A5D5D"/>
    <w:rsid w:val="006A5DEF"/>
    <w:rsid w:val="006A6DA2"/>
    <w:rsid w:val="006A6DA5"/>
    <w:rsid w:val="006A7088"/>
    <w:rsid w:val="006A72F3"/>
    <w:rsid w:val="006A75C7"/>
    <w:rsid w:val="006B03D8"/>
    <w:rsid w:val="006B0C6F"/>
    <w:rsid w:val="006B0CA1"/>
    <w:rsid w:val="006B13EC"/>
    <w:rsid w:val="006B175A"/>
    <w:rsid w:val="006B1901"/>
    <w:rsid w:val="006B2A98"/>
    <w:rsid w:val="006B2DF2"/>
    <w:rsid w:val="006B4A99"/>
    <w:rsid w:val="006B4AEA"/>
    <w:rsid w:val="006B60F4"/>
    <w:rsid w:val="006B67A3"/>
    <w:rsid w:val="006B6DCB"/>
    <w:rsid w:val="006B6E17"/>
    <w:rsid w:val="006B6EDD"/>
    <w:rsid w:val="006B7CB5"/>
    <w:rsid w:val="006B7D13"/>
    <w:rsid w:val="006C0106"/>
    <w:rsid w:val="006C140E"/>
    <w:rsid w:val="006C17E6"/>
    <w:rsid w:val="006C181E"/>
    <w:rsid w:val="006C18EE"/>
    <w:rsid w:val="006C1F52"/>
    <w:rsid w:val="006C23EC"/>
    <w:rsid w:val="006C2448"/>
    <w:rsid w:val="006C4689"/>
    <w:rsid w:val="006C4CCA"/>
    <w:rsid w:val="006C4F99"/>
    <w:rsid w:val="006C530C"/>
    <w:rsid w:val="006C55BE"/>
    <w:rsid w:val="006C56DA"/>
    <w:rsid w:val="006C5795"/>
    <w:rsid w:val="006C5B0F"/>
    <w:rsid w:val="006C6316"/>
    <w:rsid w:val="006C6D16"/>
    <w:rsid w:val="006C7728"/>
    <w:rsid w:val="006D027F"/>
    <w:rsid w:val="006D04BA"/>
    <w:rsid w:val="006D098C"/>
    <w:rsid w:val="006D0A20"/>
    <w:rsid w:val="006D0D45"/>
    <w:rsid w:val="006D1322"/>
    <w:rsid w:val="006D1957"/>
    <w:rsid w:val="006D2290"/>
    <w:rsid w:val="006D269F"/>
    <w:rsid w:val="006D34D8"/>
    <w:rsid w:val="006D3A87"/>
    <w:rsid w:val="006D4E90"/>
    <w:rsid w:val="006D6A3E"/>
    <w:rsid w:val="006D7557"/>
    <w:rsid w:val="006D7F88"/>
    <w:rsid w:val="006E06AF"/>
    <w:rsid w:val="006E0FF8"/>
    <w:rsid w:val="006E19EC"/>
    <w:rsid w:val="006E2D98"/>
    <w:rsid w:val="006E397C"/>
    <w:rsid w:val="006E4534"/>
    <w:rsid w:val="006E582A"/>
    <w:rsid w:val="006E60FF"/>
    <w:rsid w:val="006E62A7"/>
    <w:rsid w:val="006E65A4"/>
    <w:rsid w:val="006E7C0D"/>
    <w:rsid w:val="006E7D3E"/>
    <w:rsid w:val="006F0F20"/>
    <w:rsid w:val="006F12BE"/>
    <w:rsid w:val="006F18D5"/>
    <w:rsid w:val="006F2043"/>
    <w:rsid w:val="006F20D3"/>
    <w:rsid w:val="006F26E3"/>
    <w:rsid w:val="006F3BC2"/>
    <w:rsid w:val="006F4BDB"/>
    <w:rsid w:val="006F4BE3"/>
    <w:rsid w:val="006F50E6"/>
    <w:rsid w:val="006F5E84"/>
    <w:rsid w:val="006F6FBC"/>
    <w:rsid w:val="006F775B"/>
    <w:rsid w:val="00700667"/>
    <w:rsid w:val="00700D63"/>
    <w:rsid w:val="00700E62"/>
    <w:rsid w:val="0070168D"/>
    <w:rsid w:val="007016E6"/>
    <w:rsid w:val="007038EA"/>
    <w:rsid w:val="00703D3D"/>
    <w:rsid w:val="00705755"/>
    <w:rsid w:val="00707093"/>
    <w:rsid w:val="00707A68"/>
    <w:rsid w:val="0071013A"/>
    <w:rsid w:val="007110B9"/>
    <w:rsid w:val="00711220"/>
    <w:rsid w:val="00712087"/>
    <w:rsid w:val="0071221C"/>
    <w:rsid w:val="007127CD"/>
    <w:rsid w:val="00712E39"/>
    <w:rsid w:val="007139F6"/>
    <w:rsid w:val="007141C5"/>
    <w:rsid w:val="0071475A"/>
    <w:rsid w:val="00714C3C"/>
    <w:rsid w:val="00714F31"/>
    <w:rsid w:val="00714F82"/>
    <w:rsid w:val="007156EF"/>
    <w:rsid w:val="00715787"/>
    <w:rsid w:val="00715ABE"/>
    <w:rsid w:val="00716259"/>
    <w:rsid w:val="007168D9"/>
    <w:rsid w:val="00716FA3"/>
    <w:rsid w:val="007173DC"/>
    <w:rsid w:val="00717ACC"/>
    <w:rsid w:val="00720FA9"/>
    <w:rsid w:val="007212F1"/>
    <w:rsid w:val="0072190C"/>
    <w:rsid w:val="00722725"/>
    <w:rsid w:val="00722DB7"/>
    <w:rsid w:val="00722F29"/>
    <w:rsid w:val="0072331F"/>
    <w:rsid w:val="007234FB"/>
    <w:rsid w:val="007237D9"/>
    <w:rsid w:val="00724554"/>
    <w:rsid w:val="007248EA"/>
    <w:rsid w:val="00724B09"/>
    <w:rsid w:val="0072545B"/>
    <w:rsid w:val="00725856"/>
    <w:rsid w:val="00725B47"/>
    <w:rsid w:val="0072609A"/>
    <w:rsid w:val="007266F6"/>
    <w:rsid w:val="007268F6"/>
    <w:rsid w:val="00727EEC"/>
    <w:rsid w:val="00731052"/>
    <w:rsid w:val="00731555"/>
    <w:rsid w:val="00731704"/>
    <w:rsid w:val="00731DDE"/>
    <w:rsid w:val="0073299A"/>
    <w:rsid w:val="00733098"/>
    <w:rsid w:val="007336EF"/>
    <w:rsid w:val="0073455E"/>
    <w:rsid w:val="00734638"/>
    <w:rsid w:val="00734978"/>
    <w:rsid w:val="00735B51"/>
    <w:rsid w:val="00736DC2"/>
    <w:rsid w:val="00737001"/>
    <w:rsid w:val="00741371"/>
    <w:rsid w:val="00741778"/>
    <w:rsid w:val="007423BE"/>
    <w:rsid w:val="00742DD9"/>
    <w:rsid w:val="0074314E"/>
    <w:rsid w:val="00743178"/>
    <w:rsid w:val="00743843"/>
    <w:rsid w:val="00744479"/>
    <w:rsid w:val="007448A4"/>
    <w:rsid w:val="007450F0"/>
    <w:rsid w:val="0074551A"/>
    <w:rsid w:val="00745629"/>
    <w:rsid w:val="00746303"/>
    <w:rsid w:val="007468DA"/>
    <w:rsid w:val="00746F3E"/>
    <w:rsid w:val="00747A68"/>
    <w:rsid w:val="0075061D"/>
    <w:rsid w:val="0075099A"/>
    <w:rsid w:val="0075133A"/>
    <w:rsid w:val="0075135B"/>
    <w:rsid w:val="007513C8"/>
    <w:rsid w:val="00751509"/>
    <w:rsid w:val="007517FF"/>
    <w:rsid w:val="00751A6E"/>
    <w:rsid w:val="00751EC3"/>
    <w:rsid w:val="007525C9"/>
    <w:rsid w:val="00752988"/>
    <w:rsid w:val="00752A91"/>
    <w:rsid w:val="007539DF"/>
    <w:rsid w:val="00754579"/>
    <w:rsid w:val="00754948"/>
    <w:rsid w:val="00755280"/>
    <w:rsid w:val="00755DBE"/>
    <w:rsid w:val="007573E2"/>
    <w:rsid w:val="00757A94"/>
    <w:rsid w:val="00757B43"/>
    <w:rsid w:val="00757F71"/>
    <w:rsid w:val="00761551"/>
    <w:rsid w:val="00761BB7"/>
    <w:rsid w:val="00762210"/>
    <w:rsid w:val="0076224A"/>
    <w:rsid w:val="0076258A"/>
    <w:rsid w:val="00763946"/>
    <w:rsid w:val="00763C5B"/>
    <w:rsid w:val="00764503"/>
    <w:rsid w:val="00764C53"/>
    <w:rsid w:val="00765534"/>
    <w:rsid w:val="00765A40"/>
    <w:rsid w:val="00765F49"/>
    <w:rsid w:val="00766506"/>
    <w:rsid w:val="00767341"/>
    <w:rsid w:val="00767C67"/>
    <w:rsid w:val="00770CAD"/>
    <w:rsid w:val="00771221"/>
    <w:rsid w:val="00772196"/>
    <w:rsid w:val="007723C4"/>
    <w:rsid w:val="007725BD"/>
    <w:rsid w:val="00772C34"/>
    <w:rsid w:val="00774086"/>
    <w:rsid w:val="0077412B"/>
    <w:rsid w:val="007750A4"/>
    <w:rsid w:val="007752A3"/>
    <w:rsid w:val="00775568"/>
    <w:rsid w:val="00775DCF"/>
    <w:rsid w:val="00776C17"/>
    <w:rsid w:val="00776D6A"/>
    <w:rsid w:val="00777C5C"/>
    <w:rsid w:val="007800DA"/>
    <w:rsid w:val="007800E1"/>
    <w:rsid w:val="007800EB"/>
    <w:rsid w:val="00780644"/>
    <w:rsid w:val="007808ED"/>
    <w:rsid w:val="00781175"/>
    <w:rsid w:val="007824A3"/>
    <w:rsid w:val="007825C9"/>
    <w:rsid w:val="00782792"/>
    <w:rsid w:val="00782993"/>
    <w:rsid w:val="00782D16"/>
    <w:rsid w:val="007831D4"/>
    <w:rsid w:val="00783643"/>
    <w:rsid w:val="00783B09"/>
    <w:rsid w:val="00783F71"/>
    <w:rsid w:val="007845BA"/>
    <w:rsid w:val="007852DB"/>
    <w:rsid w:val="00785D99"/>
    <w:rsid w:val="00786CC2"/>
    <w:rsid w:val="0078725E"/>
    <w:rsid w:val="00787A4A"/>
    <w:rsid w:val="00790856"/>
    <w:rsid w:val="00790C8E"/>
    <w:rsid w:val="00790E27"/>
    <w:rsid w:val="0079239D"/>
    <w:rsid w:val="0079263C"/>
    <w:rsid w:val="0079283E"/>
    <w:rsid w:val="00792AC9"/>
    <w:rsid w:val="00792C62"/>
    <w:rsid w:val="00793C2E"/>
    <w:rsid w:val="00793FC3"/>
    <w:rsid w:val="0079634D"/>
    <w:rsid w:val="007965AC"/>
    <w:rsid w:val="00796AA0"/>
    <w:rsid w:val="00796ECE"/>
    <w:rsid w:val="0079741B"/>
    <w:rsid w:val="00797666"/>
    <w:rsid w:val="007A01A4"/>
    <w:rsid w:val="007A064D"/>
    <w:rsid w:val="007A0B2E"/>
    <w:rsid w:val="007A1EBC"/>
    <w:rsid w:val="007A2500"/>
    <w:rsid w:val="007A2917"/>
    <w:rsid w:val="007A2C5B"/>
    <w:rsid w:val="007A3813"/>
    <w:rsid w:val="007A497E"/>
    <w:rsid w:val="007A4B4B"/>
    <w:rsid w:val="007A52D7"/>
    <w:rsid w:val="007A5319"/>
    <w:rsid w:val="007A53DE"/>
    <w:rsid w:val="007A5776"/>
    <w:rsid w:val="007A6258"/>
    <w:rsid w:val="007A67C8"/>
    <w:rsid w:val="007A68CD"/>
    <w:rsid w:val="007A6D22"/>
    <w:rsid w:val="007A6EB4"/>
    <w:rsid w:val="007A7054"/>
    <w:rsid w:val="007A7525"/>
    <w:rsid w:val="007B043D"/>
    <w:rsid w:val="007B15E4"/>
    <w:rsid w:val="007B1B0D"/>
    <w:rsid w:val="007B1FA9"/>
    <w:rsid w:val="007B27C1"/>
    <w:rsid w:val="007B2DC0"/>
    <w:rsid w:val="007B305C"/>
    <w:rsid w:val="007B45DB"/>
    <w:rsid w:val="007B4A1C"/>
    <w:rsid w:val="007B51D4"/>
    <w:rsid w:val="007B5642"/>
    <w:rsid w:val="007B6B1E"/>
    <w:rsid w:val="007B6CDB"/>
    <w:rsid w:val="007C0A9F"/>
    <w:rsid w:val="007C0CF0"/>
    <w:rsid w:val="007C100F"/>
    <w:rsid w:val="007C135A"/>
    <w:rsid w:val="007C15E6"/>
    <w:rsid w:val="007C2015"/>
    <w:rsid w:val="007C224C"/>
    <w:rsid w:val="007C2728"/>
    <w:rsid w:val="007C3C7B"/>
    <w:rsid w:val="007C41C5"/>
    <w:rsid w:val="007C47AC"/>
    <w:rsid w:val="007C5415"/>
    <w:rsid w:val="007C61FE"/>
    <w:rsid w:val="007C7100"/>
    <w:rsid w:val="007C762F"/>
    <w:rsid w:val="007C7957"/>
    <w:rsid w:val="007C7A8C"/>
    <w:rsid w:val="007D06FF"/>
    <w:rsid w:val="007D0B65"/>
    <w:rsid w:val="007D0C59"/>
    <w:rsid w:val="007D12D4"/>
    <w:rsid w:val="007D17BA"/>
    <w:rsid w:val="007D2A09"/>
    <w:rsid w:val="007D3484"/>
    <w:rsid w:val="007D3EB6"/>
    <w:rsid w:val="007D44CE"/>
    <w:rsid w:val="007D46A9"/>
    <w:rsid w:val="007D49DF"/>
    <w:rsid w:val="007D5467"/>
    <w:rsid w:val="007D5591"/>
    <w:rsid w:val="007D60BE"/>
    <w:rsid w:val="007D6232"/>
    <w:rsid w:val="007D6A10"/>
    <w:rsid w:val="007D6A62"/>
    <w:rsid w:val="007D79F5"/>
    <w:rsid w:val="007E133A"/>
    <w:rsid w:val="007E15E0"/>
    <w:rsid w:val="007E19E8"/>
    <w:rsid w:val="007E2703"/>
    <w:rsid w:val="007E2B9E"/>
    <w:rsid w:val="007E30CE"/>
    <w:rsid w:val="007E3920"/>
    <w:rsid w:val="007E3B8B"/>
    <w:rsid w:val="007E3EBD"/>
    <w:rsid w:val="007E4691"/>
    <w:rsid w:val="007E4716"/>
    <w:rsid w:val="007E48F2"/>
    <w:rsid w:val="007E5C0B"/>
    <w:rsid w:val="007E5C2F"/>
    <w:rsid w:val="007E63D3"/>
    <w:rsid w:val="007E640E"/>
    <w:rsid w:val="007E65D4"/>
    <w:rsid w:val="007E68C7"/>
    <w:rsid w:val="007E68F0"/>
    <w:rsid w:val="007E7426"/>
    <w:rsid w:val="007E77FF"/>
    <w:rsid w:val="007F06EC"/>
    <w:rsid w:val="007F0E6E"/>
    <w:rsid w:val="007F0F40"/>
    <w:rsid w:val="007F2086"/>
    <w:rsid w:val="007F269F"/>
    <w:rsid w:val="007F2D26"/>
    <w:rsid w:val="007F2D80"/>
    <w:rsid w:val="007F2FBB"/>
    <w:rsid w:val="007F3447"/>
    <w:rsid w:val="007F38DA"/>
    <w:rsid w:val="007F3A47"/>
    <w:rsid w:val="007F3F45"/>
    <w:rsid w:val="007F52B3"/>
    <w:rsid w:val="007F555B"/>
    <w:rsid w:val="007F6299"/>
    <w:rsid w:val="007F6AE3"/>
    <w:rsid w:val="007F6D7B"/>
    <w:rsid w:val="007F779F"/>
    <w:rsid w:val="007F7EDA"/>
    <w:rsid w:val="008000DF"/>
    <w:rsid w:val="0080071E"/>
    <w:rsid w:val="00800B0F"/>
    <w:rsid w:val="00800B43"/>
    <w:rsid w:val="00800C26"/>
    <w:rsid w:val="00800CAE"/>
    <w:rsid w:val="00800E33"/>
    <w:rsid w:val="0080173C"/>
    <w:rsid w:val="00801B38"/>
    <w:rsid w:val="008027C7"/>
    <w:rsid w:val="00802902"/>
    <w:rsid w:val="00803545"/>
    <w:rsid w:val="00803828"/>
    <w:rsid w:val="00803FDA"/>
    <w:rsid w:val="00804083"/>
    <w:rsid w:val="008065F1"/>
    <w:rsid w:val="00806733"/>
    <w:rsid w:val="008073FB"/>
    <w:rsid w:val="008076B8"/>
    <w:rsid w:val="008076E0"/>
    <w:rsid w:val="00807E8E"/>
    <w:rsid w:val="00810928"/>
    <w:rsid w:val="00811863"/>
    <w:rsid w:val="00811A14"/>
    <w:rsid w:val="00811D4F"/>
    <w:rsid w:val="0081206C"/>
    <w:rsid w:val="0081224A"/>
    <w:rsid w:val="00812519"/>
    <w:rsid w:val="00812781"/>
    <w:rsid w:val="00812D4B"/>
    <w:rsid w:val="00812D9F"/>
    <w:rsid w:val="0081363C"/>
    <w:rsid w:val="008141FB"/>
    <w:rsid w:val="008144EF"/>
    <w:rsid w:val="00814991"/>
    <w:rsid w:val="00814E9E"/>
    <w:rsid w:val="00815B94"/>
    <w:rsid w:val="00815D87"/>
    <w:rsid w:val="0081631F"/>
    <w:rsid w:val="0081762E"/>
    <w:rsid w:val="00817C0E"/>
    <w:rsid w:val="0082138C"/>
    <w:rsid w:val="00821FF8"/>
    <w:rsid w:val="008225ED"/>
    <w:rsid w:val="008227A9"/>
    <w:rsid w:val="00822A97"/>
    <w:rsid w:val="00822C36"/>
    <w:rsid w:val="00822F18"/>
    <w:rsid w:val="0082360C"/>
    <w:rsid w:val="00823CEA"/>
    <w:rsid w:val="00824747"/>
    <w:rsid w:val="00825BFB"/>
    <w:rsid w:val="008260B6"/>
    <w:rsid w:val="008262E8"/>
    <w:rsid w:val="00826AC3"/>
    <w:rsid w:val="00826ADD"/>
    <w:rsid w:val="00827E0A"/>
    <w:rsid w:val="00827F2C"/>
    <w:rsid w:val="008301B8"/>
    <w:rsid w:val="0083046A"/>
    <w:rsid w:val="00830629"/>
    <w:rsid w:val="0083096E"/>
    <w:rsid w:val="00830AA6"/>
    <w:rsid w:val="008317F4"/>
    <w:rsid w:val="00831D47"/>
    <w:rsid w:val="00832C2D"/>
    <w:rsid w:val="008335BA"/>
    <w:rsid w:val="0083380F"/>
    <w:rsid w:val="00833F47"/>
    <w:rsid w:val="008348A0"/>
    <w:rsid w:val="00834D3D"/>
    <w:rsid w:val="00834FC1"/>
    <w:rsid w:val="008351B1"/>
    <w:rsid w:val="00835E12"/>
    <w:rsid w:val="0083629F"/>
    <w:rsid w:val="008370C1"/>
    <w:rsid w:val="008376FD"/>
    <w:rsid w:val="00837D76"/>
    <w:rsid w:val="008404EB"/>
    <w:rsid w:val="008411E6"/>
    <w:rsid w:val="00841794"/>
    <w:rsid w:val="00841867"/>
    <w:rsid w:val="00841944"/>
    <w:rsid w:val="00841BEA"/>
    <w:rsid w:val="008420E9"/>
    <w:rsid w:val="008422DB"/>
    <w:rsid w:val="00842678"/>
    <w:rsid w:val="00843F41"/>
    <w:rsid w:val="0084550A"/>
    <w:rsid w:val="008455E3"/>
    <w:rsid w:val="0084611B"/>
    <w:rsid w:val="008472F6"/>
    <w:rsid w:val="00847440"/>
    <w:rsid w:val="00847CD4"/>
    <w:rsid w:val="0085024F"/>
    <w:rsid w:val="00850B3A"/>
    <w:rsid w:val="00851C07"/>
    <w:rsid w:val="0085256D"/>
    <w:rsid w:val="0085321E"/>
    <w:rsid w:val="00853691"/>
    <w:rsid w:val="00853DFA"/>
    <w:rsid w:val="00854315"/>
    <w:rsid w:val="0085470E"/>
    <w:rsid w:val="00854C07"/>
    <w:rsid w:val="00854F33"/>
    <w:rsid w:val="008551BD"/>
    <w:rsid w:val="00855866"/>
    <w:rsid w:val="00855E3D"/>
    <w:rsid w:val="00855F8B"/>
    <w:rsid w:val="0085663E"/>
    <w:rsid w:val="008569FA"/>
    <w:rsid w:val="0085700F"/>
    <w:rsid w:val="0085707D"/>
    <w:rsid w:val="008577E9"/>
    <w:rsid w:val="008579B4"/>
    <w:rsid w:val="00860107"/>
    <w:rsid w:val="00860DBC"/>
    <w:rsid w:val="00861C2E"/>
    <w:rsid w:val="00861CCD"/>
    <w:rsid w:val="00861EEF"/>
    <w:rsid w:val="0086212C"/>
    <w:rsid w:val="008624AD"/>
    <w:rsid w:val="0086372D"/>
    <w:rsid w:val="0086401B"/>
    <w:rsid w:val="0086488D"/>
    <w:rsid w:val="00864E4F"/>
    <w:rsid w:val="00866AB0"/>
    <w:rsid w:val="00866F38"/>
    <w:rsid w:val="00867552"/>
    <w:rsid w:val="00870FAA"/>
    <w:rsid w:val="00871F6B"/>
    <w:rsid w:val="00872017"/>
    <w:rsid w:val="008724E4"/>
    <w:rsid w:val="00873484"/>
    <w:rsid w:val="00873794"/>
    <w:rsid w:val="00873B41"/>
    <w:rsid w:val="00873E63"/>
    <w:rsid w:val="008741D1"/>
    <w:rsid w:val="008743DE"/>
    <w:rsid w:val="0087595F"/>
    <w:rsid w:val="00875E98"/>
    <w:rsid w:val="008766D0"/>
    <w:rsid w:val="00876B0D"/>
    <w:rsid w:val="00876BF6"/>
    <w:rsid w:val="00876E54"/>
    <w:rsid w:val="00877049"/>
    <w:rsid w:val="00877915"/>
    <w:rsid w:val="00877B2D"/>
    <w:rsid w:val="008800D8"/>
    <w:rsid w:val="008807AA"/>
    <w:rsid w:val="00880E0A"/>
    <w:rsid w:val="008814C1"/>
    <w:rsid w:val="00882C83"/>
    <w:rsid w:val="008834EF"/>
    <w:rsid w:val="00883915"/>
    <w:rsid w:val="00883F3E"/>
    <w:rsid w:val="0088473D"/>
    <w:rsid w:val="00885053"/>
    <w:rsid w:val="00885288"/>
    <w:rsid w:val="008861FA"/>
    <w:rsid w:val="00886A9B"/>
    <w:rsid w:val="00886B6C"/>
    <w:rsid w:val="008871AC"/>
    <w:rsid w:val="0088746E"/>
    <w:rsid w:val="00887EBB"/>
    <w:rsid w:val="00890162"/>
    <w:rsid w:val="00891EDC"/>
    <w:rsid w:val="00892CD9"/>
    <w:rsid w:val="00893757"/>
    <w:rsid w:val="00894142"/>
    <w:rsid w:val="0089423A"/>
    <w:rsid w:val="008942A7"/>
    <w:rsid w:val="008943B2"/>
    <w:rsid w:val="00894F49"/>
    <w:rsid w:val="00895354"/>
    <w:rsid w:val="00895723"/>
    <w:rsid w:val="00895ECF"/>
    <w:rsid w:val="008962F5"/>
    <w:rsid w:val="00896437"/>
    <w:rsid w:val="008964F3"/>
    <w:rsid w:val="0089672F"/>
    <w:rsid w:val="00896B11"/>
    <w:rsid w:val="0089745D"/>
    <w:rsid w:val="008974B3"/>
    <w:rsid w:val="00897AF5"/>
    <w:rsid w:val="008A055A"/>
    <w:rsid w:val="008A0A6B"/>
    <w:rsid w:val="008A0F15"/>
    <w:rsid w:val="008A1402"/>
    <w:rsid w:val="008A1A27"/>
    <w:rsid w:val="008A2431"/>
    <w:rsid w:val="008A2885"/>
    <w:rsid w:val="008A2FC2"/>
    <w:rsid w:val="008A3675"/>
    <w:rsid w:val="008A3BAA"/>
    <w:rsid w:val="008A4100"/>
    <w:rsid w:val="008A4696"/>
    <w:rsid w:val="008A4A57"/>
    <w:rsid w:val="008A4A90"/>
    <w:rsid w:val="008A556C"/>
    <w:rsid w:val="008A7090"/>
    <w:rsid w:val="008A748C"/>
    <w:rsid w:val="008A74E3"/>
    <w:rsid w:val="008A7631"/>
    <w:rsid w:val="008A7B96"/>
    <w:rsid w:val="008B0958"/>
    <w:rsid w:val="008B1174"/>
    <w:rsid w:val="008B1509"/>
    <w:rsid w:val="008B239F"/>
    <w:rsid w:val="008B2520"/>
    <w:rsid w:val="008B3354"/>
    <w:rsid w:val="008B3860"/>
    <w:rsid w:val="008B45EC"/>
    <w:rsid w:val="008B4764"/>
    <w:rsid w:val="008B5C14"/>
    <w:rsid w:val="008B5E6D"/>
    <w:rsid w:val="008B74C3"/>
    <w:rsid w:val="008B7824"/>
    <w:rsid w:val="008C054D"/>
    <w:rsid w:val="008C1283"/>
    <w:rsid w:val="008C159F"/>
    <w:rsid w:val="008C15A4"/>
    <w:rsid w:val="008C1D91"/>
    <w:rsid w:val="008C35CA"/>
    <w:rsid w:val="008C3EEE"/>
    <w:rsid w:val="008C4399"/>
    <w:rsid w:val="008C46DD"/>
    <w:rsid w:val="008C4E70"/>
    <w:rsid w:val="008C500D"/>
    <w:rsid w:val="008C5305"/>
    <w:rsid w:val="008C5555"/>
    <w:rsid w:val="008C56D8"/>
    <w:rsid w:val="008C5B06"/>
    <w:rsid w:val="008C5CF7"/>
    <w:rsid w:val="008C6EFC"/>
    <w:rsid w:val="008C7660"/>
    <w:rsid w:val="008C7716"/>
    <w:rsid w:val="008C77C0"/>
    <w:rsid w:val="008D1523"/>
    <w:rsid w:val="008D2581"/>
    <w:rsid w:val="008D2686"/>
    <w:rsid w:val="008D2A0D"/>
    <w:rsid w:val="008D3586"/>
    <w:rsid w:val="008D3849"/>
    <w:rsid w:val="008D399E"/>
    <w:rsid w:val="008D41ED"/>
    <w:rsid w:val="008D4DF8"/>
    <w:rsid w:val="008D5056"/>
    <w:rsid w:val="008D57B3"/>
    <w:rsid w:val="008D6502"/>
    <w:rsid w:val="008D71F4"/>
    <w:rsid w:val="008D7CB7"/>
    <w:rsid w:val="008D7DD7"/>
    <w:rsid w:val="008E006F"/>
    <w:rsid w:val="008E064E"/>
    <w:rsid w:val="008E0AD8"/>
    <w:rsid w:val="008E0D24"/>
    <w:rsid w:val="008E19B1"/>
    <w:rsid w:val="008E1AC8"/>
    <w:rsid w:val="008E3A42"/>
    <w:rsid w:val="008E3D65"/>
    <w:rsid w:val="008E475F"/>
    <w:rsid w:val="008E5053"/>
    <w:rsid w:val="008E5B74"/>
    <w:rsid w:val="008E5C38"/>
    <w:rsid w:val="008E5F73"/>
    <w:rsid w:val="008E6CCB"/>
    <w:rsid w:val="008E701D"/>
    <w:rsid w:val="008E74BA"/>
    <w:rsid w:val="008E7524"/>
    <w:rsid w:val="008E7FC6"/>
    <w:rsid w:val="008F0054"/>
    <w:rsid w:val="008F065C"/>
    <w:rsid w:val="008F0DCD"/>
    <w:rsid w:val="008F1E5E"/>
    <w:rsid w:val="008F248B"/>
    <w:rsid w:val="008F2E5F"/>
    <w:rsid w:val="008F34F3"/>
    <w:rsid w:val="008F3CAA"/>
    <w:rsid w:val="008F5455"/>
    <w:rsid w:val="008F5682"/>
    <w:rsid w:val="008F57BB"/>
    <w:rsid w:val="008F589B"/>
    <w:rsid w:val="008F5C73"/>
    <w:rsid w:val="008F62D3"/>
    <w:rsid w:val="008F6BF9"/>
    <w:rsid w:val="008F6FE6"/>
    <w:rsid w:val="008F7613"/>
    <w:rsid w:val="0090136A"/>
    <w:rsid w:val="00901DA9"/>
    <w:rsid w:val="00901F26"/>
    <w:rsid w:val="009028FE"/>
    <w:rsid w:val="00902974"/>
    <w:rsid w:val="0090318B"/>
    <w:rsid w:val="00903B05"/>
    <w:rsid w:val="00903E8C"/>
    <w:rsid w:val="00904953"/>
    <w:rsid w:val="00905308"/>
    <w:rsid w:val="0090585D"/>
    <w:rsid w:val="00905A99"/>
    <w:rsid w:val="00905F5A"/>
    <w:rsid w:val="009062CD"/>
    <w:rsid w:val="00906840"/>
    <w:rsid w:val="009068F0"/>
    <w:rsid w:val="00906B92"/>
    <w:rsid w:val="00906C87"/>
    <w:rsid w:val="00906D68"/>
    <w:rsid w:val="00907280"/>
    <w:rsid w:val="009072AE"/>
    <w:rsid w:val="0090734B"/>
    <w:rsid w:val="009078C3"/>
    <w:rsid w:val="00907F64"/>
    <w:rsid w:val="00910DBA"/>
    <w:rsid w:val="00911190"/>
    <w:rsid w:val="00911283"/>
    <w:rsid w:val="009119B1"/>
    <w:rsid w:val="00911BEA"/>
    <w:rsid w:val="009121D4"/>
    <w:rsid w:val="00912517"/>
    <w:rsid w:val="009129FC"/>
    <w:rsid w:val="00912AFA"/>
    <w:rsid w:val="00912B89"/>
    <w:rsid w:val="00913382"/>
    <w:rsid w:val="00914846"/>
    <w:rsid w:val="0091491F"/>
    <w:rsid w:val="009153A1"/>
    <w:rsid w:val="0091630D"/>
    <w:rsid w:val="0091686D"/>
    <w:rsid w:val="00917073"/>
    <w:rsid w:val="00917614"/>
    <w:rsid w:val="0091792D"/>
    <w:rsid w:val="00917A24"/>
    <w:rsid w:val="00917B43"/>
    <w:rsid w:val="0092107B"/>
    <w:rsid w:val="0092145D"/>
    <w:rsid w:val="00921850"/>
    <w:rsid w:val="009222DB"/>
    <w:rsid w:val="009222F9"/>
    <w:rsid w:val="009224B1"/>
    <w:rsid w:val="009225EB"/>
    <w:rsid w:val="00923ECF"/>
    <w:rsid w:val="00923FFC"/>
    <w:rsid w:val="009245B3"/>
    <w:rsid w:val="009246FA"/>
    <w:rsid w:val="00924A46"/>
    <w:rsid w:val="00925D16"/>
    <w:rsid w:val="009266F8"/>
    <w:rsid w:val="0092676F"/>
    <w:rsid w:val="00926BD3"/>
    <w:rsid w:val="00926DBE"/>
    <w:rsid w:val="0092707D"/>
    <w:rsid w:val="0092717D"/>
    <w:rsid w:val="00927B67"/>
    <w:rsid w:val="0093027C"/>
    <w:rsid w:val="0093071B"/>
    <w:rsid w:val="00931D45"/>
    <w:rsid w:val="00932157"/>
    <w:rsid w:val="009322C4"/>
    <w:rsid w:val="00932BD1"/>
    <w:rsid w:val="00932F62"/>
    <w:rsid w:val="00932FBF"/>
    <w:rsid w:val="00933DBE"/>
    <w:rsid w:val="009342D9"/>
    <w:rsid w:val="00934ED6"/>
    <w:rsid w:val="009356D7"/>
    <w:rsid w:val="00937030"/>
    <w:rsid w:val="00937597"/>
    <w:rsid w:val="0093762B"/>
    <w:rsid w:val="00937B97"/>
    <w:rsid w:val="009401B5"/>
    <w:rsid w:val="00940CAE"/>
    <w:rsid w:val="00941018"/>
    <w:rsid w:val="00941931"/>
    <w:rsid w:val="009426DE"/>
    <w:rsid w:val="00942CF3"/>
    <w:rsid w:val="00943C08"/>
    <w:rsid w:val="00943F45"/>
    <w:rsid w:val="009445C0"/>
    <w:rsid w:val="009448DA"/>
    <w:rsid w:val="00944DAE"/>
    <w:rsid w:val="00944EC0"/>
    <w:rsid w:val="009450F9"/>
    <w:rsid w:val="009451C2"/>
    <w:rsid w:val="00945468"/>
    <w:rsid w:val="009457E4"/>
    <w:rsid w:val="00946117"/>
    <w:rsid w:val="00946475"/>
    <w:rsid w:val="009467DC"/>
    <w:rsid w:val="009469C5"/>
    <w:rsid w:val="00947959"/>
    <w:rsid w:val="0095187B"/>
    <w:rsid w:val="009520B3"/>
    <w:rsid w:val="009520BC"/>
    <w:rsid w:val="00952259"/>
    <w:rsid w:val="009525F8"/>
    <w:rsid w:val="00952B40"/>
    <w:rsid w:val="00952B7A"/>
    <w:rsid w:val="00952D46"/>
    <w:rsid w:val="00952E60"/>
    <w:rsid w:val="0095331A"/>
    <w:rsid w:val="0095382B"/>
    <w:rsid w:val="009539A9"/>
    <w:rsid w:val="00955268"/>
    <w:rsid w:val="00956994"/>
    <w:rsid w:val="00957072"/>
    <w:rsid w:val="0095749F"/>
    <w:rsid w:val="0095784B"/>
    <w:rsid w:val="00960754"/>
    <w:rsid w:val="00960EC8"/>
    <w:rsid w:val="009624C7"/>
    <w:rsid w:val="00962C71"/>
    <w:rsid w:val="009635C7"/>
    <w:rsid w:val="00963844"/>
    <w:rsid w:val="009639C5"/>
    <w:rsid w:val="00963AD3"/>
    <w:rsid w:val="00963DDE"/>
    <w:rsid w:val="00964027"/>
    <w:rsid w:val="00964C8E"/>
    <w:rsid w:val="00964EE4"/>
    <w:rsid w:val="00965B2A"/>
    <w:rsid w:val="00966E88"/>
    <w:rsid w:val="0097067D"/>
    <w:rsid w:val="009708F3"/>
    <w:rsid w:val="0097134E"/>
    <w:rsid w:val="009722FB"/>
    <w:rsid w:val="00972446"/>
    <w:rsid w:val="0097276B"/>
    <w:rsid w:val="00973E2F"/>
    <w:rsid w:val="00974364"/>
    <w:rsid w:val="00974A4F"/>
    <w:rsid w:val="00975B1E"/>
    <w:rsid w:val="00975FEE"/>
    <w:rsid w:val="0097684D"/>
    <w:rsid w:val="009769EC"/>
    <w:rsid w:val="00976B59"/>
    <w:rsid w:val="00976B84"/>
    <w:rsid w:val="0097711A"/>
    <w:rsid w:val="009771FE"/>
    <w:rsid w:val="00977C5E"/>
    <w:rsid w:val="00980073"/>
    <w:rsid w:val="009800BF"/>
    <w:rsid w:val="0098030D"/>
    <w:rsid w:val="00981754"/>
    <w:rsid w:val="00982452"/>
    <w:rsid w:val="009838BD"/>
    <w:rsid w:val="00983EC6"/>
    <w:rsid w:val="00984B95"/>
    <w:rsid w:val="00984EAB"/>
    <w:rsid w:val="009857E7"/>
    <w:rsid w:val="009861EF"/>
    <w:rsid w:val="00986A1D"/>
    <w:rsid w:val="00986A3B"/>
    <w:rsid w:val="00986FBD"/>
    <w:rsid w:val="00987DE6"/>
    <w:rsid w:val="009907CF"/>
    <w:rsid w:val="00990E30"/>
    <w:rsid w:val="00992B74"/>
    <w:rsid w:val="00992BC1"/>
    <w:rsid w:val="00992D88"/>
    <w:rsid w:val="00993D6D"/>
    <w:rsid w:val="00994470"/>
    <w:rsid w:val="00995A76"/>
    <w:rsid w:val="009965F1"/>
    <w:rsid w:val="009A001D"/>
    <w:rsid w:val="009A016D"/>
    <w:rsid w:val="009A0494"/>
    <w:rsid w:val="009A0BEA"/>
    <w:rsid w:val="009A1203"/>
    <w:rsid w:val="009A2137"/>
    <w:rsid w:val="009A23F6"/>
    <w:rsid w:val="009A2451"/>
    <w:rsid w:val="009A26DC"/>
    <w:rsid w:val="009A2BC4"/>
    <w:rsid w:val="009A2C04"/>
    <w:rsid w:val="009A2F0B"/>
    <w:rsid w:val="009A2F0D"/>
    <w:rsid w:val="009A35DB"/>
    <w:rsid w:val="009A44F7"/>
    <w:rsid w:val="009A488E"/>
    <w:rsid w:val="009A5650"/>
    <w:rsid w:val="009A666E"/>
    <w:rsid w:val="009A6A0A"/>
    <w:rsid w:val="009A752D"/>
    <w:rsid w:val="009B03E0"/>
    <w:rsid w:val="009B0731"/>
    <w:rsid w:val="009B0A83"/>
    <w:rsid w:val="009B0C96"/>
    <w:rsid w:val="009B1EED"/>
    <w:rsid w:val="009B28A5"/>
    <w:rsid w:val="009B297E"/>
    <w:rsid w:val="009B2D81"/>
    <w:rsid w:val="009B2E45"/>
    <w:rsid w:val="009B2E93"/>
    <w:rsid w:val="009B45EB"/>
    <w:rsid w:val="009B48D2"/>
    <w:rsid w:val="009B4D3E"/>
    <w:rsid w:val="009B4F02"/>
    <w:rsid w:val="009B5C68"/>
    <w:rsid w:val="009B6052"/>
    <w:rsid w:val="009B643A"/>
    <w:rsid w:val="009B644B"/>
    <w:rsid w:val="009B6871"/>
    <w:rsid w:val="009B7330"/>
    <w:rsid w:val="009B7355"/>
    <w:rsid w:val="009B7C41"/>
    <w:rsid w:val="009C06E9"/>
    <w:rsid w:val="009C09C6"/>
    <w:rsid w:val="009C1988"/>
    <w:rsid w:val="009C2395"/>
    <w:rsid w:val="009C29CC"/>
    <w:rsid w:val="009C2E05"/>
    <w:rsid w:val="009C3200"/>
    <w:rsid w:val="009C3828"/>
    <w:rsid w:val="009C3E4D"/>
    <w:rsid w:val="009C432C"/>
    <w:rsid w:val="009C45B6"/>
    <w:rsid w:val="009C4E03"/>
    <w:rsid w:val="009C5D0C"/>
    <w:rsid w:val="009C6231"/>
    <w:rsid w:val="009C7078"/>
    <w:rsid w:val="009C70CA"/>
    <w:rsid w:val="009C71E3"/>
    <w:rsid w:val="009C73EA"/>
    <w:rsid w:val="009C74E2"/>
    <w:rsid w:val="009D022F"/>
    <w:rsid w:val="009D0BE0"/>
    <w:rsid w:val="009D14D0"/>
    <w:rsid w:val="009D1639"/>
    <w:rsid w:val="009D1BC4"/>
    <w:rsid w:val="009D226A"/>
    <w:rsid w:val="009D2576"/>
    <w:rsid w:val="009D2A90"/>
    <w:rsid w:val="009D2B7C"/>
    <w:rsid w:val="009D311C"/>
    <w:rsid w:val="009D3235"/>
    <w:rsid w:val="009D3604"/>
    <w:rsid w:val="009D36D2"/>
    <w:rsid w:val="009D38B3"/>
    <w:rsid w:val="009D38C6"/>
    <w:rsid w:val="009D3ABA"/>
    <w:rsid w:val="009D3F08"/>
    <w:rsid w:val="009D3FE1"/>
    <w:rsid w:val="009D4CD8"/>
    <w:rsid w:val="009D501C"/>
    <w:rsid w:val="009D6293"/>
    <w:rsid w:val="009D6D7D"/>
    <w:rsid w:val="009D716F"/>
    <w:rsid w:val="009D7588"/>
    <w:rsid w:val="009D780C"/>
    <w:rsid w:val="009E15D2"/>
    <w:rsid w:val="009E2D67"/>
    <w:rsid w:val="009E2F37"/>
    <w:rsid w:val="009E2FB9"/>
    <w:rsid w:val="009E31E3"/>
    <w:rsid w:val="009E3800"/>
    <w:rsid w:val="009E3F62"/>
    <w:rsid w:val="009E44DB"/>
    <w:rsid w:val="009E45F0"/>
    <w:rsid w:val="009E4B02"/>
    <w:rsid w:val="009E5342"/>
    <w:rsid w:val="009E55EB"/>
    <w:rsid w:val="009E58B3"/>
    <w:rsid w:val="009E58DB"/>
    <w:rsid w:val="009E6A20"/>
    <w:rsid w:val="009E6CCD"/>
    <w:rsid w:val="009E6D29"/>
    <w:rsid w:val="009E7076"/>
    <w:rsid w:val="009E7DA9"/>
    <w:rsid w:val="009F0DA3"/>
    <w:rsid w:val="009F154F"/>
    <w:rsid w:val="009F18D3"/>
    <w:rsid w:val="009F1B74"/>
    <w:rsid w:val="009F1E33"/>
    <w:rsid w:val="009F1F76"/>
    <w:rsid w:val="009F2519"/>
    <w:rsid w:val="009F2D7B"/>
    <w:rsid w:val="009F2F1C"/>
    <w:rsid w:val="009F315D"/>
    <w:rsid w:val="009F32F9"/>
    <w:rsid w:val="009F3494"/>
    <w:rsid w:val="009F3C93"/>
    <w:rsid w:val="009F3EC4"/>
    <w:rsid w:val="009F3F3C"/>
    <w:rsid w:val="009F46C6"/>
    <w:rsid w:val="009F52A3"/>
    <w:rsid w:val="009F546F"/>
    <w:rsid w:val="009F5B00"/>
    <w:rsid w:val="009F607B"/>
    <w:rsid w:val="009F6447"/>
    <w:rsid w:val="009F64CF"/>
    <w:rsid w:val="009F696F"/>
    <w:rsid w:val="009F6FE4"/>
    <w:rsid w:val="009F769E"/>
    <w:rsid w:val="009F7868"/>
    <w:rsid w:val="00A00055"/>
    <w:rsid w:val="00A00DAC"/>
    <w:rsid w:val="00A01044"/>
    <w:rsid w:val="00A016DC"/>
    <w:rsid w:val="00A021F5"/>
    <w:rsid w:val="00A0266D"/>
    <w:rsid w:val="00A02BB8"/>
    <w:rsid w:val="00A02EAD"/>
    <w:rsid w:val="00A035F4"/>
    <w:rsid w:val="00A0385F"/>
    <w:rsid w:val="00A04101"/>
    <w:rsid w:val="00A04ABD"/>
    <w:rsid w:val="00A04B07"/>
    <w:rsid w:val="00A04D8B"/>
    <w:rsid w:val="00A05B38"/>
    <w:rsid w:val="00A062BB"/>
    <w:rsid w:val="00A06B20"/>
    <w:rsid w:val="00A07451"/>
    <w:rsid w:val="00A07D4A"/>
    <w:rsid w:val="00A100C7"/>
    <w:rsid w:val="00A11DD8"/>
    <w:rsid w:val="00A11F3E"/>
    <w:rsid w:val="00A1224A"/>
    <w:rsid w:val="00A12462"/>
    <w:rsid w:val="00A12888"/>
    <w:rsid w:val="00A13661"/>
    <w:rsid w:val="00A13980"/>
    <w:rsid w:val="00A13E78"/>
    <w:rsid w:val="00A1422F"/>
    <w:rsid w:val="00A14329"/>
    <w:rsid w:val="00A14498"/>
    <w:rsid w:val="00A153CE"/>
    <w:rsid w:val="00A16096"/>
    <w:rsid w:val="00A166EE"/>
    <w:rsid w:val="00A167E3"/>
    <w:rsid w:val="00A173B7"/>
    <w:rsid w:val="00A1761F"/>
    <w:rsid w:val="00A176A2"/>
    <w:rsid w:val="00A17952"/>
    <w:rsid w:val="00A17C02"/>
    <w:rsid w:val="00A20E1A"/>
    <w:rsid w:val="00A210DB"/>
    <w:rsid w:val="00A2160E"/>
    <w:rsid w:val="00A21F5B"/>
    <w:rsid w:val="00A22A33"/>
    <w:rsid w:val="00A22A47"/>
    <w:rsid w:val="00A235AC"/>
    <w:rsid w:val="00A23D39"/>
    <w:rsid w:val="00A23F98"/>
    <w:rsid w:val="00A245AC"/>
    <w:rsid w:val="00A300AF"/>
    <w:rsid w:val="00A31683"/>
    <w:rsid w:val="00A318EA"/>
    <w:rsid w:val="00A32017"/>
    <w:rsid w:val="00A321A0"/>
    <w:rsid w:val="00A321A1"/>
    <w:rsid w:val="00A322E0"/>
    <w:rsid w:val="00A32767"/>
    <w:rsid w:val="00A3334E"/>
    <w:rsid w:val="00A33538"/>
    <w:rsid w:val="00A335BC"/>
    <w:rsid w:val="00A338B3"/>
    <w:rsid w:val="00A33998"/>
    <w:rsid w:val="00A34F8A"/>
    <w:rsid w:val="00A35266"/>
    <w:rsid w:val="00A35278"/>
    <w:rsid w:val="00A354AA"/>
    <w:rsid w:val="00A35E6F"/>
    <w:rsid w:val="00A37DA9"/>
    <w:rsid w:val="00A40CDD"/>
    <w:rsid w:val="00A4219C"/>
    <w:rsid w:val="00A42251"/>
    <w:rsid w:val="00A43C39"/>
    <w:rsid w:val="00A43DBE"/>
    <w:rsid w:val="00A4402E"/>
    <w:rsid w:val="00A447E8"/>
    <w:rsid w:val="00A44AAF"/>
    <w:rsid w:val="00A44B7C"/>
    <w:rsid w:val="00A454FA"/>
    <w:rsid w:val="00A4591C"/>
    <w:rsid w:val="00A46334"/>
    <w:rsid w:val="00A4643C"/>
    <w:rsid w:val="00A46EA1"/>
    <w:rsid w:val="00A47607"/>
    <w:rsid w:val="00A478D2"/>
    <w:rsid w:val="00A47D64"/>
    <w:rsid w:val="00A50692"/>
    <w:rsid w:val="00A51D12"/>
    <w:rsid w:val="00A5207E"/>
    <w:rsid w:val="00A52282"/>
    <w:rsid w:val="00A522E4"/>
    <w:rsid w:val="00A5236D"/>
    <w:rsid w:val="00A52B49"/>
    <w:rsid w:val="00A531DA"/>
    <w:rsid w:val="00A53715"/>
    <w:rsid w:val="00A53721"/>
    <w:rsid w:val="00A53FF2"/>
    <w:rsid w:val="00A54E79"/>
    <w:rsid w:val="00A55781"/>
    <w:rsid w:val="00A5587E"/>
    <w:rsid w:val="00A55992"/>
    <w:rsid w:val="00A55BE2"/>
    <w:rsid w:val="00A5642A"/>
    <w:rsid w:val="00A5695B"/>
    <w:rsid w:val="00A569B3"/>
    <w:rsid w:val="00A5762B"/>
    <w:rsid w:val="00A57F63"/>
    <w:rsid w:val="00A60834"/>
    <w:rsid w:val="00A6087F"/>
    <w:rsid w:val="00A60E1A"/>
    <w:rsid w:val="00A61108"/>
    <w:rsid w:val="00A617F5"/>
    <w:rsid w:val="00A619CC"/>
    <w:rsid w:val="00A61FA5"/>
    <w:rsid w:val="00A62E2A"/>
    <w:rsid w:val="00A637A0"/>
    <w:rsid w:val="00A6406C"/>
    <w:rsid w:val="00A6423F"/>
    <w:rsid w:val="00A64B01"/>
    <w:rsid w:val="00A6596B"/>
    <w:rsid w:val="00A66AF5"/>
    <w:rsid w:val="00A66C91"/>
    <w:rsid w:val="00A6797F"/>
    <w:rsid w:val="00A67A73"/>
    <w:rsid w:val="00A67A7B"/>
    <w:rsid w:val="00A67E2E"/>
    <w:rsid w:val="00A700B3"/>
    <w:rsid w:val="00A706B1"/>
    <w:rsid w:val="00A7098D"/>
    <w:rsid w:val="00A70B88"/>
    <w:rsid w:val="00A72922"/>
    <w:rsid w:val="00A7364A"/>
    <w:rsid w:val="00A743DB"/>
    <w:rsid w:val="00A74502"/>
    <w:rsid w:val="00A75261"/>
    <w:rsid w:val="00A76631"/>
    <w:rsid w:val="00A76817"/>
    <w:rsid w:val="00A76D02"/>
    <w:rsid w:val="00A76E6B"/>
    <w:rsid w:val="00A77109"/>
    <w:rsid w:val="00A773BF"/>
    <w:rsid w:val="00A7754E"/>
    <w:rsid w:val="00A803B7"/>
    <w:rsid w:val="00A804C7"/>
    <w:rsid w:val="00A805E9"/>
    <w:rsid w:val="00A80EE5"/>
    <w:rsid w:val="00A81510"/>
    <w:rsid w:val="00A81E1D"/>
    <w:rsid w:val="00A82A88"/>
    <w:rsid w:val="00A83216"/>
    <w:rsid w:val="00A84744"/>
    <w:rsid w:val="00A85685"/>
    <w:rsid w:val="00A85B88"/>
    <w:rsid w:val="00A86075"/>
    <w:rsid w:val="00A86414"/>
    <w:rsid w:val="00A90D49"/>
    <w:rsid w:val="00A92001"/>
    <w:rsid w:val="00A922CB"/>
    <w:rsid w:val="00A933D5"/>
    <w:rsid w:val="00A935C4"/>
    <w:rsid w:val="00A93748"/>
    <w:rsid w:val="00A93F64"/>
    <w:rsid w:val="00A94A9E"/>
    <w:rsid w:val="00A94E4A"/>
    <w:rsid w:val="00A955B3"/>
    <w:rsid w:val="00A9565F"/>
    <w:rsid w:val="00A96000"/>
    <w:rsid w:val="00A96113"/>
    <w:rsid w:val="00A96675"/>
    <w:rsid w:val="00A97955"/>
    <w:rsid w:val="00AA08A1"/>
    <w:rsid w:val="00AA0961"/>
    <w:rsid w:val="00AA0C60"/>
    <w:rsid w:val="00AA2EEB"/>
    <w:rsid w:val="00AA3427"/>
    <w:rsid w:val="00AA3873"/>
    <w:rsid w:val="00AA432C"/>
    <w:rsid w:val="00AA4A72"/>
    <w:rsid w:val="00AA54C6"/>
    <w:rsid w:val="00AA55E4"/>
    <w:rsid w:val="00AA6DFD"/>
    <w:rsid w:val="00AA7B53"/>
    <w:rsid w:val="00AA7F39"/>
    <w:rsid w:val="00AB00A6"/>
    <w:rsid w:val="00AB079E"/>
    <w:rsid w:val="00AB103B"/>
    <w:rsid w:val="00AB1079"/>
    <w:rsid w:val="00AB10F0"/>
    <w:rsid w:val="00AB2403"/>
    <w:rsid w:val="00AB291A"/>
    <w:rsid w:val="00AB33F8"/>
    <w:rsid w:val="00AB340E"/>
    <w:rsid w:val="00AB35BA"/>
    <w:rsid w:val="00AB3766"/>
    <w:rsid w:val="00AB4BF9"/>
    <w:rsid w:val="00AB4F09"/>
    <w:rsid w:val="00AB65E2"/>
    <w:rsid w:val="00AB6918"/>
    <w:rsid w:val="00AB6CF3"/>
    <w:rsid w:val="00AB6DF4"/>
    <w:rsid w:val="00AB7F5A"/>
    <w:rsid w:val="00AC076C"/>
    <w:rsid w:val="00AC07A7"/>
    <w:rsid w:val="00AC0EB1"/>
    <w:rsid w:val="00AC154F"/>
    <w:rsid w:val="00AC1D62"/>
    <w:rsid w:val="00AC291F"/>
    <w:rsid w:val="00AC3549"/>
    <w:rsid w:val="00AC38F7"/>
    <w:rsid w:val="00AC3A44"/>
    <w:rsid w:val="00AC428B"/>
    <w:rsid w:val="00AC456E"/>
    <w:rsid w:val="00AC4CD4"/>
    <w:rsid w:val="00AC4D9B"/>
    <w:rsid w:val="00AC4F5C"/>
    <w:rsid w:val="00AC50EA"/>
    <w:rsid w:val="00AC7247"/>
    <w:rsid w:val="00AC79BA"/>
    <w:rsid w:val="00AD1177"/>
    <w:rsid w:val="00AD130F"/>
    <w:rsid w:val="00AD20A4"/>
    <w:rsid w:val="00AD295A"/>
    <w:rsid w:val="00AD2A80"/>
    <w:rsid w:val="00AD3269"/>
    <w:rsid w:val="00AD3496"/>
    <w:rsid w:val="00AD3AD2"/>
    <w:rsid w:val="00AD3DC2"/>
    <w:rsid w:val="00AD420E"/>
    <w:rsid w:val="00AD4846"/>
    <w:rsid w:val="00AD4B79"/>
    <w:rsid w:val="00AD4F74"/>
    <w:rsid w:val="00AD4FC4"/>
    <w:rsid w:val="00AD5018"/>
    <w:rsid w:val="00AD52B5"/>
    <w:rsid w:val="00AD573D"/>
    <w:rsid w:val="00AD63EC"/>
    <w:rsid w:val="00AD776C"/>
    <w:rsid w:val="00AD7BBF"/>
    <w:rsid w:val="00AE0E11"/>
    <w:rsid w:val="00AE1115"/>
    <w:rsid w:val="00AE2B4D"/>
    <w:rsid w:val="00AE2F63"/>
    <w:rsid w:val="00AE310E"/>
    <w:rsid w:val="00AE3CBD"/>
    <w:rsid w:val="00AE3D5D"/>
    <w:rsid w:val="00AE3F7D"/>
    <w:rsid w:val="00AE4A5A"/>
    <w:rsid w:val="00AE5E6F"/>
    <w:rsid w:val="00AE5F30"/>
    <w:rsid w:val="00AE757F"/>
    <w:rsid w:val="00AF0440"/>
    <w:rsid w:val="00AF07C9"/>
    <w:rsid w:val="00AF0B63"/>
    <w:rsid w:val="00AF0F01"/>
    <w:rsid w:val="00AF11DA"/>
    <w:rsid w:val="00AF12F9"/>
    <w:rsid w:val="00AF1490"/>
    <w:rsid w:val="00AF23C5"/>
    <w:rsid w:val="00AF254E"/>
    <w:rsid w:val="00AF2AC3"/>
    <w:rsid w:val="00AF3226"/>
    <w:rsid w:val="00AF36FF"/>
    <w:rsid w:val="00AF38F6"/>
    <w:rsid w:val="00AF4A0F"/>
    <w:rsid w:val="00AF53D9"/>
    <w:rsid w:val="00AF573D"/>
    <w:rsid w:val="00AF5FB8"/>
    <w:rsid w:val="00AF6398"/>
    <w:rsid w:val="00AF6E55"/>
    <w:rsid w:val="00AF71C3"/>
    <w:rsid w:val="00B0083B"/>
    <w:rsid w:val="00B00A08"/>
    <w:rsid w:val="00B027C1"/>
    <w:rsid w:val="00B02E5D"/>
    <w:rsid w:val="00B030BA"/>
    <w:rsid w:val="00B03370"/>
    <w:rsid w:val="00B034F6"/>
    <w:rsid w:val="00B03C83"/>
    <w:rsid w:val="00B03EE8"/>
    <w:rsid w:val="00B03F41"/>
    <w:rsid w:val="00B04536"/>
    <w:rsid w:val="00B04CC2"/>
    <w:rsid w:val="00B04E32"/>
    <w:rsid w:val="00B05315"/>
    <w:rsid w:val="00B054C3"/>
    <w:rsid w:val="00B05698"/>
    <w:rsid w:val="00B05E9D"/>
    <w:rsid w:val="00B06279"/>
    <w:rsid w:val="00B06284"/>
    <w:rsid w:val="00B07575"/>
    <w:rsid w:val="00B075DE"/>
    <w:rsid w:val="00B1066B"/>
    <w:rsid w:val="00B1122A"/>
    <w:rsid w:val="00B11253"/>
    <w:rsid w:val="00B118B0"/>
    <w:rsid w:val="00B12146"/>
    <w:rsid w:val="00B12D85"/>
    <w:rsid w:val="00B12E00"/>
    <w:rsid w:val="00B132DE"/>
    <w:rsid w:val="00B133C2"/>
    <w:rsid w:val="00B13558"/>
    <w:rsid w:val="00B13EC4"/>
    <w:rsid w:val="00B145A1"/>
    <w:rsid w:val="00B151CA"/>
    <w:rsid w:val="00B15427"/>
    <w:rsid w:val="00B1559F"/>
    <w:rsid w:val="00B160C9"/>
    <w:rsid w:val="00B16412"/>
    <w:rsid w:val="00B169DC"/>
    <w:rsid w:val="00B16C91"/>
    <w:rsid w:val="00B16CC7"/>
    <w:rsid w:val="00B17D61"/>
    <w:rsid w:val="00B20022"/>
    <w:rsid w:val="00B201BE"/>
    <w:rsid w:val="00B204F0"/>
    <w:rsid w:val="00B21562"/>
    <w:rsid w:val="00B2170A"/>
    <w:rsid w:val="00B21F0A"/>
    <w:rsid w:val="00B224DF"/>
    <w:rsid w:val="00B22AB0"/>
    <w:rsid w:val="00B2346C"/>
    <w:rsid w:val="00B23474"/>
    <w:rsid w:val="00B23C81"/>
    <w:rsid w:val="00B23D82"/>
    <w:rsid w:val="00B2456D"/>
    <w:rsid w:val="00B2481D"/>
    <w:rsid w:val="00B24BE5"/>
    <w:rsid w:val="00B24F08"/>
    <w:rsid w:val="00B24FF2"/>
    <w:rsid w:val="00B258F6"/>
    <w:rsid w:val="00B25983"/>
    <w:rsid w:val="00B25E0A"/>
    <w:rsid w:val="00B262DB"/>
    <w:rsid w:val="00B264A1"/>
    <w:rsid w:val="00B26A4D"/>
    <w:rsid w:val="00B271B5"/>
    <w:rsid w:val="00B300F2"/>
    <w:rsid w:val="00B30624"/>
    <w:rsid w:val="00B30806"/>
    <w:rsid w:val="00B31439"/>
    <w:rsid w:val="00B317B4"/>
    <w:rsid w:val="00B320E1"/>
    <w:rsid w:val="00B3295A"/>
    <w:rsid w:val="00B32C1C"/>
    <w:rsid w:val="00B3532D"/>
    <w:rsid w:val="00B35622"/>
    <w:rsid w:val="00B3597D"/>
    <w:rsid w:val="00B35F7F"/>
    <w:rsid w:val="00B360B1"/>
    <w:rsid w:val="00B367B1"/>
    <w:rsid w:val="00B36BD8"/>
    <w:rsid w:val="00B370EB"/>
    <w:rsid w:val="00B400DF"/>
    <w:rsid w:val="00B408C3"/>
    <w:rsid w:val="00B40A66"/>
    <w:rsid w:val="00B425F0"/>
    <w:rsid w:val="00B42A63"/>
    <w:rsid w:val="00B43054"/>
    <w:rsid w:val="00B44801"/>
    <w:rsid w:val="00B44815"/>
    <w:rsid w:val="00B45233"/>
    <w:rsid w:val="00B45601"/>
    <w:rsid w:val="00B45953"/>
    <w:rsid w:val="00B45B66"/>
    <w:rsid w:val="00B46BB9"/>
    <w:rsid w:val="00B46D10"/>
    <w:rsid w:val="00B4713E"/>
    <w:rsid w:val="00B476AF"/>
    <w:rsid w:val="00B47A15"/>
    <w:rsid w:val="00B47A24"/>
    <w:rsid w:val="00B47F72"/>
    <w:rsid w:val="00B501BB"/>
    <w:rsid w:val="00B5047A"/>
    <w:rsid w:val="00B5091D"/>
    <w:rsid w:val="00B51AF0"/>
    <w:rsid w:val="00B545BE"/>
    <w:rsid w:val="00B54768"/>
    <w:rsid w:val="00B5477D"/>
    <w:rsid w:val="00B54B1D"/>
    <w:rsid w:val="00B5581D"/>
    <w:rsid w:val="00B56EB5"/>
    <w:rsid w:val="00B57017"/>
    <w:rsid w:val="00B571CE"/>
    <w:rsid w:val="00B57933"/>
    <w:rsid w:val="00B6023A"/>
    <w:rsid w:val="00B604E3"/>
    <w:rsid w:val="00B60909"/>
    <w:rsid w:val="00B60C51"/>
    <w:rsid w:val="00B60EBC"/>
    <w:rsid w:val="00B61278"/>
    <w:rsid w:val="00B631F7"/>
    <w:rsid w:val="00B63F3A"/>
    <w:rsid w:val="00B63F9A"/>
    <w:rsid w:val="00B645FB"/>
    <w:rsid w:val="00B64992"/>
    <w:rsid w:val="00B6536B"/>
    <w:rsid w:val="00B65733"/>
    <w:rsid w:val="00B65876"/>
    <w:rsid w:val="00B65937"/>
    <w:rsid w:val="00B66884"/>
    <w:rsid w:val="00B6690D"/>
    <w:rsid w:val="00B6694E"/>
    <w:rsid w:val="00B669B4"/>
    <w:rsid w:val="00B669BE"/>
    <w:rsid w:val="00B66A4F"/>
    <w:rsid w:val="00B67113"/>
    <w:rsid w:val="00B67A01"/>
    <w:rsid w:val="00B70413"/>
    <w:rsid w:val="00B70B57"/>
    <w:rsid w:val="00B716A8"/>
    <w:rsid w:val="00B71A93"/>
    <w:rsid w:val="00B71ACA"/>
    <w:rsid w:val="00B7285B"/>
    <w:rsid w:val="00B72A77"/>
    <w:rsid w:val="00B72B0C"/>
    <w:rsid w:val="00B731BF"/>
    <w:rsid w:val="00B73464"/>
    <w:rsid w:val="00B73BAA"/>
    <w:rsid w:val="00B74666"/>
    <w:rsid w:val="00B75254"/>
    <w:rsid w:val="00B766F4"/>
    <w:rsid w:val="00B8068C"/>
    <w:rsid w:val="00B8069D"/>
    <w:rsid w:val="00B80DEC"/>
    <w:rsid w:val="00B811C7"/>
    <w:rsid w:val="00B81554"/>
    <w:rsid w:val="00B8179A"/>
    <w:rsid w:val="00B81AD4"/>
    <w:rsid w:val="00B82181"/>
    <w:rsid w:val="00B8265A"/>
    <w:rsid w:val="00B82776"/>
    <w:rsid w:val="00B82EDD"/>
    <w:rsid w:val="00B836EC"/>
    <w:rsid w:val="00B844C3"/>
    <w:rsid w:val="00B84762"/>
    <w:rsid w:val="00B84B80"/>
    <w:rsid w:val="00B85409"/>
    <w:rsid w:val="00B85FF4"/>
    <w:rsid w:val="00B87FC1"/>
    <w:rsid w:val="00B90578"/>
    <w:rsid w:val="00B90B8C"/>
    <w:rsid w:val="00B9147E"/>
    <w:rsid w:val="00B91D20"/>
    <w:rsid w:val="00B92D6C"/>
    <w:rsid w:val="00B93906"/>
    <w:rsid w:val="00B939C7"/>
    <w:rsid w:val="00B93E48"/>
    <w:rsid w:val="00B9407F"/>
    <w:rsid w:val="00B94AB7"/>
    <w:rsid w:val="00B956DE"/>
    <w:rsid w:val="00B95D84"/>
    <w:rsid w:val="00B9625D"/>
    <w:rsid w:val="00B963BA"/>
    <w:rsid w:val="00B968BC"/>
    <w:rsid w:val="00B96ADE"/>
    <w:rsid w:val="00B96B4B"/>
    <w:rsid w:val="00B97326"/>
    <w:rsid w:val="00B973DB"/>
    <w:rsid w:val="00B97958"/>
    <w:rsid w:val="00BA02C3"/>
    <w:rsid w:val="00BA04AB"/>
    <w:rsid w:val="00BA06E9"/>
    <w:rsid w:val="00BA1217"/>
    <w:rsid w:val="00BA16B9"/>
    <w:rsid w:val="00BA1C40"/>
    <w:rsid w:val="00BA45DE"/>
    <w:rsid w:val="00BA5580"/>
    <w:rsid w:val="00BA654F"/>
    <w:rsid w:val="00BA68A4"/>
    <w:rsid w:val="00BA75E3"/>
    <w:rsid w:val="00BA7F17"/>
    <w:rsid w:val="00BB00A6"/>
    <w:rsid w:val="00BB074A"/>
    <w:rsid w:val="00BB0D8A"/>
    <w:rsid w:val="00BB14CC"/>
    <w:rsid w:val="00BB206D"/>
    <w:rsid w:val="00BB37DB"/>
    <w:rsid w:val="00BB39B3"/>
    <w:rsid w:val="00BB3C21"/>
    <w:rsid w:val="00BB3C8D"/>
    <w:rsid w:val="00BB409F"/>
    <w:rsid w:val="00BB4243"/>
    <w:rsid w:val="00BB4372"/>
    <w:rsid w:val="00BB4D82"/>
    <w:rsid w:val="00BB5333"/>
    <w:rsid w:val="00BB5E2A"/>
    <w:rsid w:val="00BB60AC"/>
    <w:rsid w:val="00BB6275"/>
    <w:rsid w:val="00BB63EF"/>
    <w:rsid w:val="00BB694B"/>
    <w:rsid w:val="00BB7210"/>
    <w:rsid w:val="00BB74A7"/>
    <w:rsid w:val="00BB767C"/>
    <w:rsid w:val="00BB7B58"/>
    <w:rsid w:val="00BB7EF6"/>
    <w:rsid w:val="00BC00C3"/>
    <w:rsid w:val="00BC1207"/>
    <w:rsid w:val="00BC1467"/>
    <w:rsid w:val="00BC2443"/>
    <w:rsid w:val="00BC2724"/>
    <w:rsid w:val="00BC2733"/>
    <w:rsid w:val="00BC2E4D"/>
    <w:rsid w:val="00BC38E0"/>
    <w:rsid w:val="00BC3BFC"/>
    <w:rsid w:val="00BC4432"/>
    <w:rsid w:val="00BC4C70"/>
    <w:rsid w:val="00BC58C9"/>
    <w:rsid w:val="00BC5BDC"/>
    <w:rsid w:val="00BC5C18"/>
    <w:rsid w:val="00BC68CA"/>
    <w:rsid w:val="00BC6BF3"/>
    <w:rsid w:val="00BC7B51"/>
    <w:rsid w:val="00BC7B73"/>
    <w:rsid w:val="00BC7BA7"/>
    <w:rsid w:val="00BD011F"/>
    <w:rsid w:val="00BD0154"/>
    <w:rsid w:val="00BD0DD5"/>
    <w:rsid w:val="00BD3571"/>
    <w:rsid w:val="00BD42F7"/>
    <w:rsid w:val="00BD466E"/>
    <w:rsid w:val="00BD55B6"/>
    <w:rsid w:val="00BD62C5"/>
    <w:rsid w:val="00BD6B6F"/>
    <w:rsid w:val="00BD6F92"/>
    <w:rsid w:val="00BD7033"/>
    <w:rsid w:val="00BD7995"/>
    <w:rsid w:val="00BE030F"/>
    <w:rsid w:val="00BE04A3"/>
    <w:rsid w:val="00BE0A72"/>
    <w:rsid w:val="00BE0A7D"/>
    <w:rsid w:val="00BE0E65"/>
    <w:rsid w:val="00BE18D1"/>
    <w:rsid w:val="00BE1B8C"/>
    <w:rsid w:val="00BE1C08"/>
    <w:rsid w:val="00BE2482"/>
    <w:rsid w:val="00BE3180"/>
    <w:rsid w:val="00BE38D7"/>
    <w:rsid w:val="00BE492B"/>
    <w:rsid w:val="00BE53C7"/>
    <w:rsid w:val="00BE5A89"/>
    <w:rsid w:val="00BE5AF2"/>
    <w:rsid w:val="00BE5BF9"/>
    <w:rsid w:val="00BE603F"/>
    <w:rsid w:val="00BE663D"/>
    <w:rsid w:val="00BE7B71"/>
    <w:rsid w:val="00BF06F4"/>
    <w:rsid w:val="00BF2310"/>
    <w:rsid w:val="00BF2554"/>
    <w:rsid w:val="00BF2FCB"/>
    <w:rsid w:val="00BF36F3"/>
    <w:rsid w:val="00BF376D"/>
    <w:rsid w:val="00BF3809"/>
    <w:rsid w:val="00BF3E9D"/>
    <w:rsid w:val="00BF53FE"/>
    <w:rsid w:val="00BF614C"/>
    <w:rsid w:val="00BF65F6"/>
    <w:rsid w:val="00BF7259"/>
    <w:rsid w:val="00BF72AA"/>
    <w:rsid w:val="00BF73F2"/>
    <w:rsid w:val="00BF7BE6"/>
    <w:rsid w:val="00C006BD"/>
    <w:rsid w:val="00C00768"/>
    <w:rsid w:val="00C007E8"/>
    <w:rsid w:val="00C0126D"/>
    <w:rsid w:val="00C01314"/>
    <w:rsid w:val="00C0241C"/>
    <w:rsid w:val="00C02785"/>
    <w:rsid w:val="00C02B25"/>
    <w:rsid w:val="00C03333"/>
    <w:rsid w:val="00C0348A"/>
    <w:rsid w:val="00C03F78"/>
    <w:rsid w:val="00C0422E"/>
    <w:rsid w:val="00C04659"/>
    <w:rsid w:val="00C04AA5"/>
    <w:rsid w:val="00C052FE"/>
    <w:rsid w:val="00C0550A"/>
    <w:rsid w:val="00C05CCA"/>
    <w:rsid w:val="00C0621F"/>
    <w:rsid w:val="00C06BDF"/>
    <w:rsid w:val="00C071E2"/>
    <w:rsid w:val="00C077B8"/>
    <w:rsid w:val="00C078B6"/>
    <w:rsid w:val="00C078ED"/>
    <w:rsid w:val="00C07960"/>
    <w:rsid w:val="00C07DB8"/>
    <w:rsid w:val="00C07E00"/>
    <w:rsid w:val="00C07E48"/>
    <w:rsid w:val="00C107DD"/>
    <w:rsid w:val="00C11A8A"/>
    <w:rsid w:val="00C11BB9"/>
    <w:rsid w:val="00C11C18"/>
    <w:rsid w:val="00C11C84"/>
    <w:rsid w:val="00C12C39"/>
    <w:rsid w:val="00C12FA0"/>
    <w:rsid w:val="00C130C0"/>
    <w:rsid w:val="00C1402C"/>
    <w:rsid w:val="00C1425C"/>
    <w:rsid w:val="00C142B7"/>
    <w:rsid w:val="00C14676"/>
    <w:rsid w:val="00C14B06"/>
    <w:rsid w:val="00C14C07"/>
    <w:rsid w:val="00C152BE"/>
    <w:rsid w:val="00C157B0"/>
    <w:rsid w:val="00C15848"/>
    <w:rsid w:val="00C15B4C"/>
    <w:rsid w:val="00C15ECB"/>
    <w:rsid w:val="00C16B58"/>
    <w:rsid w:val="00C16F66"/>
    <w:rsid w:val="00C17E14"/>
    <w:rsid w:val="00C20960"/>
    <w:rsid w:val="00C20E49"/>
    <w:rsid w:val="00C211CA"/>
    <w:rsid w:val="00C21FC0"/>
    <w:rsid w:val="00C22382"/>
    <w:rsid w:val="00C2253B"/>
    <w:rsid w:val="00C22AD7"/>
    <w:rsid w:val="00C22E77"/>
    <w:rsid w:val="00C23DB6"/>
    <w:rsid w:val="00C24453"/>
    <w:rsid w:val="00C244CD"/>
    <w:rsid w:val="00C24607"/>
    <w:rsid w:val="00C2505A"/>
    <w:rsid w:val="00C256AE"/>
    <w:rsid w:val="00C259AF"/>
    <w:rsid w:val="00C25E87"/>
    <w:rsid w:val="00C26676"/>
    <w:rsid w:val="00C267FC"/>
    <w:rsid w:val="00C26DE8"/>
    <w:rsid w:val="00C3073E"/>
    <w:rsid w:val="00C30E9B"/>
    <w:rsid w:val="00C31476"/>
    <w:rsid w:val="00C3185A"/>
    <w:rsid w:val="00C319AC"/>
    <w:rsid w:val="00C31D8F"/>
    <w:rsid w:val="00C31F55"/>
    <w:rsid w:val="00C320DE"/>
    <w:rsid w:val="00C330AC"/>
    <w:rsid w:val="00C3332C"/>
    <w:rsid w:val="00C33382"/>
    <w:rsid w:val="00C33D9C"/>
    <w:rsid w:val="00C3471A"/>
    <w:rsid w:val="00C347FE"/>
    <w:rsid w:val="00C34970"/>
    <w:rsid w:val="00C34B29"/>
    <w:rsid w:val="00C34CF3"/>
    <w:rsid w:val="00C35505"/>
    <w:rsid w:val="00C35752"/>
    <w:rsid w:val="00C35A94"/>
    <w:rsid w:val="00C3644D"/>
    <w:rsid w:val="00C36495"/>
    <w:rsid w:val="00C37951"/>
    <w:rsid w:val="00C37E7E"/>
    <w:rsid w:val="00C40013"/>
    <w:rsid w:val="00C40619"/>
    <w:rsid w:val="00C410E2"/>
    <w:rsid w:val="00C4177E"/>
    <w:rsid w:val="00C42A81"/>
    <w:rsid w:val="00C431D6"/>
    <w:rsid w:val="00C435DB"/>
    <w:rsid w:val="00C436B7"/>
    <w:rsid w:val="00C43F5C"/>
    <w:rsid w:val="00C44090"/>
    <w:rsid w:val="00C45D4B"/>
    <w:rsid w:val="00C460E3"/>
    <w:rsid w:val="00C464D7"/>
    <w:rsid w:val="00C46AE8"/>
    <w:rsid w:val="00C46B33"/>
    <w:rsid w:val="00C46CBD"/>
    <w:rsid w:val="00C46D46"/>
    <w:rsid w:val="00C473EA"/>
    <w:rsid w:val="00C475F7"/>
    <w:rsid w:val="00C51210"/>
    <w:rsid w:val="00C51485"/>
    <w:rsid w:val="00C51961"/>
    <w:rsid w:val="00C51A48"/>
    <w:rsid w:val="00C51C21"/>
    <w:rsid w:val="00C51E0E"/>
    <w:rsid w:val="00C51FD1"/>
    <w:rsid w:val="00C52C63"/>
    <w:rsid w:val="00C52FC7"/>
    <w:rsid w:val="00C531F2"/>
    <w:rsid w:val="00C53605"/>
    <w:rsid w:val="00C53883"/>
    <w:rsid w:val="00C53BE9"/>
    <w:rsid w:val="00C543D1"/>
    <w:rsid w:val="00C546E5"/>
    <w:rsid w:val="00C5472A"/>
    <w:rsid w:val="00C54E29"/>
    <w:rsid w:val="00C55149"/>
    <w:rsid w:val="00C55AE6"/>
    <w:rsid w:val="00C561E3"/>
    <w:rsid w:val="00C563F8"/>
    <w:rsid w:val="00C5675E"/>
    <w:rsid w:val="00C56AB8"/>
    <w:rsid w:val="00C56EA4"/>
    <w:rsid w:val="00C57E3A"/>
    <w:rsid w:val="00C608F3"/>
    <w:rsid w:val="00C60F60"/>
    <w:rsid w:val="00C6244C"/>
    <w:rsid w:val="00C624A9"/>
    <w:rsid w:val="00C62C41"/>
    <w:rsid w:val="00C62EEC"/>
    <w:rsid w:val="00C630A0"/>
    <w:rsid w:val="00C6354A"/>
    <w:rsid w:val="00C63AB5"/>
    <w:rsid w:val="00C64067"/>
    <w:rsid w:val="00C6430D"/>
    <w:rsid w:val="00C67353"/>
    <w:rsid w:val="00C67CCC"/>
    <w:rsid w:val="00C70181"/>
    <w:rsid w:val="00C70217"/>
    <w:rsid w:val="00C70F05"/>
    <w:rsid w:val="00C7154E"/>
    <w:rsid w:val="00C717D4"/>
    <w:rsid w:val="00C7236E"/>
    <w:rsid w:val="00C727CE"/>
    <w:rsid w:val="00C73F9E"/>
    <w:rsid w:val="00C742C5"/>
    <w:rsid w:val="00C74341"/>
    <w:rsid w:val="00C75341"/>
    <w:rsid w:val="00C75380"/>
    <w:rsid w:val="00C76617"/>
    <w:rsid w:val="00C7712D"/>
    <w:rsid w:val="00C77D31"/>
    <w:rsid w:val="00C80551"/>
    <w:rsid w:val="00C80848"/>
    <w:rsid w:val="00C81299"/>
    <w:rsid w:val="00C82417"/>
    <w:rsid w:val="00C8243B"/>
    <w:rsid w:val="00C832C2"/>
    <w:rsid w:val="00C85B31"/>
    <w:rsid w:val="00C85B9A"/>
    <w:rsid w:val="00C90AD9"/>
    <w:rsid w:val="00C912A3"/>
    <w:rsid w:val="00C92F75"/>
    <w:rsid w:val="00C93105"/>
    <w:rsid w:val="00C93A51"/>
    <w:rsid w:val="00C96091"/>
    <w:rsid w:val="00C96272"/>
    <w:rsid w:val="00C96662"/>
    <w:rsid w:val="00C96783"/>
    <w:rsid w:val="00C97167"/>
    <w:rsid w:val="00C97BAD"/>
    <w:rsid w:val="00CA00CE"/>
    <w:rsid w:val="00CA02E6"/>
    <w:rsid w:val="00CA05B2"/>
    <w:rsid w:val="00CA39D4"/>
    <w:rsid w:val="00CA4417"/>
    <w:rsid w:val="00CA515C"/>
    <w:rsid w:val="00CA5706"/>
    <w:rsid w:val="00CA63C5"/>
    <w:rsid w:val="00CA7385"/>
    <w:rsid w:val="00CA73B5"/>
    <w:rsid w:val="00CA7631"/>
    <w:rsid w:val="00CA7982"/>
    <w:rsid w:val="00CA7C62"/>
    <w:rsid w:val="00CB03AF"/>
    <w:rsid w:val="00CB0B85"/>
    <w:rsid w:val="00CB0BFB"/>
    <w:rsid w:val="00CB1334"/>
    <w:rsid w:val="00CB1CD5"/>
    <w:rsid w:val="00CB2259"/>
    <w:rsid w:val="00CB2BF4"/>
    <w:rsid w:val="00CB2CDC"/>
    <w:rsid w:val="00CB3514"/>
    <w:rsid w:val="00CB4034"/>
    <w:rsid w:val="00CB4600"/>
    <w:rsid w:val="00CB482C"/>
    <w:rsid w:val="00CB4F93"/>
    <w:rsid w:val="00CB5832"/>
    <w:rsid w:val="00CB5DD9"/>
    <w:rsid w:val="00CB78D0"/>
    <w:rsid w:val="00CC002B"/>
    <w:rsid w:val="00CC0DB5"/>
    <w:rsid w:val="00CC0FCC"/>
    <w:rsid w:val="00CC129C"/>
    <w:rsid w:val="00CC1D21"/>
    <w:rsid w:val="00CC1FC1"/>
    <w:rsid w:val="00CC33F5"/>
    <w:rsid w:val="00CC349F"/>
    <w:rsid w:val="00CC38FB"/>
    <w:rsid w:val="00CC3D10"/>
    <w:rsid w:val="00CC41B5"/>
    <w:rsid w:val="00CC4594"/>
    <w:rsid w:val="00CC5CD8"/>
    <w:rsid w:val="00CC66AA"/>
    <w:rsid w:val="00CC78CD"/>
    <w:rsid w:val="00CD0170"/>
    <w:rsid w:val="00CD0374"/>
    <w:rsid w:val="00CD0387"/>
    <w:rsid w:val="00CD05C9"/>
    <w:rsid w:val="00CD1431"/>
    <w:rsid w:val="00CD19B5"/>
    <w:rsid w:val="00CD29F2"/>
    <w:rsid w:val="00CD2B1B"/>
    <w:rsid w:val="00CD3197"/>
    <w:rsid w:val="00CD3526"/>
    <w:rsid w:val="00CD5400"/>
    <w:rsid w:val="00CD677C"/>
    <w:rsid w:val="00CD7891"/>
    <w:rsid w:val="00CE0BF4"/>
    <w:rsid w:val="00CE0F2A"/>
    <w:rsid w:val="00CE1E57"/>
    <w:rsid w:val="00CE2900"/>
    <w:rsid w:val="00CE30F0"/>
    <w:rsid w:val="00CE3AE5"/>
    <w:rsid w:val="00CE3B3A"/>
    <w:rsid w:val="00CE3D49"/>
    <w:rsid w:val="00CE411B"/>
    <w:rsid w:val="00CE49AA"/>
    <w:rsid w:val="00CE4D1F"/>
    <w:rsid w:val="00CE5081"/>
    <w:rsid w:val="00CE51CC"/>
    <w:rsid w:val="00CE7BFD"/>
    <w:rsid w:val="00CE7C2D"/>
    <w:rsid w:val="00CE7DBA"/>
    <w:rsid w:val="00CF0DF0"/>
    <w:rsid w:val="00CF1450"/>
    <w:rsid w:val="00CF1F81"/>
    <w:rsid w:val="00CF21FA"/>
    <w:rsid w:val="00CF244B"/>
    <w:rsid w:val="00CF2578"/>
    <w:rsid w:val="00CF2583"/>
    <w:rsid w:val="00CF36D8"/>
    <w:rsid w:val="00CF36EA"/>
    <w:rsid w:val="00CF376C"/>
    <w:rsid w:val="00CF3E18"/>
    <w:rsid w:val="00CF52E3"/>
    <w:rsid w:val="00CF60BF"/>
    <w:rsid w:val="00CF612D"/>
    <w:rsid w:val="00CF71AD"/>
    <w:rsid w:val="00CF7C55"/>
    <w:rsid w:val="00D005E2"/>
    <w:rsid w:val="00D01889"/>
    <w:rsid w:val="00D01C70"/>
    <w:rsid w:val="00D01F03"/>
    <w:rsid w:val="00D0218B"/>
    <w:rsid w:val="00D02D1B"/>
    <w:rsid w:val="00D03E8B"/>
    <w:rsid w:val="00D05225"/>
    <w:rsid w:val="00D05EF1"/>
    <w:rsid w:val="00D06BEB"/>
    <w:rsid w:val="00D06F71"/>
    <w:rsid w:val="00D0746B"/>
    <w:rsid w:val="00D07D5B"/>
    <w:rsid w:val="00D07FA5"/>
    <w:rsid w:val="00D1013A"/>
    <w:rsid w:val="00D102B8"/>
    <w:rsid w:val="00D10564"/>
    <w:rsid w:val="00D10D10"/>
    <w:rsid w:val="00D10E14"/>
    <w:rsid w:val="00D11092"/>
    <w:rsid w:val="00D12355"/>
    <w:rsid w:val="00D127BD"/>
    <w:rsid w:val="00D12918"/>
    <w:rsid w:val="00D1348C"/>
    <w:rsid w:val="00D1412C"/>
    <w:rsid w:val="00D14609"/>
    <w:rsid w:val="00D14615"/>
    <w:rsid w:val="00D14AFA"/>
    <w:rsid w:val="00D15829"/>
    <w:rsid w:val="00D15F52"/>
    <w:rsid w:val="00D16520"/>
    <w:rsid w:val="00D16B00"/>
    <w:rsid w:val="00D16E36"/>
    <w:rsid w:val="00D17B94"/>
    <w:rsid w:val="00D17D89"/>
    <w:rsid w:val="00D20A0A"/>
    <w:rsid w:val="00D20F80"/>
    <w:rsid w:val="00D21AFE"/>
    <w:rsid w:val="00D228E9"/>
    <w:rsid w:val="00D23398"/>
    <w:rsid w:val="00D23B56"/>
    <w:rsid w:val="00D241B9"/>
    <w:rsid w:val="00D24409"/>
    <w:rsid w:val="00D24CB1"/>
    <w:rsid w:val="00D26D29"/>
    <w:rsid w:val="00D2789E"/>
    <w:rsid w:val="00D3080F"/>
    <w:rsid w:val="00D3112E"/>
    <w:rsid w:val="00D31B6C"/>
    <w:rsid w:val="00D31C09"/>
    <w:rsid w:val="00D31D8D"/>
    <w:rsid w:val="00D31F7B"/>
    <w:rsid w:val="00D322F3"/>
    <w:rsid w:val="00D32C35"/>
    <w:rsid w:val="00D33AA7"/>
    <w:rsid w:val="00D33CAE"/>
    <w:rsid w:val="00D340EC"/>
    <w:rsid w:val="00D34264"/>
    <w:rsid w:val="00D35781"/>
    <w:rsid w:val="00D35B7C"/>
    <w:rsid w:val="00D36020"/>
    <w:rsid w:val="00D360F3"/>
    <w:rsid w:val="00D36739"/>
    <w:rsid w:val="00D368A8"/>
    <w:rsid w:val="00D36D73"/>
    <w:rsid w:val="00D36EE1"/>
    <w:rsid w:val="00D37B4D"/>
    <w:rsid w:val="00D40E4F"/>
    <w:rsid w:val="00D410B4"/>
    <w:rsid w:val="00D419C7"/>
    <w:rsid w:val="00D420B6"/>
    <w:rsid w:val="00D4234B"/>
    <w:rsid w:val="00D42CD4"/>
    <w:rsid w:val="00D439BC"/>
    <w:rsid w:val="00D44C8F"/>
    <w:rsid w:val="00D451CB"/>
    <w:rsid w:val="00D45C7C"/>
    <w:rsid w:val="00D45DD8"/>
    <w:rsid w:val="00D465F6"/>
    <w:rsid w:val="00D4671C"/>
    <w:rsid w:val="00D4693E"/>
    <w:rsid w:val="00D46A75"/>
    <w:rsid w:val="00D46C84"/>
    <w:rsid w:val="00D474C5"/>
    <w:rsid w:val="00D47B76"/>
    <w:rsid w:val="00D47CAA"/>
    <w:rsid w:val="00D5014A"/>
    <w:rsid w:val="00D50576"/>
    <w:rsid w:val="00D50DE8"/>
    <w:rsid w:val="00D51433"/>
    <w:rsid w:val="00D514C2"/>
    <w:rsid w:val="00D51923"/>
    <w:rsid w:val="00D51A87"/>
    <w:rsid w:val="00D52711"/>
    <w:rsid w:val="00D52773"/>
    <w:rsid w:val="00D52E5D"/>
    <w:rsid w:val="00D53834"/>
    <w:rsid w:val="00D53975"/>
    <w:rsid w:val="00D53A9E"/>
    <w:rsid w:val="00D53C2E"/>
    <w:rsid w:val="00D558FF"/>
    <w:rsid w:val="00D56DA1"/>
    <w:rsid w:val="00D571A5"/>
    <w:rsid w:val="00D57A86"/>
    <w:rsid w:val="00D604F2"/>
    <w:rsid w:val="00D608B5"/>
    <w:rsid w:val="00D615F5"/>
    <w:rsid w:val="00D61A79"/>
    <w:rsid w:val="00D6306A"/>
    <w:rsid w:val="00D6312D"/>
    <w:rsid w:val="00D631D7"/>
    <w:rsid w:val="00D642D5"/>
    <w:rsid w:val="00D6446D"/>
    <w:rsid w:val="00D651D1"/>
    <w:rsid w:val="00D653D0"/>
    <w:rsid w:val="00D65B0D"/>
    <w:rsid w:val="00D65C8E"/>
    <w:rsid w:val="00D66671"/>
    <w:rsid w:val="00D671D3"/>
    <w:rsid w:val="00D67843"/>
    <w:rsid w:val="00D67A90"/>
    <w:rsid w:val="00D67E20"/>
    <w:rsid w:val="00D67ED1"/>
    <w:rsid w:val="00D703D9"/>
    <w:rsid w:val="00D70451"/>
    <w:rsid w:val="00D70B70"/>
    <w:rsid w:val="00D70DC3"/>
    <w:rsid w:val="00D71772"/>
    <w:rsid w:val="00D719D3"/>
    <w:rsid w:val="00D71DF4"/>
    <w:rsid w:val="00D720BA"/>
    <w:rsid w:val="00D720C6"/>
    <w:rsid w:val="00D724C0"/>
    <w:rsid w:val="00D72B26"/>
    <w:rsid w:val="00D72CBB"/>
    <w:rsid w:val="00D73009"/>
    <w:rsid w:val="00D73611"/>
    <w:rsid w:val="00D73656"/>
    <w:rsid w:val="00D75405"/>
    <w:rsid w:val="00D75FCD"/>
    <w:rsid w:val="00D7693B"/>
    <w:rsid w:val="00D76C60"/>
    <w:rsid w:val="00D77104"/>
    <w:rsid w:val="00D77151"/>
    <w:rsid w:val="00D77619"/>
    <w:rsid w:val="00D77A1C"/>
    <w:rsid w:val="00D8022A"/>
    <w:rsid w:val="00D80BEC"/>
    <w:rsid w:val="00D810D0"/>
    <w:rsid w:val="00D811F2"/>
    <w:rsid w:val="00D81A4A"/>
    <w:rsid w:val="00D825F4"/>
    <w:rsid w:val="00D82F66"/>
    <w:rsid w:val="00D83040"/>
    <w:rsid w:val="00D83E31"/>
    <w:rsid w:val="00D842D7"/>
    <w:rsid w:val="00D84E53"/>
    <w:rsid w:val="00D85E56"/>
    <w:rsid w:val="00D86D5E"/>
    <w:rsid w:val="00D874FF"/>
    <w:rsid w:val="00D87B44"/>
    <w:rsid w:val="00D90E77"/>
    <w:rsid w:val="00D9126F"/>
    <w:rsid w:val="00D91566"/>
    <w:rsid w:val="00D91793"/>
    <w:rsid w:val="00D919AD"/>
    <w:rsid w:val="00D91CC2"/>
    <w:rsid w:val="00D92885"/>
    <w:rsid w:val="00D9365C"/>
    <w:rsid w:val="00D93EED"/>
    <w:rsid w:val="00D94BF9"/>
    <w:rsid w:val="00D961EF"/>
    <w:rsid w:val="00D963DC"/>
    <w:rsid w:val="00D969AB"/>
    <w:rsid w:val="00D97222"/>
    <w:rsid w:val="00DA03E3"/>
    <w:rsid w:val="00DA06B7"/>
    <w:rsid w:val="00DA1511"/>
    <w:rsid w:val="00DA1738"/>
    <w:rsid w:val="00DA2052"/>
    <w:rsid w:val="00DA226C"/>
    <w:rsid w:val="00DA2402"/>
    <w:rsid w:val="00DA2E52"/>
    <w:rsid w:val="00DA30D2"/>
    <w:rsid w:val="00DA3540"/>
    <w:rsid w:val="00DA478E"/>
    <w:rsid w:val="00DA4B22"/>
    <w:rsid w:val="00DA4B80"/>
    <w:rsid w:val="00DA5193"/>
    <w:rsid w:val="00DA5387"/>
    <w:rsid w:val="00DA67CE"/>
    <w:rsid w:val="00DA6D6C"/>
    <w:rsid w:val="00DA7885"/>
    <w:rsid w:val="00DA7FB3"/>
    <w:rsid w:val="00DB0B96"/>
    <w:rsid w:val="00DB241E"/>
    <w:rsid w:val="00DB26EF"/>
    <w:rsid w:val="00DB2B9D"/>
    <w:rsid w:val="00DB32EC"/>
    <w:rsid w:val="00DB3409"/>
    <w:rsid w:val="00DB3853"/>
    <w:rsid w:val="00DB3A20"/>
    <w:rsid w:val="00DB45E5"/>
    <w:rsid w:val="00DB4D19"/>
    <w:rsid w:val="00DB59BB"/>
    <w:rsid w:val="00DB6146"/>
    <w:rsid w:val="00DB6938"/>
    <w:rsid w:val="00DB6BFC"/>
    <w:rsid w:val="00DB785E"/>
    <w:rsid w:val="00DC065A"/>
    <w:rsid w:val="00DC0BEB"/>
    <w:rsid w:val="00DC1738"/>
    <w:rsid w:val="00DC1BFC"/>
    <w:rsid w:val="00DC3D77"/>
    <w:rsid w:val="00DC40E8"/>
    <w:rsid w:val="00DC43D9"/>
    <w:rsid w:val="00DC46DC"/>
    <w:rsid w:val="00DC5A49"/>
    <w:rsid w:val="00DC5D51"/>
    <w:rsid w:val="00DC5DCA"/>
    <w:rsid w:val="00DC7107"/>
    <w:rsid w:val="00DC7578"/>
    <w:rsid w:val="00DC7902"/>
    <w:rsid w:val="00DD0700"/>
    <w:rsid w:val="00DD1312"/>
    <w:rsid w:val="00DD1642"/>
    <w:rsid w:val="00DD1CFB"/>
    <w:rsid w:val="00DD217D"/>
    <w:rsid w:val="00DD2CF2"/>
    <w:rsid w:val="00DD2DEB"/>
    <w:rsid w:val="00DD2EBD"/>
    <w:rsid w:val="00DD3872"/>
    <w:rsid w:val="00DD3DE9"/>
    <w:rsid w:val="00DD4416"/>
    <w:rsid w:val="00DD4F36"/>
    <w:rsid w:val="00DD5B25"/>
    <w:rsid w:val="00DD5FED"/>
    <w:rsid w:val="00DD6973"/>
    <w:rsid w:val="00DD6C12"/>
    <w:rsid w:val="00DD6DB4"/>
    <w:rsid w:val="00DD72A1"/>
    <w:rsid w:val="00DD752F"/>
    <w:rsid w:val="00DD7813"/>
    <w:rsid w:val="00DE1218"/>
    <w:rsid w:val="00DE1491"/>
    <w:rsid w:val="00DE161D"/>
    <w:rsid w:val="00DE1677"/>
    <w:rsid w:val="00DE1D9C"/>
    <w:rsid w:val="00DE296B"/>
    <w:rsid w:val="00DE3471"/>
    <w:rsid w:val="00DE36DA"/>
    <w:rsid w:val="00DE432F"/>
    <w:rsid w:val="00DE460D"/>
    <w:rsid w:val="00DE47C0"/>
    <w:rsid w:val="00DE4F62"/>
    <w:rsid w:val="00DE56FE"/>
    <w:rsid w:val="00DE5BB9"/>
    <w:rsid w:val="00DE63FB"/>
    <w:rsid w:val="00DE6619"/>
    <w:rsid w:val="00DE67B7"/>
    <w:rsid w:val="00DE76C9"/>
    <w:rsid w:val="00DE7AA8"/>
    <w:rsid w:val="00DF0418"/>
    <w:rsid w:val="00DF0D44"/>
    <w:rsid w:val="00DF0D7E"/>
    <w:rsid w:val="00DF0E50"/>
    <w:rsid w:val="00DF1586"/>
    <w:rsid w:val="00DF16C7"/>
    <w:rsid w:val="00DF2826"/>
    <w:rsid w:val="00DF2B40"/>
    <w:rsid w:val="00DF2BD6"/>
    <w:rsid w:val="00DF2E6A"/>
    <w:rsid w:val="00DF313C"/>
    <w:rsid w:val="00DF4701"/>
    <w:rsid w:val="00DF4D39"/>
    <w:rsid w:val="00DF50D3"/>
    <w:rsid w:val="00DF51E5"/>
    <w:rsid w:val="00DF67B3"/>
    <w:rsid w:val="00DF6EC0"/>
    <w:rsid w:val="00DF74D2"/>
    <w:rsid w:val="00DF7542"/>
    <w:rsid w:val="00DF7DCB"/>
    <w:rsid w:val="00E00444"/>
    <w:rsid w:val="00E0074D"/>
    <w:rsid w:val="00E01B22"/>
    <w:rsid w:val="00E022E2"/>
    <w:rsid w:val="00E0236B"/>
    <w:rsid w:val="00E023C0"/>
    <w:rsid w:val="00E025B1"/>
    <w:rsid w:val="00E02F19"/>
    <w:rsid w:val="00E03BF4"/>
    <w:rsid w:val="00E03FC8"/>
    <w:rsid w:val="00E05A73"/>
    <w:rsid w:val="00E05D07"/>
    <w:rsid w:val="00E068DD"/>
    <w:rsid w:val="00E06D93"/>
    <w:rsid w:val="00E06E58"/>
    <w:rsid w:val="00E07EF9"/>
    <w:rsid w:val="00E102EC"/>
    <w:rsid w:val="00E106A8"/>
    <w:rsid w:val="00E10A99"/>
    <w:rsid w:val="00E11E02"/>
    <w:rsid w:val="00E11FEA"/>
    <w:rsid w:val="00E12314"/>
    <w:rsid w:val="00E123A9"/>
    <w:rsid w:val="00E1240F"/>
    <w:rsid w:val="00E1247F"/>
    <w:rsid w:val="00E129B8"/>
    <w:rsid w:val="00E12D54"/>
    <w:rsid w:val="00E1303A"/>
    <w:rsid w:val="00E13199"/>
    <w:rsid w:val="00E132C0"/>
    <w:rsid w:val="00E13371"/>
    <w:rsid w:val="00E137AE"/>
    <w:rsid w:val="00E139B0"/>
    <w:rsid w:val="00E13C26"/>
    <w:rsid w:val="00E14260"/>
    <w:rsid w:val="00E1514E"/>
    <w:rsid w:val="00E168DD"/>
    <w:rsid w:val="00E169A7"/>
    <w:rsid w:val="00E16DA3"/>
    <w:rsid w:val="00E16F19"/>
    <w:rsid w:val="00E17DC9"/>
    <w:rsid w:val="00E17F22"/>
    <w:rsid w:val="00E20152"/>
    <w:rsid w:val="00E20642"/>
    <w:rsid w:val="00E21126"/>
    <w:rsid w:val="00E2157E"/>
    <w:rsid w:val="00E217A4"/>
    <w:rsid w:val="00E21AE0"/>
    <w:rsid w:val="00E23513"/>
    <w:rsid w:val="00E23C58"/>
    <w:rsid w:val="00E24034"/>
    <w:rsid w:val="00E244D7"/>
    <w:rsid w:val="00E245BB"/>
    <w:rsid w:val="00E256D9"/>
    <w:rsid w:val="00E27676"/>
    <w:rsid w:val="00E27ED3"/>
    <w:rsid w:val="00E30E03"/>
    <w:rsid w:val="00E327B7"/>
    <w:rsid w:val="00E32842"/>
    <w:rsid w:val="00E3439D"/>
    <w:rsid w:val="00E34688"/>
    <w:rsid w:val="00E348F3"/>
    <w:rsid w:val="00E349D5"/>
    <w:rsid w:val="00E352AF"/>
    <w:rsid w:val="00E35BB9"/>
    <w:rsid w:val="00E362AC"/>
    <w:rsid w:val="00E36C01"/>
    <w:rsid w:val="00E3785A"/>
    <w:rsid w:val="00E40B13"/>
    <w:rsid w:val="00E41701"/>
    <w:rsid w:val="00E4397F"/>
    <w:rsid w:val="00E4412E"/>
    <w:rsid w:val="00E448F6"/>
    <w:rsid w:val="00E44A58"/>
    <w:rsid w:val="00E45066"/>
    <w:rsid w:val="00E45563"/>
    <w:rsid w:val="00E45A6A"/>
    <w:rsid w:val="00E45FAA"/>
    <w:rsid w:val="00E45FDE"/>
    <w:rsid w:val="00E46113"/>
    <w:rsid w:val="00E46362"/>
    <w:rsid w:val="00E46695"/>
    <w:rsid w:val="00E46A5D"/>
    <w:rsid w:val="00E46B0E"/>
    <w:rsid w:val="00E46BD3"/>
    <w:rsid w:val="00E46F51"/>
    <w:rsid w:val="00E4741B"/>
    <w:rsid w:val="00E4787C"/>
    <w:rsid w:val="00E47C9E"/>
    <w:rsid w:val="00E50844"/>
    <w:rsid w:val="00E509F0"/>
    <w:rsid w:val="00E50B17"/>
    <w:rsid w:val="00E50E5D"/>
    <w:rsid w:val="00E50F2E"/>
    <w:rsid w:val="00E50FFA"/>
    <w:rsid w:val="00E51820"/>
    <w:rsid w:val="00E51A23"/>
    <w:rsid w:val="00E526CA"/>
    <w:rsid w:val="00E5327B"/>
    <w:rsid w:val="00E53374"/>
    <w:rsid w:val="00E5356B"/>
    <w:rsid w:val="00E54157"/>
    <w:rsid w:val="00E5421E"/>
    <w:rsid w:val="00E54848"/>
    <w:rsid w:val="00E55083"/>
    <w:rsid w:val="00E55373"/>
    <w:rsid w:val="00E5630D"/>
    <w:rsid w:val="00E564F9"/>
    <w:rsid w:val="00E56D52"/>
    <w:rsid w:val="00E56F8C"/>
    <w:rsid w:val="00E57E9A"/>
    <w:rsid w:val="00E60D63"/>
    <w:rsid w:val="00E61173"/>
    <w:rsid w:val="00E616B8"/>
    <w:rsid w:val="00E62714"/>
    <w:rsid w:val="00E63A57"/>
    <w:rsid w:val="00E63A60"/>
    <w:rsid w:val="00E63C10"/>
    <w:rsid w:val="00E64072"/>
    <w:rsid w:val="00E6456D"/>
    <w:rsid w:val="00E64D94"/>
    <w:rsid w:val="00E64F8B"/>
    <w:rsid w:val="00E655CD"/>
    <w:rsid w:val="00E65687"/>
    <w:rsid w:val="00E65983"/>
    <w:rsid w:val="00E6622F"/>
    <w:rsid w:val="00E6624D"/>
    <w:rsid w:val="00E663B3"/>
    <w:rsid w:val="00E668C9"/>
    <w:rsid w:val="00E67DD1"/>
    <w:rsid w:val="00E702A3"/>
    <w:rsid w:val="00E711B3"/>
    <w:rsid w:val="00E7128C"/>
    <w:rsid w:val="00E71C33"/>
    <w:rsid w:val="00E7205C"/>
    <w:rsid w:val="00E7330C"/>
    <w:rsid w:val="00E73579"/>
    <w:rsid w:val="00E73C19"/>
    <w:rsid w:val="00E7544C"/>
    <w:rsid w:val="00E75949"/>
    <w:rsid w:val="00E77442"/>
    <w:rsid w:val="00E7770B"/>
    <w:rsid w:val="00E77BAF"/>
    <w:rsid w:val="00E80DD6"/>
    <w:rsid w:val="00E81F97"/>
    <w:rsid w:val="00E830D3"/>
    <w:rsid w:val="00E83F6B"/>
    <w:rsid w:val="00E83F81"/>
    <w:rsid w:val="00E84054"/>
    <w:rsid w:val="00E8447C"/>
    <w:rsid w:val="00E84D94"/>
    <w:rsid w:val="00E868D1"/>
    <w:rsid w:val="00E86B2A"/>
    <w:rsid w:val="00E86F21"/>
    <w:rsid w:val="00E87484"/>
    <w:rsid w:val="00E87954"/>
    <w:rsid w:val="00E903C2"/>
    <w:rsid w:val="00E91B0C"/>
    <w:rsid w:val="00E91F95"/>
    <w:rsid w:val="00E927C1"/>
    <w:rsid w:val="00E93DFD"/>
    <w:rsid w:val="00E95578"/>
    <w:rsid w:val="00E9612E"/>
    <w:rsid w:val="00E96C29"/>
    <w:rsid w:val="00E97B33"/>
    <w:rsid w:val="00EA0604"/>
    <w:rsid w:val="00EA0988"/>
    <w:rsid w:val="00EA1646"/>
    <w:rsid w:val="00EA183A"/>
    <w:rsid w:val="00EA18A8"/>
    <w:rsid w:val="00EA224A"/>
    <w:rsid w:val="00EA24C5"/>
    <w:rsid w:val="00EA2CDC"/>
    <w:rsid w:val="00EA3856"/>
    <w:rsid w:val="00EA4815"/>
    <w:rsid w:val="00EA4BB1"/>
    <w:rsid w:val="00EA65B5"/>
    <w:rsid w:val="00EA67E6"/>
    <w:rsid w:val="00EA68EE"/>
    <w:rsid w:val="00EA69A5"/>
    <w:rsid w:val="00EA6E3B"/>
    <w:rsid w:val="00EA719F"/>
    <w:rsid w:val="00EA71B7"/>
    <w:rsid w:val="00EB04FD"/>
    <w:rsid w:val="00EB0C90"/>
    <w:rsid w:val="00EB17FC"/>
    <w:rsid w:val="00EB19F3"/>
    <w:rsid w:val="00EB1C06"/>
    <w:rsid w:val="00EB3019"/>
    <w:rsid w:val="00EB3080"/>
    <w:rsid w:val="00EB30C0"/>
    <w:rsid w:val="00EB35C2"/>
    <w:rsid w:val="00EB39F1"/>
    <w:rsid w:val="00EB4B41"/>
    <w:rsid w:val="00EB4BDA"/>
    <w:rsid w:val="00EB51E2"/>
    <w:rsid w:val="00EB5B3B"/>
    <w:rsid w:val="00EB5BB5"/>
    <w:rsid w:val="00EB6286"/>
    <w:rsid w:val="00EB664F"/>
    <w:rsid w:val="00EB6BD4"/>
    <w:rsid w:val="00EB799C"/>
    <w:rsid w:val="00EC0E81"/>
    <w:rsid w:val="00EC2D53"/>
    <w:rsid w:val="00EC4AFF"/>
    <w:rsid w:val="00EC4E60"/>
    <w:rsid w:val="00EC5522"/>
    <w:rsid w:val="00EC57CC"/>
    <w:rsid w:val="00EC5FEA"/>
    <w:rsid w:val="00EC65BD"/>
    <w:rsid w:val="00EC6798"/>
    <w:rsid w:val="00EC67EC"/>
    <w:rsid w:val="00EC680A"/>
    <w:rsid w:val="00EC6B6C"/>
    <w:rsid w:val="00EC6C7B"/>
    <w:rsid w:val="00EC7151"/>
    <w:rsid w:val="00EC71C8"/>
    <w:rsid w:val="00EC7392"/>
    <w:rsid w:val="00EC7AE0"/>
    <w:rsid w:val="00ED0ABA"/>
    <w:rsid w:val="00ED18B1"/>
    <w:rsid w:val="00ED1F79"/>
    <w:rsid w:val="00ED2FFF"/>
    <w:rsid w:val="00ED38CD"/>
    <w:rsid w:val="00ED3E1C"/>
    <w:rsid w:val="00ED5B0C"/>
    <w:rsid w:val="00ED5F7E"/>
    <w:rsid w:val="00ED645C"/>
    <w:rsid w:val="00ED64F5"/>
    <w:rsid w:val="00ED6E58"/>
    <w:rsid w:val="00ED6EFB"/>
    <w:rsid w:val="00ED7366"/>
    <w:rsid w:val="00ED74FD"/>
    <w:rsid w:val="00ED7A5B"/>
    <w:rsid w:val="00EE056A"/>
    <w:rsid w:val="00EE0D1B"/>
    <w:rsid w:val="00EE1330"/>
    <w:rsid w:val="00EE144E"/>
    <w:rsid w:val="00EE1481"/>
    <w:rsid w:val="00EE22DC"/>
    <w:rsid w:val="00EE2721"/>
    <w:rsid w:val="00EE292D"/>
    <w:rsid w:val="00EE3460"/>
    <w:rsid w:val="00EE40F5"/>
    <w:rsid w:val="00EE51F0"/>
    <w:rsid w:val="00EE60BA"/>
    <w:rsid w:val="00EE646A"/>
    <w:rsid w:val="00EE64F6"/>
    <w:rsid w:val="00EE7687"/>
    <w:rsid w:val="00EE7DA8"/>
    <w:rsid w:val="00EF0A61"/>
    <w:rsid w:val="00EF101C"/>
    <w:rsid w:val="00EF12DE"/>
    <w:rsid w:val="00EF13D4"/>
    <w:rsid w:val="00EF15CB"/>
    <w:rsid w:val="00EF16FD"/>
    <w:rsid w:val="00EF2188"/>
    <w:rsid w:val="00EF2526"/>
    <w:rsid w:val="00EF2580"/>
    <w:rsid w:val="00EF2EA6"/>
    <w:rsid w:val="00EF30F9"/>
    <w:rsid w:val="00EF3328"/>
    <w:rsid w:val="00EF39F1"/>
    <w:rsid w:val="00EF3E5C"/>
    <w:rsid w:val="00EF4398"/>
    <w:rsid w:val="00EF43E7"/>
    <w:rsid w:val="00EF5330"/>
    <w:rsid w:val="00EF56BD"/>
    <w:rsid w:val="00EF5AC7"/>
    <w:rsid w:val="00EF5BCB"/>
    <w:rsid w:val="00EF5D17"/>
    <w:rsid w:val="00EF5D45"/>
    <w:rsid w:val="00EF61FD"/>
    <w:rsid w:val="00EF6A98"/>
    <w:rsid w:val="00EF6E6D"/>
    <w:rsid w:val="00F0046E"/>
    <w:rsid w:val="00F0067F"/>
    <w:rsid w:val="00F00B18"/>
    <w:rsid w:val="00F018FD"/>
    <w:rsid w:val="00F01991"/>
    <w:rsid w:val="00F01C81"/>
    <w:rsid w:val="00F02350"/>
    <w:rsid w:val="00F02707"/>
    <w:rsid w:val="00F031BC"/>
    <w:rsid w:val="00F0360E"/>
    <w:rsid w:val="00F0396B"/>
    <w:rsid w:val="00F039DA"/>
    <w:rsid w:val="00F04728"/>
    <w:rsid w:val="00F04869"/>
    <w:rsid w:val="00F049EE"/>
    <w:rsid w:val="00F05567"/>
    <w:rsid w:val="00F05605"/>
    <w:rsid w:val="00F05B46"/>
    <w:rsid w:val="00F063B5"/>
    <w:rsid w:val="00F065B3"/>
    <w:rsid w:val="00F06766"/>
    <w:rsid w:val="00F067E9"/>
    <w:rsid w:val="00F06D6A"/>
    <w:rsid w:val="00F06FED"/>
    <w:rsid w:val="00F0727F"/>
    <w:rsid w:val="00F077C4"/>
    <w:rsid w:val="00F1154A"/>
    <w:rsid w:val="00F11B8C"/>
    <w:rsid w:val="00F12921"/>
    <w:rsid w:val="00F12FB2"/>
    <w:rsid w:val="00F137EA"/>
    <w:rsid w:val="00F13AD2"/>
    <w:rsid w:val="00F1404F"/>
    <w:rsid w:val="00F142AB"/>
    <w:rsid w:val="00F14655"/>
    <w:rsid w:val="00F148F1"/>
    <w:rsid w:val="00F15BD7"/>
    <w:rsid w:val="00F16109"/>
    <w:rsid w:val="00F16CE7"/>
    <w:rsid w:val="00F17F73"/>
    <w:rsid w:val="00F202E6"/>
    <w:rsid w:val="00F2068D"/>
    <w:rsid w:val="00F216FB"/>
    <w:rsid w:val="00F21D3F"/>
    <w:rsid w:val="00F229F7"/>
    <w:rsid w:val="00F235EA"/>
    <w:rsid w:val="00F23650"/>
    <w:rsid w:val="00F23D2C"/>
    <w:rsid w:val="00F23D49"/>
    <w:rsid w:val="00F24B99"/>
    <w:rsid w:val="00F253D4"/>
    <w:rsid w:val="00F25950"/>
    <w:rsid w:val="00F267F8"/>
    <w:rsid w:val="00F268D3"/>
    <w:rsid w:val="00F2695A"/>
    <w:rsid w:val="00F26A51"/>
    <w:rsid w:val="00F26A9F"/>
    <w:rsid w:val="00F2757D"/>
    <w:rsid w:val="00F275AA"/>
    <w:rsid w:val="00F27F82"/>
    <w:rsid w:val="00F303E7"/>
    <w:rsid w:val="00F3067B"/>
    <w:rsid w:val="00F30DDE"/>
    <w:rsid w:val="00F30E57"/>
    <w:rsid w:val="00F3229B"/>
    <w:rsid w:val="00F33AA2"/>
    <w:rsid w:val="00F34380"/>
    <w:rsid w:val="00F34C05"/>
    <w:rsid w:val="00F34F38"/>
    <w:rsid w:val="00F3563B"/>
    <w:rsid w:val="00F35C1E"/>
    <w:rsid w:val="00F360C0"/>
    <w:rsid w:val="00F36CFF"/>
    <w:rsid w:val="00F37076"/>
    <w:rsid w:val="00F37563"/>
    <w:rsid w:val="00F37D0C"/>
    <w:rsid w:val="00F40AF1"/>
    <w:rsid w:val="00F40CE6"/>
    <w:rsid w:val="00F40F54"/>
    <w:rsid w:val="00F41C11"/>
    <w:rsid w:val="00F41C79"/>
    <w:rsid w:val="00F41FDB"/>
    <w:rsid w:val="00F424BE"/>
    <w:rsid w:val="00F431D4"/>
    <w:rsid w:val="00F43389"/>
    <w:rsid w:val="00F43CE7"/>
    <w:rsid w:val="00F44233"/>
    <w:rsid w:val="00F4425E"/>
    <w:rsid w:val="00F44C48"/>
    <w:rsid w:val="00F45594"/>
    <w:rsid w:val="00F4579E"/>
    <w:rsid w:val="00F4745B"/>
    <w:rsid w:val="00F47A52"/>
    <w:rsid w:val="00F5020B"/>
    <w:rsid w:val="00F5093D"/>
    <w:rsid w:val="00F51853"/>
    <w:rsid w:val="00F51EDB"/>
    <w:rsid w:val="00F51F27"/>
    <w:rsid w:val="00F52357"/>
    <w:rsid w:val="00F52361"/>
    <w:rsid w:val="00F52710"/>
    <w:rsid w:val="00F52B2B"/>
    <w:rsid w:val="00F5308C"/>
    <w:rsid w:val="00F53861"/>
    <w:rsid w:val="00F53BC7"/>
    <w:rsid w:val="00F53CC4"/>
    <w:rsid w:val="00F54064"/>
    <w:rsid w:val="00F5479C"/>
    <w:rsid w:val="00F54B4B"/>
    <w:rsid w:val="00F54E38"/>
    <w:rsid w:val="00F55AB7"/>
    <w:rsid w:val="00F5610C"/>
    <w:rsid w:val="00F562FD"/>
    <w:rsid w:val="00F5634D"/>
    <w:rsid w:val="00F56483"/>
    <w:rsid w:val="00F56569"/>
    <w:rsid w:val="00F568AA"/>
    <w:rsid w:val="00F57A88"/>
    <w:rsid w:val="00F623B4"/>
    <w:rsid w:val="00F62B2F"/>
    <w:rsid w:val="00F63699"/>
    <w:rsid w:val="00F639AB"/>
    <w:rsid w:val="00F649E4"/>
    <w:rsid w:val="00F64BE3"/>
    <w:rsid w:val="00F65BE3"/>
    <w:rsid w:val="00F6638E"/>
    <w:rsid w:val="00F666FE"/>
    <w:rsid w:val="00F67534"/>
    <w:rsid w:val="00F67D11"/>
    <w:rsid w:val="00F67D9C"/>
    <w:rsid w:val="00F67E46"/>
    <w:rsid w:val="00F67F4E"/>
    <w:rsid w:val="00F70339"/>
    <w:rsid w:val="00F70494"/>
    <w:rsid w:val="00F70AAD"/>
    <w:rsid w:val="00F70C0A"/>
    <w:rsid w:val="00F71856"/>
    <w:rsid w:val="00F72649"/>
    <w:rsid w:val="00F72826"/>
    <w:rsid w:val="00F72F05"/>
    <w:rsid w:val="00F738CA"/>
    <w:rsid w:val="00F73BBE"/>
    <w:rsid w:val="00F73C8E"/>
    <w:rsid w:val="00F73E58"/>
    <w:rsid w:val="00F74305"/>
    <w:rsid w:val="00F74909"/>
    <w:rsid w:val="00F76166"/>
    <w:rsid w:val="00F76FFA"/>
    <w:rsid w:val="00F771CA"/>
    <w:rsid w:val="00F77830"/>
    <w:rsid w:val="00F80129"/>
    <w:rsid w:val="00F8031F"/>
    <w:rsid w:val="00F80EC6"/>
    <w:rsid w:val="00F811AE"/>
    <w:rsid w:val="00F81268"/>
    <w:rsid w:val="00F817F3"/>
    <w:rsid w:val="00F81AF3"/>
    <w:rsid w:val="00F82284"/>
    <w:rsid w:val="00F8295A"/>
    <w:rsid w:val="00F833CD"/>
    <w:rsid w:val="00F85869"/>
    <w:rsid w:val="00F8587F"/>
    <w:rsid w:val="00F8614D"/>
    <w:rsid w:val="00F87724"/>
    <w:rsid w:val="00F87D0A"/>
    <w:rsid w:val="00F87D3D"/>
    <w:rsid w:val="00F9053A"/>
    <w:rsid w:val="00F918C9"/>
    <w:rsid w:val="00F91C18"/>
    <w:rsid w:val="00F91F0B"/>
    <w:rsid w:val="00F921FF"/>
    <w:rsid w:val="00F92711"/>
    <w:rsid w:val="00F928C8"/>
    <w:rsid w:val="00F92E0D"/>
    <w:rsid w:val="00F930D5"/>
    <w:rsid w:val="00F93399"/>
    <w:rsid w:val="00F9376B"/>
    <w:rsid w:val="00F9381C"/>
    <w:rsid w:val="00F93A44"/>
    <w:rsid w:val="00F941A2"/>
    <w:rsid w:val="00F94733"/>
    <w:rsid w:val="00F94E88"/>
    <w:rsid w:val="00F952F9"/>
    <w:rsid w:val="00F95F16"/>
    <w:rsid w:val="00F95F62"/>
    <w:rsid w:val="00F96105"/>
    <w:rsid w:val="00F9626A"/>
    <w:rsid w:val="00F9659D"/>
    <w:rsid w:val="00F966CB"/>
    <w:rsid w:val="00F970B5"/>
    <w:rsid w:val="00F9768E"/>
    <w:rsid w:val="00F97C2F"/>
    <w:rsid w:val="00F97FE4"/>
    <w:rsid w:val="00FA02D4"/>
    <w:rsid w:val="00FA1565"/>
    <w:rsid w:val="00FA15EA"/>
    <w:rsid w:val="00FA1EA2"/>
    <w:rsid w:val="00FA2E07"/>
    <w:rsid w:val="00FA312A"/>
    <w:rsid w:val="00FA3C40"/>
    <w:rsid w:val="00FA3F5B"/>
    <w:rsid w:val="00FA4660"/>
    <w:rsid w:val="00FA5DA0"/>
    <w:rsid w:val="00FA6104"/>
    <w:rsid w:val="00FA7222"/>
    <w:rsid w:val="00FA7BBF"/>
    <w:rsid w:val="00FA7C2F"/>
    <w:rsid w:val="00FB0786"/>
    <w:rsid w:val="00FB086A"/>
    <w:rsid w:val="00FB0A30"/>
    <w:rsid w:val="00FB1440"/>
    <w:rsid w:val="00FB18CA"/>
    <w:rsid w:val="00FB1A52"/>
    <w:rsid w:val="00FB25CB"/>
    <w:rsid w:val="00FB26BC"/>
    <w:rsid w:val="00FB2E47"/>
    <w:rsid w:val="00FB313F"/>
    <w:rsid w:val="00FB31D4"/>
    <w:rsid w:val="00FB3505"/>
    <w:rsid w:val="00FB3FF9"/>
    <w:rsid w:val="00FB433D"/>
    <w:rsid w:val="00FB47F0"/>
    <w:rsid w:val="00FB501F"/>
    <w:rsid w:val="00FB55C5"/>
    <w:rsid w:val="00FB5CA5"/>
    <w:rsid w:val="00FB63F0"/>
    <w:rsid w:val="00FB6D61"/>
    <w:rsid w:val="00FB74C9"/>
    <w:rsid w:val="00FB7A79"/>
    <w:rsid w:val="00FB7EF8"/>
    <w:rsid w:val="00FC0653"/>
    <w:rsid w:val="00FC0BA1"/>
    <w:rsid w:val="00FC23B6"/>
    <w:rsid w:val="00FC30FF"/>
    <w:rsid w:val="00FC31C5"/>
    <w:rsid w:val="00FC3996"/>
    <w:rsid w:val="00FC3A9E"/>
    <w:rsid w:val="00FC4466"/>
    <w:rsid w:val="00FC4725"/>
    <w:rsid w:val="00FC505A"/>
    <w:rsid w:val="00FC51E2"/>
    <w:rsid w:val="00FC5B42"/>
    <w:rsid w:val="00FC63A7"/>
    <w:rsid w:val="00FC660C"/>
    <w:rsid w:val="00FC69B9"/>
    <w:rsid w:val="00FC7436"/>
    <w:rsid w:val="00FC76ED"/>
    <w:rsid w:val="00FC783B"/>
    <w:rsid w:val="00FC7D40"/>
    <w:rsid w:val="00FC7F8A"/>
    <w:rsid w:val="00FD0770"/>
    <w:rsid w:val="00FD10AD"/>
    <w:rsid w:val="00FD13DE"/>
    <w:rsid w:val="00FD157F"/>
    <w:rsid w:val="00FD19C3"/>
    <w:rsid w:val="00FD19E5"/>
    <w:rsid w:val="00FD1FC1"/>
    <w:rsid w:val="00FD2359"/>
    <w:rsid w:val="00FD2718"/>
    <w:rsid w:val="00FD35E5"/>
    <w:rsid w:val="00FD4771"/>
    <w:rsid w:val="00FD50D6"/>
    <w:rsid w:val="00FD5557"/>
    <w:rsid w:val="00FD687C"/>
    <w:rsid w:val="00FD6CFE"/>
    <w:rsid w:val="00FD7089"/>
    <w:rsid w:val="00FE0141"/>
    <w:rsid w:val="00FE0EB3"/>
    <w:rsid w:val="00FE1905"/>
    <w:rsid w:val="00FE1A14"/>
    <w:rsid w:val="00FE21F8"/>
    <w:rsid w:val="00FE2CF3"/>
    <w:rsid w:val="00FE34D1"/>
    <w:rsid w:val="00FE3976"/>
    <w:rsid w:val="00FE3B2F"/>
    <w:rsid w:val="00FE47B9"/>
    <w:rsid w:val="00FE50A0"/>
    <w:rsid w:val="00FE511A"/>
    <w:rsid w:val="00FE5968"/>
    <w:rsid w:val="00FE5F8C"/>
    <w:rsid w:val="00FE6FD7"/>
    <w:rsid w:val="00FE7680"/>
    <w:rsid w:val="00FE7B96"/>
    <w:rsid w:val="00FE7D7D"/>
    <w:rsid w:val="00FF0D2E"/>
    <w:rsid w:val="00FF11D7"/>
    <w:rsid w:val="00FF248E"/>
    <w:rsid w:val="00FF4E41"/>
    <w:rsid w:val="00FF4F6C"/>
    <w:rsid w:val="00FF4FEB"/>
    <w:rsid w:val="00FF6561"/>
    <w:rsid w:val="00FF72C0"/>
    <w:rsid w:val="00FF7893"/>
    <w:rsid w:val="00FF7895"/>
    <w:rsid w:val="00FF7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A8535A"/>
  <w14:defaultImageDpi w14:val="32767"/>
  <w15:docId w15:val="{79CD63D4-AE45-4951-9FDD-F410EE1F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56B"/>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EA68EE"/>
    <w:pPr>
      <w:keepNext/>
      <w:keepLines/>
      <w:spacing w:before="60" w:after="60"/>
      <w:outlineLvl w:val="0"/>
    </w:pPr>
    <w:rPr>
      <w:rFonts w:eastAsiaTheme="majorEastAsia" w:cstheme="majorBidi"/>
      <w:b/>
      <w:sz w:val="28"/>
      <w:szCs w:val="32"/>
    </w:rPr>
  </w:style>
  <w:style w:type="paragraph" w:styleId="berschrift2">
    <w:name w:val="heading 2"/>
    <w:basedOn w:val="Standard"/>
    <w:next w:val="Standard"/>
    <w:link w:val="berschrift2Zchn"/>
    <w:qFormat/>
    <w:rsid w:val="00EA68EE"/>
    <w:pPr>
      <w:keepNext/>
      <w:spacing w:before="60" w:after="60" w:line="480" w:lineRule="auto"/>
      <w:outlineLvl w:val="1"/>
    </w:pPr>
    <w:rPr>
      <w:rFonts w:cs="Arial"/>
      <w:b/>
      <w:bCs/>
      <w:iCs/>
      <w:szCs w:val="28"/>
    </w:rPr>
  </w:style>
  <w:style w:type="paragraph" w:styleId="berschrift3">
    <w:name w:val="heading 3"/>
    <w:basedOn w:val="Standard"/>
    <w:next w:val="Standard"/>
    <w:link w:val="berschrift3Zchn"/>
    <w:uiPriority w:val="9"/>
    <w:unhideWhenUsed/>
    <w:qFormat/>
    <w:rsid w:val="00715787"/>
    <w:pPr>
      <w:keepNext/>
      <w:keepLines/>
      <w:spacing w:before="60" w:after="120"/>
      <w:outlineLvl w:val="2"/>
    </w:pPr>
    <w:rPr>
      <w:rFonts w:eastAsiaTheme="majorEastAsia" w:cstheme="majorBidi"/>
      <w:color w:val="000000" w:themeColor="text1"/>
    </w:rPr>
  </w:style>
  <w:style w:type="paragraph" w:styleId="berschrift4">
    <w:name w:val="heading 4"/>
    <w:basedOn w:val="Standard"/>
    <w:next w:val="Standard"/>
    <w:link w:val="berschrift4Zchn"/>
    <w:uiPriority w:val="9"/>
    <w:unhideWhenUsed/>
    <w:qFormat/>
    <w:rsid w:val="00E13199"/>
    <w:pPr>
      <w:keepNext/>
      <w:keepLines/>
      <w:spacing w:before="4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7573E2"/>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573E2"/>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7573E2"/>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7573E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573E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EA68EE"/>
    <w:rPr>
      <w:rFonts w:ascii="Times New Roman" w:eastAsia="Times New Roman" w:hAnsi="Times New Roman" w:cs="Arial"/>
      <w:b/>
      <w:bCs/>
      <w:iCs/>
      <w:sz w:val="24"/>
      <w:szCs w:val="28"/>
      <w:lang w:val="de-DE" w:eastAsia="de-DE"/>
    </w:rPr>
  </w:style>
  <w:style w:type="paragraph" w:styleId="Titel">
    <w:name w:val="Title"/>
    <w:basedOn w:val="Standard"/>
    <w:link w:val="TitelZchn"/>
    <w:uiPriority w:val="99"/>
    <w:qFormat/>
    <w:rsid w:val="00E36C01"/>
    <w:pPr>
      <w:spacing w:before="120" w:after="360"/>
      <w:jc w:val="center"/>
      <w:outlineLvl w:val="0"/>
    </w:pPr>
    <w:rPr>
      <w:rFonts w:cs="Arial"/>
      <w:b/>
      <w:bCs/>
      <w:kern w:val="28"/>
      <w:szCs w:val="32"/>
    </w:rPr>
  </w:style>
  <w:style w:type="character" w:customStyle="1" w:styleId="TitelZchn">
    <w:name w:val="Titel Zchn"/>
    <w:basedOn w:val="Absatz-Standardschriftart"/>
    <w:link w:val="Titel"/>
    <w:uiPriority w:val="99"/>
    <w:rsid w:val="00E36C01"/>
    <w:rPr>
      <w:rFonts w:ascii="Times New Roman" w:eastAsia="Times New Roman" w:hAnsi="Times New Roman" w:cs="Arial"/>
      <w:b/>
      <w:bCs/>
      <w:kern w:val="28"/>
      <w:sz w:val="24"/>
      <w:szCs w:val="32"/>
      <w:lang w:val="de-DE" w:eastAsia="de-DE"/>
    </w:rPr>
  </w:style>
  <w:style w:type="paragraph" w:styleId="Textkrper-Zeileneinzug">
    <w:name w:val="Body Text Indent"/>
    <w:basedOn w:val="Standard"/>
    <w:link w:val="Textkrper-ZeileneinzugZchn"/>
    <w:rsid w:val="00E36C01"/>
    <w:pPr>
      <w:spacing w:line="480" w:lineRule="auto"/>
      <w:ind w:firstLine="567"/>
    </w:pPr>
  </w:style>
  <w:style w:type="character" w:customStyle="1" w:styleId="Textkrper-ZeileneinzugZchn">
    <w:name w:val="Textkörper-Zeileneinzug Zchn"/>
    <w:basedOn w:val="Absatz-Standardschriftart"/>
    <w:link w:val="Textkrper-Zeileneinzug"/>
    <w:rsid w:val="00E36C01"/>
    <w:rPr>
      <w:rFonts w:ascii="Times New Roman" w:eastAsia="Times New Roman" w:hAnsi="Times New Roman" w:cs="Times New Roman"/>
      <w:sz w:val="24"/>
      <w:szCs w:val="24"/>
      <w:lang w:val="de-DE" w:eastAsia="de-DE"/>
    </w:rPr>
  </w:style>
  <w:style w:type="paragraph" w:styleId="Fuzeile">
    <w:name w:val="footer"/>
    <w:basedOn w:val="Standard"/>
    <w:link w:val="FuzeileZchn"/>
    <w:uiPriority w:val="99"/>
    <w:rsid w:val="00E36C01"/>
    <w:pPr>
      <w:tabs>
        <w:tab w:val="center" w:pos="4536"/>
        <w:tab w:val="right" w:pos="9072"/>
      </w:tabs>
    </w:pPr>
  </w:style>
  <w:style w:type="character" w:customStyle="1" w:styleId="FuzeileZchn">
    <w:name w:val="Fußzeile Zchn"/>
    <w:basedOn w:val="Absatz-Standardschriftart"/>
    <w:link w:val="Fuzeile"/>
    <w:uiPriority w:val="99"/>
    <w:rsid w:val="00E36C01"/>
    <w:rPr>
      <w:rFonts w:ascii="Times New Roman" w:eastAsia="Times New Roman" w:hAnsi="Times New Roman" w:cs="Times New Roman"/>
      <w:sz w:val="24"/>
      <w:szCs w:val="24"/>
      <w:lang w:val="de-DE" w:eastAsia="de-DE"/>
    </w:rPr>
  </w:style>
  <w:style w:type="character" w:styleId="Seitenzahl">
    <w:name w:val="page number"/>
    <w:basedOn w:val="Absatz-Standardschriftart"/>
    <w:rsid w:val="00E36C01"/>
  </w:style>
  <w:style w:type="paragraph" w:styleId="Kopfzeile">
    <w:name w:val="header"/>
    <w:basedOn w:val="Standard"/>
    <w:link w:val="KopfzeileZchn"/>
    <w:uiPriority w:val="99"/>
    <w:rsid w:val="00E36C01"/>
    <w:pPr>
      <w:tabs>
        <w:tab w:val="center" w:pos="4536"/>
        <w:tab w:val="right" w:pos="9072"/>
      </w:tabs>
    </w:pPr>
  </w:style>
  <w:style w:type="character" w:customStyle="1" w:styleId="KopfzeileZchn">
    <w:name w:val="Kopfzeile Zchn"/>
    <w:basedOn w:val="Absatz-Standardschriftart"/>
    <w:link w:val="Kopfzeile"/>
    <w:uiPriority w:val="99"/>
    <w:rsid w:val="00E36C01"/>
    <w:rPr>
      <w:rFonts w:ascii="Times New Roman" w:eastAsia="Times New Roman" w:hAnsi="Times New Roman" w:cs="Times New Roman"/>
      <w:sz w:val="24"/>
      <w:szCs w:val="24"/>
      <w:lang w:val="de-DE" w:eastAsia="de-DE"/>
    </w:rPr>
  </w:style>
  <w:style w:type="paragraph" w:customStyle="1" w:styleId="ref">
    <w:name w:val="ref"/>
    <w:basedOn w:val="Standard"/>
    <w:autoRedefine/>
    <w:uiPriority w:val="99"/>
    <w:qFormat/>
    <w:rsid w:val="00E36C01"/>
    <w:pPr>
      <w:keepLines/>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120"/>
      <w:ind w:left="284" w:hanging="284"/>
    </w:pPr>
  </w:style>
  <w:style w:type="paragraph" w:customStyle="1" w:styleId="noindent">
    <w:name w:val="noindent"/>
    <w:basedOn w:val="Standard"/>
    <w:link w:val="noindentZchn"/>
    <w:qFormat/>
    <w:rsid w:val="00E36C01"/>
    <w:pPr>
      <w:suppressAutoHyphens/>
      <w:spacing w:line="480" w:lineRule="auto"/>
    </w:pPr>
  </w:style>
  <w:style w:type="paragraph" w:customStyle="1" w:styleId="head2">
    <w:name w:val="head2"/>
    <w:basedOn w:val="Standard"/>
    <w:autoRedefine/>
    <w:qFormat/>
    <w:rsid w:val="00E36C01"/>
    <w:pPr>
      <w:keepNext/>
      <w:keepLines/>
      <w:tabs>
        <w:tab w:val="center" w:pos="2400"/>
      </w:tabs>
      <w:spacing w:before="120" w:after="360"/>
      <w:jc w:val="center"/>
    </w:pPr>
    <w:rPr>
      <w:b/>
      <w:bCs/>
    </w:rPr>
  </w:style>
  <w:style w:type="paragraph" w:customStyle="1" w:styleId="Standard2">
    <w:name w:val="Standard2"/>
    <w:basedOn w:val="noindent"/>
    <w:link w:val="Standard2Zchn"/>
    <w:qFormat/>
    <w:rsid w:val="00E36C01"/>
    <w:pPr>
      <w:ind w:firstLine="720"/>
    </w:pPr>
    <w:rPr>
      <w:rFonts w:eastAsia="PMingLiU"/>
      <w:bCs/>
      <w:lang w:eastAsia="zh-TW"/>
    </w:rPr>
  </w:style>
  <w:style w:type="paragraph" w:styleId="Kommentartext">
    <w:name w:val="annotation text"/>
    <w:basedOn w:val="Standard"/>
    <w:link w:val="KommentartextZchn"/>
    <w:uiPriority w:val="99"/>
    <w:rsid w:val="00E36C01"/>
  </w:style>
  <w:style w:type="character" w:customStyle="1" w:styleId="KommentartextZchn">
    <w:name w:val="Kommentartext Zchn"/>
    <w:basedOn w:val="Absatz-Standardschriftart"/>
    <w:link w:val="Kommentartext"/>
    <w:uiPriority w:val="99"/>
    <w:rsid w:val="00E36C01"/>
    <w:rPr>
      <w:rFonts w:ascii="Times New Roman" w:eastAsia="Times New Roman" w:hAnsi="Times New Roman" w:cs="Times New Roman"/>
      <w:sz w:val="24"/>
      <w:szCs w:val="24"/>
      <w:lang w:val="de-DE" w:eastAsia="de-DE"/>
    </w:rPr>
  </w:style>
  <w:style w:type="character" w:customStyle="1" w:styleId="noindentZchn">
    <w:name w:val="noindent Zchn"/>
    <w:basedOn w:val="Absatz-Standardschriftart"/>
    <w:link w:val="noindent"/>
    <w:rsid w:val="00E36C01"/>
    <w:rPr>
      <w:rFonts w:ascii="Times New Roman" w:eastAsia="Times New Roman" w:hAnsi="Times New Roman" w:cs="Times New Roman"/>
      <w:sz w:val="24"/>
      <w:szCs w:val="24"/>
      <w:lang w:val="de-DE" w:eastAsia="de-DE"/>
    </w:rPr>
  </w:style>
  <w:style w:type="character" w:customStyle="1" w:styleId="Standard2Zchn">
    <w:name w:val="Standard2 Zchn"/>
    <w:basedOn w:val="noindentZchn"/>
    <w:link w:val="Standard2"/>
    <w:rsid w:val="00E36C01"/>
    <w:rPr>
      <w:rFonts w:ascii="Times New Roman" w:eastAsia="PMingLiU" w:hAnsi="Times New Roman" w:cs="Times New Roman"/>
      <w:bCs/>
      <w:sz w:val="24"/>
      <w:szCs w:val="24"/>
      <w:lang w:val="de-DE" w:eastAsia="zh-TW"/>
    </w:rPr>
  </w:style>
  <w:style w:type="table" w:customStyle="1" w:styleId="Tabellenraster3">
    <w:name w:val="Tabellenraster3"/>
    <w:basedOn w:val="NormaleTabelle"/>
    <w:next w:val="Tabellenraster"/>
    <w:uiPriority w:val="59"/>
    <w:rsid w:val="00E36C0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E36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327B7"/>
    <w:pPr>
      <w:ind w:left="720"/>
      <w:contextualSpacing/>
    </w:pPr>
  </w:style>
  <w:style w:type="paragraph" w:styleId="StandardWeb">
    <w:name w:val="Normal (Web)"/>
    <w:basedOn w:val="Standard"/>
    <w:uiPriority w:val="99"/>
    <w:unhideWhenUsed/>
    <w:rsid w:val="00685D7C"/>
    <w:pPr>
      <w:spacing w:before="100" w:beforeAutospacing="1" w:after="100" w:afterAutospacing="1"/>
    </w:pPr>
    <w:rPr>
      <w:lang w:val="en-US" w:eastAsia="en-US"/>
    </w:rPr>
  </w:style>
  <w:style w:type="paragraph" w:customStyle="1" w:styleId="head1">
    <w:name w:val="head1"/>
    <w:basedOn w:val="Titel"/>
    <w:autoRedefine/>
    <w:qFormat/>
    <w:rsid w:val="00FB2E47"/>
    <w:pPr>
      <w:widowControl w:val="0"/>
      <w:spacing w:before="0" w:after="120"/>
      <w:jc w:val="left"/>
    </w:pPr>
    <w:rPr>
      <w:rFonts w:cs="Times New Roman"/>
      <w:szCs w:val="23"/>
      <w:lang w:val="en-US"/>
    </w:rPr>
  </w:style>
  <w:style w:type="paragraph" w:styleId="Sprechblasentext">
    <w:name w:val="Balloon Text"/>
    <w:basedOn w:val="Standard"/>
    <w:link w:val="SprechblasentextZchn"/>
    <w:uiPriority w:val="99"/>
    <w:semiHidden/>
    <w:unhideWhenUsed/>
    <w:rsid w:val="0006087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0873"/>
    <w:rPr>
      <w:rFonts w:ascii="Segoe UI" w:eastAsia="Times New Roman" w:hAnsi="Segoe UI" w:cs="Segoe UI"/>
      <w:sz w:val="18"/>
      <w:szCs w:val="18"/>
      <w:lang w:val="de-DE" w:eastAsia="de-DE"/>
    </w:rPr>
  </w:style>
  <w:style w:type="character" w:styleId="Hervorhebung">
    <w:name w:val="Emphasis"/>
    <w:basedOn w:val="Absatz-Standardschriftart"/>
    <w:uiPriority w:val="20"/>
    <w:qFormat/>
    <w:rsid w:val="0061337A"/>
    <w:rPr>
      <w:i/>
      <w:iCs/>
    </w:rPr>
  </w:style>
  <w:style w:type="character" w:customStyle="1" w:styleId="citationref">
    <w:name w:val="citationref"/>
    <w:basedOn w:val="Absatz-Standardschriftart"/>
    <w:rsid w:val="0086212C"/>
  </w:style>
  <w:style w:type="character" w:styleId="Hyperlink">
    <w:name w:val="Hyperlink"/>
    <w:basedOn w:val="Absatz-Standardschriftart"/>
    <w:uiPriority w:val="99"/>
    <w:unhideWhenUsed/>
    <w:rsid w:val="0086212C"/>
    <w:rPr>
      <w:color w:val="0000FF"/>
      <w:u w:val="single"/>
    </w:rPr>
  </w:style>
  <w:style w:type="paragraph" w:customStyle="1" w:styleId="Tabellentext">
    <w:name w:val="Tabellentext"/>
    <w:basedOn w:val="Standard"/>
    <w:rsid w:val="00F2757D"/>
    <w:pPr>
      <w:widowControl w:val="0"/>
      <w:numPr>
        <w:ilvl w:val="12"/>
      </w:numPr>
      <w:tabs>
        <w:tab w:val="left" w:pos="2365"/>
        <w:tab w:val="left" w:pos="6024"/>
        <w:tab w:val="left" w:pos="9681"/>
      </w:tabs>
    </w:pPr>
    <w:rPr>
      <w:rFonts w:ascii="Arial" w:hAnsi="Arial"/>
      <w:sz w:val="16"/>
    </w:rPr>
  </w:style>
  <w:style w:type="character" w:styleId="Kommentarzeichen">
    <w:name w:val="annotation reference"/>
    <w:basedOn w:val="Absatz-Standardschriftart"/>
    <w:uiPriority w:val="99"/>
    <w:semiHidden/>
    <w:unhideWhenUsed/>
    <w:rsid w:val="00D825F4"/>
    <w:rPr>
      <w:sz w:val="16"/>
      <w:szCs w:val="16"/>
    </w:rPr>
  </w:style>
  <w:style w:type="paragraph" w:styleId="Kommentarthema">
    <w:name w:val="annotation subject"/>
    <w:basedOn w:val="Kommentartext"/>
    <w:next w:val="Kommentartext"/>
    <w:link w:val="KommentarthemaZchn"/>
    <w:uiPriority w:val="99"/>
    <w:semiHidden/>
    <w:unhideWhenUsed/>
    <w:rsid w:val="00D825F4"/>
    <w:rPr>
      <w:b/>
      <w:bCs/>
      <w:sz w:val="20"/>
      <w:szCs w:val="20"/>
    </w:rPr>
  </w:style>
  <w:style w:type="character" w:customStyle="1" w:styleId="KommentarthemaZchn">
    <w:name w:val="Kommentarthema Zchn"/>
    <w:basedOn w:val="KommentartextZchn"/>
    <w:link w:val="Kommentarthema"/>
    <w:uiPriority w:val="99"/>
    <w:semiHidden/>
    <w:rsid w:val="00D825F4"/>
    <w:rPr>
      <w:rFonts w:ascii="Times New Roman" w:eastAsia="Times New Roman" w:hAnsi="Times New Roman" w:cs="Times New Roman"/>
      <w:b/>
      <w:bCs/>
      <w:sz w:val="20"/>
      <w:szCs w:val="20"/>
      <w:lang w:val="de-DE" w:eastAsia="de-DE"/>
    </w:rPr>
  </w:style>
  <w:style w:type="character" w:styleId="Platzhaltertext">
    <w:name w:val="Placeholder Text"/>
    <w:basedOn w:val="Absatz-Standardschriftart"/>
    <w:uiPriority w:val="99"/>
    <w:semiHidden/>
    <w:rsid w:val="003F5EA0"/>
    <w:rPr>
      <w:color w:val="808080"/>
    </w:rPr>
  </w:style>
  <w:style w:type="paragraph" w:customStyle="1" w:styleId="CitaviBibliographyHeading">
    <w:name w:val="Citavi Bibliography Heading"/>
    <w:basedOn w:val="noindent"/>
    <w:link w:val="CitaviBibliographyHeadingZchn"/>
    <w:uiPriority w:val="99"/>
    <w:rsid w:val="003F5EA0"/>
    <w:pPr>
      <w:ind w:firstLine="720"/>
    </w:pPr>
    <w:rPr>
      <w:rFonts w:eastAsiaTheme="minorEastAsia"/>
      <w:lang w:val="en-US"/>
    </w:rPr>
  </w:style>
  <w:style w:type="character" w:customStyle="1" w:styleId="CitaviBibliographyHeadingZchn">
    <w:name w:val="Citavi Bibliography Heading Zchn"/>
    <w:basedOn w:val="noindentZchn"/>
    <w:link w:val="CitaviBibliographyHeading"/>
    <w:uiPriority w:val="99"/>
    <w:rsid w:val="003F5EA0"/>
    <w:rPr>
      <w:rFonts w:ascii="Times New Roman" w:eastAsiaTheme="minorEastAsia" w:hAnsi="Times New Roman" w:cs="Times New Roman"/>
      <w:sz w:val="24"/>
      <w:szCs w:val="24"/>
      <w:lang w:val="en-US" w:eastAsia="de-DE"/>
    </w:rPr>
  </w:style>
  <w:style w:type="paragraph" w:customStyle="1" w:styleId="CitaviBibliographyEntry">
    <w:name w:val="Citavi Bibliography Entry"/>
    <w:basedOn w:val="noindent"/>
    <w:link w:val="CitaviBibliographyEntryZchn"/>
    <w:uiPriority w:val="99"/>
    <w:rsid w:val="003F5EA0"/>
    <w:pPr>
      <w:tabs>
        <w:tab w:val="left" w:pos="227"/>
      </w:tabs>
      <w:ind w:left="227" w:hanging="227"/>
    </w:pPr>
    <w:rPr>
      <w:rFonts w:eastAsiaTheme="minorEastAsia"/>
      <w:lang w:val="en-US"/>
    </w:rPr>
  </w:style>
  <w:style w:type="character" w:customStyle="1" w:styleId="CitaviBibliographyEntryZchn">
    <w:name w:val="Citavi Bibliography Entry Zchn"/>
    <w:basedOn w:val="noindentZchn"/>
    <w:link w:val="CitaviBibliographyEntry"/>
    <w:uiPriority w:val="99"/>
    <w:rsid w:val="003F5EA0"/>
    <w:rPr>
      <w:rFonts w:ascii="Times New Roman" w:eastAsiaTheme="minorEastAsia" w:hAnsi="Times New Roman" w:cs="Times New Roman"/>
      <w:sz w:val="24"/>
      <w:szCs w:val="24"/>
      <w:lang w:val="en-US" w:eastAsia="de-DE"/>
    </w:rPr>
  </w:style>
  <w:style w:type="paragraph" w:customStyle="1" w:styleId="CitaviChapterBibliographyHeading">
    <w:name w:val="Citavi Chapter Bibliography Heading"/>
    <w:basedOn w:val="berschrift2"/>
    <w:link w:val="CitaviChapterBibliographyHeadingZchn"/>
    <w:uiPriority w:val="99"/>
    <w:rsid w:val="007573E2"/>
  </w:style>
  <w:style w:type="character" w:customStyle="1" w:styleId="CitaviChapterBibliographyHeadingZchn">
    <w:name w:val="Citavi Chapter Bibliography Heading Zchn"/>
    <w:basedOn w:val="noindentZchn"/>
    <w:link w:val="CitaviChapterBibliographyHeading"/>
    <w:uiPriority w:val="99"/>
    <w:rsid w:val="007573E2"/>
    <w:rPr>
      <w:rFonts w:ascii="Times New Roman" w:eastAsia="Times New Roman" w:hAnsi="Times New Roman" w:cs="Arial"/>
      <w:b/>
      <w:bCs/>
      <w:i/>
      <w:iCs/>
      <w:sz w:val="24"/>
      <w:szCs w:val="28"/>
      <w:lang w:val="de-DE" w:eastAsia="de-DE"/>
    </w:rPr>
  </w:style>
  <w:style w:type="paragraph" w:customStyle="1" w:styleId="CitaviBibliographySubheading1">
    <w:name w:val="Citavi Bibliography Subheading 1"/>
    <w:basedOn w:val="berschrift2"/>
    <w:link w:val="CitaviBibliographySubheading1Zchn"/>
    <w:uiPriority w:val="99"/>
    <w:rsid w:val="007573E2"/>
    <w:pPr>
      <w:ind w:firstLine="720"/>
      <w:outlineLvl w:val="9"/>
    </w:pPr>
    <w:rPr>
      <w:bCs w:val="0"/>
      <w:lang w:val="en-US"/>
    </w:rPr>
  </w:style>
  <w:style w:type="character" w:customStyle="1" w:styleId="CitaviBibliographySubheading1Zchn">
    <w:name w:val="Citavi Bibliography Subheading 1 Zchn"/>
    <w:basedOn w:val="noindentZchn"/>
    <w:link w:val="CitaviBibliographySubheading1"/>
    <w:uiPriority w:val="99"/>
    <w:rsid w:val="007573E2"/>
    <w:rPr>
      <w:rFonts w:ascii="Times New Roman" w:eastAsia="Times New Roman" w:hAnsi="Times New Roman" w:cs="Arial"/>
      <w:b/>
      <w:i/>
      <w:iCs/>
      <w:sz w:val="24"/>
      <w:szCs w:val="28"/>
      <w:lang w:val="en-US" w:eastAsia="de-DE"/>
    </w:rPr>
  </w:style>
  <w:style w:type="paragraph" w:customStyle="1" w:styleId="CitaviBibliographySubheading2">
    <w:name w:val="Citavi Bibliography Subheading 2"/>
    <w:basedOn w:val="berschrift3"/>
    <w:link w:val="CitaviBibliographySubheading2Zchn"/>
    <w:uiPriority w:val="99"/>
    <w:rsid w:val="007573E2"/>
    <w:pPr>
      <w:ind w:firstLine="720"/>
      <w:outlineLvl w:val="9"/>
    </w:pPr>
    <w:rPr>
      <w:bCs/>
      <w:lang w:val="en-US"/>
    </w:rPr>
  </w:style>
  <w:style w:type="character" w:customStyle="1" w:styleId="CitaviBibliographySubheading2Zchn">
    <w:name w:val="Citavi Bibliography Subheading 2 Zchn"/>
    <w:basedOn w:val="noindentZchn"/>
    <w:link w:val="CitaviBibliographySubheading2"/>
    <w:uiPriority w:val="99"/>
    <w:rsid w:val="007573E2"/>
    <w:rPr>
      <w:rFonts w:asciiTheme="majorHAnsi" w:eastAsiaTheme="majorEastAsia" w:hAnsiTheme="majorHAnsi" w:cstheme="majorBidi"/>
      <w:bCs/>
      <w:color w:val="1F4D78" w:themeColor="accent1" w:themeShade="7F"/>
      <w:sz w:val="24"/>
      <w:szCs w:val="24"/>
      <w:lang w:val="en-US" w:eastAsia="de-DE"/>
    </w:rPr>
  </w:style>
  <w:style w:type="character" w:customStyle="1" w:styleId="berschrift3Zchn">
    <w:name w:val="Überschrift 3 Zchn"/>
    <w:basedOn w:val="Absatz-Standardschriftart"/>
    <w:link w:val="berschrift3"/>
    <w:uiPriority w:val="9"/>
    <w:rsid w:val="00715787"/>
    <w:rPr>
      <w:rFonts w:ascii="Times New Roman" w:eastAsiaTheme="majorEastAsia" w:hAnsi="Times New Roman" w:cstheme="majorBidi"/>
      <w:color w:val="000000" w:themeColor="text1"/>
      <w:sz w:val="24"/>
      <w:szCs w:val="24"/>
      <w:lang w:val="de-DE" w:eastAsia="de-DE"/>
    </w:rPr>
  </w:style>
  <w:style w:type="paragraph" w:customStyle="1" w:styleId="CitaviBibliographySubheading3">
    <w:name w:val="Citavi Bibliography Subheading 3"/>
    <w:basedOn w:val="berschrift4"/>
    <w:link w:val="CitaviBibliographySubheading3Zchn"/>
    <w:uiPriority w:val="99"/>
    <w:rsid w:val="007573E2"/>
    <w:pPr>
      <w:ind w:firstLine="720"/>
      <w:outlineLvl w:val="9"/>
    </w:pPr>
    <w:rPr>
      <w:bCs/>
      <w:lang w:val="en-US"/>
    </w:rPr>
  </w:style>
  <w:style w:type="character" w:customStyle="1" w:styleId="CitaviBibliographySubheading3Zchn">
    <w:name w:val="Citavi Bibliography Subheading 3 Zchn"/>
    <w:basedOn w:val="noindentZchn"/>
    <w:link w:val="CitaviBibliographySubheading3"/>
    <w:uiPriority w:val="99"/>
    <w:rsid w:val="007573E2"/>
    <w:rPr>
      <w:rFonts w:asciiTheme="majorHAnsi" w:eastAsiaTheme="majorEastAsia" w:hAnsiTheme="majorHAnsi" w:cstheme="majorBidi"/>
      <w:bCs/>
      <w:i/>
      <w:iCs/>
      <w:color w:val="2E74B5" w:themeColor="accent1" w:themeShade="BF"/>
      <w:sz w:val="24"/>
      <w:szCs w:val="24"/>
      <w:lang w:val="en-US" w:eastAsia="de-DE"/>
    </w:rPr>
  </w:style>
  <w:style w:type="character" w:customStyle="1" w:styleId="berschrift4Zchn">
    <w:name w:val="Überschrift 4 Zchn"/>
    <w:basedOn w:val="Absatz-Standardschriftart"/>
    <w:link w:val="berschrift4"/>
    <w:uiPriority w:val="9"/>
    <w:rsid w:val="00E13199"/>
    <w:rPr>
      <w:rFonts w:ascii="Times New Roman" w:eastAsiaTheme="majorEastAsia" w:hAnsi="Times New Roman" w:cstheme="majorBidi"/>
      <w:i/>
      <w:iCs/>
      <w:sz w:val="24"/>
      <w:szCs w:val="24"/>
      <w:lang w:val="de-DE" w:eastAsia="de-DE"/>
    </w:rPr>
  </w:style>
  <w:style w:type="paragraph" w:customStyle="1" w:styleId="CitaviBibliographySubheading4">
    <w:name w:val="Citavi Bibliography Subheading 4"/>
    <w:basedOn w:val="berschrift5"/>
    <w:link w:val="CitaviBibliographySubheading4Zchn"/>
    <w:uiPriority w:val="99"/>
    <w:rsid w:val="007573E2"/>
    <w:pPr>
      <w:ind w:firstLine="720"/>
      <w:outlineLvl w:val="9"/>
    </w:pPr>
    <w:rPr>
      <w:bCs/>
      <w:lang w:val="en-US"/>
    </w:rPr>
  </w:style>
  <w:style w:type="character" w:customStyle="1" w:styleId="CitaviBibliographySubheading4Zchn">
    <w:name w:val="Citavi Bibliography Subheading 4 Zchn"/>
    <w:basedOn w:val="noindentZchn"/>
    <w:link w:val="CitaviBibliographySubheading4"/>
    <w:uiPriority w:val="99"/>
    <w:rsid w:val="007573E2"/>
    <w:rPr>
      <w:rFonts w:asciiTheme="majorHAnsi" w:eastAsiaTheme="majorEastAsia" w:hAnsiTheme="majorHAnsi" w:cstheme="majorBidi"/>
      <w:bCs/>
      <w:color w:val="2E74B5" w:themeColor="accent1" w:themeShade="BF"/>
      <w:sz w:val="24"/>
      <w:szCs w:val="24"/>
      <w:lang w:val="en-US" w:eastAsia="de-DE"/>
    </w:rPr>
  </w:style>
  <w:style w:type="character" w:customStyle="1" w:styleId="berschrift5Zchn">
    <w:name w:val="Überschrift 5 Zchn"/>
    <w:basedOn w:val="Absatz-Standardschriftart"/>
    <w:link w:val="berschrift5"/>
    <w:uiPriority w:val="9"/>
    <w:semiHidden/>
    <w:rsid w:val="007573E2"/>
    <w:rPr>
      <w:rFonts w:asciiTheme="majorHAnsi" w:eastAsiaTheme="majorEastAsia" w:hAnsiTheme="majorHAnsi" w:cstheme="majorBidi"/>
      <w:color w:val="2E74B5" w:themeColor="accent1" w:themeShade="BF"/>
      <w:sz w:val="24"/>
      <w:szCs w:val="24"/>
      <w:lang w:val="de-DE" w:eastAsia="de-DE"/>
    </w:rPr>
  </w:style>
  <w:style w:type="paragraph" w:customStyle="1" w:styleId="CitaviBibliographySubheading5">
    <w:name w:val="Citavi Bibliography Subheading 5"/>
    <w:basedOn w:val="berschrift6"/>
    <w:link w:val="CitaviBibliographySubheading5Zchn"/>
    <w:uiPriority w:val="99"/>
    <w:rsid w:val="007573E2"/>
    <w:pPr>
      <w:ind w:firstLine="720"/>
      <w:outlineLvl w:val="9"/>
    </w:pPr>
    <w:rPr>
      <w:bCs/>
      <w:lang w:val="en-US"/>
    </w:rPr>
  </w:style>
  <w:style w:type="character" w:customStyle="1" w:styleId="CitaviBibliographySubheading5Zchn">
    <w:name w:val="Citavi Bibliography Subheading 5 Zchn"/>
    <w:basedOn w:val="noindentZchn"/>
    <w:link w:val="CitaviBibliographySubheading5"/>
    <w:uiPriority w:val="99"/>
    <w:rsid w:val="007573E2"/>
    <w:rPr>
      <w:rFonts w:asciiTheme="majorHAnsi" w:eastAsiaTheme="majorEastAsia" w:hAnsiTheme="majorHAnsi" w:cstheme="majorBidi"/>
      <w:bCs/>
      <w:color w:val="1F4D78" w:themeColor="accent1" w:themeShade="7F"/>
      <w:sz w:val="24"/>
      <w:szCs w:val="24"/>
      <w:lang w:val="en-US" w:eastAsia="de-DE"/>
    </w:rPr>
  </w:style>
  <w:style w:type="character" w:customStyle="1" w:styleId="berschrift6Zchn">
    <w:name w:val="Überschrift 6 Zchn"/>
    <w:basedOn w:val="Absatz-Standardschriftart"/>
    <w:link w:val="berschrift6"/>
    <w:uiPriority w:val="9"/>
    <w:semiHidden/>
    <w:rsid w:val="007573E2"/>
    <w:rPr>
      <w:rFonts w:asciiTheme="majorHAnsi" w:eastAsiaTheme="majorEastAsia" w:hAnsiTheme="majorHAnsi" w:cstheme="majorBidi"/>
      <w:color w:val="1F4D78" w:themeColor="accent1" w:themeShade="7F"/>
      <w:sz w:val="24"/>
      <w:szCs w:val="24"/>
      <w:lang w:val="de-DE" w:eastAsia="de-DE"/>
    </w:rPr>
  </w:style>
  <w:style w:type="paragraph" w:customStyle="1" w:styleId="CitaviBibliographySubheading6">
    <w:name w:val="Citavi Bibliography Subheading 6"/>
    <w:basedOn w:val="berschrift7"/>
    <w:link w:val="CitaviBibliographySubheading6Zchn"/>
    <w:uiPriority w:val="99"/>
    <w:rsid w:val="007573E2"/>
    <w:pPr>
      <w:ind w:firstLine="720"/>
      <w:outlineLvl w:val="9"/>
    </w:pPr>
    <w:rPr>
      <w:bCs/>
      <w:lang w:val="en-US"/>
    </w:rPr>
  </w:style>
  <w:style w:type="character" w:customStyle="1" w:styleId="CitaviBibliographySubheading6Zchn">
    <w:name w:val="Citavi Bibliography Subheading 6 Zchn"/>
    <w:basedOn w:val="noindentZchn"/>
    <w:link w:val="CitaviBibliographySubheading6"/>
    <w:uiPriority w:val="99"/>
    <w:rsid w:val="007573E2"/>
    <w:rPr>
      <w:rFonts w:asciiTheme="majorHAnsi" w:eastAsiaTheme="majorEastAsia" w:hAnsiTheme="majorHAnsi" w:cstheme="majorBidi"/>
      <w:bCs/>
      <w:i/>
      <w:iCs/>
      <w:color w:val="1F4D78" w:themeColor="accent1" w:themeShade="7F"/>
      <w:sz w:val="24"/>
      <w:szCs w:val="24"/>
      <w:lang w:val="en-US" w:eastAsia="de-DE"/>
    </w:rPr>
  </w:style>
  <w:style w:type="character" w:customStyle="1" w:styleId="berschrift7Zchn">
    <w:name w:val="Überschrift 7 Zchn"/>
    <w:basedOn w:val="Absatz-Standardschriftart"/>
    <w:link w:val="berschrift7"/>
    <w:uiPriority w:val="9"/>
    <w:semiHidden/>
    <w:rsid w:val="007573E2"/>
    <w:rPr>
      <w:rFonts w:asciiTheme="majorHAnsi" w:eastAsiaTheme="majorEastAsia" w:hAnsiTheme="majorHAnsi" w:cstheme="majorBidi"/>
      <w:i/>
      <w:iCs/>
      <w:color w:val="1F4D78" w:themeColor="accent1" w:themeShade="7F"/>
      <w:sz w:val="24"/>
      <w:szCs w:val="24"/>
      <w:lang w:val="de-DE" w:eastAsia="de-DE"/>
    </w:rPr>
  </w:style>
  <w:style w:type="paragraph" w:customStyle="1" w:styleId="CitaviBibliographySubheading7">
    <w:name w:val="Citavi Bibliography Subheading 7"/>
    <w:basedOn w:val="berschrift8"/>
    <w:link w:val="CitaviBibliographySubheading7Zchn"/>
    <w:uiPriority w:val="99"/>
    <w:rsid w:val="007573E2"/>
    <w:pPr>
      <w:ind w:firstLine="720"/>
      <w:outlineLvl w:val="9"/>
    </w:pPr>
    <w:rPr>
      <w:bCs/>
      <w:lang w:val="en-US"/>
    </w:rPr>
  </w:style>
  <w:style w:type="character" w:customStyle="1" w:styleId="CitaviBibliographySubheading7Zchn">
    <w:name w:val="Citavi Bibliography Subheading 7 Zchn"/>
    <w:basedOn w:val="noindentZchn"/>
    <w:link w:val="CitaviBibliographySubheading7"/>
    <w:uiPriority w:val="99"/>
    <w:rsid w:val="007573E2"/>
    <w:rPr>
      <w:rFonts w:asciiTheme="majorHAnsi" w:eastAsiaTheme="majorEastAsia" w:hAnsiTheme="majorHAnsi" w:cstheme="majorBidi"/>
      <w:bCs/>
      <w:color w:val="272727" w:themeColor="text1" w:themeTint="D8"/>
      <w:sz w:val="21"/>
      <w:szCs w:val="21"/>
      <w:lang w:val="en-US" w:eastAsia="de-DE"/>
    </w:rPr>
  </w:style>
  <w:style w:type="character" w:customStyle="1" w:styleId="berschrift8Zchn">
    <w:name w:val="Überschrift 8 Zchn"/>
    <w:basedOn w:val="Absatz-Standardschriftart"/>
    <w:link w:val="berschrift8"/>
    <w:uiPriority w:val="9"/>
    <w:semiHidden/>
    <w:rsid w:val="007573E2"/>
    <w:rPr>
      <w:rFonts w:asciiTheme="majorHAnsi" w:eastAsiaTheme="majorEastAsia" w:hAnsiTheme="majorHAnsi" w:cstheme="majorBidi"/>
      <w:color w:val="272727" w:themeColor="text1" w:themeTint="D8"/>
      <w:sz w:val="21"/>
      <w:szCs w:val="21"/>
      <w:lang w:val="de-DE" w:eastAsia="de-DE"/>
    </w:rPr>
  </w:style>
  <w:style w:type="paragraph" w:customStyle="1" w:styleId="CitaviBibliographySubheading8">
    <w:name w:val="Citavi Bibliography Subheading 8"/>
    <w:basedOn w:val="berschrift9"/>
    <w:link w:val="CitaviBibliographySubheading8Zchn"/>
    <w:uiPriority w:val="99"/>
    <w:rsid w:val="007573E2"/>
    <w:pPr>
      <w:ind w:firstLine="720"/>
      <w:outlineLvl w:val="9"/>
    </w:pPr>
    <w:rPr>
      <w:bCs/>
      <w:lang w:val="en-US"/>
    </w:rPr>
  </w:style>
  <w:style w:type="character" w:customStyle="1" w:styleId="CitaviBibliographySubheading8Zchn">
    <w:name w:val="Citavi Bibliography Subheading 8 Zchn"/>
    <w:basedOn w:val="noindentZchn"/>
    <w:link w:val="CitaviBibliographySubheading8"/>
    <w:uiPriority w:val="99"/>
    <w:rsid w:val="007573E2"/>
    <w:rPr>
      <w:rFonts w:asciiTheme="majorHAnsi" w:eastAsiaTheme="majorEastAsia" w:hAnsiTheme="majorHAnsi" w:cstheme="majorBidi"/>
      <w:bCs/>
      <w:i/>
      <w:iCs/>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7573E2"/>
    <w:rPr>
      <w:rFonts w:asciiTheme="majorHAnsi" w:eastAsiaTheme="majorEastAsia" w:hAnsiTheme="majorHAnsi" w:cstheme="majorBidi"/>
      <w:i/>
      <w:iCs/>
      <w:color w:val="272727" w:themeColor="text1" w:themeTint="D8"/>
      <w:sz w:val="21"/>
      <w:szCs w:val="21"/>
      <w:lang w:val="de-DE" w:eastAsia="de-DE"/>
    </w:rPr>
  </w:style>
  <w:style w:type="paragraph" w:customStyle="1" w:styleId="Numerierung">
    <w:name w:val="Numerierung"/>
    <w:basedOn w:val="Standard"/>
    <w:rsid w:val="00516DD0"/>
    <w:pPr>
      <w:numPr>
        <w:numId w:val="1"/>
      </w:numPr>
      <w:tabs>
        <w:tab w:val="right" w:pos="9072"/>
      </w:tabs>
      <w:spacing w:line="360" w:lineRule="auto"/>
    </w:pPr>
  </w:style>
  <w:style w:type="paragraph" w:styleId="Funotentext">
    <w:name w:val="footnote text"/>
    <w:basedOn w:val="Standard"/>
    <w:link w:val="FunotentextZchn"/>
    <w:uiPriority w:val="99"/>
    <w:semiHidden/>
    <w:unhideWhenUsed/>
    <w:rsid w:val="00426F55"/>
    <w:rPr>
      <w:sz w:val="20"/>
      <w:szCs w:val="20"/>
    </w:rPr>
  </w:style>
  <w:style w:type="character" w:customStyle="1" w:styleId="FunotentextZchn">
    <w:name w:val="Fußnotentext Zchn"/>
    <w:basedOn w:val="Absatz-Standardschriftart"/>
    <w:link w:val="Funotentext"/>
    <w:uiPriority w:val="99"/>
    <w:semiHidden/>
    <w:rsid w:val="00426F55"/>
    <w:rPr>
      <w:rFonts w:ascii="Times New Roman" w:eastAsia="Times New Roman" w:hAnsi="Times New Roman" w:cs="Times New Roman"/>
      <w:sz w:val="20"/>
      <w:szCs w:val="20"/>
      <w:lang w:val="de-DE" w:eastAsia="de-DE"/>
    </w:rPr>
  </w:style>
  <w:style w:type="character" w:styleId="Funotenzeichen">
    <w:name w:val="footnote reference"/>
    <w:basedOn w:val="Absatz-Standardschriftart"/>
    <w:uiPriority w:val="99"/>
    <w:semiHidden/>
    <w:unhideWhenUsed/>
    <w:rsid w:val="00426F55"/>
    <w:rPr>
      <w:vertAlign w:val="superscript"/>
    </w:rPr>
  </w:style>
  <w:style w:type="paragraph" w:styleId="Endnotentext">
    <w:name w:val="endnote text"/>
    <w:basedOn w:val="Standard"/>
    <w:link w:val="EndnotentextZchn"/>
    <w:uiPriority w:val="99"/>
    <w:semiHidden/>
    <w:unhideWhenUsed/>
    <w:rsid w:val="00FB7A79"/>
    <w:rPr>
      <w:sz w:val="20"/>
      <w:szCs w:val="20"/>
    </w:rPr>
  </w:style>
  <w:style w:type="character" w:customStyle="1" w:styleId="EndnotentextZchn">
    <w:name w:val="Endnotentext Zchn"/>
    <w:basedOn w:val="Absatz-Standardschriftart"/>
    <w:link w:val="Endnotentext"/>
    <w:uiPriority w:val="99"/>
    <w:semiHidden/>
    <w:rsid w:val="00FB7A79"/>
    <w:rPr>
      <w:rFonts w:ascii="Times New Roman" w:eastAsia="Times New Roman" w:hAnsi="Times New Roman" w:cs="Times New Roman"/>
      <w:sz w:val="20"/>
      <w:szCs w:val="20"/>
      <w:lang w:val="de-DE" w:eastAsia="de-DE"/>
    </w:rPr>
  </w:style>
  <w:style w:type="character" w:styleId="Endnotenzeichen">
    <w:name w:val="endnote reference"/>
    <w:basedOn w:val="Absatz-Standardschriftart"/>
    <w:uiPriority w:val="99"/>
    <w:semiHidden/>
    <w:unhideWhenUsed/>
    <w:rsid w:val="00FB7A79"/>
    <w:rPr>
      <w:vertAlign w:val="superscript"/>
    </w:rPr>
  </w:style>
  <w:style w:type="paragraph" w:customStyle="1" w:styleId="Default">
    <w:name w:val="Default"/>
    <w:rsid w:val="00CC0DB5"/>
    <w:pPr>
      <w:autoSpaceDE w:val="0"/>
      <w:autoSpaceDN w:val="0"/>
      <w:adjustRightInd w:val="0"/>
      <w:spacing w:after="0" w:line="240" w:lineRule="auto"/>
    </w:pPr>
    <w:rPr>
      <w:rFonts w:ascii="Calibri" w:hAnsi="Calibri" w:cs="Calibri"/>
      <w:color w:val="000000"/>
      <w:sz w:val="24"/>
      <w:szCs w:val="24"/>
    </w:rPr>
  </w:style>
  <w:style w:type="character" w:customStyle="1" w:styleId="berschrift1Zchn">
    <w:name w:val="Überschrift 1 Zchn"/>
    <w:basedOn w:val="Absatz-Standardschriftart"/>
    <w:link w:val="berschrift1"/>
    <w:uiPriority w:val="9"/>
    <w:rsid w:val="00EA68EE"/>
    <w:rPr>
      <w:rFonts w:ascii="Times New Roman" w:eastAsiaTheme="majorEastAsia" w:hAnsi="Times New Roman" w:cstheme="majorBidi"/>
      <w:b/>
      <w:sz w:val="28"/>
      <w:szCs w:val="32"/>
      <w:lang w:val="de-DE" w:eastAsia="de-DE"/>
    </w:rPr>
  </w:style>
  <w:style w:type="table" w:styleId="Gitternetztabelle1hell">
    <w:name w:val="Grid Table 1 Light"/>
    <w:basedOn w:val="NormaleTabelle"/>
    <w:uiPriority w:val="46"/>
    <w:rsid w:val="00A85B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ighlight">
    <w:name w:val="highlight"/>
    <w:basedOn w:val="Absatz-Standardschriftart"/>
    <w:rsid w:val="00A64B01"/>
  </w:style>
  <w:style w:type="paragraph" w:styleId="KeinLeerraum">
    <w:name w:val="No Spacing"/>
    <w:uiPriority w:val="1"/>
    <w:qFormat/>
    <w:rsid w:val="00E106A8"/>
    <w:pPr>
      <w:spacing w:after="0" w:line="240" w:lineRule="auto"/>
    </w:pPr>
    <w:rPr>
      <w:rFonts w:ascii="Times New Roman" w:eastAsia="Times New Roman" w:hAnsi="Times New Roman" w:cs="Times New Roman"/>
      <w:sz w:val="24"/>
      <w:szCs w:val="24"/>
      <w:lang w:val="de-DE" w:eastAsia="de-DE"/>
    </w:rPr>
  </w:style>
  <w:style w:type="table" w:customStyle="1" w:styleId="EinfacheTabelle211">
    <w:name w:val="Einfache Tabelle 211"/>
    <w:basedOn w:val="NormaleTabelle"/>
    <w:uiPriority w:val="42"/>
    <w:rsid w:val="009E3F62"/>
    <w:pPr>
      <w:spacing w:after="0" w:line="240" w:lineRule="auto"/>
      <w:ind w:firstLine="720"/>
      <w:jc w:val="both"/>
    </w:pPr>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FA1EA2"/>
    <w:pPr>
      <w:spacing w:after="0" w:line="240" w:lineRule="auto"/>
    </w:pPr>
    <w:rPr>
      <w:rFonts w:ascii="Times New Roman" w:eastAsia="Times New Roman" w:hAnsi="Times New Roman" w:cs="Times New Roman"/>
      <w:sz w:val="24"/>
      <w:szCs w:val="24"/>
      <w:lang w:val="de-DE" w:eastAsia="de-DE"/>
    </w:rPr>
  </w:style>
  <w:style w:type="table" w:customStyle="1" w:styleId="Gitternetztabelle1hell1">
    <w:name w:val="Gitternetztabelle 1 hell1"/>
    <w:basedOn w:val="NormaleTabelle"/>
    <w:next w:val="Gitternetztabelle1hell"/>
    <w:uiPriority w:val="46"/>
    <w:rsid w:val="005944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esuchterLink">
    <w:name w:val="FollowedHyperlink"/>
    <w:basedOn w:val="Absatz-Standardschriftart"/>
    <w:uiPriority w:val="99"/>
    <w:semiHidden/>
    <w:unhideWhenUsed/>
    <w:rsid w:val="007752A3"/>
    <w:rPr>
      <w:color w:val="954F72" w:themeColor="followedHyperlink"/>
      <w:u w:val="single"/>
    </w:rPr>
  </w:style>
  <w:style w:type="character" w:customStyle="1" w:styleId="attr-value">
    <w:name w:val="attr-value"/>
    <w:basedOn w:val="Absatz-Standardschriftart"/>
    <w:rsid w:val="0007313B"/>
  </w:style>
  <w:style w:type="character" w:customStyle="1" w:styleId="last-author-joint">
    <w:name w:val="last-author-joint"/>
    <w:basedOn w:val="Absatz-Standardschriftart"/>
    <w:rsid w:val="00886A9B"/>
  </w:style>
  <w:style w:type="character" w:customStyle="1" w:styleId="markedcontent">
    <w:name w:val="markedcontent"/>
    <w:basedOn w:val="Absatz-Standardschriftart"/>
    <w:rsid w:val="00194AB4"/>
  </w:style>
  <w:style w:type="character" w:customStyle="1" w:styleId="NichtaufgelsteErwhnung1">
    <w:name w:val="Nicht aufgelöste Erwähnung1"/>
    <w:basedOn w:val="Absatz-Standardschriftart"/>
    <w:uiPriority w:val="99"/>
    <w:semiHidden/>
    <w:unhideWhenUsed/>
    <w:rsid w:val="00300D37"/>
    <w:rPr>
      <w:color w:val="605E5C"/>
      <w:shd w:val="clear" w:color="auto" w:fill="E1DFDD"/>
    </w:rPr>
  </w:style>
  <w:style w:type="character" w:styleId="HTMLZitat">
    <w:name w:val="HTML Cite"/>
    <w:basedOn w:val="Absatz-Standardschriftart"/>
    <w:uiPriority w:val="99"/>
    <w:semiHidden/>
    <w:unhideWhenUsed/>
    <w:rsid w:val="00E7128C"/>
    <w:rPr>
      <w:i/>
      <w:iCs/>
    </w:rPr>
  </w:style>
  <w:style w:type="paragraph" w:styleId="Inhaltsverzeichnisberschrift">
    <w:name w:val="TOC Heading"/>
    <w:basedOn w:val="berschrift1"/>
    <w:next w:val="Standard"/>
    <w:uiPriority w:val="39"/>
    <w:semiHidden/>
    <w:unhideWhenUsed/>
    <w:qFormat/>
    <w:rsid w:val="00A166EE"/>
    <w:pPr>
      <w:outlineLvl w:val="9"/>
    </w:pPr>
  </w:style>
  <w:style w:type="paragraph" w:styleId="Literaturverzeichnis">
    <w:name w:val="Bibliography"/>
    <w:basedOn w:val="Standard"/>
    <w:next w:val="Standard"/>
    <w:uiPriority w:val="37"/>
    <w:unhideWhenUsed/>
    <w:rsid w:val="00A166EE"/>
  </w:style>
  <w:style w:type="character" w:styleId="Buchtitel">
    <w:name w:val="Book Title"/>
    <w:basedOn w:val="Absatz-Standardschriftart"/>
    <w:uiPriority w:val="33"/>
    <w:qFormat/>
    <w:rsid w:val="00A166EE"/>
    <w:rPr>
      <w:b/>
      <w:bCs/>
      <w:i/>
      <w:iCs/>
      <w:spacing w:val="5"/>
    </w:rPr>
  </w:style>
  <w:style w:type="character" w:styleId="IntensiverVerweis">
    <w:name w:val="Intense Reference"/>
    <w:basedOn w:val="Absatz-Standardschriftart"/>
    <w:uiPriority w:val="32"/>
    <w:qFormat/>
    <w:rsid w:val="00A166EE"/>
    <w:rPr>
      <w:b/>
      <w:bCs/>
      <w:smallCaps/>
      <w:color w:val="5B9BD5" w:themeColor="accent1"/>
      <w:spacing w:val="5"/>
    </w:rPr>
  </w:style>
  <w:style w:type="character" w:styleId="SchwacherVerweis">
    <w:name w:val="Subtle Reference"/>
    <w:basedOn w:val="Absatz-Standardschriftart"/>
    <w:uiPriority w:val="31"/>
    <w:qFormat/>
    <w:rsid w:val="00A166EE"/>
    <w:rPr>
      <w:smallCaps/>
      <w:color w:val="5A5A5A" w:themeColor="text1" w:themeTint="A5"/>
    </w:rPr>
  </w:style>
  <w:style w:type="character" w:styleId="IntensiveHervorhebung">
    <w:name w:val="Intense Emphasis"/>
    <w:basedOn w:val="Absatz-Standardschriftart"/>
    <w:uiPriority w:val="21"/>
    <w:qFormat/>
    <w:rsid w:val="00A166EE"/>
    <w:rPr>
      <w:i/>
      <w:iCs/>
      <w:color w:val="5B9BD5" w:themeColor="accent1"/>
    </w:rPr>
  </w:style>
  <w:style w:type="character" w:styleId="SchwacheHervorhebung">
    <w:name w:val="Subtle Emphasis"/>
    <w:basedOn w:val="Absatz-Standardschriftart"/>
    <w:uiPriority w:val="19"/>
    <w:qFormat/>
    <w:rsid w:val="00A166EE"/>
    <w:rPr>
      <w:i/>
      <w:iCs/>
      <w:color w:val="404040" w:themeColor="text1" w:themeTint="BF"/>
    </w:rPr>
  </w:style>
  <w:style w:type="paragraph" w:styleId="IntensivesZitat">
    <w:name w:val="Intense Quote"/>
    <w:basedOn w:val="Standard"/>
    <w:next w:val="Standard"/>
    <w:link w:val="IntensivesZitatZchn"/>
    <w:uiPriority w:val="30"/>
    <w:qFormat/>
    <w:rsid w:val="00A166E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A166EE"/>
    <w:rPr>
      <w:rFonts w:ascii="Times New Roman" w:eastAsia="Times New Roman" w:hAnsi="Times New Roman" w:cs="Times New Roman"/>
      <w:i/>
      <w:iCs/>
      <w:color w:val="5B9BD5" w:themeColor="accent1"/>
      <w:sz w:val="24"/>
      <w:szCs w:val="24"/>
      <w:lang w:val="de-DE" w:eastAsia="de-DE"/>
    </w:rPr>
  </w:style>
  <w:style w:type="paragraph" w:styleId="Zitat">
    <w:name w:val="Quote"/>
    <w:basedOn w:val="Standard"/>
    <w:next w:val="Standard"/>
    <w:link w:val="ZitatZchn"/>
    <w:uiPriority w:val="29"/>
    <w:qFormat/>
    <w:rsid w:val="00A166EE"/>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166EE"/>
    <w:rPr>
      <w:rFonts w:ascii="Times New Roman" w:eastAsia="Times New Roman" w:hAnsi="Times New Roman" w:cs="Times New Roman"/>
      <w:i/>
      <w:iCs/>
      <w:color w:val="404040" w:themeColor="text1" w:themeTint="BF"/>
      <w:sz w:val="24"/>
      <w:szCs w:val="24"/>
      <w:lang w:val="de-DE" w:eastAsia="de-DE"/>
    </w:rPr>
  </w:style>
  <w:style w:type="table" w:styleId="MittlereListe1-Akzent1">
    <w:name w:val="Medium List 1 Accent 1"/>
    <w:basedOn w:val="NormaleTabelle"/>
    <w:uiPriority w:val="65"/>
    <w:semiHidden/>
    <w:unhideWhenUsed/>
    <w:rsid w:val="00A166EE"/>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A166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A166E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A166E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A166E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A166E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A166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A166E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A166E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A166E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A166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A166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A166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A166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A166E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A166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A166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A166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A166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A166E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A166EE"/>
    <w:rPr>
      <w:i/>
      <w:iCs/>
    </w:rPr>
  </w:style>
  <w:style w:type="character" w:styleId="HTMLSchreibmaschine">
    <w:name w:val="HTML Typewriter"/>
    <w:basedOn w:val="Absatz-Standardschriftart"/>
    <w:uiPriority w:val="99"/>
    <w:semiHidden/>
    <w:unhideWhenUsed/>
    <w:rsid w:val="00A166EE"/>
    <w:rPr>
      <w:rFonts w:ascii="Consolas" w:hAnsi="Consolas"/>
      <w:sz w:val="20"/>
      <w:szCs w:val="20"/>
    </w:rPr>
  </w:style>
  <w:style w:type="character" w:styleId="HTMLBeispiel">
    <w:name w:val="HTML Sample"/>
    <w:basedOn w:val="Absatz-Standardschriftart"/>
    <w:uiPriority w:val="99"/>
    <w:semiHidden/>
    <w:unhideWhenUsed/>
    <w:rsid w:val="00A166EE"/>
    <w:rPr>
      <w:rFonts w:ascii="Consolas" w:hAnsi="Consolas"/>
      <w:sz w:val="24"/>
      <w:szCs w:val="24"/>
    </w:rPr>
  </w:style>
  <w:style w:type="paragraph" w:styleId="HTMLVorformatiert">
    <w:name w:val="HTML Preformatted"/>
    <w:basedOn w:val="Standard"/>
    <w:link w:val="HTMLVorformatiertZchn"/>
    <w:uiPriority w:val="99"/>
    <w:semiHidden/>
    <w:unhideWhenUsed/>
    <w:rsid w:val="00A166EE"/>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166EE"/>
    <w:rPr>
      <w:rFonts w:ascii="Consolas" w:eastAsia="Times New Roman" w:hAnsi="Consolas" w:cs="Times New Roman"/>
      <w:sz w:val="20"/>
      <w:szCs w:val="20"/>
      <w:lang w:val="de-DE" w:eastAsia="de-DE"/>
    </w:rPr>
  </w:style>
  <w:style w:type="character" w:styleId="HTMLTastatur">
    <w:name w:val="HTML Keyboard"/>
    <w:basedOn w:val="Absatz-Standardschriftart"/>
    <w:uiPriority w:val="99"/>
    <w:semiHidden/>
    <w:unhideWhenUsed/>
    <w:rsid w:val="00A166EE"/>
    <w:rPr>
      <w:rFonts w:ascii="Consolas" w:hAnsi="Consolas"/>
      <w:sz w:val="20"/>
      <w:szCs w:val="20"/>
    </w:rPr>
  </w:style>
  <w:style w:type="character" w:styleId="HTMLDefinition">
    <w:name w:val="HTML Definition"/>
    <w:basedOn w:val="Absatz-Standardschriftart"/>
    <w:uiPriority w:val="99"/>
    <w:semiHidden/>
    <w:unhideWhenUsed/>
    <w:rsid w:val="00A166EE"/>
    <w:rPr>
      <w:i/>
      <w:iCs/>
    </w:rPr>
  </w:style>
  <w:style w:type="character" w:styleId="HTMLCode">
    <w:name w:val="HTML Code"/>
    <w:basedOn w:val="Absatz-Standardschriftart"/>
    <w:uiPriority w:val="99"/>
    <w:semiHidden/>
    <w:unhideWhenUsed/>
    <w:rsid w:val="00A166EE"/>
    <w:rPr>
      <w:rFonts w:ascii="Consolas" w:hAnsi="Consolas"/>
      <w:sz w:val="20"/>
      <w:szCs w:val="20"/>
    </w:rPr>
  </w:style>
  <w:style w:type="paragraph" w:styleId="HTMLAdresse">
    <w:name w:val="HTML Address"/>
    <w:basedOn w:val="Standard"/>
    <w:link w:val="HTMLAdresseZchn"/>
    <w:uiPriority w:val="99"/>
    <w:semiHidden/>
    <w:unhideWhenUsed/>
    <w:rsid w:val="00A166EE"/>
    <w:rPr>
      <w:i/>
      <w:iCs/>
    </w:rPr>
  </w:style>
  <w:style w:type="character" w:customStyle="1" w:styleId="HTMLAdresseZchn">
    <w:name w:val="HTML Adresse Zchn"/>
    <w:basedOn w:val="Absatz-Standardschriftart"/>
    <w:link w:val="HTMLAdresse"/>
    <w:uiPriority w:val="99"/>
    <w:semiHidden/>
    <w:rsid w:val="00A166EE"/>
    <w:rPr>
      <w:rFonts w:ascii="Times New Roman" w:eastAsia="Times New Roman" w:hAnsi="Times New Roman" w:cs="Times New Roman"/>
      <w:i/>
      <w:iCs/>
      <w:sz w:val="24"/>
      <w:szCs w:val="24"/>
      <w:lang w:val="de-DE" w:eastAsia="de-DE"/>
    </w:rPr>
  </w:style>
  <w:style w:type="character" w:styleId="HTMLAkronym">
    <w:name w:val="HTML Acronym"/>
    <w:basedOn w:val="Absatz-Standardschriftart"/>
    <w:uiPriority w:val="99"/>
    <w:semiHidden/>
    <w:unhideWhenUsed/>
    <w:rsid w:val="00A166EE"/>
  </w:style>
  <w:style w:type="paragraph" w:styleId="NurText">
    <w:name w:val="Plain Text"/>
    <w:basedOn w:val="Standard"/>
    <w:link w:val="NurTextZchn"/>
    <w:uiPriority w:val="99"/>
    <w:semiHidden/>
    <w:unhideWhenUsed/>
    <w:rsid w:val="00A166EE"/>
    <w:rPr>
      <w:rFonts w:ascii="Consolas" w:hAnsi="Consolas"/>
      <w:sz w:val="21"/>
      <w:szCs w:val="21"/>
    </w:rPr>
  </w:style>
  <w:style w:type="character" w:customStyle="1" w:styleId="NurTextZchn">
    <w:name w:val="Nur Text Zchn"/>
    <w:basedOn w:val="Absatz-Standardschriftart"/>
    <w:link w:val="NurText"/>
    <w:uiPriority w:val="99"/>
    <w:semiHidden/>
    <w:rsid w:val="00A166EE"/>
    <w:rPr>
      <w:rFonts w:ascii="Consolas" w:eastAsia="Times New Roman" w:hAnsi="Consolas" w:cs="Times New Roman"/>
      <w:sz w:val="21"/>
      <w:szCs w:val="21"/>
      <w:lang w:val="de-DE" w:eastAsia="de-DE"/>
    </w:rPr>
  </w:style>
  <w:style w:type="paragraph" w:styleId="Dokumentstruktur">
    <w:name w:val="Document Map"/>
    <w:basedOn w:val="Standard"/>
    <w:link w:val="DokumentstrukturZchn"/>
    <w:uiPriority w:val="99"/>
    <w:semiHidden/>
    <w:unhideWhenUsed/>
    <w:rsid w:val="00A166EE"/>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A166EE"/>
    <w:rPr>
      <w:rFonts w:ascii="Segoe UI" w:eastAsia="Times New Roman" w:hAnsi="Segoe UI" w:cs="Segoe UI"/>
      <w:sz w:val="16"/>
      <w:szCs w:val="16"/>
      <w:lang w:val="de-DE" w:eastAsia="de-DE"/>
    </w:rPr>
  </w:style>
  <w:style w:type="character" w:styleId="Fett">
    <w:name w:val="Strong"/>
    <w:basedOn w:val="Absatz-Standardschriftart"/>
    <w:uiPriority w:val="22"/>
    <w:qFormat/>
    <w:rsid w:val="00A166EE"/>
    <w:rPr>
      <w:b/>
      <w:bCs/>
    </w:rPr>
  </w:style>
  <w:style w:type="paragraph" w:styleId="Blocktext">
    <w:name w:val="Block Text"/>
    <w:basedOn w:val="Standard"/>
    <w:uiPriority w:val="99"/>
    <w:semiHidden/>
    <w:unhideWhenUsed/>
    <w:rsid w:val="00A166EE"/>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A166E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166EE"/>
    <w:rPr>
      <w:rFonts w:ascii="Times New Roman" w:eastAsia="Times New Roman" w:hAnsi="Times New Roman" w:cs="Times New Roman"/>
      <w:sz w:val="16"/>
      <w:szCs w:val="16"/>
      <w:lang w:val="de-DE" w:eastAsia="de-DE"/>
    </w:rPr>
  </w:style>
  <w:style w:type="paragraph" w:styleId="Textkrper-Einzug2">
    <w:name w:val="Body Text Indent 2"/>
    <w:basedOn w:val="Standard"/>
    <w:link w:val="Textkrper-Einzug2Zchn"/>
    <w:uiPriority w:val="99"/>
    <w:semiHidden/>
    <w:unhideWhenUsed/>
    <w:rsid w:val="00A166E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166EE"/>
    <w:rPr>
      <w:rFonts w:ascii="Times New Roman" w:eastAsia="Times New Roman" w:hAnsi="Times New Roman" w:cs="Times New Roman"/>
      <w:sz w:val="24"/>
      <w:szCs w:val="24"/>
      <w:lang w:val="de-DE" w:eastAsia="de-DE"/>
    </w:rPr>
  </w:style>
  <w:style w:type="paragraph" w:styleId="Textkrper3">
    <w:name w:val="Body Text 3"/>
    <w:basedOn w:val="Standard"/>
    <w:link w:val="Textkrper3Zchn"/>
    <w:uiPriority w:val="99"/>
    <w:semiHidden/>
    <w:unhideWhenUsed/>
    <w:rsid w:val="00A166EE"/>
    <w:pPr>
      <w:spacing w:after="120"/>
    </w:pPr>
    <w:rPr>
      <w:sz w:val="16"/>
      <w:szCs w:val="16"/>
    </w:rPr>
  </w:style>
  <w:style w:type="character" w:customStyle="1" w:styleId="Textkrper3Zchn">
    <w:name w:val="Textkörper 3 Zchn"/>
    <w:basedOn w:val="Absatz-Standardschriftart"/>
    <w:link w:val="Textkrper3"/>
    <w:uiPriority w:val="99"/>
    <w:semiHidden/>
    <w:rsid w:val="00A166EE"/>
    <w:rPr>
      <w:rFonts w:ascii="Times New Roman" w:eastAsia="Times New Roman" w:hAnsi="Times New Roman" w:cs="Times New Roman"/>
      <w:sz w:val="16"/>
      <w:szCs w:val="16"/>
      <w:lang w:val="de-DE" w:eastAsia="de-DE"/>
    </w:rPr>
  </w:style>
  <w:style w:type="paragraph" w:styleId="Textkrper2">
    <w:name w:val="Body Text 2"/>
    <w:basedOn w:val="Standard"/>
    <w:link w:val="Textkrper2Zchn"/>
    <w:uiPriority w:val="99"/>
    <w:semiHidden/>
    <w:unhideWhenUsed/>
    <w:rsid w:val="00A166EE"/>
    <w:pPr>
      <w:spacing w:after="120" w:line="480" w:lineRule="auto"/>
    </w:pPr>
  </w:style>
  <w:style w:type="character" w:customStyle="1" w:styleId="Textkrper2Zchn">
    <w:name w:val="Textkörper 2 Zchn"/>
    <w:basedOn w:val="Absatz-Standardschriftart"/>
    <w:link w:val="Textkrper2"/>
    <w:uiPriority w:val="99"/>
    <w:semiHidden/>
    <w:rsid w:val="00A166EE"/>
    <w:rPr>
      <w:rFonts w:ascii="Times New Roman" w:eastAsia="Times New Roman" w:hAnsi="Times New Roman" w:cs="Times New Roman"/>
      <w:sz w:val="24"/>
      <w:szCs w:val="24"/>
      <w:lang w:val="de-DE" w:eastAsia="de-DE"/>
    </w:rPr>
  </w:style>
  <w:style w:type="paragraph" w:styleId="Fu-Endnotenberschrift">
    <w:name w:val="Note Heading"/>
    <w:basedOn w:val="Standard"/>
    <w:next w:val="Standard"/>
    <w:link w:val="Fu-EndnotenberschriftZchn"/>
    <w:uiPriority w:val="99"/>
    <w:semiHidden/>
    <w:unhideWhenUsed/>
    <w:rsid w:val="00A166EE"/>
  </w:style>
  <w:style w:type="character" w:customStyle="1" w:styleId="Fu-EndnotenberschriftZchn">
    <w:name w:val="Fuß/-Endnotenüberschrift Zchn"/>
    <w:basedOn w:val="Absatz-Standardschriftart"/>
    <w:link w:val="Fu-Endnotenberschrift"/>
    <w:uiPriority w:val="99"/>
    <w:semiHidden/>
    <w:rsid w:val="00A166EE"/>
    <w:rPr>
      <w:rFonts w:ascii="Times New Roman" w:eastAsia="Times New Roman" w:hAnsi="Times New Roman" w:cs="Times New Roman"/>
      <w:sz w:val="24"/>
      <w:szCs w:val="24"/>
      <w:lang w:val="de-DE" w:eastAsia="de-DE"/>
    </w:rPr>
  </w:style>
  <w:style w:type="paragraph" w:styleId="Textkrper-Erstzeileneinzug2">
    <w:name w:val="Body Text First Indent 2"/>
    <w:basedOn w:val="Textkrper-Zeileneinzug"/>
    <w:link w:val="Textkrper-Erstzeileneinzug2Zchn"/>
    <w:uiPriority w:val="99"/>
    <w:semiHidden/>
    <w:unhideWhenUsed/>
    <w:rsid w:val="00A166EE"/>
    <w:pPr>
      <w:spacing w:line="240" w:lineRule="auto"/>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166EE"/>
    <w:rPr>
      <w:rFonts w:ascii="Times New Roman" w:eastAsia="Times New Roman" w:hAnsi="Times New Roman" w:cs="Times New Roman"/>
      <w:sz w:val="24"/>
      <w:szCs w:val="24"/>
      <w:lang w:val="de-DE" w:eastAsia="de-DE"/>
    </w:rPr>
  </w:style>
  <w:style w:type="paragraph" w:styleId="Textkrper">
    <w:name w:val="Body Text"/>
    <w:basedOn w:val="Standard"/>
    <w:link w:val="TextkrperZchn"/>
    <w:uiPriority w:val="99"/>
    <w:semiHidden/>
    <w:unhideWhenUsed/>
    <w:rsid w:val="00A166EE"/>
    <w:pPr>
      <w:spacing w:after="120"/>
    </w:pPr>
  </w:style>
  <w:style w:type="character" w:customStyle="1" w:styleId="TextkrperZchn">
    <w:name w:val="Textkörper Zchn"/>
    <w:basedOn w:val="Absatz-Standardschriftart"/>
    <w:link w:val="Textkrper"/>
    <w:uiPriority w:val="99"/>
    <w:semiHidden/>
    <w:rsid w:val="00A166EE"/>
    <w:rPr>
      <w:rFonts w:ascii="Times New Roman" w:eastAsia="Times New Roman" w:hAnsi="Times New Roman" w:cs="Times New Roman"/>
      <w:sz w:val="24"/>
      <w:szCs w:val="24"/>
      <w:lang w:val="de-DE" w:eastAsia="de-DE"/>
    </w:rPr>
  </w:style>
  <w:style w:type="paragraph" w:styleId="Textkrper-Erstzeileneinzug">
    <w:name w:val="Body Text First Indent"/>
    <w:basedOn w:val="Textkrper"/>
    <w:link w:val="Textkrper-ErstzeileneinzugZchn"/>
    <w:uiPriority w:val="99"/>
    <w:semiHidden/>
    <w:unhideWhenUsed/>
    <w:rsid w:val="00A166EE"/>
    <w:pPr>
      <w:spacing w:after="0"/>
      <w:ind w:firstLine="360"/>
    </w:pPr>
  </w:style>
  <w:style w:type="character" w:customStyle="1" w:styleId="Textkrper-ErstzeileneinzugZchn">
    <w:name w:val="Textkörper-Erstzeileneinzug Zchn"/>
    <w:basedOn w:val="TextkrperZchn"/>
    <w:link w:val="Textkrper-Erstzeileneinzug"/>
    <w:uiPriority w:val="99"/>
    <w:semiHidden/>
    <w:rsid w:val="00A166EE"/>
    <w:rPr>
      <w:rFonts w:ascii="Times New Roman" w:eastAsia="Times New Roman" w:hAnsi="Times New Roman" w:cs="Times New Roman"/>
      <w:sz w:val="24"/>
      <w:szCs w:val="24"/>
      <w:lang w:val="de-DE" w:eastAsia="de-DE"/>
    </w:rPr>
  </w:style>
  <w:style w:type="paragraph" w:styleId="Datum">
    <w:name w:val="Date"/>
    <w:basedOn w:val="Standard"/>
    <w:next w:val="Standard"/>
    <w:link w:val="DatumZchn"/>
    <w:uiPriority w:val="99"/>
    <w:semiHidden/>
    <w:unhideWhenUsed/>
    <w:rsid w:val="00A166EE"/>
  </w:style>
  <w:style w:type="character" w:customStyle="1" w:styleId="DatumZchn">
    <w:name w:val="Datum Zchn"/>
    <w:basedOn w:val="Absatz-Standardschriftart"/>
    <w:link w:val="Datum"/>
    <w:uiPriority w:val="99"/>
    <w:semiHidden/>
    <w:rsid w:val="00A166EE"/>
    <w:rPr>
      <w:rFonts w:ascii="Times New Roman" w:eastAsia="Times New Roman" w:hAnsi="Times New Roman" w:cs="Times New Roman"/>
      <w:sz w:val="24"/>
      <w:szCs w:val="24"/>
      <w:lang w:val="de-DE" w:eastAsia="de-DE"/>
    </w:rPr>
  </w:style>
  <w:style w:type="paragraph" w:styleId="Anrede">
    <w:name w:val="Salutation"/>
    <w:basedOn w:val="Standard"/>
    <w:next w:val="Standard"/>
    <w:link w:val="AnredeZchn"/>
    <w:uiPriority w:val="99"/>
    <w:semiHidden/>
    <w:unhideWhenUsed/>
    <w:rsid w:val="00A166EE"/>
  </w:style>
  <w:style w:type="character" w:customStyle="1" w:styleId="AnredeZchn">
    <w:name w:val="Anrede Zchn"/>
    <w:basedOn w:val="Absatz-Standardschriftart"/>
    <w:link w:val="Anrede"/>
    <w:uiPriority w:val="99"/>
    <w:semiHidden/>
    <w:rsid w:val="00A166EE"/>
    <w:rPr>
      <w:rFonts w:ascii="Times New Roman" w:eastAsia="Times New Roman" w:hAnsi="Times New Roman" w:cs="Times New Roman"/>
      <w:sz w:val="24"/>
      <w:szCs w:val="24"/>
      <w:lang w:val="de-DE" w:eastAsia="de-DE"/>
    </w:rPr>
  </w:style>
  <w:style w:type="paragraph" w:styleId="Untertitel">
    <w:name w:val="Subtitle"/>
    <w:basedOn w:val="Standard"/>
    <w:next w:val="Standard"/>
    <w:link w:val="UntertitelZchn"/>
    <w:uiPriority w:val="11"/>
    <w:qFormat/>
    <w:rsid w:val="00A166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A166EE"/>
    <w:rPr>
      <w:rFonts w:eastAsiaTheme="minorEastAsia"/>
      <w:color w:val="5A5A5A" w:themeColor="text1" w:themeTint="A5"/>
      <w:spacing w:val="15"/>
      <w:lang w:val="de-DE" w:eastAsia="de-DE"/>
    </w:rPr>
  </w:style>
  <w:style w:type="paragraph" w:styleId="Nachrichtenkopf">
    <w:name w:val="Message Header"/>
    <w:basedOn w:val="Standard"/>
    <w:link w:val="NachrichtenkopfZchn"/>
    <w:uiPriority w:val="99"/>
    <w:semiHidden/>
    <w:unhideWhenUsed/>
    <w:rsid w:val="00A166E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A166EE"/>
    <w:rPr>
      <w:rFonts w:asciiTheme="majorHAnsi" w:eastAsiaTheme="majorEastAsia" w:hAnsiTheme="majorHAnsi" w:cstheme="majorBidi"/>
      <w:sz w:val="24"/>
      <w:szCs w:val="24"/>
      <w:shd w:val="pct20" w:color="auto" w:fill="auto"/>
      <w:lang w:val="de-DE" w:eastAsia="de-DE"/>
    </w:rPr>
  </w:style>
  <w:style w:type="paragraph" w:styleId="Listenfortsetzung5">
    <w:name w:val="List Continue 5"/>
    <w:basedOn w:val="Standard"/>
    <w:uiPriority w:val="99"/>
    <w:semiHidden/>
    <w:unhideWhenUsed/>
    <w:rsid w:val="00A166EE"/>
    <w:pPr>
      <w:spacing w:after="120"/>
      <w:ind w:left="1415"/>
      <w:contextualSpacing/>
    </w:pPr>
  </w:style>
  <w:style w:type="paragraph" w:styleId="Listenfortsetzung4">
    <w:name w:val="List Continue 4"/>
    <w:basedOn w:val="Standard"/>
    <w:uiPriority w:val="99"/>
    <w:semiHidden/>
    <w:unhideWhenUsed/>
    <w:rsid w:val="00A166EE"/>
    <w:pPr>
      <w:spacing w:after="120"/>
      <w:ind w:left="1132"/>
      <w:contextualSpacing/>
    </w:pPr>
  </w:style>
  <w:style w:type="paragraph" w:styleId="Listenfortsetzung3">
    <w:name w:val="List Continue 3"/>
    <w:basedOn w:val="Standard"/>
    <w:uiPriority w:val="99"/>
    <w:semiHidden/>
    <w:unhideWhenUsed/>
    <w:rsid w:val="00A166EE"/>
    <w:pPr>
      <w:spacing w:after="120"/>
      <w:ind w:left="849"/>
      <w:contextualSpacing/>
    </w:pPr>
  </w:style>
  <w:style w:type="paragraph" w:styleId="Listenfortsetzung2">
    <w:name w:val="List Continue 2"/>
    <w:basedOn w:val="Standard"/>
    <w:uiPriority w:val="99"/>
    <w:semiHidden/>
    <w:unhideWhenUsed/>
    <w:rsid w:val="00A166EE"/>
    <w:pPr>
      <w:spacing w:after="120"/>
      <w:ind w:left="566"/>
      <w:contextualSpacing/>
    </w:pPr>
  </w:style>
  <w:style w:type="paragraph" w:styleId="Listenfortsetzung">
    <w:name w:val="List Continue"/>
    <w:basedOn w:val="Standard"/>
    <w:uiPriority w:val="99"/>
    <w:semiHidden/>
    <w:unhideWhenUsed/>
    <w:rsid w:val="00A166EE"/>
    <w:pPr>
      <w:spacing w:after="120"/>
      <w:ind w:left="283"/>
      <w:contextualSpacing/>
    </w:pPr>
  </w:style>
  <w:style w:type="paragraph" w:styleId="Unterschrift">
    <w:name w:val="Signature"/>
    <w:basedOn w:val="Standard"/>
    <w:link w:val="UnterschriftZchn"/>
    <w:uiPriority w:val="99"/>
    <w:semiHidden/>
    <w:unhideWhenUsed/>
    <w:rsid w:val="00A166EE"/>
    <w:pPr>
      <w:ind w:left="4252"/>
    </w:pPr>
  </w:style>
  <w:style w:type="character" w:customStyle="1" w:styleId="UnterschriftZchn">
    <w:name w:val="Unterschrift Zchn"/>
    <w:basedOn w:val="Absatz-Standardschriftart"/>
    <w:link w:val="Unterschrift"/>
    <w:uiPriority w:val="99"/>
    <w:semiHidden/>
    <w:rsid w:val="00A166EE"/>
    <w:rPr>
      <w:rFonts w:ascii="Times New Roman" w:eastAsia="Times New Roman" w:hAnsi="Times New Roman" w:cs="Times New Roman"/>
      <w:sz w:val="24"/>
      <w:szCs w:val="24"/>
      <w:lang w:val="de-DE" w:eastAsia="de-DE"/>
    </w:rPr>
  </w:style>
  <w:style w:type="paragraph" w:styleId="Gruformel">
    <w:name w:val="Closing"/>
    <w:basedOn w:val="Standard"/>
    <w:link w:val="GruformelZchn"/>
    <w:uiPriority w:val="99"/>
    <w:semiHidden/>
    <w:unhideWhenUsed/>
    <w:rsid w:val="00A166EE"/>
    <w:pPr>
      <w:ind w:left="4252"/>
    </w:pPr>
  </w:style>
  <w:style w:type="character" w:customStyle="1" w:styleId="GruformelZchn">
    <w:name w:val="Grußformel Zchn"/>
    <w:basedOn w:val="Absatz-Standardschriftart"/>
    <w:link w:val="Gruformel"/>
    <w:uiPriority w:val="99"/>
    <w:semiHidden/>
    <w:rsid w:val="00A166EE"/>
    <w:rPr>
      <w:rFonts w:ascii="Times New Roman" w:eastAsia="Times New Roman" w:hAnsi="Times New Roman" w:cs="Times New Roman"/>
      <w:sz w:val="24"/>
      <w:szCs w:val="24"/>
      <w:lang w:val="de-DE" w:eastAsia="de-DE"/>
    </w:rPr>
  </w:style>
  <w:style w:type="paragraph" w:styleId="Listennummer5">
    <w:name w:val="List Number 5"/>
    <w:basedOn w:val="Standard"/>
    <w:uiPriority w:val="99"/>
    <w:semiHidden/>
    <w:unhideWhenUsed/>
    <w:rsid w:val="00A166EE"/>
    <w:pPr>
      <w:numPr>
        <w:numId w:val="8"/>
      </w:numPr>
      <w:contextualSpacing/>
    </w:pPr>
  </w:style>
  <w:style w:type="paragraph" w:styleId="Listennummer4">
    <w:name w:val="List Number 4"/>
    <w:basedOn w:val="Standard"/>
    <w:uiPriority w:val="99"/>
    <w:semiHidden/>
    <w:unhideWhenUsed/>
    <w:rsid w:val="00A166EE"/>
    <w:pPr>
      <w:numPr>
        <w:numId w:val="9"/>
      </w:numPr>
      <w:contextualSpacing/>
    </w:pPr>
  </w:style>
  <w:style w:type="paragraph" w:styleId="Listennummer3">
    <w:name w:val="List Number 3"/>
    <w:basedOn w:val="Standard"/>
    <w:uiPriority w:val="99"/>
    <w:semiHidden/>
    <w:unhideWhenUsed/>
    <w:rsid w:val="00A166EE"/>
    <w:pPr>
      <w:numPr>
        <w:numId w:val="10"/>
      </w:numPr>
      <w:contextualSpacing/>
    </w:pPr>
  </w:style>
  <w:style w:type="paragraph" w:styleId="Listennummer2">
    <w:name w:val="List Number 2"/>
    <w:basedOn w:val="Standard"/>
    <w:uiPriority w:val="99"/>
    <w:semiHidden/>
    <w:unhideWhenUsed/>
    <w:rsid w:val="00A166EE"/>
    <w:pPr>
      <w:numPr>
        <w:numId w:val="11"/>
      </w:numPr>
      <w:contextualSpacing/>
    </w:pPr>
  </w:style>
  <w:style w:type="paragraph" w:styleId="Aufzhlungszeichen5">
    <w:name w:val="List Bullet 5"/>
    <w:basedOn w:val="Standard"/>
    <w:uiPriority w:val="99"/>
    <w:semiHidden/>
    <w:unhideWhenUsed/>
    <w:rsid w:val="00A166EE"/>
    <w:pPr>
      <w:numPr>
        <w:numId w:val="12"/>
      </w:numPr>
      <w:contextualSpacing/>
    </w:pPr>
  </w:style>
  <w:style w:type="paragraph" w:styleId="Aufzhlungszeichen4">
    <w:name w:val="List Bullet 4"/>
    <w:basedOn w:val="Standard"/>
    <w:uiPriority w:val="99"/>
    <w:semiHidden/>
    <w:unhideWhenUsed/>
    <w:rsid w:val="00A166EE"/>
    <w:pPr>
      <w:numPr>
        <w:numId w:val="13"/>
      </w:numPr>
      <w:contextualSpacing/>
    </w:pPr>
  </w:style>
  <w:style w:type="paragraph" w:styleId="Aufzhlungszeichen3">
    <w:name w:val="List Bullet 3"/>
    <w:basedOn w:val="Standard"/>
    <w:uiPriority w:val="99"/>
    <w:semiHidden/>
    <w:unhideWhenUsed/>
    <w:rsid w:val="00A166EE"/>
    <w:pPr>
      <w:numPr>
        <w:numId w:val="14"/>
      </w:numPr>
      <w:contextualSpacing/>
    </w:pPr>
  </w:style>
  <w:style w:type="paragraph" w:styleId="Aufzhlungszeichen2">
    <w:name w:val="List Bullet 2"/>
    <w:basedOn w:val="Standard"/>
    <w:uiPriority w:val="99"/>
    <w:semiHidden/>
    <w:unhideWhenUsed/>
    <w:rsid w:val="00A166EE"/>
    <w:pPr>
      <w:numPr>
        <w:numId w:val="15"/>
      </w:numPr>
      <w:contextualSpacing/>
    </w:pPr>
  </w:style>
  <w:style w:type="paragraph" w:styleId="Liste5">
    <w:name w:val="List 5"/>
    <w:basedOn w:val="Standard"/>
    <w:uiPriority w:val="99"/>
    <w:semiHidden/>
    <w:unhideWhenUsed/>
    <w:rsid w:val="00A166EE"/>
    <w:pPr>
      <w:ind w:left="1415" w:hanging="283"/>
      <w:contextualSpacing/>
    </w:pPr>
  </w:style>
  <w:style w:type="paragraph" w:styleId="Liste4">
    <w:name w:val="List 4"/>
    <w:basedOn w:val="Standard"/>
    <w:uiPriority w:val="99"/>
    <w:semiHidden/>
    <w:unhideWhenUsed/>
    <w:rsid w:val="00A166EE"/>
    <w:pPr>
      <w:ind w:left="1132" w:hanging="283"/>
      <w:contextualSpacing/>
    </w:pPr>
  </w:style>
  <w:style w:type="paragraph" w:styleId="Liste3">
    <w:name w:val="List 3"/>
    <w:basedOn w:val="Standard"/>
    <w:uiPriority w:val="99"/>
    <w:semiHidden/>
    <w:unhideWhenUsed/>
    <w:rsid w:val="00A166EE"/>
    <w:pPr>
      <w:ind w:left="849" w:hanging="283"/>
      <w:contextualSpacing/>
    </w:pPr>
  </w:style>
  <w:style w:type="paragraph" w:styleId="Liste2">
    <w:name w:val="List 2"/>
    <w:basedOn w:val="Standard"/>
    <w:uiPriority w:val="99"/>
    <w:semiHidden/>
    <w:unhideWhenUsed/>
    <w:rsid w:val="00A166EE"/>
    <w:pPr>
      <w:ind w:left="566" w:hanging="283"/>
      <w:contextualSpacing/>
    </w:pPr>
  </w:style>
  <w:style w:type="paragraph" w:styleId="Listennummer">
    <w:name w:val="List Number"/>
    <w:basedOn w:val="Standard"/>
    <w:uiPriority w:val="99"/>
    <w:semiHidden/>
    <w:unhideWhenUsed/>
    <w:rsid w:val="00A166EE"/>
    <w:pPr>
      <w:numPr>
        <w:numId w:val="16"/>
      </w:numPr>
      <w:contextualSpacing/>
    </w:pPr>
  </w:style>
  <w:style w:type="paragraph" w:styleId="Aufzhlungszeichen">
    <w:name w:val="List Bullet"/>
    <w:basedOn w:val="Standard"/>
    <w:uiPriority w:val="99"/>
    <w:semiHidden/>
    <w:unhideWhenUsed/>
    <w:rsid w:val="00A166EE"/>
    <w:pPr>
      <w:numPr>
        <w:numId w:val="17"/>
      </w:numPr>
      <w:contextualSpacing/>
    </w:pPr>
  </w:style>
  <w:style w:type="paragraph" w:styleId="Liste">
    <w:name w:val="List"/>
    <w:basedOn w:val="Standard"/>
    <w:uiPriority w:val="99"/>
    <w:semiHidden/>
    <w:unhideWhenUsed/>
    <w:rsid w:val="00A166EE"/>
    <w:pPr>
      <w:ind w:left="283" w:hanging="283"/>
      <w:contextualSpacing/>
    </w:pPr>
  </w:style>
  <w:style w:type="paragraph" w:styleId="RGV-berschrift">
    <w:name w:val="toa heading"/>
    <w:basedOn w:val="Standard"/>
    <w:next w:val="Standard"/>
    <w:uiPriority w:val="99"/>
    <w:semiHidden/>
    <w:unhideWhenUsed/>
    <w:rsid w:val="00A166EE"/>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A166E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de-DE" w:eastAsia="de-DE"/>
    </w:rPr>
  </w:style>
  <w:style w:type="character" w:customStyle="1" w:styleId="MakrotextZchn">
    <w:name w:val="Makrotext Zchn"/>
    <w:basedOn w:val="Absatz-Standardschriftart"/>
    <w:link w:val="Makrotext"/>
    <w:uiPriority w:val="99"/>
    <w:semiHidden/>
    <w:rsid w:val="00A166EE"/>
    <w:rPr>
      <w:rFonts w:ascii="Consolas" w:eastAsia="Times New Roman" w:hAnsi="Consolas" w:cs="Times New Roman"/>
      <w:sz w:val="20"/>
      <w:szCs w:val="20"/>
      <w:lang w:val="de-DE" w:eastAsia="de-DE"/>
    </w:rPr>
  </w:style>
  <w:style w:type="paragraph" w:styleId="Rechtsgrundlagenverzeichnis">
    <w:name w:val="table of authorities"/>
    <w:basedOn w:val="Standard"/>
    <w:next w:val="Standard"/>
    <w:uiPriority w:val="99"/>
    <w:semiHidden/>
    <w:unhideWhenUsed/>
    <w:rsid w:val="00A166EE"/>
    <w:pPr>
      <w:ind w:left="240" w:hanging="240"/>
    </w:pPr>
  </w:style>
  <w:style w:type="character" w:styleId="Zeilennummer">
    <w:name w:val="line number"/>
    <w:basedOn w:val="Absatz-Standardschriftart"/>
    <w:uiPriority w:val="99"/>
    <w:semiHidden/>
    <w:unhideWhenUsed/>
    <w:rsid w:val="00A166EE"/>
  </w:style>
  <w:style w:type="paragraph" w:styleId="Umschlagabsenderadresse">
    <w:name w:val="envelope return"/>
    <w:basedOn w:val="Standard"/>
    <w:uiPriority w:val="99"/>
    <w:semiHidden/>
    <w:unhideWhenUsed/>
    <w:rsid w:val="00A166EE"/>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166EE"/>
    <w:pPr>
      <w:framePr w:w="7920" w:h="1980" w:hRule="exact" w:hSpace="180" w:wrap="auto" w:hAnchor="page" w:xAlign="center" w:yAlign="bottom"/>
      <w:ind w:left="2880"/>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A166EE"/>
  </w:style>
  <w:style w:type="paragraph" w:styleId="Beschriftung">
    <w:name w:val="caption"/>
    <w:basedOn w:val="Standard"/>
    <w:next w:val="Standard"/>
    <w:link w:val="BeschriftungZchn"/>
    <w:uiPriority w:val="35"/>
    <w:unhideWhenUsed/>
    <w:qFormat/>
    <w:rsid w:val="00A166EE"/>
    <w:pPr>
      <w:spacing w:after="200"/>
    </w:pPr>
    <w:rPr>
      <w:i/>
      <w:iCs/>
      <w:color w:val="44546A" w:themeColor="text2"/>
      <w:sz w:val="18"/>
      <w:szCs w:val="18"/>
    </w:rPr>
  </w:style>
  <w:style w:type="paragraph" w:styleId="Index1">
    <w:name w:val="index 1"/>
    <w:basedOn w:val="Standard"/>
    <w:next w:val="Standard"/>
    <w:autoRedefine/>
    <w:uiPriority w:val="99"/>
    <w:semiHidden/>
    <w:unhideWhenUsed/>
    <w:rsid w:val="00A166EE"/>
    <w:pPr>
      <w:ind w:left="240" w:hanging="240"/>
    </w:pPr>
  </w:style>
  <w:style w:type="paragraph" w:styleId="Indexberschrift">
    <w:name w:val="index heading"/>
    <w:basedOn w:val="Standard"/>
    <w:next w:val="Index1"/>
    <w:uiPriority w:val="99"/>
    <w:semiHidden/>
    <w:unhideWhenUsed/>
    <w:rsid w:val="00A166EE"/>
    <w:rPr>
      <w:rFonts w:asciiTheme="majorHAnsi" w:eastAsiaTheme="majorEastAsia" w:hAnsiTheme="majorHAnsi" w:cstheme="majorBidi"/>
      <w:b/>
      <w:bCs/>
    </w:rPr>
  </w:style>
  <w:style w:type="paragraph" w:styleId="Standardeinzug">
    <w:name w:val="Normal Indent"/>
    <w:basedOn w:val="Standard"/>
    <w:uiPriority w:val="99"/>
    <w:semiHidden/>
    <w:unhideWhenUsed/>
    <w:rsid w:val="00A166EE"/>
    <w:pPr>
      <w:ind w:left="720"/>
    </w:pPr>
  </w:style>
  <w:style w:type="paragraph" w:styleId="Verzeichnis9">
    <w:name w:val="toc 9"/>
    <w:basedOn w:val="Standard"/>
    <w:next w:val="Standard"/>
    <w:autoRedefine/>
    <w:uiPriority w:val="39"/>
    <w:semiHidden/>
    <w:unhideWhenUsed/>
    <w:rsid w:val="00A166EE"/>
    <w:pPr>
      <w:spacing w:after="100"/>
      <w:ind w:left="1920"/>
    </w:pPr>
  </w:style>
  <w:style w:type="paragraph" w:styleId="Verzeichnis8">
    <w:name w:val="toc 8"/>
    <w:basedOn w:val="Standard"/>
    <w:next w:val="Standard"/>
    <w:autoRedefine/>
    <w:uiPriority w:val="39"/>
    <w:semiHidden/>
    <w:unhideWhenUsed/>
    <w:rsid w:val="00A166EE"/>
    <w:pPr>
      <w:spacing w:after="100"/>
      <w:ind w:left="1680"/>
    </w:pPr>
  </w:style>
  <w:style w:type="paragraph" w:styleId="Verzeichnis7">
    <w:name w:val="toc 7"/>
    <w:basedOn w:val="Standard"/>
    <w:next w:val="Standard"/>
    <w:autoRedefine/>
    <w:uiPriority w:val="39"/>
    <w:semiHidden/>
    <w:unhideWhenUsed/>
    <w:rsid w:val="00A166EE"/>
    <w:pPr>
      <w:spacing w:after="100"/>
      <w:ind w:left="1440"/>
    </w:pPr>
  </w:style>
  <w:style w:type="paragraph" w:styleId="Verzeichnis6">
    <w:name w:val="toc 6"/>
    <w:basedOn w:val="Standard"/>
    <w:next w:val="Standard"/>
    <w:autoRedefine/>
    <w:uiPriority w:val="39"/>
    <w:semiHidden/>
    <w:unhideWhenUsed/>
    <w:rsid w:val="00A166EE"/>
    <w:pPr>
      <w:spacing w:after="100"/>
      <w:ind w:left="1200"/>
    </w:pPr>
  </w:style>
  <w:style w:type="paragraph" w:styleId="Verzeichnis5">
    <w:name w:val="toc 5"/>
    <w:basedOn w:val="Standard"/>
    <w:next w:val="Standard"/>
    <w:autoRedefine/>
    <w:uiPriority w:val="39"/>
    <w:semiHidden/>
    <w:unhideWhenUsed/>
    <w:rsid w:val="00A166EE"/>
    <w:pPr>
      <w:spacing w:after="100"/>
      <w:ind w:left="960"/>
    </w:pPr>
  </w:style>
  <w:style w:type="paragraph" w:styleId="Verzeichnis4">
    <w:name w:val="toc 4"/>
    <w:basedOn w:val="Standard"/>
    <w:next w:val="Standard"/>
    <w:autoRedefine/>
    <w:uiPriority w:val="39"/>
    <w:semiHidden/>
    <w:unhideWhenUsed/>
    <w:rsid w:val="00A166EE"/>
    <w:pPr>
      <w:spacing w:after="100"/>
      <w:ind w:left="720"/>
    </w:pPr>
  </w:style>
  <w:style w:type="paragraph" w:styleId="Verzeichnis3">
    <w:name w:val="toc 3"/>
    <w:basedOn w:val="Standard"/>
    <w:next w:val="Standard"/>
    <w:autoRedefine/>
    <w:uiPriority w:val="39"/>
    <w:semiHidden/>
    <w:unhideWhenUsed/>
    <w:rsid w:val="00A166EE"/>
    <w:pPr>
      <w:spacing w:after="100"/>
      <w:ind w:left="480"/>
    </w:pPr>
  </w:style>
  <w:style w:type="paragraph" w:styleId="Verzeichnis2">
    <w:name w:val="toc 2"/>
    <w:basedOn w:val="Standard"/>
    <w:next w:val="Standard"/>
    <w:autoRedefine/>
    <w:uiPriority w:val="39"/>
    <w:semiHidden/>
    <w:unhideWhenUsed/>
    <w:rsid w:val="00A166EE"/>
    <w:pPr>
      <w:spacing w:after="100"/>
      <w:ind w:left="240"/>
    </w:pPr>
  </w:style>
  <w:style w:type="paragraph" w:styleId="Verzeichnis1">
    <w:name w:val="toc 1"/>
    <w:basedOn w:val="Standard"/>
    <w:next w:val="Standard"/>
    <w:autoRedefine/>
    <w:uiPriority w:val="39"/>
    <w:semiHidden/>
    <w:unhideWhenUsed/>
    <w:rsid w:val="00A166EE"/>
    <w:pPr>
      <w:spacing w:after="100"/>
    </w:pPr>
  </w:style>
  <w:style w:type="paragraph" w:styleId="Index9">
    <w:name w:val="index 9"/>
    <w:basedOn w:val="Standard"/>
    <w:next w:val="Standard"/>
    <w:autoRedefine/>
    <w:uiPriority w:val="99"/>
    <w:semiHidden/>
    <w:unhideWhenUsed/>
    <w:rsid w:val="00A166EE"/>
    <w:pPr>
      <w:ind w:left="2160" w:hanging="240"/>
    </w:pPr>
  </w:style>
  <w:style w:type="paragraph" w:styleId="Index8">
    <w:name w:val="index 8"/>
    <w:basedOn w:val="Standard"/>
    <w:next w:val="Standard"/>
    <w:autoRedefine/>
    <w:uiPriority w:val="99"/>
    <w:semiHidden/>
    <w:unhideWhenUsed/>
    <w:rsid w:val="00A166EE"/>
    <w:pPr>
      <w:ind w:left="1920" w:hanging="240"/>
    </w:pPr>
  </w:style>
  <w:style w:type="paragraph" w:styleId="Index7">
    <w:name w:val="index 7"/>
    <w:basedOn w:val="Standard"/>
    <w:next w:val="Standard"/>
    <w:autoRedefine/>
    <w:uiPriority w:val="99"/>
    <w:semiHidden/>
    <w:unhideWhenUsed/>
    <w:rsid w:val="00A166EE"/>
    <w:pPr>
      <w:ind w:left="1680" w:hanging="240"/>
    </w:pPr>
  </w:style>
  <w:style w:type="paragraph" w:styleId="Index6">
    <w:name w:val="index 6"/>
    <w:basedOn w:val="Standard"/>
    <w:next w:val="Standard"/>
    <w:autoRedefine/>
    <w:uiPriority w:val="99"/>
    <w:semiHidden/>
    <w:unhideWhenUsed/>
    <w:rsid w:val="00A166EE"/>
    <w:pPr>
      <w:ind w:left="1440" w:hanging="240"/>
    </w:pPr>
  </w:style>
  <w:style w:type="paragraph" w:styleId="Index5">
    <w:name w:val="index 5"/>
    <w:basedOn w:val="Standard"/>
    <w:next w:val="Standard"/>
    <w:autoRedefine/>
    <w:uiPriority w:val="99"/>
    <w:semiHidden/>
    <w:unhideWhenUsed/>
    <w:rsid w:val="00A166EE"/>
    <w:pPr>
      <w:ind w:left="1200" w:hanging="240"/>
    </w:pPr>
  </w:style>
  <w:style w:type="paragraph" w:styleId="Index4">
    <w:name w:val="index 4"/>
    <w:basedOn w:val="Standard"/>
    <w:next w:val="Standard"/>
    <w:autoRedefine/>
    <w:uiPriority w:val="99"/>
    <w:semiHidden/>
    <w:unhideWhenUsed/>
    <w:rsid w:val="00A166EE"/>
    <w:pPr>
      <w:ind w:left="960" w:hanging="240"/>
    </w:pPr>
  </w:style>
  <w:style w:type="paragraph" w:styleId="Index3">
    <w:name w:val="index 3"/>
    <w:basedOn w:val="Standard"/>
    <w:next w:val="Standard"/>
    <w:autoRedefine/>
    <w:uiPriority w:val="99"/>
    <w:semiHidden/>
    <w:unhideWhenUsed/>
    <w:rsid w:val="00A166EE"/>
    <w:pPr>
      <w:ind w:left="720" w:hanging="240"/>
    </w:pPr>
  </w:style>
  <w:style w:type="paragraph" w:styleId="Index2">
    <w:name w:val="index 2"/>
    <w:basedOn w:val="Standard"/>
    <w:next w:val="Standard"/>
    <w:autoRedefine/>
    <w:uiPriority w:val="99"/>
    <w:semiHidden/>
    <w:unhideWhenUsed/>
    <w:rsid w:val="00A166EE"/>
    <w:pPr>
      <w:ind w:left="480" w:hanging="240"/>
    </w:pPr>
  </w:style>
  <w:style w:type="character" w:customStyle="1" w:styleId="hgkelc">
    <w:name w:val="hgkelc"/>
    <w:basedOn w:val="Absatz-Standardschriftart"/>
    <w:rsid w:val="00842678"/>
  </w:style>
  <w:style w:type="character" w:customStyle="1" w:styleId="normaltextrun">
    <w:name w:val="normaltextrun"/>
    <w:basedOn w:val="Absatz-Standardschriftart"/>
    <w:rsid w:val="00E83F6B"/>
  </w:style>
  <w:style w:type="character" w:customStyle="1" w:styleId="eop">
    <w:name w:val="eop"/>
    <w:basedOn w:val="Absatz-Standardschriftart"/>
    <w:rsid w:val="00E83F6B"/>
  </w:style>
  <w:style w:type="character" w:customStyle="1" w:styleId="NichtaufgelsteErwhnung2">
    <w:name w:val="Nicht aufgelöste Erwähnung2"/>
    <w:basedOn w:val="Absatz-Standardschriftart"/>
    <w:uiPriority w:val="99"/>
    <w:semiHidden/>
    <w:unhideWhenUsed/>
    <w:rsid w:val="00A97955"/>
    <w:rPr>
      <w:color w:val="605E5C"/>
      <w:shd w:val="clear" w:color="auto" w:fill="E1DFDD"/>
    </w:rPr>
  </w:style>
  <w:style w:type="character" w:customStyle="1" w:styleId="kx21rb">
    <w:name w:val="kx21rb"/>
    <w:basedOn w:val="Absatz-Standardschriftart"/>
    <w:rsid w:val="006912EB"/>
  </w:style>
  <w:style w:type="table" w:styleId="EinfacheTabelle3">
    <w:name w:val="Plain Table 3"/>
    <w:basedOn w:val="NormaleTabelle"/>
    <w:uiPriority w:val="43"/>
    <w:rsid w:val="00780644"/>
    <w:pPr>
      <w:spacing w:after="0" w:line="240" w:lineRule="auto"/>
    </w:pPr>
    <w:rPr>
      <w:sz w:val="24"/>
      <w:szCs w:val="24"/>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Absatz-Standardschriftart"/>
    <w:uiPriority w:val="99"/>
    <w:semiHidden/>
    <w:unhideWhenUsed/>
    <w:rsid w:val="00DD6DB4"/>
    <w:rPr>
      <w:color w:val="605E5C"/>
      <w:shd w:val="clear" w:color="auto" w:fill="E1DFDD"/>
    </w:rPr>
  </w:style>
  <w:style w:type="table" w:styleId="EinfacheTabelle1">
    <w:name w:val="Plain Table 1"/>
    <w:basedOn w:val="NormaleTabelle"/>
    <w:uiPriority w:val="41"/>
    <w:rsid w:val="008225ED"/>
    <w:pPr>
      <w:spacing w:after="0" w:line="240" w:lineRule="auto"/>
    </w:pPr>
    <w:rPr>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chtaufgelsteErwhnung3">
    <w:name w:val="Nicht aufgelöste Erwähnung3"/>
    <w:basedOn w:val="Absatz-Standardschriftart"/>
    <w:uiPriority w:val="99"/>
    <w:semiHidden/>
    <w:unhideWhenUsed/>
    <w:rsid w:val="00A76D02"/>
    <w:rPr>
      <w:color w:val="605E5C"/>
      <w:shd w:val="clear" w:color="auto" w:fill="E1DFDD"/>
    </w:rPr>
  </w:style>
  <w:style w:type="character" w:customStyle="1" w:styleId="cls-response">
    <w:name w:val="cls-response"/>
    <w:basedOn w:val="Absatz-Standardschriftart"/>
    <w:rsid w:val="00C11C18"/>
  </w:style>
  <w:style w:type="character" w:customStyle="1" w:styleId="NichtaufgelsteErwhnung4">
    <w:name w:val="Nicht aufgelöste Erwähnung4"/>
    <w:basedOn w:val="Absatz-Standardschriftart"/>
    <w:uiPriority w:val="99"/>
    <w:semiHidden/>
    <w:unhideWhenUsed/>
    <w:rsid w:val="00752988"/>
    <w:rPr>
      <w:color w:val="605E5C"/>
      <w:shd w:val="clear" w:color="auto" w:fill="E1DFDD"/>
    </w:rPr>
  </w:style>
  <w:style w:type="character" w:customStyle="1" w:styleId="NichtaufgelsteErwhnung5">
    <w:name w:val="Nicht aufgelöste Erwähnung5"/>
    <w:basedOn w:val="Absatz-Standardschriftart"/>
    <w:uiPriority w:val="99"/>
    <w:semiHidden/>
    <w:unhideWhenUsed/>
    <w:rsid w:val="00AD4FC4"/>
    <w:rPr>
      <w:color w:val="605E5C"/>
      <w:shd w:val="clear" w:color="auto" w:fill="E1DFDD"/>
    </w:rPr>
  </w:style>
  <w:style w:type="character" w:customStyle="1" w:styleId="NichtaufgelsteErwhnung6">
    <w:name w:val="Nicht aufgelöste Erwähnung6"/>
    <w:basedOn w:val="Absatz-Standardschriftart"/>
    <w:uiPriority w:val="99"/>
    <w:semiHidden/>
    <w:unhideWhenUsed/>
    <w:rsid w:val="002D4344"/>
    <w:rPr>
      <w:color w:val="605E5C"/>
      <w:shd w:val="clear" w:color="auto" w:fill="E1DFDD"/>
    </w:rPr>
  </w:style>
  <w:style w:type="character" w:customStyle="1" w:styleId="cf01">
    <w:name w:val="cf01"/>
    <w:basedOn w:val="Absatz-Standardschriftart"/>
    <w:rsid w:val="00EE51F0"/>
    <w:rPr>
      <w:rFonts w:ascii="Segoe UI" w:hAnsi="Segoe UI" w:cs="Segoe UI" w:hint="default"/>
      <w:sz w:val="18"/>
      <w:szCs w:val="18"/>
    </w:rPr>
  </w:style>
  <w:style w:type="paragraph" w:customStyle="1" w:styleId="CitaviLiteraturverzeichnis">
    <w:name w:val="Citavi Literaturverzeichnis"/>
    <w:uiPriority w:val="99"/>
    <w:rsid w:val="002530E6"/>
    <w:pPr>
      <w:widowControl w:val="0"/>
      <w:autoSpaceDE w:val="0"/>
      <w:autoSpaceDN w:val="0"/>
      <w:adjustRightInd w:val="0"/>
      <w:spacing w:after="60" w:line="0" w:lineRule="atLeast"/>
      <w:ind w:left="283" w:hanging="283"/>
    </w:pPr>
    <w:rPr>
      <w:rFonts w:ascii="Segoe UI" w:eastAsiaTheme="minorEastAsia" w:hAnsi="Segoe UI" w:cs="Segoe UI"/>
      <w:sz w:val="18"/>
      <w:szCs w:val="20"/>
      <w:lang w:val="en-US"/>
    </w:rPr>
  </w:style>
  <w:style w:type="character" w:customStyle="1" w:styleId="NichtaufgelsteErwhnung7">
    <w:name w:val="Nicht aufgelöste Erwähnung7"/>
    <w:basedOn w:val="Absatz-Standardschriftart"/>
    <w:uiPriority w:val="99"/>
    <w:semiHidden/>
    <w:unhideWhenUsed/>
    <w:rsid w:val="008A3675"/>
    <w:rPr>
      <w:color w:val="605E5C"/>
      <w:shd w:val="clear" w:color="auto" w:fill="E1DFDD"/>
    </w:rPr>
  </w:style>
  <w:style w:type="table" w:customStyle="1" w:styleId="Tabellenraster11">
    <w:name w:val="Tabellenraster11"/>
    <w:basedOn w:val="NormaleTabelle"/>
    <w:next w:val="Tabellenraster"/>
    <w:uiPriority w:val="39"/>
    <w:rsid w:val="00541E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chriftungZchn">
    <w:name w:val="Beschriftung Zchn"/>
    <w:basedOn w:val="Absatz-Standardschriftart"/>
    <w:link w:val="Beschriftung"/>
    <w:uiPriority w:val="35"/>
    <w:rsid w:val="00541EE0"/>
    <w:rPr>
      <w:rFonts w:ascii="Times New Roman" w:eastAsia="Times New Roman" w:hAnsi="Times New Roman" w:cs="Times New Roman"/>
      <w:i/>
      <w:iCs/>
      <w:color w:val="44546A" w:themeColor="text2"/>
      <w:sz w:val="18"/>
      <w:szCs w:val="18"/>
      <w:lang w:val="de-DE" w:eastAsia="de-DE"/>
    </w:rPr>
  </w:style>
  <w:style w:type="paragraph" w:customStyle="1" w:styleId="Absatz">
    <w:name w:val="Absatz"/>
    <w:basedOn w:val="Standard"/>
    <w:link w:val="AbsatzZchn"/>
    <w:rsid w:val="00827E0A"/>
    <w:pPr>
      <w:spacing w:after="260" w:line="360" w:lineRule="auto"/>
      <w:jc w:val="both"/>
    </w:pPr>
    <w:rPr>
      <w:kern w:val="16"/>
      <w:sz w:val="26"/>
      <w:szCs w:val="20"/>
    </w:rPr>
  </w:style>
  <w:style w:type="character" w:customStyle="1" w:styleId="AbsatzZchn">
    <w:name w:val="Absatz Zchn"/>
    <w:basedOn w:val="Absatz-Standardschriftart"/>
    <w:link w:val="Absatz"/>
    <w:rsid w:val="00827E0A"/>
    <w:rPr>
      <w:rFonts w:ascii="Times New Roman" w:eastAsia="Times New Roman" w:hAnsi="Times New Roman" w:cs="Times New Roman"/>
      <w:kern w:val="16"/>
      <w:sz w:val="26"/>
      <w:szCs w:val="20"/>
      <w:lang w:val="de-DE" w:eastAsia="de-DE"/>
    </w:rPr>
  </w:style>
  <w:style w:type="character" w:customStyle="1" w:styleId="NichtaufgelsteErwhnung8">
    <w:name w:val="Nicht aufgelöste Erwähnung8"/>
    <w:basedOn w:val="Absatz-Standardschriftart"/>
    <w:uiPriority w:val="99"/>
    <w:semiHidden/>
    <w:unhideWhenUsed/>
    <w:rsid w:val="00993D6D"/>
    <w:rPr>
      <w:color w:val="605E5C"/>
      <w:shd w:val="clear" w:color="auto" w:fill="E1DFDD"/>
    </w:rPr>
  </w:style>
  <w:style w:type="table" w:customStyle="1" w:styleId="Tabellenraster12">
    <w:name w:val="Tabellenraster12"/>
    <w:basedOn w:val="NormaleTabelle"/>
    <w:next w:val="Tabellenraster"/>
    <w:uiPriority w:val="39"/>
    <w:rsid w:val="009E15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Absatz-Standardschriftart"/>
    <w:rsid w:val="00E11FEA"/>
  </w:style>
  <w:style w:type="character" w:customStyle="1" w:styleId="NichtaufgelsteErwhnung9">
    <w:name w:val="Nicht aufgelöste Erwähnung9"/>
    <w:basedOn w:val="Absatz-Standardschriftart"/>
    <w:uiPriority w:val="99"/>
    <w:semiHidden/>
    <w:unhideWhenUsed/>
    <w:rsid w:val="004931BF"/>
    <w:rPr>
      <w:color w:val="605E5C"/>
      <w:shd w:val="clear" w:color="auto" w:fill="E1DFDD"/>
    </w:rPr>
  </w:style>
  <w:style w:type="table" w:styleId="EinfacheTabelle2">
    <w:name w:val="Plain Table 2"/>
    <w:basedOn w:val="NormaleTabelle"/>
    <w:uiPriority w:val="42"/>
    <w:rsid w:val="006E0FF8"/>
    <w:pPr>
      <w:spacing w:after="0" w:line="240" w:lineRule="auto"/>
    </w:pPr>
    <w:rPr>
      <w:kern w:val="2"/>
      <w:lang w:val="de-DE"/>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rtauthors">
    <w:name w:val="art_authors"/>
    <w:basedOn w:val="Absatz-Standardschriftart"/>
    <w:rsid w:val="006E0FF8"/>
  </w:style>
  <w:style w:type="character" w:customStyle="1" w:styleId="nlmstring-name">
    <w:name w:val="nlm_string-name"/>
    <w:basedOn w:val="Absatz-Standardschriftart"/>
    <w:rsid w:val="006E0FF8"/>
  </w:style>
  <w:style w:type="character" w:customStyle="1" w:styleId="year">
    <w:name w:val="year"/>
    <w:basedOn w:val="Absatz-Standardschriftart"/>
    <w:rsid w:val="006E0FF8"/>
  </w:style>
  <w:style w:type="character" w:customStyle="1" w:styleId="arttitle">
    <w:name w:val="art_title"/>
    <w:basedOn w:val="Absatz-Standardschriftart"/>
    <w:rsid w:val="006E0FF8"/>
  </w:style>
  <w:style w:type="character" w:customStyle="1" w:styleId="journalname">
    <w:name w:val="journalname"/>
    <w:basedOn w:val="Absatz-Standardschriftart"/>
    <w:rsid w:val="006E0FF8"/>
  </w:style>
  <w:style w:type="character" w:customStyle="1" w:styleId="page">
    <w:name w:val="page"/>
    <w:basedOn w:val="Absatz-Standardschriftart"/>
    <w:rsid w:val="006E0FF8"/>
  </w:style>
  <w:style w:type="character" w:customStyle="1" w:styleId="doilink">
    <w:name w:val="doilink"/>
    <w:basedOn w:val="Absatz-Standardschriftart"/>
    <w:rsid w:val="006E0FF8"/>
  </w:style>
  <w:style w:type="character" w:styleId="NichtaufgelsteErwhnung">
    <w:name w:val="Unresolved Mention"/>
    <w:basedOn w:val="Absatz-Standardschriftart"/>
    <w:uiPriority w:val="99"/>
    <w:semiHidden/>
    <w:unhideWhenUsed/>
    <w:rsid w:val="006A75C7"/>
    <w:rPr>
      <w:color w:val="605E5C"/>
      <w:shd w:val="clear" w:color="auto" w:fill="E1DFDD"/>
    </w:rPr>
  </w:style>
  <w:style w:type="character" w:customStyle="1" w:styleId="cf11">
    <w:name w:val="cf11"/>
    <w:basedOn w:val="Absatz-Standardschriftart"/>
    <w:rsid w:val="004E5C78"/>
    <w:rPr>
      <w:rFonts w:ascii="Segoe UI" w:hAnsi="Segoe UI" w:cs="Segoe UI" w:hint="default"/>
      <w:color w:val="282828"/>
      <w:sz w:val="18"/>
      <w:szCs w:val="18"/>
    </w:rPr>
  </w:style>
  <w:style w:type="character" w:customStyle="1" w:styleId="cf21">
    <w:name w:val="cf21"/>
    <w:basedOn w:val="Absatz-Standardschriftart"/>
    <w:rsid w:val="004E5C78"/>
    <w:rPr>
      <w:rFonts w:ascii="Segoe UI" w:hAnsi="Segoe UI" w:cs="Segoe UI" w:hint="default"/>
      <w:i/>
      <w:iCs/>
      <w:sz w:val="18"/>
      <w:szCs w:val="18"/>
    </w:rPr>
  </w:style>
  <w:style w:type="character" w:customStyle="1" w:styleId="ui-provider">
    <w:name w:val="ui-provider"/>
    <w:basedOn w:val="Absatz-Standardschriftart"/>
    <w:rsid w:val="00252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298">
      <w:bodyDiv w:val="1"/>
      <w:marLeft w:val="0"/>
      <w:marRight w:val="0"/>
      <w:marTop w:val="0"/>
      <w:marBottom w:val="0"/>
      <w:divBdr>
        <w:top w:val="none" w:sz="0" w:space="0" w:color="auto"/>
        <w:left w:val="none" w:sz="0" w:space="0" w:color="auto"/>
        <w:bottom w:val="none" w:sz="0" w:space="0" w:color="auto"/>
        <w:right w:val="none" w:sz="0" w:space="0" w:color="auto"/>
      </w:divBdr>
      <w:divsChild>
        <w:div w:id="1018770840">
          <w:marLeft w:val="144"/>
          <w:marRight w:val="0"/>
          <w:marTop w:val="0"/>
          <w:marBottom w:val="40"/>
          <w:divBdr>
            <w:top w:val="none" w:sz="0" w:space="0" w:color="auto"/>
            <w:left w:val="none" w:sz="0" w:space="0" w:color="auto"/>
            <w:bottom w:val="none" w:sz="0" w:space="0" w:color="auto"/>
            <w:right w:val="none" w:sz="0" w:space="0" w:color="auto"/>
          </w:divBdr>
        </w:div>
        <w:div w:id="1438871491">
          <w:marLeft w:val="144"/>
          <w:marRight w:val="0"/>
          <w:marTop w:val="0"/>
          <w:marBottom w:val="40"/>
          <w:divBdr>
            <w:top w:val="none" w:sz="0" w:space="0" w:color="auto"/>
            <w:left w:val="none" w:sz="0" w:space="0" w:color="auto"/>
            <w:bottom w:val="none" w:sz="0" w:space="0" w:color="auto"/>
            <w:right w:val="none" w:sz="0" w:space="0" w:color="auto"/>
          </w:divBdr>
        </w:div>
        <w:div w:id="1699742270">
          <w:marLeft w:val="144"/>
          <w:marRight w:val="0"/>
          <w:marTop w:val="0"/>
          <w:marBottom w:val="40"/>
          <w:divBdr>
            <w:top w:val="none" w:sz="0" w:space="0" w:color="auto"/>
            <w:left w:val="none" w:sz="0" w:space="0" w:color="auto"/>
            <w:bottom w:val="none" w:sz="0" w:space="0" w:color="auto"/>
            <w:right w:val="none" w:sz="0" w:space="0" w:color="auto"/>
          </w:divBdr>
        </w:div>
      </w:divsChild>
    </w:div>
    <w:div w:id="41565396">
      <w:bodyDiv w:val="1"/>
      <w:marLeft w:val="0"/>
      <w:marRight w:val="0"/>
      <w:marTop w:val="0"/>
      <w:marBottom w:val="0"/>
      <w:divBdr>
        <w:top w:val="none" w:sz="0" w:space="0" w:color="auto"/>
        <w:left w:val="none" w:sz="0" w:space="0" w:color="auto"/>
        <w:bottom w:val="none" w:sz="0" w:space="0" w:color="auto"/>
        <w:right w:val="none" w:sz="0" w:space="0" w:color="auto"/>
      </w:divBdr>
    </w:div>
    <w:div w:id="48725312">
      <w:bodyDiv w:val="1"/>
      <w:marLeft w:val="0"/>
      <w:marRight w:val="0"/>
      <w:marTop w:val="0"/>
      <w:marBottom w:val="0"/>
      <w:divBdr>
        <w:top w:val="none" w:sz="0" w:space="0" w:color="auto"/>
        <w:left w:val="none" w:sz="0" w:space="0" w:color="auto"/>
        <w:bottom w:val="none" w:sz="0" w:space="0" w:color="auto"/>
        <w:right w:val="none" w:sz="0" w:space="0" w:color="auto"/>
      </w:divBdr>
      <w:divsChild>
        <w:div w:id="143664597">
          <w:marLeft w:val="418"/>
          <w:marRight w:val="0"/>
          <w:marTop w:val="120"/>
          <w:marBottom w:val="0"/>
          <w:divBdr>
            <w:top w:val="none" w:sz="0" w:space="0" w:color="auto"/>
            <w:left w:val="none" w:sz="0" w:space="0" w:color="auto"/>
            <w:bottom w:val="none" w:sz="0" w:space="0" w:color="auto"/>
            <w:right w:val="none" w:sz="0" w:space="0" w:color="auto"/>
          </w:divBdr>
        </w:div>
        <w:div w:id="247692835">
          <w:marLeft w:val="418"/>
          <w:marRight w:val="0"/>
          <w:marTop w:val="120"/>
          <w:marBottom w:val="0"/>
          <w:divBdr>
            <w:top w:val="none" w:sz="0" w:space="0" w:color="auto"/>
            <w:left w:val="none" w:sz="0" w:space="0" w:color="auto"/>
            <w:bottom w:val="none" w:sz="0" w:space="0" w:color="auto"/>
            <w:right w:val="none" w:sz="0" w:space="0" w:color="auto"/>
          </w:divBdr>
        </w:div>
        <w:div w:id="577523396">
          <w:marLeft w:val="648"/>
          <w:marRight w:val="0"/>
          <w:marTop w:val="0"/>
          <w:marBottom w:val="20"/>
          <w:divBdr>
            <w:top w:val="none" w:sz="0" w:space="0" w:color="auto"/>
            <w:left w:val="none" w:sz="0" w:space="0" w:color="auto"/>
            <w:bottom w:val="none" w:sz="0" w:space="0" w:color="auto"/>
            <w:right w:val="none" w:sz="0" w:space="0" w:color="auto"/>
          </w:divBdr>
        </w:div>
        <w:div w:id="1316686767">
          <w:marLeft w:val="418"/>
          <w:marRight w:val="0"/>
          <w:marTop w:val="120"/>
          <w:marBottom w:val="20"/>
          <w:divBdr>
            <w:top w:val="none" w:sz="0" w:space="0" w:color="auto"/>
            <w:left w:val="none" w:sz="0" w:space="0" w:color="auto"/>
            <w:bottom w:val="none" w:sz="0" w:space="0" w:color="auto"/>
            <w:right w:val="none" w:sz="0" w:space="0" w:color="auto"/>
          </w:divBdr>
        </w:div>
        <w:div w:id="1753702730">
          <w:marLeft w:val="648"/>
          <w:marRight w:val="0"/>
          <w:marTop w:val="0"/>
          <w:marBottom w:val="0"/>
          <w:divBdr>
            <w:top w:val="none" w:sz="0" w:space="0" w:color="auto"/>
            <w:left w:val="none" w:sz="0" w:space="0" w:color="auto"/>
            <w:bottom w:val="none" w:sz="0" w:space="0" w:color="auto"/>
            <w:right w:val="none" w:sz="0" w:space="0" w:color="auto"/>
          </w:divBdr>
        </w:div>
      </w:divsChild>
    </w:div>
    <w:div w:id="75324684">
      <w:bodyDiv w:val="1"/>
      <w:marLeft w:val="0"/>
      <w:marRight w:val="0"/>
      <w:marTop w:val="0"/>
      <w:marBottom w:val="0"/>
      <w:divBdr>
        <w:top w:val="none" w:sz="0" w:space="0" w:color="auto"/>
        <w:left w:val="none" w:sz="0" w:space="0" w:color="auto"/>
        <w:bottom w:val="none" w:sz="0" w:space="0" w:color="auto"/>
        <w:right w:val="none" w:sz="0" w:space="0" w:color="auto"/>
      </w:divBdr>
    </w:div>
    <w:div w:id="82455640">
      <w:bodyDiv w:val="1"/>
      <w:marLeft w:val="0"/>
      <w:marRight w:val="0"/>
      <w:marTop w:val="0"/>
      <w:marBottom w:val="0"/>
      <w:divBdr>
        <w:top w:val="none" w:sz="0" w:space="0" w:color="auto"/>
        <w:left w:val="none" w:sz="0" w:space="0" w:color="auto"/>
        <w:bottom w:val="none" w:sz="0" w:space="0" w:color="auto"/>
        <w:right w:val="none" w:sz="0" w:space="0" w:color="auto"/>
      </w:divBdr>
    </w:div>
    <w:div w:id="82802375">
      <w:bodyDiv w:val="1"/>
      <w:marLeft w:val="0"/>
      <w:marRight w:val="0"/>
      <w:marTop w:val="0"/>
      <w:marBottom w:val="0"/>
      <w:divBdr>
        <w:top w:val="none" w:sz="0" w:space="0" w:color="auto"/>
        <w:left w:val="none" w:sz="0" w:space="0" w:color="auto"/>
        <w:bottom w:val="none" w:sz="0" w:space="0" w:color="auto"/>
        <w:right w:val="none" w:sz="0" w:space="0" w:color="auto"/>
      </w:divBdr>
      <w:divsChild>
        <w:div w:id="1755396227">
          <w:marLeft w:val="850"/>
          <w:marRight w:val="0"/>
          <w:marTop w:val="40"/>
          <w:marBottom w:val="0"/>
          <w:divBdr>
            <w:top w:val="none" w:sz="0" w:space="0" w:color="auto"/>
            <w:left w:val="none" w:sz="0" w:space="0" w:color="auto"/>
            <w:bottom w:val="none" w:sz="0" w:space="0" w:color="auto"/>
            <w:right w:val="none" w:sz="0" w:space="0" w:color="auto"/>
          </w:divBdr>
        </w:div>
      </w:divsChild>
    </w:div>
    <w:div w:id="104889867">
      <w:bodyDiv w:val="1"/>
      <w:marLeft w:val="0"/>
      <w:marRight w:val="0"/>
      <w:marTop w:val="0"/>
      <w:marBottom w:val="0"/>
      <w:divBdr>
        <w:top w:val="none" w:sz="0" w:space="0" w:color="auto"/>
        <w:left w:val="none" w:sz="0" w:space="0" w:color="auto"/>
        <w:bottom w:val="none" w:sz="0" w:space="0" w:color="auto"/>
        <w:right w:val="none" w:sz="0" w:space="0" w:color="auto"/>
      </w:divBdr>
      <w:divsChild>
        <w:div w:id="344939586">
          <w:marLeft w:val="130"/>
          <w:marRight w:val="0"/>
          <w:marTop w:val="0"/>
          <w:marBottom w:val="40"/>
          <w:divBdr>
            <w:top w:val="none" w:sz="0" w:space="0" w:color="auto"/>
            <w:left w:val="none" w:sz="0" w:space="0" w:color="auto"/>
            <w:bottom w:val="none" w:sz="0" w:space="0" w:color="auto"/>
            <w:right w:val="none" w:sz="0" w:space="0" w:color="auto"/>
          </w:divBdr>
        </w:div>
        <w:div w:id="365838098">
          <w:marLeft w:val="130"/>
          <w:marRight w:val="0"/>
          <w:marTop w:val="0"/>
          <w:marBottom w:val="40"/>
          <w:divBdr>
            <w:top w:val="none" w:sz="0" w:space="0" w:color="auto"/>
            <w:left w:val="none" w:sz="0" w:space="0" w:color="auto"/>
            <w:bottom w:val="none" w:sz="0" w:space="0" w:color="auto"/>
            <w:right w:val="none" w:sz="0" w:space="0" w:color="auto"/>
          </w:divBdr>
        </w:div>
      </w:divsChild>
    </w:div>
    <w:div w:id="115174844">
      <w:bodyDiv w:val="1"/>
      <w:marLeft w:val="0"/>
      <w:marRight w:val="0"/>
      <w:marTop w:val="0"/>
      <w:marBottom w:val="0"/>
      <w:divBdr>
        <w:top w:val="none" w:sz="0" w:space="0" w:color="auto"/>
        <w:left w:val="none" w:sz="0" w:space="0" w:color="auto"/>
        <w:bottom w:val="none" w:sz="0" w:space="0" w:color="auto"/>
        <w:right w:val="none" w:sz="0" w:space="0" w:color="auto"/>
      </w:divBdr>
      <w:divsChild>
        <w:div w:id="1840653338">
          <w:marLeft w:val="0"/>
          <w:marRight w:val="0"/>
          <w:marTop w:val="0"/>
          <w:marBottom w:val="0"/>
          <w:divBdr>
            <w:top w:val="none" w:sz="0" w:space="0" w:color="auto"/>
            <w:left w:val="none" w:sz="0" w:space="0" w:color="auto"/>
            <w:bottom w:val="none" w:sz="0" w:space="0" w:color="auto"/>
            <w:right w:val="none" w:sz="0" w:space="0" w:color="auto"/>
          </w:divBdr>
        </w:div>
      </w:divsChild>
    </w:div>
    <w:div w:id="118693286">
      <w:bodyDiv w:val="1"/>
      <w:marLeft w:val="0"/>
      <w:marRight w:val="0"/>
      <w:marTop w:val="0"/>
      <w:marBottom w:val="0"/>
      <w:divBdr>
        <w:top w:val="none" w:sz="0" w:space="0" w:color="auto"/>
        <w:left w:val="none" w:sz="0" w:space="0" w:color="auto"/>
        <w:bottom w:val="none" w:sz="0" w:space="0" w:color="auto"/>
        <w:right w:val="none" w:sz="0" w:space="0" w:color="auto"/>
      </w:divBdr>
      <w:divsChild>
        <w:div w:id="1098524401">
          <w:marLeft w:val="288"/>
          <w:marRight w:val="0"/>
          <w:marTop w:val="0"/>
          <w:marBottom w:val="0"/>
          <w:divBdr>
            <w:top w:val="none" w:sz="0" w:space="0" w:color="auto"/>
            <w:left w:val="none" w:sz="0" w:space="0" w:color="auto"/>
            <w:bottom w:val="none" w:sz="0" w:space="0" w:color="auto"/>
            <w:right w:val="none" w:sz="0" w:space="0" w:color="auto"/>
          </w:divBdr>
        </w:div>
        <w:div w:id="1757941986">
          <w:marLeft w:val="288"/>
          <w:marRight w:val="0"/>
          <w:marTop w:val="0"/>
          <w:marBottom w:val="0"/>
          <w:divBdr>
            <w:top w:val="none" w:sz="0" w:space="0" w:color="auto"/>
            <w:left w:val="none" w:sz="0" w:space="0" w:color="auto"/>
            <w:bottom w:val="none" w:sz="0" w:space="0" w:color="auto"/>
            <w:right w:val="none" w:sz="0" w:space="0" w:color="auto"/>
          </w:divBdr>
        </w:div>
        <w:div w:id="2146777913">
          <w:marLeft w:val="288"/>
          <w:marRight w:val="0"/>
          <w:marTop w:val="0"/>
          <w:marBottom w:val="0"/>
          <w:divBdr>
            <w:top w:val="none" w:sz="0" w:space="0" w:color="auto"/>
            <w:left w:val="none" w:sz="0" w:space="0" w:color="auto"/>
            <w:bottom w:val="none" w:sz="0" w:space="0" w:color="auto"/>
            <w:right w:val="none" w:sz="0" w:space="0" w:color="auto"/>
          </w:divBdr>
        </w:div>
      </w:divsChild>
    </w:div>
    <w:div w:id="130757790">
      <w:bodyDiv w:val="1"/>
      <w:marLeft w:val="0"/>
      <w:marRight w:val="0"/>
      <w:marTop w:val="0"/>
      <w:marBottom w:val="0"/>
      <w:divBdr>
        <w:top w:val="none" w:sz="0" w:space="0" w:color="auto"/>
        <w:left w:val="none" w:sz="0" w:space="0" w:color="auto"/>
        <w:bottom w:val="none" w:sz="0" w:space="0" w:color="auto"/>
        <w:right w:val="none" w:sz="0" w:space="0" w:color="auto"/>
      </w:divBdr>
    </w:div>
    <w:div w:id="132530307">
      <w:bodyDiv w:val="1"/>
      <w:marLeft w:val="0"/>
      <w:marRight w:val="0"/>
      <w:marTop w:val="0"/>
      <w:marBottom w:val="0"/>
      <w:divBdr>
        <w:top w:val="none" w:sz="0" w:space="0" w:color="auto"/>
        <w:left w:val="none" w:sz="0" w:space="0" w:color="auto"/>
        <w:bottom w:val="none" w:sz="0" w:space="0" w:color="auto"/>
        <w:right w:val="none" w:sz="0" w:space="0" w:color="auto"/>
      </w:divBdr>
    </w:div>
    <w:div w:id="152525627">
      <w:bodyDiv w:val="1"/>
      <w:marLeft w:val="0"/>
      <w:marRight w:val="0"/>
      <w:marTop w:val="0"/>
      <w:marBottom w:val="0"/>
      <w:divBdr>
        <w:top w:val="none" w:sz="0" w:space="0" w:color="auto"/>
        <w:left w:val="none" w:sz="0" w:space="0" w:color="auto"/>
        <w:bottom w:val="none" w:sz="0" w:space="0" w:color="auto"/>
        <w:right w:val="none" w:sz="0" w:space="0" w:color="auto"/>
      </w:divBdr>
      <w:divsChild>
        <w:div w:id="1965040893">
          <w:marLeft w:val="0"/>
          <w:marRight w:val="0"/>
          <w:marTop w:val="0"/>
          <w:marBottom w:val="0"/>
          <w:divBdr>
            <w:top w:val="none" w:sz="0" w:space="0" w:color="auto"/>
            <w:left w:val="none" w:sz="0" w:space="0" w:color="auto"/>
            <w:bottom w:val="none" w:sz="0" w:space="0" w:color="auto"/>
            <w:right w:val="none" w:sz="0" w:space="0" w:color="auto"/>
          </w:divBdr>
          <w:divsChild>
            <w:div w:id="420831071">
              <w:marLeft w:val="0"/>
              <w:marRight w:val="0"/>
              <w:marTop w:val="0"/>
              <w:marBottom w:val="0"/>
              <w:divBdr>
                <w:top w:val="none" w:sz="0" w:space="0" w:color="auto"/>
                <w:left w:val="none" w:sz="0" w:space="0" w:color="auto"/>
                <w:bottom w:val="none" w:sz="0" w:space="0" w:color="auto"/>
                <w:right w:val="none" w:sz="0" w:space="0" w:color="auto"/>
              </w:divBdr>
              <w:divsChild>
                <w:div w:id="1055350734">
                  <w:marLeft w:val="0"/>
                  <w:marRight w:val="0"/>
                  <w:marTop w:val="0"/>
                  <w:marBottom w:val="0"/>
                  <w:divBdr>
                    <w:top w:val="none" w:sz="0" w:space="0" w:color="auto"/>
                    <w:left w:val="none" w:sz="0" w:space="0" w:color="auto"/>
                    <w:bottom w:val="none" w:sz="0" w:space="0" w:color="auto"/>
                    <w:right w:val="none" w:sz="0" w:space="0" w:color="auto"/>
                  </w:divBdr>
                  <w:divsChild>
                    <w:div w:id="196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97706">
      <w:bodyDiv w:val="1"/>
      <w:marLeft w:val="0"/>
      <w:marRight w:val="0"/>
      <w:marTop w:val="0"/>
      <w:marBottom w:val="0"/>
      <w:divBdr>
        <w:top w:val="none" w:sz="0" w:space="0" w:color="auto"/>
        <w:left w:val="none" w:sz="0" w:space="0" w:color="auto"/>
        <w:bottom w:val="none" w:sz="0" w:space="0" w:color="auto"/>
        <w:right w:val="none" w:sz="0" w:space="0" w:color="auto"/>
      </w:divBdr>
    </w:div>
    <w:div w:id="159125201">
      <w:bodyDiv w:val="1"/>
      <w:marLeft w:val="0"/>
      <w:marRight w:val="0"/>
      <w:marTop w:val="0"/>
      <w:marBottom w:val="0"/>
      <w:divBdr>
        <w:top w:val="none" w:sz="0" w:space="0" w:color="auto"/>
        <w:left w:val="none" w:sz="0" w:space="0" w:color="auto"/>
        <w:bottom w:val="none" w:sz="0" w:space="0" w:color="auto"/>
        <w:right w:val="none" w:sz="0" w:space="0" w:color="auto"/>
      </w:divBdr>
    </w:div>
    <w:div w:id="160901036">
      <w:bodyDiv w:val="1"/>
      <w:marLeft w:val="0"/>
      <w:marRight w:val="0"/>
      <w:marTop w:val="0"/>
      <w:marBottom w:val="0"/>
      <w:divBdr>
        <w:top w:val="none" w:sz="0" w:space="0" w:color="auto"/>
        <w:left w:val="none" w:sz="0" w:space="0" w:color="auto"/>
        <w:bottom w:val="none" w:sz="0" w:space="0" w:color="auto"/>
        <w:right w:val="none" w:sz="0" w:space="0" w:color="auto"/>
      </w:divBdr>
      <w:divsChild>
        <w:div w:id="8797165">
          <w:marLeft w:val="446"/>
          <w:marRight w:val="0"/>
          <w:marTop w:val="0"/>
          <w:marBottom w:val="0"/>
          <w:divBdr>
            <w:top w:val="none" w:sz="0" w:space="0" w:color="auto"/>
            <w:left w:val="none" w:sz="0" w:space="0" w:color="auto"/>
            <w:bottom w:val="none" w:sz="0" w:space="0" w:color="auto"/>
            <w:right w:val="none" w:sz="0" w:space="0" w:color="auto"/>
          </w:divBdr>
        </w:div>
        <w:div w:id="1833719810">
          <w:marLeft w:val="446"/>
          <w:marRight w:val="0"/>
          <w:marTop w:val="0"/>
          <w:marBottom w:val="120"/>
          <w:divBdr>
            <w:top w:val="none" w:sz="0" w:space="0" w:color="auto"/>
            <w:left w:val="none" w:sz="0" w:space="0" w:color="auto"/>
            <w:bottom w:val="none" w:sz="0" w:space="0" w:color="auto"/>
            <w:right w:val="none" w:sz="0" w:space="0" w:color="auto"/>
          </w:divBdr>
        </w:div>
      </w:divsChild>
    </w:div>
    <w:div w:id="171646735">
      <w:bodyDiv w:val="1"/>
      <w:marLeft w:val="0"/>
      <w:marRight w:val="0"/>
      <w:marTop w:val="0"/>
      <w:marBottom w:val="0"/>
      <w:divBdr>
        <w:top w:val="none" w:sz="0" w:space="0" w:color="auto"/>
        <w:left w:val="none" w:sz="0" w:space="0" w:color="auto"/>
        <w:bottom w:val="none" w:sz="0" w:space="0" w:color="auto"/>
        <w:right w:val="none" w:sz="0" w:space="0" w:color="auto"/>
      </w:divBdr>
    </w:div>
    <w:div w:id="176651821">
      <w:bodyDiv w:val="1"/>
      <w:marLeft w:val="0"/>
      <w:marRight w:val="0"/>
      <w:marTop w:val="0"/>
      <w:marBottom w:val="0"/>
      <w:divBdr>
        <w:top w:val="none" w:sz="0" w:space="0" w:color="auto"/>
        <w:left w:val="none" w:sz="0" w:space="0" w:color="auto"/>
        <w:bottom w:val="none" w:sz="0" w:space="0" w:color="auto"/>
        <w:right w:val="none" w:sz="0" w:space="0" w:color="auto"/>
      </w:divBdr>
    </w:div>
    <w:div w:id="189998278">
      <w:bodyDiv w:val="1"/>
      <w:marLeft w:val="0"/>
      <w:marRight w:val="0"/>
      <w:marTop w:val="0"/>
      <w:marBottom w:val="0"/>
      <w:divBdr>
        <w:top w:val="none" w:sz="0" w:space="0" w:color="auto"/>
        <w:left w:val="none" w:sz="0" w:space="0" w:color="auto"/>
        <w:bottom w:val="none" w:sz="0" w:space="0" w:color="auto"/>
        <w:right w:val="none" w:sz="0" w:space="0" w:color="auto"/>
      </w:divBdr>
    </w:div>
    <w:div w:id="194655402">
      <w:bodyDiv w:val="1"/>
      <w:marLeft w:val="0"/>
      <w:marRight w:val="0"/>
      <w:marTop w:val="0"/>
      <w:marBottom w:val="0"/>
      <w:divBdr>
        <w:top w:val="none" w:sz="0" w:space="0" w:color="auto"/>
        <w:left w:val="none" w:sz="0" w:space="0" w:color="auto"/>
        <w:bottom w:val="none" w:sz="0" w:space="0" w:color="auto"/>
        <w:right w:val="none" w:sz="0" w:space="0" w:color="auto"/>
      </w:divBdr>
    </w:div>
    <w:div w:id="197011901">
      <w:bodyDiv w:val="1"/>
      <w:marLeft w:val="0"/>
      <w:marRight w:val="0"/>
      <w:marTop w:val="0"/>
      <w:marBottom w:val="0"/>
      <w:divBdr>
        <w:top w:val="none" w:sz="0" w:space="0" w:color="auto"/>
        <w:left w:val="none" w:sz="0" w:space="0" w:color="auto"/>
        <w:bottom w:val="none" w:sz="0" w:space="0" w:color="auto"/>
        <w:right w:val="none" w:sz="0" w:space="0" w:color="auto"/>
      </w:divBdr>
    </w:div>
    <w:div w:id="209075893">
      <w:bodyDiv w:val="1"/>
      <w:marLeft w:val="0"/>
      <w:marRight w:val="0"/>
      <w:marTop w:val="0"/>
      <w:marBottom w:val="0"/>
      <w:divBdr>
        <w:top w:val="none" w:sz="0" w:space="0" w:color="auto"/>
        <w:left w:val="none" w:sz="0" w:space="0" w:color="auto"/>
        <w:bottom w:val="none" w:sz="0" w:space="0" w:color="auto"/>
        <w:right w:val="none" w:sz="0" w:space="0" w:color="auto"/>
      </w:divBdr>
    </w:div>
    <w:div w:id="221715822">
      <w:bodyDiv w:val="1"/>
      <w:marLeft w:val="0"/>
      <w:marRight w:val="0"/>
      <w:marTop w:val="0"/>
      <w:marBottom w:val="0"/>
      <w:divBdr>
        <w:top w:val="none" w:sz="0" w:space="0" w:color="auto"/>
        <w:left w:val="none" w:sz="0" w:space="0" w:color="auto"/>
        <w:bottom w:val="none" w:sz="0" w:space="0" w:color="auto"/>
        <w:right w:val="none" w:sz="0" w:space="0" w:color="auto"/>
      </w:divBdr>
    </w:div>
    <w:div w:id="235017062">
      <w:bodyDiv w:val="1"/>
      <w:marLeft w:val="0"/>
      <w:marRight w:val="0"/>
      <w:marTop w:val="0"/>
      <w:marBottom w:val="0"/>
      <w:divBdr>
        <w:top w:val="none" w:sz="0" w:space="0" w:color="auto"/>
        <w:left w:val="none" w:sz="0" w:space="0" w:color="auto"/>
        <w:bottom w:val="none" w:sz="0" w:space="0" w:color="auto"/>
        <w:right w:val="none" w:sz="0" w:space="0" w:color="auto"/>
      </w:divBdr>
    </w:div>
    <w:div w:id="239367502">
      <w:bodyDiv w:val="1"/>
      <w:marLeft w:val="0"/>
      <w:marRight w:val="0"/>
      <w:marTop w:val="0"/>
      <w:marBottom w:val="0"/>
      <w:divBdr>
        <w:top w:val="none" w:sz="0" w:space="0" w:color="auto"/>
        <w:left w:val="none" w:sz="0" w:space="0" w:color="auto"/>
        <w:bottom w:val="none" w:sz="0" w:space="0" w:color="auto"/>
        <w:right w:val="none" w:sz="0" w:space="0" w:color="auto"/>
      </w:divBdr>
    </w:div>
    <w:div w:id="248004704">
      <w:bodyDiv w:val="1"/>
      <w:marLeft w:val="0"/>
      <w:marRight w:val="0"/>
      <w:marTop w:val="0"/>
      <w:marBottom w:val="0"/>
      <w:divBdr>
        <w:top w:val="none" w:sz="0" w:space="0" w:color="auto"/>
        <w:left w:val="none" w:sz="0" w:space="0" w:color="auto"/>
        <w:bottom w:val="none" w:sz="0" w:space="0" w:color="auto"/>
        <w:right w:val="none" w:sz="0" w:space="0" w:color="auto"/>
      </w:divBdr>
    </w:div>
    <w:div w:id="265843470">
      <w:bodyDiv w:val="1"/>
      <w:marLeft w:val="0"/>
      <w:marRight w:val="0"/>
      <w:marTop w:val="0"/>
      <w:marBottom w:val="0"/>
      <w:divBdr>
        <w:top w:val="none" w:sz="0" w:space="0" w:color="auto"/>
        <w:left w:val="none" w:sz="0" w:space="0" w:color="auto"/>
        <w:bottom w:val="none" w:sz="0" w:space="0" w:color="auto"/>
        <w:right w:val="none" w:sz="0" w:space="0" w:color="auto"/>
      </w:divBdr>
    </w:div>
    <w:div w:id="281887560">
      <w:bodyDiv w:val="1"/>
      <w:marLeft w:val="0"/>
      <w:marRight w:val="0"/>
      <w:marTop w:val="0"/>
      <w:marBottom w:val="0"/>
      <w:divBdr>
        <w:top w:val="none" w:sz="0" w:space="0" w:color="auto"/>
        <w:left w:val="none" w:sz="0" w:space="0" w:color="auto"/>
        <w:bottom w:val="none" w:sz="0" w:space="0" w:color="auto"/>
        <w:right w:val="none" w:sz="0" w:space="0" w:color="auto"/>
      </w:divBdr>
    </w:div>
    <w:div w:id="292291057">
      <w:bodyDiv w:val="1"/>
      <w:marLeft w:val="0"/>
      <w:marRight w:val="0"/>
      <w:marTop w:val="0"/>
      <w:marBottom w:val="0"/>
      <w:divBdr>
        <w:top w:val="none" w:sz="0" w:space="0" w:color="auto"/>
        <w:left w:val="none" w:sz="0" w:space="0" w:color="auto"/>
        <w:bottom w:val="none" w:sz="0" w:space="0" w:color="auto"/>
        <w:right w:val="none" w:sz="0" w:space="0" w:color="auto"/>
      </w:divBdr>
    </w:div>
    <w:div w:id="312416245">
      <w:bodyDiv w:val="1"/>
      <w:marLeft w:val="0"/>
      <w:marRight w:val="0"/>
      <w:marTop w:val="0"/>
      <w:marBottom w:val="0"/>
      <w:divBdr>
        <w:top w:val="none" w:sz="0" w:space="0" w:color="auto"/>
        <w:left w:val="none" w:sz="0" w:space="0" w:color="auto"/>
        <w:bottom w:val="none" w:sz="0" w:space="0" w:color="auto"/>
        <w:right w:val="none" w:sz="0" w:space="0" w:color="auto"/>
      </w:divBdr>
      <w:divsChild>
        <w:div w:id="1106654909">
          <w:marLeft w:val="144"/>
          <w:marRight w:val="0"/>
          <w:marTop w:val="0"/>
          <w:marBottom w:val="40"/>
          <w:divBdr>
            <w:top w:val="none" w:sz="0" w:space="0" w:color="auto"/>
            <w:left w:val="none" w:sz="0" w:space="0" w:color="auto"/>
            <w:bottom w:val="none" w:sz="0" w:space="0" w:color="auto"/>
            <w:right w:val="none" w:sz="0" w:space="0" w:color="auto"/>
          </w:divBdr>
        </w:div>
        <w:div w:id="1437409319">
          <w:marLeft w:val="144"/>
          <w:marRight w:val="0"/>
          <w:marTop w:val="0"/>
          <w:marBottom w:val="40"/>
          <w:divBdr>
            <w:top w:val="none" w:sz="0" w:space="0" w:color="auto"/>
            <w:left w:val="none" w:sz="0" w:space="0" w:color="auto"/>
            <w:bottom w:val="none" w:sz="0" w:space="0" w:color="auto"/>
            <w:right w:val="none" w:sz="0" w:space="0" w:color="auto"/>
          </w:divBdr>
        </w:div>
        <w:div w:id="1555312609">
          <w:marLeft w:val="144"/>
          <w:marRight w:val="0"/>
          <w:marTop w:val="0"/>
          <w:marBottom w:val="40"/>
          <w:divBdr>
            <w:top w:val="none" w:sz="0" w:space="0" w:color="auto"/>
            <w:left w:val="none" w:sz="0" w:space="0" w:color="auto"/>
            <w:bottom w:val="none" w:sz="0" w:space="0" w:color="auto"/>
            <w:right w:val="none" w:sz="0" w:space="0" w:color="auto"/>
          </w:divBdr>
        </w:div>
      </w:divsChild>
    </w:div>
    <w:div w:id="312833917">
      <w:bodyDiv w:val="1"/>
      <w:marLeft w:val="0"/>
      <w:marRight w:val="0"/>
      <w:marTop w:val="0"/>
      <w:marBottom w:val="0"/>
      <w:divBdr>
        <w:top w:val="none" w:sz="0" w:space="0" w:color="auto"/>
        <w:left w:val="none" w:sz="0" w:space="0" w:color="auto"/>
        <w:bottom w:val="none" w:sz="0" w:space="0" w:color="auto"/>
        <w:right w:val="none" w:sz="0" w:space="0" w:color="auto"/>
      </w:divBdr>
      <w:divsChild>
        <w:div w:id="731275818">
          <w:marLeft w:val="130"/>
          <w:marRight w:val="0"/>
          <w:marTop w:val="0"/>
          <w:marBottom w:val="60"/>
          <w:divBdr>
            <w:top w:val="none" w:sz="0" w:space="0" w:color="auto"/>
            <w:left w:val="none" w:sz="0" w:space="0" w:color="auto"/>
            <w:bottom w:val="none" w:sz="0" w:space="0" w:color="auto"/>
            <w:right w:val="none" w:sz="0" w:space="0" w:color="auto"/>
          </w:divBdr>
        </w:div>
        <w:div w:id="1009060877">
          <w:marLeft w:val="130"/>
          <w:marRight w:val="0"/>
          <w:marTop w:val="0"/>
          <w:marBottom w:val="60"/>
          <w:divBdr>
            <w:top w:val="none" w:sz="0" w:space="0" w:color="auto"/>
            <w:left w:val="none" w:sz="0" w:space="0" w:color="auto"/>
            <w:bottom w:val="none" w:sz="0" w:space="0" w:color="auto"/>
            <w:right w:val="none" w:sz="0" w:space="0" w:color="auto"/>
          </w:divBdr>
        </w:div>
      </w:divsChild>
    </w:div>
    <w:div w:id="313067762">
      <w:bodyDiv w:val="1"/>
      <w:marLeft w:val="0"/>
      <w:marRight w:val="0"/>
      <w:marTop w:val="0"/>
      <w:marBottom w:val="0"/>
      <w:divBdr>
        <w:top w:val="none" w:sz="0" w:space="0" w:color="auto"/>
        <w:left w:val="none" w:sz="0" w:space="0" w:color="auto"/>
        <w:bottom w:val="none" w:sz="0" w:space="0" w:color="auto"/>
        <w:right w:val="none" w:sz="0" w:space="0" w:color="auto"/>
      </w:divBdr>
      <w:divsChild>
        <w:div w:id="724840238">
          <w:marLeft w:val="274"/>
          <w:marRight w:val="0"/>
          <w:marTop w:val="0"/>
          <w:marBottom w:val="120"/>
          <w:divBdr>
            <w:top w:val="none" w:sz="0" w:space="0" w:color="auto"/>
            <w:left w:val="none" w:sz="0" w:space="0" w:color="auto"/>
            <w:bottom w:val="none" w:sz="0" w:space="0" w:color="auto"/>
            <w:right w:val="none" w:sz="0" w:space="0" w:color="auto"/>
          </w:divBdr>
        </w:div>
      </w:divsChild>
    </w:div>
    <w:div w:id="314191156">
      <w:bodyDiv w:val="1"/>
      <w:marLeft w:val="0"/>
      <w:marRight w:val="0"/>
      <w:marTop w:val="0"/>
      <w:marBottom w:val="0"/>
      <w:divBdr>
        <w:top w:val="none" w:sz="0" w:space="0" w:color="auto"/>
        <w:left w:val="none" w:sz="0" w:space="0" w:color="auto"/>
        <w:bottom w:val="none" w:sz="0" w:space="0" w:color="auto"/>
        <w:right w:val="none" w:sz="0" w:space="0" w:color="auto"/>
      </w:divBdr>
    </w:div>
    <w:div w:id="314798125">
      <w:bodyDiv w:val="1"/>
      <w:marLeft w:val="0"/>
      <w:marRight w:val="0"/>
      <w:marTop w:val="0"/>
      <w:marBottom w:val="0"/>
      <w:divBdr>
        <w:top w:val="none" w:sz="0" w:space="0" w:color="auto"/>
        <w:left w:val="none" w:sz="0" w:space="0" w:color="auto"/>
        <w:bottom w:val="none" w:sz="0" w:space="0" w:color="auto"/>
        <w:right w:val="none" w:sz="0" w:space="0" w:color="auto"/>
      </w:divBdr>
    </w:div>
    <w:div w:id="319698339">
      <w:bodyDiv w:val="1"/>
      <w:marLeft w:val="0"/>
      <w:marRight w:val="0"/>
      <w:marTop w:val="0"/>
      <w:marBottom w:val="0"/>
      <w:divBdr>
        <w:top w:val="none" w:sz="0" w:space="0" w:color="auto"/>
        <w:left w:val="none" w:sz="0" w:space="0" w:color="auto"/>
        <w:bottom w:val="none" w:sz="0" w:space="0" w:color="auto"/>
        <w:right w:val="none" w:sz="0" w:space="0" w:color="auto"/>
      </w:divBdr>
    </w:div>
    <w:div w:id="339427112">
      <w:bodyDiv w:val="1"/>
      <w:marLeft w:val="0"/>
      <w:marRight w:val="0"/>
      <w:marTop w:val="0"/>
      <w:marBottom w:val="0"/>
      <w:divBdr>
        <w:top w:val="none" w:sz="0" w:space="0" w:color="auto"/>
        <w:left w:val="none" w:sz="0" w:space="0" w:color="auto"/>
        <w:bottom w:val="none" w:sz="0" w:space="0" w:color="auto"/>
        <w:right w:val="none" w:sz="0" w:space="0" w:color="auto"/>
      </w:divBdr>
    </w:div>
    <w:div w:id="350030124">
      <w:bodyDiv w:val="1"/>
      <w:marLeft w:val="0"/>
      <w:marRight w:val="0"/>
      <w:marTop w:val="0"/>
      <w:marBottom w:val="0"/>
      <w:divBdr>
        <w:top w:val="none" w:sz="0" w:space="0" w:color="auto"/>
        <w:left w:val="none" w:sz="0" w:space="0" w:color="auto"/>
        <w:bottom w:val="none" w:sz="0" w:space="0" w:color="auto"/>
        <w:right w:val="none" w:sz="0" w:space="0" w:color="auto"/>
      </w:divBdr>
    </w:div>
    <w:div w:id="357048053">
      <w:bodyDiv w:val="1"/>
      <w:marLeft w:val="0"/>
      <w:marRight w:val="0"/>
      <w:marTop w:val="0"/>
      <w:marBottom w:val="0"/>
      <w:divBdr>
        <w:top w:val="none" w:sz="0" w:space="0" w:color="auto"/>
        <w:left w:val="none" w:sz="0" w:space="0" w:color="auto"/>
        <w:bottom w:val="none" w:sz="0" w:space="0" w:color="auto"/>
        <w:right w:val="none" w:sz="0" w:space="0" w:color="auto"/>
      </w:divBdr>
    </w:div>
    <w:div w:id="360060155">
      <w:bodyDiv w:val="1"/>
      <w:marLeft w:val="0"/>
      <w:marRight w:val="0"/>
      <w:marTop w:val="0"/>
      <w:marBottom w:val="0"/>
      <w:divBdr>
        <w:top w:val="none" w:sz="0" w:space="0" w:color="auto"/>
        <w:left w:val="none" w:sz="0" w:space="0" w:color="auto"/>
        <w:bottom w:val="none" w:sz="0" w:space="0" w:color="auto"/>
        <w:right w:val="none" w:sz="0" w:space="0" w:color="auto"/>
      </w:divBdr>
    </w:div>
    <w:div w:id="376323403">
      <w:bodyDiv w:val="1"/>
      <w:marLeft w:val="0"/>
      <w:marRight w:val="0"/>
      <w:marTop w:val="0"/>
      <w:marBottom w:val="0"/>
      <w:divBdr>
        <w:top w:val="none" w:sz="0" w:space="0" w:color="auto"/>
        <w:left w:val="none" w:sz="0" w:space="0" w:color="auto"/>
        <w:bottom w:val="none" w:sz="0" w:space="0" w:color="auto"/>
        <w:right w:val="none" w:sz="0" w:space="0" w:color="auto"/>
      </w:divBdr>
    </w:div>
    <w:div w:id="391806792">
      <w:bodyDiv w:val="1"/>
      <w:marLeft w:val="0"/>
      <w:marRight w:val="0"/>
      <w:marTop w:val="0"/>
      <w:marBottom w:val="0"/>
      <w:divBdr>
        <w:top w:val="none" w:sz="0" w:space="0" w:color="auto"/>
        <w:left w:val="none" w:sz="0" w:space="0" w:color="auto"/>
        <w:bottom w:val="none" w:sz="0" w:space="0" w:color="auto"/>
        <w:right w:val="none" w:sz="0" w:space="0" w:color="auto"/>
      </w:divBdr>
    </w:div>
    <w:div w:id="399135536">
      <w:bodyDiv w:val="1"/>
      <w:marLeft w:val="0"/>
      <w:marRight w:val="0"/>
      <w:marTop w:val="0"/>
      <w:marBottom w:val="0"/>
      <w:divBdr>
        <w:top w:val="none" w:sz="0" w:space="0" w:color="auto"/>
        <w:left w:val="none" w:sz="0" w:space="0" w:color="auto"/>
        <w:bottom w:val="none" w:sz="0" w:space="0" w:color="auto"/>
        <w:right w:val="none" w:sz="0" w:space="0" w:color="auto"/>
      </w:divBdr>
    </w:div>
    <w:div w:id="402483244">
      <w:bodyDiv w:val="1"/>
      <w:marLeft w:val="0"/>
      <w:marRight w:val="0"/>
      <w:marTop w:val="0"/>
      <w:marBottom w:val="0"/>
      <w:divBdr>
        <w:top w:val="none" w:sz="0" w:space="0" w:color="auto"/>
        <w:left w:val="none" w:sz="0" w:space="0" w:color="auto"/>
        <w:bottom w:val="none" w:sz="0" w:space="0" w:color="auto"/>
        <w:right w:val="none" w:sz="0" w:space="0" w:color="auto"/>
      </w:divBdr>
    </w:div>
    <w:div w:id="414015141">
      <w:bodyDiv w:val="1"/>
      <w:marLeft w:val="0"/>
      <w:marRight w:val="0"/>
      <w:marTop w:val="0"/>
      <w:marBottom w:val="0"/>
      <w:divBdr>
        <w:top w:val="none" w:sz="0" w:space="0" w:color="auto"/>
        <w:left w:val="none" w:sz="0" w:space="0" w:color="auto"/>
        <w:bottom w:val="none" w:sz="0" w:space="0" w:color="auto"/>
        <w:right w:val="none" w:sz="0" w:space="0" w:color="auto"/>
      </w:divBdr>
      <w:divsChild>
        <w:div w:id="271325947">
          <w:marLeft w:val="850"/>
          <w:marRight w:val="0"/>
          <w:marTop w:val="40"/>
          <w:marBottom w:val="0"/>
          <w:divBdr>
            <w:top w:val="none" w:sz="0" w:space="0" w:color="auto"/>
            <w:left w:val="none" w:sz="0" w:space="0" w:color="auto"/>
            <w:bottom w:val="none" w:sz="0" w:space="0" w:color="auto"/>
            <w:right w:val="none" w:sz="0" w:space="0" w:color="auto"/>
          </w:divBdr>
        </w:div>
      </w:divsChild>
    </w:div>
    <w:div w:id="423696072">
      <w:bodyDiv w:val="1"/>
      <w:marLeft w:val="0"/>
      <w:marRight w:val="0"/>
      <w:marTop w:val="0"/>
      <w:marBottom w:val="0"/>
      <w:divBdr>
        <w:top w:val="none" w:sz="0" w:space="0" w:color="auto"/>
        <w:left w:val="none" w:sz="0" w:space="0" w:color="auto"/>
        <w:bottom w:val="none" w:sz="0" w:space="0" w:color="auto"/>
        <w:right w:val="none" w:sz="0" w:space="0" w:color="auto"/>
      </w:divBdr>
    </w:div>
    <w:div w:id="443379164">
      <w:bodyDiv w:val="1"/>
      <w:marLeft w:val="0"/>
      <w:marRight w:val="0"/>
      <w:marTop w:val="0"/>
      <w:marBottom w:val="0"/>
      <w:divBdr>
        <w:top w:val="none" w:sz="0" w:space="0" w:color="auto"/>
        <w:left w:val="none" w:sz="0" w:space="0" w:color="auto"/>
        <w:bottom w:val="none" w:sz="0" w:space="0" w:color="auto"/>
        <w:right w:val="none" w:sz="0" w:space="0" w:color="auto"/>
      </w:divBdr>
    </w:div>
    <w:div w:id="470515494">
      <w:bodyDiv w:val="1"/>
      <w:marLeft w:val="0"/>
      <w:marRight w:val="0"/>
      <w:marTop w:val="0"/>
      <w:marBottom w:val="0"/>
      <w:divBdr>
        <w:top w:val="none" w:sz="0" w:space="0" w:color="auto"/>
        <w:left w:val="none" w:sz="0" w:space="0" w:color="auto"/>
        <w:bottom w:val="none" w:sz="0" w:space="0" w:color="auto"/>
        <w:right w:val="none" w:sz="0" w:space="0" w:color="auto"/>
      </w:divBdr>
    </w:div>
    <w:div w:id="492524537">
      <w:bodyDiv w:val="1"/>
      <w:marLeft w:val="0"/>
      <w:marRight w:val="0"/>
      <w:marTop w:val="0"/>
      <w:marBottom w:val="0"/>
      <w:divBdr>
        <w:top w:val="none" w:sz="0" w:space="0" w:color="auto"/>
        <w:left w:val="none" w:sz="0" w:space="0" w:color="auto"/>
        <w:bottom w:val="none" w:sz="0" w:space="0" w:color="auto"/>
        <w:right w:val="none" w:sz="0" w:space="0" w:color="auto"/>
      </w:divBdr>
    </w:div>
    <w:div w:id="502627434">
      <w:bodyDiv w:val="1"/>
      <w:marLeft w:val="0"/>
      <w:marRight w:val="0"/>
      <w:marTop w:val="0"/>
      <w:marBottom w:val="0"/>
      <w:divBdr>
        <w:top w:val="none" w:sz="0" w:space="0" w:color="auto"/>
        <w:left w:val="none" w:sz="0" w:space="0" w:color="auto"/>
        <w:bottom w:val="none" w:sz="0" w:space="0" w:color="auto"/>
        <w:right w:val="none" w:sz="0" w:space="0" w:color="auto"/>
      </w:divBdr>
    </w:div>
    <w:div w:id="510222979">
      <w:bodyDiv w:val="1"/>
      <w:marLeft w:val="0"/>
      <w:marRight w:val="0"/>
      <w:marTop w:val="0"/>
      <w:marBottom w:val="0"/>
      <w:divBdr>
        <w:top w:val="none" w:sz="0" w:space="0" w:color="auto"/>
        <w:left w:val="none" w:sz="0" w:space="0" w:color="auto"/>
        <w:bottom w:val="none" w:sz="0" w:space="0" w:color="auto"/>
        <w:right w:val="none" w:sz="0" w:space="0" w:color="auto"/>
      </w:divBdr>
    </w:div>
    <w:div w:id="511648545">
      <w:bodyDiv w:val="1"/>
      <w:marLeft w:val="0"/>
      <w:marRight w:val="0"/>
      <w:marTop w:val="0"/>
      <w:marBottom w:val="0"/>
      <w:divBdr>
        <w:top w:val="none" w:sz="0" w:space="0" w:color="auto"/>
        <w:left w:val="none" w:sz="0" w:space="0" w:color="auto"/>
        <w:bottom w:val="none" w:sz="0" w:space="0" w:color="auto"/>
        <w:right w:val="none" w:sz="0" w:space="0" w:color="auto"/>
      </w:divBdr>
    </w:div>
    <w:div w:id="515968457">
      <w:bodyDiv w:val="1"/>
      <w:marLeft w:val="0"/>
      <w:marRight w:val="0"/>
      <w:marTop w:val="0"/>
      <w:marBottom w:val="0"/>
      <w:divBdr>
        <w:top w:val="none" w:sz="0" w:space="0" w:color="auto"/>
        <w:left w:val="none" w:sz="0" w:space="0" w:color="auto"/>
        <w:bottom w:val="none" w:sz="0" w:space="0" w:color="auto"/>
        <w:right w:val="none" w:sz="0" w:space="0" w:color="auto"/>
      </w:divBdr>
    </w:div>
    <w:div w:id="519785526">
      <w:bodyDiv w:val="1"/>
      <w:marLeft w:val="0"/>
      <w:marRight w:val="0"/>
      <w:marTop w:val="0"/>
      <w:marBottom w:val="0"/>
      <w:divBdr>
        <w:top w:val="none" w:sz="0" w:space="0" w:color="auto"/>
        <w:left w:val="none" w:sz="0" w:space="0" w:color="auto"/>
        <w:bottom w:val="none" w:sz="0" w:space="0" w:color="auto"/>
        <w:right w:val="none" w:sz="0" w:space="0" w:color="auto"/>
      </w:divBdr>
    </w:div>
    <w:div w:id="527644538">
      <w:bodyDiv w:val="1"/>
      <w:marLeft w:val="0"/>
      <w:marRight w:val="0"/>
      <w:marTop w:val="0"/>
      <w:marBottom w:val="0"/>
      <w:divBdr>
        <w:top w:val="none" w:sz="0" w:space="0" w:color="auto"/>
        <w:left w:val="none" w:sz="0" w:space="0" w:color="auto"/>
        <w:bottom w:val="none" w:sz="0" w:space="0" w:color="auto"/>
        <w:right w:val="none" w:sz="0" w:space="0" w:color="auto"/>
      </w:divBdr>
      <w:divsChild>
        <w:div w:id="682630644">
          <w:marLeft w:val="130"/>
          <w:marRight w:val="0"/>
          <w:marTop w:val="0"/>
          <w:marBottom w:val="40"/>
          <w:divBdr>
            <w:top w:val="none" w:sz="0" w:space="0" w:color="auto"/>
            <w:left w:val="none" w:sz="0" w:space="0" w:color="auto"/>
            <w:bottom w:val="none" w:sz="0" w:space="0" w:color="auto"/>
            <w:right w:val="none" w:sz="0" w:space="0" w:color="auto"/>
          </w:divBdr>
        </w:div>
        <w:div w:id="1149245853">
          <w:marLeft w:val="130"/>
          <w:marRight w:val="0"/>
          <w:marTop w:val="0"/>
          <w:marBottom w:val="40"/>
          <w:divBdr>
            <w:top w:val="none" w:sz="0" w:space="0" w:color="auto"/>
            <w:left w:val="none" w:sz="0" w:space="0" w:color="auto"/>
            <w:bottom w:val="none" w:sz="0" w:space="0" w:color="auto"/>
            <w:right w:val="none" w:sz="0" w:space="0" w:color="auto"/>
          </w:divBdr>
        </w:div>
      </w:divsChild>
    </w:div>
    <w:div w:id="533662935">
      <w:bodyDiv w:val="1"/>
      <w:marLeft w:val="0"/>
      <w:marRight w:val="0"/>
      <w:marTop w:val="0"/>
      <w:marBottom w:val="0"/>
      <w:divBdr>
        <w:top w:val="none" w:sz="0" w:space="0" w:color="auto"/>
        <w:left w:val="none" w:sz="0" w:space="0" w:color="auto"/>
        <w:bottom w:val="none" w:sz="0" w:space="0" w:color="auto"/>
        <w:right w:val="none" w:sz="0" w:space="0" w:color="auto"/>
      </w:divBdr>
      <w:divsChild>
        <w:div w:id="4213857">
          <w:marLeft w:val="706"/>
          <w:marRight w:val="0"/>
          <w:marTop w:val="120"/>
          <w:marBottom w:val="0"/>
          <w:divBdr>
            <w:top w:val="none" w:sz="0" w:space="0" w:color="auto"/>
            <w:left w:val="none" w:sz="0" w:space="0" w:color="auto"/>
            <w:bottom w:val="none" w:sz="0" w:space="0" w:color="auto"/>
            <w:right w:val="none" w:sz="0" w:space="0" w:color="auto"/>
          </w:divBdr>
        </w:div>
        <w:div w:id="169611303">
          <w:marLeft w:val="418"/>
          <w:marRight w:val="0"/>
          <w:marTop w:val="200"/>
          <w:marBottom w:val="0"/>
          <w:divBdr>
            <w:top w:val="none" w:sz="0" w:space="0" w:color="auto"/>
            <w:left w:val="none" w:sz="0" w:space="0" w:color="auto"/>
            <w:bottom w:val="none" w:sz="0" w:space="0" w:color="auto"/>
            <w:right w:val="none" w:sz="0" w:space="0" w:color="auto"/>
          </w:divBdr>
        </w:div>
        <w:div w:id="245504661">
          <w:marLeft w:val="706"/>
          <w:marRight w:val="0"/>
          <w:marTop w:val="60"/>
          <w:marBottom w:val="0"/>
          <w:divBdr>
            <w:top w:val="none" w:sz="0" w:space="0" w:color="auto"/>
            <w:left w:val="none" w:sz="0" w:space="0" w:color="auto"/>
            <w:bottom w:val="none" w:sz="0" w:space="0" w:color="auto"/>
            <w:right w:val="none" w:sz="0" w:space="0" w:color="auto"/>
          </w:divBdr>
        </w:div>
        <w:div w:id="248778052">
          <w:marLeft w:val="1138"/>
          <w:marRight w:val="0"/>
          <w:marTop w:val="40"/>
          <w:marBottom w:val="0"/>
          <w:divBdr>
            <w:top w:val="none" w:sz="0" w:space="0" w:color="auto"/>
            <w:left w:val="none" w:sz="0" w:space="0" w:color="auto"/>
            <w:bottom w:val="none" w:sz="0" w:space="0" w:color="auto"/>
            <w:right w:val="none" w:sz="0" w:space="0" w:color="auto"/>
          </w:divBdr>
        </w:div>
        <w:div w:id="277109134">
          <w:marLeft w:val="850"/>
          <w:marRight w:val="0"/>
          <w:marTop w:val="40"/>
          <w:marBottom w:val="0"/>
          <w:divBdr>
            <w:top w:val="none" w:sz="0" w:space="0" w:color="auto"/>
            <w:left w:val="none" w:sz="0" w:space="0" w:color="auto"/>
            <w:bottom w:val="none" w:sz="0" w:space="0" w:color="auto"/>
            <w:right w:val="none" w:sz="0" w:space="0" w:color="auto"/>
          </w:divBdr>
        </w:div>
        <w:div w:id="329985710">
          <w:marLeft w:val="418"/>
          <w:marRight w:val="0"/>
          <w:marTop w:val="0"/>
          <w:marBottom w:val="0"/>
          <w:divBdr>
            <w:top w:val="none" w:sz="0" w:space="0" w:color="auto"/>
            <w:left w:val="none" w:sz="0" w:space="0" w:color="auto"/>
            <w:bottom w:val="none" w:sz="0" w:space="0" w:color="auto"/>
            <w:right w:val="none" w:sz="0" w:space="0" w:color="auto"/>
          </w:divBdr>
        </w:div>
        <w:div w:id="755707369">
          <w:marLeft w:val="850"/>
          <w:marRight w:val="0"/>
          <w:marTop w:val="40"/>
          <w:marBottom w:val="0"/>
          <w:divBdr>
            <w:top w:val="none" w:sz="0" w:space="0" w:color="auto"/>
            <w:left w:val="none" w:sz="0" w:space="0" w:color="auto"/>
            <w:bottom w:val="none" w:sz="0" w:space="0" w:color="auto"/>
            <w:right w:val="none" w:sz="0" w:space="0" w:color="auto"/>
          </w:divBdr>
        </w:div>
        <w:div w:id="792214880">
          <w:marLeft w:val="1138"/>
          <w:marRight w:val="0"/>
          <w:marTop w:val="40"/>
          <w:marBottom w:val="0"/>
          <w:divBdr>
            <w:top w:val="none" w:sz="0" w:space="0" w:color="auto"/>
            <w:left w:val="none" w:sz="0" w:space="0" w:color="auto"/>
            <w:bottom w:val="none" w:sz="0" w:space="0" w:color="auto"/>
            <w:right w:val="none" w:sz="0" w:space="0" w:color="auto"/>
          </w:divBdr>
        </w:div>
        <w:div w:id="819543080">
          <w:marLeft w:val="418"/>
          <w:marRight w:val="0"/>
          <w:marTop w:val="200"/>
          <w:marBottom w:val="0"/>
          <w:divBdr>
            <w:top w:val="none" w:sz="0" w:space="0" w:color="auto"/>
            <w:left w:val="none" w:sz="0" w:space="0" w:color="auto"/>
            <w:bottom w:val="none" w:sz="0" w:space="0" w:color="auto"/>
            <w:right w:val="none" w:sz="0" w:space="0" w:color="auto"/>
          </w:divBdr>
        </w:div>
        <w:div w:id="1455558220">
          <w:marLeft w:val="1138"/>
          <w:marRight w:val="0"/>
          <w:marTop w:val="40"/>
          <w:marBottom w:val="0"/>
          <w:divBdr>
            <w:top w:val="none" w:sz="0" w:space="0" w:color="auto"/>
            <w:left w:val="none" w:sz="0" w:space="0" w:color="auto"/>
            <w:bottom w:val="none" w:sz="0" w:space="0" w:color="auto"/>
            <w:right w:val="none" w:sz="0" w:space="0" w:color="auto"/>
          </w:divBdr>
        </w:div>
        <w:div w:id="1530484068">
          <w:marLeft w:val="1138"/>
          <w:marRight w:val="0"/>
          <w:marTop w:val="40"/>
          <w:marBottom w:val="0"/>
          <w:divBdr>
            <w:top w:val="none" w:sz="0" w:space="0" w:color="auto"/>
            <w:left w:val="none" w:sz="0" w:space="0" w:color="auto"/>
            <w:bottom w:val="none" w:sz="0" w:space="0" w:color="auto"/>
            <w:right w:val="none" w:sz="0" w:space="0" w:color="auto"/>
          </w:divBdr>
        </w:div>
        <w:div w:id="1813868282">
          <w:marLeft w:val="850"/>
          <w:marRight w:val="0"/>
          <w:marTop w:val="40"/>
          <w:marBottom w:val="0"/>
          <w:divBdr>
            <w:top w:val="none" w:sz="0" w:space="0" w:color="auto"/>
            <w:left w:val="none" w:sz="0" w:space="0" w:color="auto"/>
            <w:bottom w:val="none" w:sz="0" w:space="0" w:color="auto"/>
            <w:right w:val="none" w:sz="0" w:space="0" w:color="auto"/>
          </w:divBdr>
        </w:div>
        <w:div w:id="2079815381">
          <w:marLeft w:val="850"/>
          <w:marRight w:val="0"/>
          <w:marTop w:val="40"/>
          <w:marBottom w:val="0"/>
          <w:divBdr>
            <w:top w:val="none" w:sz="0" w:space="0" w:color="auto"/>
            <w:left w:val="none" w:sz="0" w:space="0" w:color="auto"/>
            <w:bottom w:val="none" w:sz="0" w:space="0" w:color="auto"/>
            <w:right w:val="none" w:sz="0" w:space="0" w:color="auto"/>
          </w:divBdr>
        </w:div>
      </w:divsChild>
    </w:div>
    <w:div w:id="541327574">
      <w:bodyDiv w:val="1"/>
      <w:marLeft w:val="0"/>
      <w:marRight w:val="0"/>
      <w:marTop w:val="0"/>
      <w:marBottom w:val="0"/>
      <w:divBdr>
        <w:top w:val="none" w:sz="0" w:space="0" w:color="auto"/>
        <w:left w:val="none" w:sz="0" w:space="0" w:color="auto"/>
        <w:bottom w:val="none" w:sz="0" w:space="0" w:color="auto"/>
        <w:right w:val="none" w:sz="0" w:space="0" w:color="auto"/>
      </w:divBdr>
    </w:div>
    <w:div w:id="543063580">
      <w:bodyDiv w:val="1"/>
      <w:marLeft w:val="0"/>
      <w:marRight w:val="0"/>
      <w:marTop w:val="0"/>
      <w:marBottom w:val="0"/>
      <w:divBdr>
        <w:top w:val="none" w:sz="0" w:space="0" w:color="auto"/>
        <w:left w:val="none" w:sz="0" w:space="0" w:color="auto"/>
        <w:bottom w:val="none" w:sz="0" w:space="0" w:color="auto"/>
        <w:right w:val="none" w:sz="0" w:space="0" w:color="auto"/>
      </w:divBdr>
      <w:divsChild>
        <w:div w:id="73287295">
          <w:marLeft w:val="0"/>
          <w:marRight w:val="0"/>
          <w:marTop w:val="0"/>
          <w:marBottom w:val="0"/>
          <w:divBdr>
            <w:top w:val="none" w:sz="0" w:space="0" w:color="auto"/>
            <w:left w:val="none" w:sz="0" w:space="0" w:color="auto"/>
            <w:bottom w:val="none" w:sz="0" w:space="0" w:color="auto"/>
            <w:right w:val="none" w:sz="0" w:space="0" w:color="auto"/>
          </w:divBdr>
        </w:div>
      </w:divsChild>
    </w:div>
    <w:div w:id="543491531">
      <w:bodyDiv w:val="1"/>
      <w:marLeft w:val="0"/>
      <w:marRight w:val="0"/>
      <w:marTop w:val="0"/>
      <w:marBottom w:val="0"/>
      <w:divBdr>
        <w:top w:val="none" w:sz="0" w:space="0" w:color="auto"/>
        <w:left w:val="none" w:sz="0" w:space="0" w:color="auto"/>
        <w:bottom w:val="none" w:sz="0" w:space="0" w:color="auto"/>
        <w:right w:val="none" w:sz="0" w:space="0" w:color="auto"/>
      </w:divBdr>
    </w:div>
    <w:div w:id="552236785">
      <w:bodyDiv w:val="1"/>
      <w:marLeft w:val="0"/>
      <w:marRight w:val="0"/>
      <w:marTop w:val="0"/>
      <w:marBottom w:val="0"/>
      <w:divBdr>
        <w:top w:val="none" w:sz="0" w:space="0" w:color="auto"/>
        <w:left w:val="none" w:sz="0" w:space="0" w:color="auto"/>
        <w:bottom w:val="none" w:sz="0" w:space="0" w:color="auto"/>
        <w:right w:val="none" w:sz="0" w:space="0" w:color="auto"/>
      </w:divBdr>
      <w:divsChild>
        <w:div w:id="1960329782">
          <w:marLeft w:val="144"/>
          <w:marRight w:val="0"/>
          <w:marTop w:val="0"/>
          <w:marBottom w:val="0"/>
          <w:divBdr>
            <w:top w:val="none" w:sz="0" w:space="0" w:color="auto"/>
            <w:left w:val="none" w:sz="0" w:space="0" w:color="auto"/>
            <w:bottom w:val="none" w:sz="0" w:space="0" w:color="auto"/>
            <w:right w:val="none" w:sz="0" w:space="0" w:color="auto"/>
          </w:divBdr>
        </w:div>
      </w:divsChild>
    </w:div>
    <w:div w:id="560559270">
      <w:bodyDiv w:val="1"/>
      <w:marLeft w:val="0"/>
      <w:marRight w:val="0"/>
      <w:marTop w:val="0"/>
      <w:marBottom w:val="0"/>
      <w:divBdr>
        <w:top w:val="none" w:sz="0" w:space="0" w:color="auto"/>
        <w:left w:val="none" w:sz="0" w:space="0" w:color="auto"/>
        <w:bottom w:val="none" w:sz="0" w:space="0" w:color="auto"/>
        <w:right w:val="none" w:sz="0" w:space="0" w:color="auto"/>
      </w:divBdr>
      <w:divsChild>
        <w:div w:id="474180776">
          <w:marLeft w:val="144"/>
          <w:marRight w:val="0"/>
          <w:marTop w:val="0"/>
          <w:marBottom w:val="0"/>
          <w:divBdr>
            <w:top w:val="none" w:sz="0" w:space="0" w:color="auto"/>
            <w:left w:val="none" w:sz="0" w:space="0" w:color="auto"/>
            <w:bottom w:val="none" w:sz="0" w:space="0" w:color="auto"/>
            <w:right w:val="none" w:sz="0" w:space="0" w:color="auto"/>
          </w:divBdr>
        </w:div>
      </w:divsChild>
    </w:div>
    <w:div w:id="567345537">
      <w:bodyDiv w:val="1"/>
      <w:marLeft w:val="0"/>
      <w:marRight w:val="0"/>
      <w:marTop w:val="0"/>
      <w:marBottom w:val="0"/>
      <w:divBdr>
        <w:top w:val="none" w:sz="0" w:space="0" w:color="auto"/>
        <w:left w:val="none" w:sz="0" w:space="0" w:color="auto"/>
        <w:bottom w:val="none" w:sz="0" w:space="0" w:color="auto"/>
        <w:right w:val="none" w:sz="0" w:space="0" w:color="auto"/>
      </w:divBdr>
      <w:divsChild>
        <w:div w:id="371543413">
          <w:marLeft w:val="0"/>
          <w:marRight w:val="0"/>
          <w:marTop w:val="0"/>
          <w:marBottom w:val="0"/>
          <w:divBdr>
            <w:top w:val="none" w:sz="0" w:space="0" w:color="auto"/>
            <w:left w:val="none" w:sz="0" w:space="0" w:color="auto"/>
            <w:bottom w:val="none" w:sz="0" w:space="0" w:color="auto"/>
            <w:right w:val="none" w:sz="0" w:space="0" w:color="auto"/>
          </w:divBdr>
          <w:divsChild>
            <w:div w:id="1280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21502">
      <w:bodyDiv w:val="1"/>
      <w:marLeft w:val="0"/>
      <w:marRight w:val="0"/>
      <w:marTop w:val="0"/>
      <w:marBottom w:val="0"/>
      <w:divBdr>
        <w:top w:val="none" w:sz="0" w:space="0" w:color="auto"/>
        <w:left w:val="none" w:sz="0" w:space="0" w:color="auto"/>
        <w:bottom w:val="none" w:sz="0" w:space="0" w:color="auto"/>
        <w:right w:val="none" w:sz="0" w:space="0" w:color="auto"/>
      </w:divBdr>
    </w:div>
    <w:div w:id="577322999">
      <w:bodyDiv w:val="1"/>
      <w:marLeft w:val="0"/>
      <w:marRight w:val="0"/>
      <w:marTop w:val="0"/>
      <w:marBottom w:val="0"/>
      <w:divBdr>
        <w:top w:val="none" w:sz="0" w:space="0" w:color="auto"/>
        <w:left w:val="none" w:sz="0" w:space="0" w:color="auto"/>
        <w:bottom w:val="none" w:sz="0" w:space="0" w:color="auto"/>
        <w:right w:val="none" w:sz="0" w:space="0" w:color="auto"/>
      </w:divBdr>
      <w:divsChild>
        <w:div w:id="82802774">
          <w:marLeft w:val="0"/>
          <w:marRight w:val="0"/>
          <w:marTop w:val="0"/>
          <w:marBottom w:val="0"/>
          <w:divBdr>
            <w:top w:val="none" w:sz="0" w:space="0" w:color="auto"/>
            <w:left w:val="none" w:sz="0" w:space="0" w:color="auto"/>
            <w:bottom w:val="none" w:sz="0" w:space="0" w:color="auto"/>
            <w:right w:val="none" w:sz="0" w:space="0" w:color="auto"/>
          </w:divBdr>
        </w:div>
      </w:divsChild>
    </w:div>
    <w:div w:id="582884576">
      <w:bodyDiv w:val="1"/>
      <w:marLeft w:val="0"/>
      <w:marRight w:val="0"/>
      <w:marTop w:val="0"/>
      <w:marBottom w:val="0"/>
      <w:divBdr>
        <w:top w:val="none" w:sz="0" w:space="0" w:color="auto"/>
        <w:left w:val="none" w:sz="0" w:space="0" w:color="auto"/>
        <w:bottom w:val="none" w:sz="0" w:space="0" w:color="auto"/>
        <w:right w:val="none" w:sz="0" w:space="0" w:color="auto"/>
      </w:divBdr>
    </w:div>
    <w:div w:id="605044067">
      <w:bodyDiv w:val="1"/>
      <w:marLeft w:val="0"/>
      <w:marRight w:val="0"/>
      <w:marTop w:val="0"/>
      <w:marBottom w:val="0"/>
      <w:divBdr>
        <w:top w:val="none" w:sz="0" w:space="0" w:color="auto"/>
        <w:left w:val="none" w:sz="0" w:space="0" w:color="auto"/>
        <w:bottom w:val="none" w:sz="0" w:space="0" w:color="auto"/>
        <w:right w:val="none" w:sz="0" w:space="0" w:color="auto"/>
      </w:divBdr>
      <w:divsChild>
        <w:div w:id="405347519">
          <w:marLeft w:val="144"/>
          <w:marRight w:val="0"/>
          <w:marTop w:val="0"/>
          <w:marBottom w:val="40"/>
          <w:divBdr>
            <w:top w:val="none" w:sz="0" w:space="0" w:color="auto"/>
            <w:left w:val="none" w:sz="0" w:space="0" w:color="auto"/>
            <w:bottom w:val="none" w:sz="0" w:space="0" w:color="auto"/>
            <w:right w:val="none" w:sz="0" w:space="0" w:color="auto"/>
          </w:divBdr>
        </w:div>
        <w:div w:id="1430588814">
          <w:marLeft w:val="144"/>
          <w:marRight w:val="0"/>
          <w:marTop w:val="0"/>
          <w:marBottom w:val="40"/>
          <w:divBdr>
            <w:top w:val="none" w:sz="0" w:space="0" w:color="auto"/>
            <w:left w:val="none" w:sz="0" w:space="0" w:color="auto"/>
            <w:bottom w:val="none" w:sz="0" w:space="0" w:color="auto"/>
            <w:right w:val="none" w:sz="0" w:space="0" w:color="auto"/>
          </w:divBdr>
        </w:div>
        <w:div w:id="1696732379">
          <w:marLeft w:val="144"/>
          <w:marRight w:val="0"/>
          <w:marTop w:val="0"/>
          <w:marBottom w:val="40"/>
          <w:divBdr>
            <w:top w:val="none" w:sz="0" w:space="0" w:color="auto"/>
            <w:left w:val="none" w:sz="0" w:space="0" w:color="auto"/>
            <w:bottom w:val="none" w:sz="0" w:space="0" w:color="auto"/>
            <w:right w:val="none" w:sz="0" w:space="0" w:color="auto"/>
          </w:divBdr>
        </w:div>
      </w:divsChild>
    </w:div>
    <w:div w:id="608394574">
      <w:bodyDiv w:val="1"/>
      <w:marLeft w:val="0"/>
      <w:marRight w:val="0"/>
      <w:marTop w:val="0"/>
      <w:marBottom w:val="0"/>
      <w:divBdr>
        <w:top w:val="none" w:sz="0" w:space="0" w:color="auto"/>
        <w:left w:val="none" w:sz="0" w:space="0" w:color="auto"/>
        <w:bottom w:val="none" w:sz="0" w:space="0" w:color="auto"/>
        <w:right w:val="none" w:sz="0" w:space="0" w:color="auto"/>
      </w:divBdr>
    </w:div>
    <w:div w:id="615214668">
      <w:bodyDiv w:val="1"/>
      <w:marLeft w:val="0"/>
      <w:marRight w:val="0"/>
      <w:marTop w:val="0"/>
      <w:marBottom w:val="0"/>
      <w:divBdr>
        <w:top w:val="none" w:sz="0" w:space="0" w:color="auto"/>
        <w:left w:val="none" w:sz="0" w:space="0" w:color="auto"/>
        <w:bottom w:val="none" w:sz="0" w:space="0" w:color="auto"/>
        <w:right w:val="none" w:sz="0" w:space="0" w:color="auto"/>
      </w:divBdr>
    </w:div>
    <w:div w:id="656617458">
      <w:bodyDiv w:val="1"/>
      <w:marLeft w:val="0"/>
      <w:marRight w:val="0"/>
      <w:marTop w:val="0"/>
      <w:marBottom w:val="0"/>
      <w:divBdr>
        <w:top w:val="none" w:sz="0" w:space="0" w:color="auto"/>
        <w:left w:val="none" w:sz="0" w:space="0" w:color="auto"/>
        <w:bottom w:val="none" w:sz="0" w:space="0" w:color="auto"/>
        <w:right w:val="none" w:sz="0" w:space="0" w:color="auto"/>
      </w:divBdr>
    </w:div>
    <w:div w:id="661784158">
      <w:bodyDiv w:val="1"/>
      <w:marLeft w:val="0"/>
      <w:marRight w:val="0"/>
      <w:marTop w:val="0"/>
      <w:marBottom w:val="0"/>
      <w:divBdr>
        <w:top w:val="none" w:sz="0" w:space="0" w:color="auto"/>
        <w:left w:val="none" w:sz="0" w:space="0" w:color="auto"/>
        <w:bottom w:val="none" w:sz="0" w:space="0" w:color="auto"/>
        <w:right w:val="none" w:sz="0" w:space="0" w:color="auto"/>
      </w:divBdr>
    </w:div>
    <w:div w:id="664629240">
      <w:bodyDiv w:val="1"/>
      <w:marLeft w:val="0"/>
      <w:marRight w:val="0"/>
      <w:marTop w:val="0"/>
      <w:marBottom w:val="0"/>
      <w:divBdr>
        <w:top w:val="none" w:sz="0" w:space="0" w:color="auto"/>
        <w:left w:val="none" w:sz="0" w:space="0" w:color="auto"/>
        <w:bottom w:val="none" w:sz="0" w:space="0" w:color="auto"/>
        <w:right w:val="none" w:sz="0" w:space="0" w:color="auto"/>
      </w:divBdr>
    </w:div>
    <w:div w:id="679703505">
      <w:bodyDiv w:val="1"/>
      <w:marLeft w:val="0"/>
      <w:marRight w:val="0"/>
      <w:marTop w:val="0"/>
      <w:marBottom w:val="0"/>
      <w:divBdr>
        <w:top w:val="none" w:sz="0" w:space="0" w:color="auto"/>
        <w:left w:val="none" w:sz="0" w:space="0" w:color="auto"/>
        <w:bottom w:val="none" w:sz="0" w:space="0" w:color="auto"/>
        <w:right w:val="none" w:sz="0" w:space="0" w:color="auto"/>
      </w:divBdr>
    </w:div>
    <w:div w:id="691994873">
      <w:bodyDiv w:val="1"/>
      <w:marLeft w:val="0"/>
      <w:marRight w:val="0"/>
      <w:marTop w:val="0"/>
      <w:marBottom w:val="0"/>
      <w:divBdr>
        <w:top w:val="none" w:sz="0" w:space="0" w:color="auto"/>
        <w:left w:val="none" w:sz="0" w:space="0" w:color="auto"/>
        <w:bottom w:val="none" w:sz="0" w:space="0" w:color="auto"/>
        <w:right w:val="none" w:sz="0" w:space="0" w:color="auto"/>
      </w:divBdr>
    </w:div>
    <w:div w:id="697118406">
      <w:bodyDiv w:val="1"/>
      <w:marLeft w:val="0"/>
      <w:marRight w:val="0"/>
      <w:marTop w:val="0"/>
      <w:marBottom w:val="0"/>
      <w:divBdr>
        <w:top w:val="none" w:sz="0" w:space="0" w:color="auto"/>
        <w:left w:val="none" w:sz="0" w:space="0" w:color="auto"/>
        <w:bottom w:val="none" w:sz="0" w:space="0" w:color="auto"/>
        <w:right w:val="none" w:sz="0" w:space="0" w:color="auto"/>
      </w:divBdr>
    </w:div>
    <w:div w:id="707535623">
      <w:bodyDiv w:val="1"/>
      <w:marLeft w:val="0"/>
      <w:marRight w:val="0"/>
      <w:marTop w:val="0"/>
      <w:marBottom w:val="0"/>
      <w:divBdr>
        <w:top w:val="none" w:sz="0" w:space="0" w:color="auto"/>
        <w:left w:val="none" w:sz="0" w:space="0" w:color="auto"/>
        <w:bottom w:val="none" w:sz="0" w:space="0" w:color="auto"/>
        <w:right w:val="none" w:sz="0" w:space="0" w:color="auto"/>
      </w:divBdr>
      <w:divsChild>
        <w:div w:id="82918031">
          <w:marLeft w:val="418"/>
          <w:marRight w:val="0"/>
          <w:marTop w:val="120"/>
          <w:marBottom w:val="0"/>
          <w:divBdr>
            <w:top w:val="none" w:sz="0" w:space="0" w:color="auto"/>
            <w:left w:val="none" w:sz="0" w:space="0" w:color="auto"/>
            <w:bottom w:val="none" w:sz="0" w:space="0" w:color="auto"/>
            <w:right w:val="none" w:sz="0" w:space="0" w:color="auto"/>
          </w:divBdr>
        </w:div>
      </w:divsChild>
    </w:div>
    <w:div w:id="720784390">
      <w:bodyDiv w:val="1"/>
      <w:marLeft w:val="0"/>
      <w:marRight w:val="0"/>
      <w:marTop w:val="0"/>
      <w:marBottom w:val="0"/>
      <w:divBdr>
        <w:top w:val="none" w:sz="0" w:space="0" w:color="auto"/>
        <w:left w:val="none" w:sz="0" w:space="0" w:color="auto"/>
        <w:bottom w:val="none" w:sz="0" w:space="0" w:color="auto"/>
        <w:right w:val="none" w:sz="0" w:space="0" w:color="auto"/>
      </w:divBdr>
      <w:divsChild>
        <w:div w:id="125589588">
          <w:marLeft w:val="144"/>
          <w:marRight w:val="0"/>
          <w:marTop w:val="0"/>
          <w:marBottom w:val="40"/>
          <w:divBdr>
            <w:top w:val="none" w:sz="0" w:space="0" w:color="auto"/>
            <w:left w:val="none" w:sz="0" w:space="0" w:color="auto"/>
            <w:bottom w:val="none" w:sz="0" w:space="0" w:color="auto"/>
            <w:right w:val="none" w:sz="0" w:space="0" w:color="auto"/>
          </w:divBdr>
        </w:div>
        <w:div w:id="295719663">
          <w:marLeft w:val="144"/>
          <w:marRight w:val="0"/>
          <w:marTop w:val="0"/>
          <w:marBottom w:val="40"/>
          <w:divBdr>
            <w:top w:val="none" w:sz="0" w:space="0" w:color="auto"/>
            <w:left w:val="none" w:sz="0" w:space="0" w:color="auto"/>
            <w:bottom w:val="none" w:sz="0" w:space="0" w:color="auto"/>
            <w:right w:val="none" w:sz="0" w:space="0" w:color="auto"/>
          </w:divBdr>
        </w:div>
        <w:div w:id="573704430">
          <w:marLeft w:val="144"/>
          <w:marRight w:val="0"/>
          <w:marTop w:val="0"/>
          <w:marBottom w:val="40"/>
          <w:divBdr>
            <w:top w:val="none" w:sz="0" w:space="0" w:color="auto"/>
            <w:left w:val="none" w:sz="0" w:space="0" w:color="auto"/>
            <w:bottom w:val="none" w:sz="0" w:space="0" w:color="auto"/>
            <w:right w:val="none" w:sz="0" w:space="0" w:color="auto"/>
          </w:divBdr>
        </w:div>
      </w:divsChild>
    </w:div>
    <w:div w:id="727873438">
      <w:bodyDiv w:val="1"/>
      <w:marLeft w:val="0"/>
      <w:marRight w:val="0"/>
      <w:marTop w:val="0"/>
      <w:marBottom w:val="0"/>
      <w:divBdr>
        <w:top w:val="none" w:sz="0" w:space="0" w:color="auto"/>
        <w:left w:val="none" w:sz="0" w:space="0" w:color="auto"/>
        <w:bottom w:val="none" w:sz="0" w:space="0" w:color="auto"/>
        <w:right w:val="none" w:sz="0" w:space="0" w:color="auto"/>
      </w:divBdr>
    </w:div>
    <w:div w:id="727925256">
      <w:bodyDiv w:val="1"/>
      <w:marLeft w:val="0"/>
      <w:marRight w:val="0"/>
      <w:marTop w:val="0"/>
      <w:marBottom w:val="0"/>
      <w:divBdr>
        <w:top w:val="none" w:sz="0" w:space="0" w:color="auto"/>
        <w:left w:val="none" w:sz="0" w:space="0" w:color="auto"/>
        <w:bottom w:val="none" w:sz="0" w:space="0" w:color="auto"/>
        <w:right w:val="none" w:sz="0" w:space="0" w:color="auto"/>
      </w:divBdr>
      <w:divsChild>
        <w:div w:id="1403672560">
          <w:marLeft w:val="144"/>
          <w:marRight w:val="0"/>
          <w:marTop w:val="0"/>
          <w:marBottom w:val="40"/>
          <w:divBdr>
            <w:top w:val="none" w:sz="0" w:space="0" w:color="auto"/>
            <w:left w:val="none" w:sz="0" w:space="0" w:color="auto"/>
            <w:bottom w:val="none" w:sz="0" w:space="0" w:color="auto"/>
            <w:right w:val="none" w:sz="0" w:space="0" w:color="auto"/>
          </w:divBdr>
        </w:div>
      </w:divsChild>
    </w:div>
    <w:div w:id="730542226">
      <w:bodyDiv w:val="1"/>
      <w:marLeft w:val="0"/>
      <w:marRight w:val="0"/>
      <w:marTop w:val="0"/>
      <w:marBottom w:val="0"/>
      <w:divBdr>
        <w:top w:val="none" w:sz="0" w:space="0" w:color="auto"/>
        <w:left w:val="none" w:sz="0" w:space="0" w:color="auto"/>
        <w:bottom w:val="none" w:sz="0" w:space="0" w:color="auto"/>
        <w:right w:val="none" w:sz="0" w:space="0" w:color="auto"/>
      </w:divBdr>
    </w:div>
    <w:div w:id="735861130">
      <w:bodyDiv w:val="1"/>
      <w:marLeft w:val="0"/>
      <w:marRight w:val="0"/>
      <w:marTop w:val="0"/>
      <w:marBottom w:val="0"/>
      <w:divBdr>
        <w:top w:val="none" w:sz="0" w:space="0" w:color="auto"/>
        <w:left w:val="none" w:sz="0" w:space="0" w:color="auto"/>
        <w:bottom w:val="none" w:sz="0" w:space="0" w:color="auto"/>
        <w:right w:val="none" w:sz="0" w:space="0" w:color="auto"/>
      </w:divBdr>
      <w:divsChild>
        <w:div w:id="25180955">
          <w:marLeft w:val="1138"/>
          <w:marRight w:val="0"/>
          <w:marTop w:val="40"/>
          <w:marBottom w:val="0"/>
          <w:divBdr>
            <w:top w:val="none" w:sz="0" w:space="0" w:color="auto"/>
            <w:left w:val="none" w:sz="0" w:space="0" w:color="auto"/>
            <w:bottom w:val="none" w:sz="0" w:space="0" w:color="auto"/>
            <w:right w:val="none" w:sz="0" w:space="0" w:color="auto"/>
          </w:divBdr>
        </w:div>
        <w:div w:id="164369580">
          <w:marLeft w:val="706"/>
          <w:marRight w:val="0"/>
          <w:marTop w:val="60"/>
          <w:marBottom w:val="0"/>
          <w:divBdr>
            <w:top w:val="none" w:sz="0" w:space="0" w:color="auto"/>
            <w:left w:val="none" w:sz="0" w:space="0" w:color="auto"/>
            <w:bottom w:val="none" w:sz="0" w:space="0" w:color="auto"/>
            <w:right w:val="none" w:sz="0" w:space="0" w:color="auto"/>
          </w:divBdr>
        </w:div>
        <w:div w:id="501550661">
          <w:marLeft w:val="850"/>
          <w:marRight w:val="0"/>
          <w:marTop w:val="40"/>
          <w:marBottom w:val="0"/>
          <w:divBdr>
            <w:top w:val="none" w:sz="0" w:space="0" w:color="auto"/>
            <w:left w:val="none" w:sz="0" w:space="0" w:color="auto"/>
            <w:bottom w:val="none" w:sz="0" w:space="0" w:color="auto"/>
            <w:right w:val="none" w:sz="0" w:space="0" w:color="auto"/>
          </w:divBdr>
        </w:div>
        <w:div w:id="513879865">
          <w:marLeft w:val="850"/>
          <w:marRight w:val="0"/>
          <w:marTop w:val="40"/>
          <w:marBottom w:val="0"/>
          <w:divBdr>
            <w:top w:val="none" w:sz="0" w:space="0" w:color="auto"/>
            <w:left w:val="none" w:sz="0" w:space="0" w:color="auto"/>
            <w:bottom w:val="none" w:sz="0" w:space="0" w:color="auto"/>
            <w:right w:val="none" w:sz="0" w:space="0" w:color="auto"/>
          </w:divBdr>
        </w:div>
        <w:div w:id="895093267">
          <w:marLeft w:val="418"/>
          <w:marRight w:val="0"/>
          <w:marTop w:val="0"/>
          <w:marBottom w:val="0"/>
          <w:divBdr>
            <w:top w:val="none" w:sz="0" w:space="0" w:color="auto"/>
            <w:left w:val="none" w:sz="0" w:space="0" w:color="auto"/>
            <w:bottom w:val="none" w:sz="0" w:space="0" w:color="auto"/>
            <w:right w:val="none" w:sz="0" w:space="0" w:color="auto"/>
          </w:divBdr>
        </w:div>
        <w:div w:id="1105005098">
          <w:marLeft w:val="418"/>
          <w:marRight w:val="0"/>
          <w:marTop w:val="200"/>
          <w:marBottom w:val="0"/>
          <w:divBdr>
            <w:top w:val="none" w:sz="0" w:space="0" w:color="auto"/>
            <w:left w:val="none" w:sz="0" w:space="0" w:color="auto"/>
            <w:bottom w:val="none" w:sz="0" w:space="0" w:color="auto"/>
            <w:right w:val="none" w:sz="0" w:space="0" w:color="auto"/>
          </w:divBdr>
        </w:div>
        <w:div w:id="1136679921">
          <w:marLeft w:val="418"/>
          <w:marRight w:val="0"/>
          <w:marTop w:val="200"/>
          <w:marBottom w:val="0"/>
          <w:divBdr>
            <w:top w:val="none" w:sz="0" w:space="0" w:color="auto"/>
            <w:left w:val="none" w:sz="0" w:space="0" w:color="auto"/>
            <w:bottom w:val="none" w:sz="0" w:space="0" w:color="auto"/>
            <w:right w:val="none" w:sz="0" w:space="0" w:color="auto"/>
          </w:divBdr>
        </w:div>
        <w:div w:id="1800537108">
          <w:marLeft w:val="706"/>
          <w:marRight w:val="0"/>
          <w:marTop w:val="120"/>
          <w:marBottom w:val="0"/>
          <w:divBdr>
            <w:top w:val="none" w:sz="0" w:space="0" w:color="auto"/>
            <w:left w:val="none" w:sz="0" w:space="0" w:color="auto"/>
            <w:bottom w:val="none" w:sz="0" w:space="0" w:color="auto"/>
            <w:right w:val="none" w:sz="0" w:space="0" w:color="auto"/>
          </w:divBdr>
        </w:div>
        <w:div w:id="1879009392">
          <w:marLeft w:val="850"/>
          <w:marRight w:val="0"/>
          <w:marTop w:val="40"/>
          <w:marBottom w:val="0"/>
          <w:divBdr>
            <w:top w:val="none" w:sz="0" w:space="0" w:color="auto"/>
            <w:left w:val="none" w:sz="0" w:space="0" w:color="auto"/>
            <w:bottom w:val="none" w:sz="0" w:space="0" w:color="auto"/>
            <w:right w:val="none" w:sz="0" w:space="0" w:color="auto"/>
          </w:divBdr>
        </w:div>
        <w:div w:id="1897816535">
          <w:marLeft w:val="1138"/>
          <w:marRight w:val="0"/>
          <w:marTop w:val="40"/>
          <w:marBottom w:val="0"/>
          <w:divBdr>
            <w:top w:val="none" w:sz="0" w:space="0" w:color="auto"/>
            <w:left w:val="none" w:sz="0" w:space="0" w:color="auto"/>
            <w:bottom w:val="none" w:sz="0" w:space="0" w:color="auto"/>
            <w:right w:val="none" w:sz="0" w:space="0" w:color="auto"/>
          </w:divBdr>
        </w:div>
        <w:div w:id="2020429531">
          <w:marLeft w:val="850"/>
          <w:marRight w:val="0"/>
          <w:marTop w:val="40"/>
          <w:marBottom w:val="0"/>
          <w:divBdr>
            <w:top w:val="none" w:sz="0" w:space="0" w:color="auto"/>
            <w:left w:val="none" w:sz="0" w:space="0" w:color="auto"/>
            <w:bottom w:val="none" w:sz="0" w:space="0" w:color="auto"/>
            <w:right w:val="none" w:sz="0" w:space="0" w:color="auto"/>
          </w:divBdr>
        </w:div>
        <w:div w:id="2036802844">
          <w:marLeft w:val="1138"/>
          <w:marRight w:val="0"/>
          <w:marTop w:val="40"/>
          <w:marBottom w:val="0"/>
          <w:divBdr>
            <w:top w:val="none" w:sz="0" w:space="0" w:color="auto"/>
            <w:left w:val="none" w:sz="0" w:space="0" w:color="auto"/>
            <w:bottom w:val="none" w:sz="0" w:space="0" w:color="auto"/>
            <w:right w:val="none" w:sz="0" w:space="0" w:color="auto"/>
          </w:divBdr>
        </w:div>
        <w:div w:id="2101757835">
          <w:marLeft w:val="1138"/>
          <w:marRight w:val="0"/>
          <w:marTop w:val="40"/>
          <w:marBottom w:val="0"/>
          <w:divBdr>
            <w:top w:val="none" w:sz="0" w:space="0" w:color="auto"/>
            <w:left w:val="none" w:sz="0" w:space="0" w:color="auto"/>
            <w:bottom w:val="none" w:sz="0" w:space="0" w:color="auto"/>
            <w:right w:val="none" w:sz="0" w:space="0" w:color="auto"/>
          </w:divBdr>
        </w:div>
      </w:divsChild>
    </w:div>
    <w:div w:id="735934584">
      <w:bodyDiv w:val="1"/>
      <w:marLeft w:val="0"/>
      <w:marRight w:val="0"/>
      <w:marTop w:val="0"/>
      <w:marBottom w:val="0"/>
      <w:divBdr>
        <w:top w:val="none" w:sz="0" w:space="0" w:color="auto"/>
        <w:left w:val="none" w:sz="0" w:space="0" w:color="auto"/>
        <w:bottom w:val="none" w:sz="0" w:space="0" w:color="auto"/>
        <w:right w:val="none" w:sz="0" w:space="0" w:color="auto"/>
      </w:divBdr>
    </w:div>
    <w:div w:id="740981850">
      <w:bodyDiv w:val="1"/>
      <w:marLeft w:val="0"/>
      <w:marRight w:val="0"/>
      <w:marTop w:val="0"/>
      <w:marBottom w:val="0"/>
      <w:divBdr>
        <w:top w:val="none" w:sz="0" w:space="0" w:color="auto"/>
        <w:left w:val="none" w:sz="0" w:space="0" w:color="auto"/>
        <w:bottom w:val="none" w:sz="0" w:space="0" w:color="auto"/>
        <w:right w:val="none" w:sz="0" w:space="0" w:color="auto"/>
      </w:divBdr>
    </w:div>
    <w:div w:id="763038799">
      <w:bodyDiv w:val="1"/>
      <w:marLeft w:val="0"/>
      <w:marRight w:val="0"/>
      <w:marTop w:val="0"/>
      <w:marBottom w:val="0"/>
      <w:divBdr>
        <w:top w:val="none" w:sz="0" w:space="0" w:color="auto"/>
        <w:left w:val="none" w:sz="0" w:space="0" w:color="auto"/>
        <w:bottom w:val="none" w:sz="0" w:space="0" w:color="auto"/>
        <w:right w:val="none" w:sz="0" w:space="0" w:color="auto"/>
      </w:divBdr>
    </w:div>
    <w:div w:id="764226276">
      <w:bodyDiv w:val="1"/>
      <w:marLeft w:val="0"/>
      <w:marRight w:val="0"/>
      <w:marTop w:val="0"/>
      <w:marBottom w:val="0"/>
      <w:divBdr>
        <w:top w:val="none" w:sz="0" w:space="0" w:color="auto"/>
        <w:left w:val="none" w:sz="0" w:space="0" w:color="auto"/>
        <w:bottom w:val="none" w:sz="0" w:space="0" w:color="auto"/>
        <w:right w:val="none" w:sz="0" w:space="0" w:color="auto"/>
      </w:divBdr>
    </w:div>
    <w:div w:id="775372824">
      <w:bodyDiv w:val="1"/>
      <w:marLeft w:val="0"/>
      <w:marRight w:val="0"/>
      <w:marTop w:val="0"/>
      <w:marBottom w:val="0"/>
      <w:divBdr>
        <w:top w:val="none" w:sz="0" w:space="0" w:color="auto"/>
        <w:left w:val="none" w:sz="0" w:space="0" w:color="auto"/>
        <w:bottom w:val="none" w:sz="0" w:space="0" w:color="auto"/>
        <w:right w:val="none" w:sz="0" w:space="0" w:color="auto"/>
      </w:divBdr>
      <w:divsChild>
        <w:div w:id="149367508">
          <w:marLeft w:val="130"/>
          <w:marRight w:val="0"/>
          <w:marTop w:val="0"/>
          <w:marBottom w:val="40"/>
          <w:divBdr>
            <w:top w:val="none" w:sz="0" w:space="0" w:color="auto"/>
            <w:left w:val="none" w:sz="0" w:space="0" w:color="auto"/>
            <w:bottom w:val="none" w:sz="0" w:space="0" w:color="auto"/>
            <w:right w:val="none" w:sz="0" w:space="0" w:color="auto"/>
          </w:divBdr>
        </w:div>
        <w:div w:id="507716844">
          <w:marLeft w:val="130"/>
          <w:marRight w:val="0"/>
          <w:marTop w:val="0"/>
          <w:marBottom w:val="40"/>
          <w:divBdr>
            <w:top w:val="none" w:sz="0" w:space="0" w:color="auto"/>
            <w:left w:val="none" w:sz="0" w:space="0" w:color="auto"/>
            <w:bottom w:val="none" w:sz="0" w:space="0" w:color="auto"/>
            <w:right w:val="none" w:sz="0" w:space="0" w:color="auto"/>
          </w:divBdr>
        </w:div>
        <w:div w:id="1124272576">
          <w:marLeft w:val="130"/>
          <w:marRight w:val="0"/>
          <w:marTop w:val="0"/>
          <w:marBottom w:val="40"/>
          <w:divBdr>
            <w:top w:val="none" w:sz="0" w:space="0" w:color="auto"/>
            <w:left w:val="none" w:sz="0" w:space="0" w:color="auto"/>
            <w:bottom w:val="none" w:sz="0" w:space="0" w:color="auto"/>
            <w:right w:val="none" w:sz="0" w:space="0" w:color="auto"/>
          </w:divBdr>
        </w:div>
      </w:divsChild>
    </w:div>
    <w:div w:id="783040157">
      <w:bodyDiv w:val="1"/>
      <w:marLeft w:val="0"/>
      <w:marRight w:val="0"/>
      <w:marTop w:val="0"/>
      <w:marBottom w:val="0"/>
      <w:divBdr>
        <w:top w:val="none" w:sz="0" w:space="0" w:color="auto"/>
        <w:left w:val="none" w:sz="0" w:space="0" w:color="auto"/>
        <w:bottom w:val="none" w:sz="0" w:space="0" w:color="auto"/>
        <w:right w:val="none" w:sz="0" w:space="0" w:color="auto"/>
      </w:divBdr>
    </w:div>
    <w:div w:id="790438750">
      <w:bodyDiv w:val="1"/>
      <w:marLeft w:val="0"/>
      <w:marRight w:val="0"/>
      <w:marTop w:val="0"/>
      <w:marBottom w:val="0"/>
      <w:divBdr>
        <w:top w:val="none" w:sz="0" w:space="0" w:color="auto"/>
        <w:left w:val="none" w:sz="0" w:space="0" w:color="auto"/>
        <w:bottom w:val="none" w:sz="0" w:space="0" w:color="auto"/>
        <w:right w:val="none" w:sz="0" w:space="0" w:color="auto"/>
      </w:divBdr>
    </w:div>
    <w:div w:id="832919209">
      <w:bodyDiv w:val="1"/>
      <w:marLeft w:val="0"/>
      <w:marRight w:val="0"/>
      <w:marTop w:val="0"/>
      <w:marBottom w:val="0"/>
      <w:divBdr>
        <w:top w:val="none" w:sz="0" w:space="0" w:color="auto"/>
        <w:left w:val="none" w:sz="0" w:space="0" w:color="auto"/>
        <w:bottom w:val="none" w:sz="0" w:space="0" w:color="auto"/>
        <w:right w:val="none" w:sz="0" w:space="0" w:color="auto"/>
      </w:divBdr>
    </w:div>
    <w:div w:id="838618709">
      <w:bodyDiv w:val="1"/>
      <w:marLeft w:val="0"/>
      <w:marRight w:val="0"/>
      <w:marTop w:val="0"/>
      <w:marBottom w:val="0"/>
      <w:divBdr>
        <w:top w:val="none" w:sz="0" w:space="0" w:color="auto"/>
        <w:left w:val="none" w:sz="0" w:space="0" w:color="auto"/>
        <w:bottom w:val="none" w:sz="0" w:space="0" w:color="auto"/>
        <w:right w:val="none" w:sz="0" w:space="0" w:color="auto"/>
      </w:divBdr>
      <w:divsChild>
        <w:div w:id="711884265">
          <w:marLeft w:val="418"/>
          <w:marRight w:val="0"/>
          <w:marTop w:val="120"/>
          <w:marBottom w:val="0"/>
          <w:divBdr>
            <w:top w:val="none" w:sz="0" w:space="0" w:color="auto"/>
            <w:left w:val="none" w:sz="0" w:space="0" w:color="auto"/>
            <w:bottom w:val="none" w:sz="0" w:space="0" w:color="auto"/>
            <w:right w:val="none" w:sz="0" w:space="0" w:color="auto"/>
          </w:divBdr>
        </w:div>
        <w:div w:id="1865171146">
          <w:marLeft w:val="418"/>
          <w:marRight w:val="0"/>
          <w:marTop w:val="120"/>
          <w:marBottom w:val="0"/>
          <w:divBdr>
            <w:top w:val="none" w:sz="0" w:space="0" w:color="auto"/>
            <w:left w:val="none" w:sz="0" w:space="0" w:color="auto"/>
            <w:bottom w:val="none" w:sz="0" w:space="0" w:color="auto"/>
            <w:right w:val="none" w:sz="0" w:space="0" w:color="auto"/>
          </w:divBdr>
        </w:div>
      </w:divsChild>
    </w:div>
    <w:div w:id="854268419">
      <w:bodyDiv w:val="1"/>
      <w:marLeft w:val="0"/>
      <w:marRight w:val="0"/>
      <w:marTop w:val="0"/>
      <w:marBottom w:val="0"/>
      <w:divBdr>
        <w:top w:val="none" w:sz="0" w:space="0" w:color="auto"/>
        <w:left w:val="none" w:sz="0" w:space="0" w:color="auto"/>
        <w:bottom w:val="none" w:sz="0" w:space="0" w:color="auto"/>
        <w:right w:val="none" w:sz="0" w:space="0" w:color="auto"/>
      </w:divBdr>
    </w:div>
    <w:div w:id="857696184">
      <w:bodyDiv w:val="1"/>
      <w:marLeft w:val="0"/>
      <w:marRight w:val="0"/>
      <w:marTop w:val="0"/>
      <w:marBottom w:val="0"/>
      <w:divBdr>
        <w:top w:val="none" w:sz="0" w:space="0" w:color="auto"/>
        <w:left w:val="none" w:sz="0" w:space="0" w:color="auto"/>
        <w:bottom w:val="none" w:sz="0" w:space="0" w:color="auto"/>
        <w:right w:val="none" w:sz="0" w:space="0" w:color="auto"/>
      </w:divBdr>
    </w:div>
    <w:div w:id="864513365">
      <w:bodyDiv w:val="1"/>
      <w:marLeft w:val="0"/>
      <w:marRight w:val="0"/>
      <w:marTop w:val="0"/>
      <w:marBottom w:val="0"/>
      <w:divBdr>
        <w:top w:val="none" w:sz="0" w:space="0" w:color="auto"/>
        <w:left w:val="none" w:sz="0" w:space="0" w:color="auto"/>
        <w:bottom w:val="none" w:sz="0" w:space="0" w:color="auto"/>
        <w:right w:val="none" w:sz="0" w:space="0" w:color="auto"/>
      </w:divBdr>
    </w:div>
    <w:div w:id="892351777">
      <w:bodyDiv w:val="1"/>
      <w:marLeft w:val="0"/>
      <w:marRight w:val="0"/>
      <w:marTop w:val="0"/>
      <w:marBottom w:val="0"/>
      <w:divBdr>
        <w:top w:val="none" w:sz="0" w:space="0" w:color="auto"/>
        <w:left w:val="none" w:sz="0" w:space="0" w:color="auto"/>
        <w:bottom w:val="none" w:sz="0" w:space="0" w:color="auto"/>
        <w:right w:val="none" w:sz="0" w:space="0" w:color="auto"/>
      </w:divBdr>
    </w:div>
    <w:div w:id="894974216">
      <w:bodyDiv w:val="1"/>
      <w:marLeft w:val="0"/>
      <w:marRight w:val="0"/>
      <w:marTop w:val="0"/>
      <w:marBottom w:val="0"/>
      <w:divBdr>
        <w:top w:val="none" w:sz="0" w:space="0" w:color="auto"/>
        <w:left w:val="none" w:sz="0" w:space="0" w:color="auto"/>
        <w:bottom w:val="none" w:sz="0" w:space="0" w:color="auto"/>
        <w:right w:val="none" w:sz="0" w:space="0" w:color="auto"/>
      </w:divBdr>
    </w:div>
    <w:div w:id="900167016">
      <w:bodyDiv w:val="1"/>
      <w:marLeft w:val="0"/>
      <w:marRight w:val="0"/>
      <w:marTop w:val="0"/>
      <w:marBottom w:val="0"/>
      <w:divBdr>
        <w:top w:val="none" w:sz="0" w:space="0" w:color="auto"/>
        <w:left w:val="none" w:sz="0" w:space="0" w:color="auto"/>
        <w:bottom w:val="none" w:sz="0" w:space="0" w:color="auto"/>
        <w:right w:val="none" w:sz="0" w:space="0" w:color="auto"/>
      </w:divBdr>
    </w:div>
    <w:div w:id="901674125">
      <w:bodyDiv w:val="1"/>
      <w:marLeft w:val="0"/>
      <w:marRight w:val="0"/>
      <w:marTop w:val="0"/>
      <w:marBottom w:val="0"/>
      <w:divBdr>
        <w:top w:val="none" w:sz="0" w:space="0" w:color="auto"/>
        <w:left w:val="none" w:sz="0" w:space="0" w:color="auto"/>
        <w:bottom w:val="none" w:sz="0" w:space="0" w:color="auto"/>
        <w:right w:val="none" w:sz="0" w:space="0" w:color="auto"/>
      </w:divBdr>
    </w:div>
    <w:div w:id="916135681">
      <w:bodyDiv w:val="1"/>
      <w:marLeft w:val="0"/>
      <w:marRight w:val="0"/>
      <w:marTop w:val="0"/>
      <w:marBottom w:val="0"/>
      <w:divBdr>
        <w:top w:val="none" w:sz="0" w:space="0" w:color="auto"/>
        <w:left w:val="none" w:sz="0" w:space="0" w:color="auto"/>
        <w:bottom w:val="none" w:sz="0" w:space="0" w:color="auto"/>
        <w:right w:val="none" w:sz="0" w:space="0" w:color="auto"/>
      </w:divBdr>
    </w:div>
    <w:div w:id="926496721">
      <w:bodyDiv w:val="1"/>
      <w:marLeft w:val="0"/>
      <w:marRight w:val="0"/>
      <w:marTop w:val="0"/>
      <w:marBottom w:val="0"/>
      <w:divBdr>
        <w:top w:val="none" w:sz="0" w:space="0" w:color="auto"/>
        <w:left w:val="none" w:sz="0" w:space="0" w:color="auto"/>
        <w:bottom w:val="none" w:sz="0" w:space="0" w:color="auto"/>
        <w:right w:val="none" w:sz="0" w:space="0" w:color="auto"/>
      </w:divBdr>
      <w:divsChild>
        <w:div w:id="1085417379">
          <w:marLeft w:val="130"/>
          <w:marRight w:val="0"/>
          <w:marTop w:val="0"/>
          <w:marBottom w:val="0"/>
          <w:divBdr>
            <w:top w:val="none" w:sz="0" w:space="0" w:color="auto"/>
            <w:left w:val="none" w:sz="0" w:space="0" w:color="auto"/>
            <w:bottom w:val="none" w:sz="0" w:space="0" w:color="auto"/>
            <w:right w:val="none" w:sz="0" w:space="0" w:color="auto"/>
          </w:divBdr>
        </w:div>
      </w:divsChild>
    </w:div>
    <w:div w:id="929119556">
      <w:bodyDiv w:val="1"/>
      <w:marLeft w:val="0"/>
      <w:marRight w:val="0"/>
      <w:marTop w:val="0"/>
      <w:marBottom w:val="0"/>
      <w:divBdr>
        <w:top w:val="none" w:sz="0" w:space="0" w:color="auto"/>
        <w:left w:val="none" w:sz="0" w:space="0" w:color="auto"/>
        <w:bottom w:val="none" w:sz="0" w:space="0" w:color="auto"/>
        <w:right w:val="none" w:sz="0" w:space="0" w:color="auto"/>
      </w:divBdr>
      <w:divsChild>
        <w:div w:id="32460895">
          <w:marLeft w:val="144"/>
          <w:marRight w:val="0"/>
          <w:marTop w:val="0"/>
          <w:marBottom w:val="40"/>
          <w:divBdr>
            <w:top w:val="none" w:sz="0" w:space="0" w:color="auto"/>
            <w:left w:val="none" w:sz="0" w:space="0" w:color="auto"/>
            <w:bottom w:val="none" w:sz="0" w:space="0" w:color="auto"/>
            <w:right w:val="none" w:sz="0" w:space="0" w:color="auto"/>
          </w:divBdr>
        </w:div>
        <w:div w:id="814831351">
          <w:marLeft w:val="144"/>
          <w:marRight w:val="0"/>
          <w:marTop w:val="0"/>
          <w:marBottom w:val="40"/>
          <w:divBdr>
            <w:top w:val="none" w:sz="0" w:space="0" w:color="auto"/>
            <w:left w:val="none" w:sz="0" w:space="0" w:color="auto"/>
            <w:bottom w:val="none" w:sz="0" w:space="0" w:color="auto"/>
            <w:right w:val="none" w:sz="0" w:space="0" w:color="auto"/>
          </w:divBdr>
        </w:div>
        <w:div w:id="1939946905">
          <w:marLeft w:val="144"/>
          <w:marRight w:val="0"/>
          <w:marTop w:val="0"/>
          <w:marBottom w:val="40"/>
          <w:divBdr>
            <w:top w:val="none" w:sz="0" w:space="0" w:color="auto"/>
            <w:left w:val="none" w:sz="0" w:space="0" w:color="auto"/>
            <w:bottom w:val="none" w:sz="0" w:space="0" w:color="auto"/>
            <w:right w:val="none" w:sz="0" w:space="0" w:color="auto"/>
          </w:divBdr>
        </w:div>
      </w:divsChild>
    </w:div>
    <w:div w:id="933516629">
      <w:bodyDiv w:val="1"/>
      <w:marLeft w:val="0"/>
      <w:marRight w:val="0"/>
      <w:marTop w:val="0"/>
      <w:marBottom w:val="0"/>
      <w:divBdr>
        <w:top w:val="none" w:sz="0" w:space="0" w:color="auto"/>
        <w:left w:val="none" w:sz="0" w:space="0" w:color="auto"/>
        <w:bottom w:val="none" w:sz="0" w:space="0" w:color="auto"/>
        <w:right w:val="none" w:sz="0" w:space="0" w:color="auto"/>
      </w:divBdr>
      <w:divsChild>
        <w:div w:id="379786106">
          <w:marLeft w:val="130"/>
          <w:marRight w:val="0"/>
          <w:marTop w:val="0"/>
          <w:marBottom w:val="40"/>
          <w:divBdr>
            <w:top w:val="none" w:sz="0" w:space="0" w:color="auto"/>
            <w:left w:val="none" w:sz="0" w:space="0" w:color="auto"/>
            <w:bottom w:val="none" w:sz="0" w:space="0" w:color="auto"/>
            <w:right w:val="none" w:sz="0" w:space="0" w:color="auto"/>
          </w:divBdr>
        </w:div>
        <w:div w:id="2126658385">
          <w:marLeft w:val="130"/>
          <w:marRight w:val="0"/>
          <w:marTop w:val="0"/>
          <w:marBottom w:val="40"/>
          <w:divBdr>
            <w:top w:val="none" w:sz="0" w:space="0" w:color="auto"/>
            <w:left w:val="none" w:sz="0" w:space="0" w:color="auto"/>
            <w:bottom w:val="none" w:sz="0" w:space="0" w:color="auto"/>
            <w:right w:val="none" w:sz="0" w:space="0" w:color="auto"/>
          </w:divBdr>
        </w:div>
      </w:divsChild>
    </w:div>
    <w:div w:id="942685950">
      <w:bodyDiv w:val="1"/>
      <w:marLeft w:val="0"/>
      <w:marRight w:val="0"/>
      <w:marTop w:val="0"/>
      <w:marBottom w:val="0"/>
      <w:divBdr>
        <w:top w:val="none" w:sz="0" w:space="0" w:color="auto"/>
        <w:left w:val="none" w:sz="0" w:space="0" w:color="auto"/>
        <w:bottom w:val="none" w:sz="0" w:space="0" w:color="auto"/>
        <w:right w:val="none" w:sz="0" w:space="0" w:color="auto"/>
      </w:divBdr>
    </w:div>
    <w:div w:id="955064310">
      <w:bodyDiv w:val="1"/>
      <w:marLeft w:val="0"/>
      <w:marRight w:val="0"/>
      <w:marTop w:val="0"/>
      <w:marBottom w:val="0"/>
      <w:divBdr>
        <w:top w:val="none" w:sz="0" w:space="0" w:color="auto"/>
        <w:left w:val="none" w:sz="0" w:space="0" w:color="auto"/>
        <w:bottom w:val="none" w:sz="0" w:space="0" w:color="auto"/>
        <w:right w:val="none" w:sz="0" w:space="0" w:color="auto"/>
      </w:divBdr>
    </w:div>
    <w:div w:id="977800518">
      <w:bodyDiv w:val="1"/>
      <w:marLeft w:val="0"/>
      <w:marRight w:val="0"/>
      <w:marTop w:val="0"/>
      <w:marBottom w:val="0"/>
      <w:divBdr>
        <w:top w:val="none" w:sz="0" w:space="0" w:color="auto"/>
        <w:left w:val="none" w:sz="0" w:space="0" w:color="auto"/>
        <w:bottom w:val="none" w:sz="0" w:space="0" w:color="auto"/>
        <w:right w:val="none" w:sz="0" w:space="0" w:color="auto"/>
      </w:divBdr>
    </w:div>
    <w:div w:id="985813744">
      <w:bodyDiv w:val="1"/>
      <w:marLeft w:val="0"/>
      <w:marRight w:val="0"/>
      <w:marTop w:val="0"/>
      <w:marBottom w:val="0"/>
      <w:divBdr>
        <w:top w:val="none" w:sz="0" w:space="0" w:color="auto"/>
        <w:left w:val="none" w:sz="0" w:space="0" w:color="auto"/>
        <w:bottom w:val="none" w:sz="0" w:space="0" w:color="auto"/>
        <w:right w:val="none" w:sz="0" w:space="0" w:color="auto"/>
      </w:divBdr>
    </w:div>
    <w:div w:id="989401555">
      <w:bodyDiv w:val="1"/>
      <w:marLeft w:val="0"/>
      <w:marRight w:val="0"/>
      <w:marTop w:val="0"/>
      <w:marBottom w:val="0"/>
      <w:divBdr>
        <w:top w:val="none" w:sz="0" w:space="0" w:color="auto"/>
        <w:left w:val="none" w:sz="0" w:space="0" w:color="auto"/>
        <w:bottom w:val="none" w:sz="0" w:space="0" w:color="auto"/>
        <w:right w:val="none" w:sz="0" w:space="0" w:color="auto"/>
      </w:divBdr>
      <w:divsChild>
        <w:div w:id="1963917577">
          <w:marLeft w:val="0"/>
          <w:marRight w:val="0"/>
          <w:marTop w:val="0"/>
          <w:marBottom w:val="0"/>
          <w:divBdr>
            <w:top w:val="none" w:sz="0" w:space="0" w:color="auto"/>
            <w:left w:val="none" w:sz="0" w:space="0" w:color="auto"/>
            <w:bottom w:val="none" w:sz="0" w:space="0" w:color="auto"/>
            <w:right w:val="none" w:sz="0" w:space="0" w:color="auto"/>
          </w:divBdr>
          <w:divsChild>
            <w:div w:id="530461989">
              <w:marLeft w:val="0"/>
              <w:marRight w:val="0"/>
              <w:marTop w:val="0"/>
              <w:marBottom w:val="0"/>
              <w:divBdr>
                <w:top w:val="none" w:sz="0" w:space="0" w:color="auto"/>
                <w:left w:val="none" w:sz="0" w:space="0" w:color="auto"/>
                <w:bottom w:val="none" w:sz="0" w:space="0" w:color="auto"/>
                <w:right w:val="none" w:sz="0" w:space="0" w:color="auto"/>
              </w:divBdr>
              <w:divsChild>
                <w:div w:id="101426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26188">
      <w:bodyDiv w:val="1"/>
      <w:marLeft w:val="0"/>
      <w:marRight w:val="0"/>
      <w:marTop w:val="0"/>
      <w:marBottom w:val="0"/>
      <w:divBdr>
        <w:top w:val="none" w:sz="0" w:space="0" w:color="auto"/>
        <w:left w:val="none" w:sz="0" w:space="0" w:color="auto"/>
        <w:bottom w:val="none" w:sz="0" w:space="0" w:color="auto"/>
        <w:right w:val="none" w:sz="0" w:space="0" w:color="auto"/>
      </w:divBdr>
    </w:div>
    <w:div w:id="1038893842">
      <w:bodyDiv w:val="1"/>
      <w:marLeft w:val="0"/>
      <w:marRight w:val="0"/>
      <w:marTop w:val="0"/>
      <w:marBottom w:val="0"/>
      <w:divBdr>
        <w:top w:val="none" w:sz="0" w:space="0" w:color="auto"/>
        <w:left w:val="none" w:sz="0" w:space="0" w:color="auto"/>
        <w:bottom w:val="none" w:sz="0" w:space="0" w:color="auto"/>
        <w:right w:val="none" w:sz="0" w:space="0" w:color="auto"/>
      </w:divBdr>
    </w:div>
    <w:div w:id="1066143067">
      <w:bodyDiv w:val="1"/>
      <w:marLeft w:val="0"/>
      <w:marRight w:val="0"/>
      <w:marTop w:val="0"/>
      <w:marBottom w:val="0"/>
      <w:divBdr>
        <w:top w:val="none" w:sz="0" w:space="0" w:color="auto"/>
        <w:left w:val="none" w:sz="0" w:space="0" w:color="auto"/>
        <w:bottom w:val="none" w:sz="0" w:space="0" w:color="auto"/>
        <w:right w:val="none" w:sz="0" w:space="0" w:color="auto"/>
      </w:divBdr>
      <w:divsChild>
        <w:div w:id="482047710">
          <w:marLeft w:val="130"/>
          <w:marRight w:val="0"/>
          <w:marTop w:val="0"/>
          <w:marBottom w:val="0"/>
          <w:divBdr>
            <w:top w:val="none" w:sz="0" w:space="0" w:color="auto"/>
            <w:left w:val="none" w:sz="0" w:space="0" w:color="auto"/>
            <w:bottom w:val="none" w:sz="0" w:space="0" w:color="auto"/>
            <w:right w:val="none" w:sz="0" w:space="0" w:color="auto"/>
          </w:divBdr>
        </w:div>
      </w:divsChild>
    </w:div>
    <w:div w:id="1072700332">
      <w:bodyDiv w:val="1"/>
      <w:marLeft w:val="0"/>
      <w:marRight w:val="0"/>
      <w:marTop w:val="0"/>
      <w:marBottom w:val="0"/>
      <w:divBdr>
        <w:top w:val="none" w:sz="0" w:space="0" w:color="auto"/>
        <w:left w:val="none" w:sz="0" w:space="0" w:color="auto"/>
        <w:bottom w:val="none" w:sz="0" w:space="0" w:color="auto"/>
        <w:right w:val="none" w:sz="0" w:space="0" w:color="auto"/>
      </w:divBdr>
    </w:div>
    <w:div w:id="1080296151">
      <w:bodyDiv w:val="1"/>
      <w:marLeft w:val="0"/>
      <w:marRight w:val="0"/>
      <w:marTop w:val="0"/>
      <w:marBottom w:val="0"/>
      <w:divBdr>
        <w:top w:val="none" w:sz="0" w:space="0" w:color="auto"/>
        <w:left w:val="none" w:sz="0" w:space="0" w:color="auto"/>
        <w:bottom w:val="none" w:sz="0" w:space="0" w:color="auto"/>
        <w:right w:val="none" w:sz="0" w:space="0" w:color="auto"/>
      </w:divBdr>
    </w:div>
    <w:div w:id="1082675402">
      <w:bodyDiv w:val="1"/>
      <w:marLeft w:val="0"/>
      <w:marRight w:val="0"/>
      <w:marTop w:val="0"/>
      <w:marBottom w:val="0"/>
      <w:divBdr>
        <w:top w:val="none" w:sz="0" w:space="0" w:color="auto"/>
        <w:left w:val="none" w:sz="0" w:space="0" w:color="auto"/>
        <w:bottom w:val="none" w:sz="0" w:space="0" w:color="auto"/>
        <w:right w:val="none" w:sz="0" w:space="0" w:color="auto"/>
      </w:divBdr>
    </w:div>
    <w:div w:id="1112168912">
      <w:bodyDiv w:val="1"/>
      <w:marLeft w:val="0"/>
      <w:marRight w:val="0"/>
      <w:marTop w:val="0"/>
      <w:marBottom w:val="0"/>
      <w:divBdr>
        <w:top w:val="none" w:sz="0" w:space="0" w:color="auto"/>
        <w:left w:val="none" w:sz="0" w:space="0" w:color="auto"/>
        <w:bottom w:val="none" w:sz="0" w:space="0" w:color="auto"/>
        <w:right w:val="none" w:sz="0" w:space="0" w:color="auto"/>
      </w:divBdr>
    </w:div>
    <w:div w:id="1115173411">
      <w:bodyDiv w:val="1"/>
      <w:marLeft w:val="0"/>
      <w:marRight w:val="0"/>
      <w:marTop w:val="0"/>
      <w:marBottom w:val="0"/>
      <w:divBdr>
        <w:top w:val="none" w:sz="0" w:space="0" w:color="auto"/>
        <w:left w:val="none" w:sz="0" w:space="0" w:color="auto"/>
        <w:bottom w:val="none" w:sz="0" w:space="0" w:color="auto"/>
        <w:right w:val="none" w:sz="0" w:space="0" w:color="auto"/>
      </w:divBdr>
    </w:div>
    <w:div w:id="1115951258">
      <w:bodyDiv w:val="1"/>
      <w:marLeft w:val="0"/>
      <w:marRight w:val="0"/>
      <w:marTop w:val="0"/>
      <w:marBottom w:val="0"/>
      <w:divBdr>
        <w:top w:val="none" w:sz="0" w:space="0" w:color="auto"/>
        <w:left w:val="none" w:sz="0" w:space="0" w:color="auto"/>
        <w:bottom w:val="none" w:sz="0" w:space="0" w:color="auto"/>
        <w:right w:val="none" w:sz="0" w:space="0" w:color="auto"/>
      </w:divBdr>
      <w:divsChild>
        <w:div w:id="623269859">
          <w:marLeft w:val="130"/>
          <w:marRight w:val="0"/>
          <w:marTop w:val="0"/>
          <w:marBottom w:val="60"/>
          <w:divBdr>
            <w:top w:val="none" w:sz="0" w:space="0" w:color="auto"/>
            <w:left w:val="none" w:sz="0" w:space="0" w:color="auto"/>
            <w:bottom w:val="none" w:sz="0" w:space="0" w:color="auto"/>
            <w:right w:val="none" w:sz="0" w:space="0" w:color="auto"/>
          </w:divBdr>
        </w:div>
      </w:divsChild>
    </w:div>
    <w:div w:id="1127235971">
      <w:bodyDiv w:val="1"/>
      <w:marLeft w:val="0"/>
      <w:marRight w:val="0"/>
      <w:marTop w:val="0"/>
      <w:marBottom w:val="0"/>
      <w:divBdr>
        <w:top w:val="none" w:sz="0" w:space="0" w:color="auto"/>
        <w:left w:val="none" w:sz="0" w:space="0" w:color="auto"/>
        <w:bottom w:val="none" w:sz="0" w:space="0" w:color="auto"/>
        <w:right w:val="none" w:sz="0" w:space="0" w:color="auto"/>
      </w:divBdr>
      <w:divsChild>
        <w:div w:id="286546445">
          <w:marLeft w:val="144"/>
          <w:marRight w:val="0"/>
          <w:marTop w:val="0"/>
          <w:marBottom w:val="40"/>
          <w:divBdr>
            <w:top w:val="none" w:sz="0" w:space="0" w:color="auto"/>
            <w:left w:val="none" w:sz="0" w:space="0" w:color="auto"/>
            <w:bottom w:val="none" w:sz="0" w:space="0" w:color="auto"/>
            <w:right w:val="none" w:sz="0" w:space="0" w:color="auto"/>
          </w:divBdr>
        </w:div>
        <w:div w:id="858281264">
          <w:marLeft w:val="144"/>
          <w:marRight w:val="0"/>
          <w:marTop w:val="0"/>
          <w:marBottom w:val="40"/>
          <w:divBdr>
            <w:top w:val="none" w:sz="0" w:space="0" w:color="auto"/>
            <w:left w:val="none" w:sz="0" w:space="0" w:color="auto"/>
            <w:bottom w:val="none" w:sz="0" w:space="0" w:color="auto"/>
            <w:right w:val="none" w:sz="0" w:space="0" w:color="auto"/>
          </w:divBdr>
        </w:div>
        <w:div w:id="1236434671">
          <w:marLeft w:val="144"/>
          <w:marRight w:val="0"/>
          <w:marTop w:val="0"/>
          <w:marBottom w:val="40"/>
          <w:divBdr>
            <w:top w:val="none" w:sz="0" w:space="0" w:color="auto"/>
            <w:left w:val="none" w:sz="0" w:space="0" w:color="auto"/>
            <w:bottom w:val="none" w:sz="0" w:space="0" w:color="auto"/>
            <w:right w:val="none" w:sz="0" w:space="0" w:color="auto"/>
          </w:divBdr>
        </w:div>
      </w:divsChild>
    </w:div>
    <w:div w:id="1132939550">
      <w:bodyDiv w:val="1"/>
      <w:marLeft w:val="0"/>
      <w:marRight w:val="0"/>
      <w:marTop w:val="0"/>
      <w:marBottom w:val="0"/>
      <w:divBdr>
        <w:top w:val="none" w:sz="0" w:space="0" w:color="auto"/>
        <w:left w:val="none" w:sz="0" w:space="0" w:color="auto"/>
        <w:bottom w:val="none" w:sz="0" w:space="0" w:color="auto"/>
        <w:right w:val="none" w:sz="0" w:space="0" w:color="auto"/>
      </w:divBdr>
      <w:divsChild>
        <w:div w:id="124012374">
          <w:marLeft w:val="130"/>
          <w:marRight w:val="0"/>
          <w:marTop w:val="0"/>
          <w:marBottom w:val="0"/>
          <w:divBdr>
            <w:top w:val="none" w:sz="0" w:space="0" w:color="auto"/>
            <w:left w:val="none" w:sz="0" w:space="0" w:color="auto"/>
            <w:bottom w:val="none" w:sz="0" w:space="0" w:color="auto"/>
            <w:right w:val="none" w:sz="0" w:space="0" w:color="auto"/>
          </w:divBdr>
        </w:div>
      </w:divsChild>
    </w:div>
    <w:div w:id="1134447138">
      <w:bodyDiv w:val="1"/>
      <w:marLeft w:val="0"/>
      <w:marRight w:val="0"/>
      <w:marTop w:val="0"/>
      <w:marBottom w:val="0"/>
      <w:divBdr>
        <w:top w:val="none" w:sz="0" w:space="0" w:color="auto"/>
        <w:left w:val="none" w:sz="0" w:space="0" w:color="auto"/>
        <w:bottom w:val="none" w:sz="0" w:space="0" w:color="auto"/>
        <w:right w:val="none" w:sz="0" w:space="0" w:color="auto"/>
      </w:divBdr>
    </w:div>
    <w:div w:id="1143816480">
      <w:bodyDiv w:val="1"/>
      <w:marLeft w:val="0"/>
      <w:marRight w:val="0"/>
      <w:marTop w:val="0"/>
      <w:marBottom w:val="0"/>
      <w:divBdr>
        <w:top w:val="none" w:sz="0" w:space="0" w:color="auto"/>
        <w:left w:val="none" w:sz="0" w:space="0" w:color="auto"/>
        <w:bottom w:val="none" w:sz="0" w:space="0" w:color="auto"/>
        <w:right w:val="none" w:sz="0" w:space="0" w:color="auto"/>
      </w:divBdr>
    </w:div>
    <w:div w:id="1149132701">
      <w:bodyDiv w:val="1"/>
      <w:marLeft w:val="0"/>
      <w:marRight w:val="0"/>
      <w:marTop w:val="0"/>
      <w:marBottom w:val="0"/>
      <w:divBdr>
        <w:top w:val="none" w:sz="0" w:space="0" w:color="auto"/>
        <w:left w:val="none" w:sz="0" w:space="0" w:color="auto"/>
        <w:bottom w:val="none" w:sz="0" w:space="0" w:color="auto"/>
        <w:right w:val="none" w:sz="0" w:space="0" w:color="auto"/>
      </w:divBdr>
    </w:div>
    <w:div w:id="1164782642">
      <w:bodyDiv w:val="1"/>
      <w:marLeft w:val="0"/>
      <w:marRight w:val="0"/>
      <w:marTop w:val="0"/>
      <w:marBottom w:val="0"/>
      <w:divBdr>
        <w:top w:val="none" w:sz="0" w:space="0" w:color="auto"/>
        <w:left w:val="none" w:sz="0" w:space="0" w:color="auto"/>
        <w:bottom w:val="none" w:sz="0" w:space="0" w:color="auto"/>
        <w:right w:val="none" w:sz="0" w:space="0" w:color="auto"/>
      </w:divBdr>
      <w:divsChild>
        <w:div w:id="1248927211">
          <w:marLeft w:val="0"/>
          <w:marRight w:val="0"/>
          <w:marTop w:val="0"/>
          <w:marBottom w:val="0"/>
          <w:divBdr>
            <w:top w:val="none" w:sz="0" w:space="0" w:color="auto"/>
            <w:left w:val="none" w:sz="0" w:space="0" w:color="auto"/>
            <w:bottom w:val="none" w:sz="0" w:space="0" w:color="auto"/>
            <w:right w:val="none" w:sz="0" w:space="0" w:color="auto"/>
          </w:divBdr>
        </w:div>
      </w:divsChild>
    </w:div>
    <w:div w:id="1172260044">
      <w:bodyDiv w:val="1"/>
      <w:marLeft w:val="0"/>
      <w:marRight w:val="0"/>
      <w:marTop w:val="0"/>
      <w:marBottom w:val="0"/>
      <w:divBdr>
        <w:top w:val="none" w:sz="0" w:space="0" w:color="auto"/>
        <w:left w:val="none" w:sz="0" w:space="0" w:color="auto"/>
        <w:bottom w:val="none" w:sz="0" w:space="0" w:color="auto"/>
        <w:right w:val="none" w:sz="0" w:space="0" w:color="auto"/>
      </w:divBdr>
    </w:div>
    <w:div w:id="1188181072">
      <w:bodyDiv w:val="1"/>
      <w:marLeft w:val="0"/>
      <w:marRight w:val="0"/>
      <w:marTop w:val="0"/>
      <w:marBottom w:val="0"/>
      <w:divBdr>
        <w:top w:val="none" w:sz="0" w:space="0" w:color="auto"/>
        <w:left w:val="none" w:sz="0" w:space="0" w:color="auto"/>
        <w:bottom w:val="none" w:sz="0" w:space="0" w:color="auto"/>
        <w:right w:val="none" w:sz="0" w:space="0" w:color="auto"/>
      </w:divBdr>
    </w:div>
    <w:div w:id="1188325871">
      <w:bodyDiv w:val="1"/>
      <w:marLeft w:val="0"/>
      <w:marRight w:val="0"/>
      <w:marTop w:val="0"/>
      <w:marBottom w:val="0"/>
      <w:divBdr>
        <w:top w:val="none" w:sz="0" w:space="0" w:color="auto"/>
        <w:left w:val="none" w:sz="0" w:space="0" w:color="auto"/>
        <w:bottom w:val="none" w:sz="0" w:space="0" w:color="auto"/>
        <w:right w:val="none" w:sz="0" w:space="0" w:color="auto"/>
      </w:divBdr>
    </w:div>
    <w:div w:id="1193573516">
      <w:bodyDiv w:val="1"/>
      <w:marLeft w:val="0"/>
      <w:marRight w:val="0"/>
      <w:marTop w:val="0"/>
      <w:marBottom w:val="0"/>
      <w:divBdr>
        <w:top w:val="none" w:sz="0" w:space="0" w:color="auto"/>
        <w:left w:val="none" w:sz="0" w:space="0" w:color="auto"/>
        <w:bottom w:val="none" w:sz="0" w:space="0" w:color="auto"/>
        <w:right w:val="none" w:sz="0" w:space="0" w:color="auto"/>
      </w:divBdr>
    </w:div>
    <w:div w:id="1195732561">
      <w:bodyDiv w:val="1"/>
      <w:marLeft w:val="0"/>
      <w:marRight w:val="0"/>
      <w:marTop w:val="0"/>
      <w:marBottom w:val="0"/>
      <w:divBdr>
        <w:top w:val="none" w:sz="0" w:space="0" w:color="auto"/>
        <w:left w:val="none" w:sz="0" w:space="0" w:color="auto"/>
        <w:bottom w:val="none" w:sz="0" w:space="0" w:color="auto"/>
        <w:right w:val="none" w:sz="0" w:space="0" w:color="auto"/>
      </w:divBdr>
    </w:div>
    <w:div w:id="1196390260">
      <w:bodyDiv w:val="1"/>
      <w:marLeft w:val="0"/>
      <w:marRight w:val="0"/>
      <w:marTop w:val="0"/>
      <w:marBottom w:val="0"/>
      <w:divBdr>
        <w:top w:val="none" w:sz="0" w:space="0" w:color="auto"/>
        <w:left w:val="none" w:sz="0" w:space="0" w:color="auto"/>
        <w:bottom w:val="none" w:sz="0" w:space="0" w:color="auto"/>
        <w:right w:val="none" w:sz="0" w:space="0" w:color="auto"/>
      </w:divBdr>
    </w:div>
    <w:div w:id="1200119763">
      <w:bodyDiv w:val="1"/>
      <w:marLeft w:val="0"/>
      <w:marRight w:val="0"/>
      <w:marTop w:val="0"/>
      <w:marBottom w:val="0"/>
      <w:divBdr>
        <w:top w:val="none" w:sz="0" w:space="0" w:color="auto"/>
        <w:left w:val="none" w:sz="0" w:space="0" w:color="auto"/>
        <w:bottom w:val="none" w:sz="0" w:space="0" w:color="auto"/>
        <w:right w:val="none" w:sz="0" w:space="0" w:color="auto"/>
      </w:divBdr>
    </w:div>
    <w:div w:id="1206598630">
      <w:bodyDiv w:val="1"/>
      <w:marLeft w:val="0"/>
      <w:marRight w:val="0"/>
      <w:marTop w:val="0"/>
      <w:marBottom w:val="0"/>
      <w:divBdr>
        <w:top w:val="none" w:sz="0" w:space="0" w:color="auto"/>
        <w:left w:val="none" w:sz="0" w:space="0" w:color="auto"/>
        <w:bottom w:val="none" w:sz="0" w:space="0" w:color="auto"/>
        <w:right w:val="none" w:sz="0" w:space="0" w:color="auto"/>
      </w:divBdr>
      <w:divsChild>
        <w:div w:id="1782873809">
          <w:marLeft w:val="0"/>
          <w:marRight w:val="0"/>
          <w:marTop w:val="0"/>
          <w:marBottom w:val="0"/>
          <w:divBdr>
            <w:top w:val="none" w:sz="0" w:space="0" w:color="auto"/>
            <w:left w:val="none" w:sz="0" w:space="0" w:color="auto"/>
            <w:bottom w:val="none" w:sz="0" w:space="0" w:color="auto"/>
            <w:right w:val="none" w:sz="0" w:space="0" w:color="auto"/>
          </w:divBdr>
        </w:div>
      </w:divsChild>
    </w:div>
    <w:div w:id="1210143369">
      <w:bodyDiv w:val="1"/>
      <w:marLeft w:val="0"/>
      <w:marRight w:val="0"/>
      <w:marTop w:val="0"/>
      <w:marBottom w:val="0"/>
      <w:divBdr>
        <w:top w:val="none" w:sz="0" w:space="0" w:color="auto"/>
        <w:left w:val="none" w:sz="0" w:space="0" w:color="auto"/>
        <w:bottom w:val="none" w:sz="0" w:space="0" w:color="auto"/>
        <w:right w:val="none" w:sz="0" w:space="0" w:color="auto"/>
      </w:divBdr>
    </w:div>
    <w:div w:id="1215238267">
      <w:bodyDiv w:val="1"/>
      <w:marLeft w:val="0"/>
      <w:marRight w:val="0"/>
      <w:marTop w:val="0"/>
      <w:marBottom w:val="0"/>
      <w:divBdr>
        <w:top w:val="none" w:sz="0" w:space="0" w:color="auto"/>
        <w:left w:val="none" w:sz="0" w:space="0" w:color="auto"/>
        <w:bottom w:val="none" w:sz="0" w:space="0" w:color="auto"/>
        <w:right w:val="none" w:sz="0" w:space="0" w:color="auto"/>
      </w:divBdr>
    </w:div>
    <w:div w:id="1228538067">
      <w:bodyDiv w:val="1"/>
      <w:marLeft w:val="0"/>
      <w:marRight w:val="0"/>
      <w:marTop w:val="0"/>
      <w:marBottom w:val="0"/>
      <w:divBdr>
        <w:top w:val="none" w:sz="0" w:space="0" w:color="auto"/>
        <w:left w:val="none" w:sz="0" w:space="0" w:color="auto"/>
        <w:bottom w:val="none" w:sz="0" w:space="0" w:color="auto"/>
        <w:right w:val="none" w:sz="0" w:space="0" w:color="auto"/>
      </w:divBdr>
    </w:div>
    <w:div w:id="1228684120">
      <w:bodyDiv w:val="1"/>
      <w:marLeft w:val="0"/>
      <w:marRight w:val="0"/>
      <w:marTop w:val="0"/>
      <w:marBottom w:val="0"/>
      <w:divBdr>
        <w:top w:val="none" w:sz="0" w:space="0" w:color="auto"/>
        <w:left w:val="none" w:sz="0" w:space="0" w:color="auto"/>
        <w:bottom w:val="none" w:sz="0" w:space="0" w:color="auto"/>
        <w:right w:val="none" w:sz="0" w:space="0" w:color="auto"/>
      </w:divBdr>
    </w:div>
    <w:div w:id="1233852215">
      <w:bodyDiv w:val="1"/>
      <w:marLeft w:val="0"/>
      <w:marRight w:val="0"/>
      <w:marTop w:val="0"/>
      <w:marBottom w:val="0"/>
      <w:divBdr>
        <w:top w:val="none" w:sz="0" w:space="0" w:color="auto"/>
        <w:left w:val="none" w:sz="0" w:space="0" w:color="auto"/>
        <w:bottom w:val="none" w:sz="0" w:space="0" w:color="auto"/>
        <w:right w:val="none" w:sz="0" w:space="0" w:color="auto"/>
      </w:divBdr>
    </w:div>
    <w:div w:id="1237595085">
      <w:bodyDiv w:val="1"/>
      <w:marLeft w:val="0"/>
      <w:marRight w:val="0"/>
      <w:marTop w:val="0"/>
      <w:marBottom w:val="0"/>
      <w:divBdr>
        <w:top w:val="none" w:sz="0" w:space="0" w:color="auto"/>
        <w:left w:val="none" w:sz="0" w:space="0" w:color="auto"/>
        <w:bottom w:val="none" w:sz="0" w:space="0" w:color="auto"/>
        <w:right w:val="none" w:sz="0" w:space="0" w:color="auto"/>
      </w:divBdr>
    </w:div>
    <w:div w:id="1252279881">
      <w:bodyDiv w:val="1"/>
      <w:marLeft w:val="0"/>
      <w:marRight w:val="0"/>
      <w:marTop w:val="0"/>
      <w:marBottom w:val="0"/>
      <w:divBdr>
        <w:top w:val="none" w:sz="0" w:space="0" w:color="auto"/>
        <w:left w:val="none" w:sz="0" w:space="0" w:color="auto"/>
        <w:bottom w:val="none" w:sz="0" w:space="0" w:color="auto"/>
        <w:right w:val="none" w:sz="0" w:space="0" w:color="auto"/>
      </w:divBdr>
    </w:div>
    <w:div w:id="1264386605">
      <w:bodyDiv w:val="1"/>
      <w:marLeft w:val="0"/>
      <w:marRight w:val="0"/>
      <w:marTop w:val="0"/>
      <w:marBottom w:val="0"/>
      <w:divBdr>
        <w:top w:val="none" w:sz="0" w:space="0" w:color="auto"/>
        <w:left w:val="none" w:sz="0" w:space="0" w:color="auto"/>
        <w:bottom w:val="none" w:sz="0" w:space="0" w:color="auto"/>
        <w:right w:val="none" w:sz="0" w:space="0" w:color="auto"/>
      </w:divBdr>
    </w:div>
    <w:div w:id="1286808571">
      <w:bodyDiv w:val="1"/>
      <w:marLeft w:val="0"/>
      <w:marRight w:val="0"/>
      <w:marTop w:val="0"/>
      <w:marBottom w:val="0"/>
      <w:divBdr>
        <w:top w:val="none" w:sz="0" w:space="0" w:color="auto"/>
        <w:left w:val="none" w:sz="0" w:space="0" w:color="auto"/>
        <w:bottom w:val="none" w:sz="0" w:space="0" w:color="auto"/>
        <w:right w:val="none" w:sz="0" w:space="0" w:color="auto"/>
      </w:divBdr>
      <w:divsChild>
        <w:div w:id="374694526">
          <w:marLeft w:val="144"/>
          <w:marRight w:val="0"/>
          <w:marTop w:val="0"/>
          <w:marBottom w:val="40"/>
          <w:divBdr>
            <w:top w:val="none" w:sz="0" w:space="0" w:color="auto"/>
            <w:left w:val="none" w:sz="0" w:space="0" w:color="auto"/>
            <w:bottom w:val="none" w:sz="0" w:space="0" w:color="auto"/>
            <w:right w:val="none" w:sz="0" w:space="0" w:color="auto"/>
          </w:divBdr>
        </w:div>
        <w:div w:id="704671247">
          <w:marLeft w:val="144"/>
          <w:marRight w:val="0"/>
          <w:marTop w:val="0"/>
          <w:marBottom w:val="40"/>
          <w:divBdr>
            <w:top w:val="none" w:sz="0" w:space="0" w:color="auto"/>
            <w:left w:val="none" w:sz="0" w:space="0" w:color="auto"/>
            <w:bottom w:val="none" w:sz="0" w:space="0" w:color="auto"/>
            <w:right w:val="none" w:sz="0" w:space="0" w:color="auto"/>
          </w:divBdr>
        </w:div>
      </w:divsChild>
    </w:div>
    <w:div w:id="1307513840">
      <w:bodyDiv w:val="1"/>
      <w:marLeft w:val="0"/>
      <w:marRight w:val="0"/>
      <w:marTop w:val="0"/>
      <w:marBottom w:val="0"/>
      <w:divBdr>
        <w:top w:val="none" w:sz="0" w:space="0" w:color="auto"/>
        <w:left w:val="none" w:sz="0" w:space="0" w:color="auto"/>
        <w:bottom w:val="none" w:sz="0" w:space="0" w:color="auto"/>
        <w:right w:val="none" w:sz="0" w:space="0" w:color="auto"/>
      </w:divBdr>
    </w:div>
    <w:div w:id="1310407055">
      <w:bodyDiv w:val="1"/>
      <w:marLeft w:val="0"/>
      <w:marRight w:val="0"/>
      <w:marTop w:val="0"/>
      <w:marBottom w:val="0"/>
      <w:divBdr>
        <w:top w:val="none" w:sz="0" w:space="0" w:color="auto"/>
        <w:left w:val="none" w:sz="0" w:space="0" w:color="auto"/>
        <w:bottom w:val="none" w:sz="0" w:space="0" w:color="auto"/>
        <w:right w:val="none" w:sz="0" w:space="0" w:color="auto"/>
      </w:divBdr>
    </w:div>
    <w:div w:id="1312562516">
      <w:bodyDiv w:val="1"/>
      <w:marLeft w:val="0"/>
      <w:marRight w:val="0"/>
      <w:marTop w:val="0"/>
      <w:marBottom w:val="0"/>
      <w:divBdr>
        <w:top w:val="none" w:sz="0" w:space="0" w:color="auto"/>
        <w:left w:val="none" w:sz="0" w:space="0" w:color="auto"/>
        <w:bottom w:val="none" w:sz="0" w:space="0" w:color="auto"/>
        <w:right w:val="none" w:sz="0" w:space="0" w:color="auto"/>
      </w:divBdr>
    </w:div>
    <w:div w:id="1345860813">
      <w:bodyDiv w:val="1"/>
      <w:marLeft w:val="0"/>
      <w:marRight w:val="0"/>
      <w:marTop w:val="0"/>
      <w:marBottom w:val="0"/>
      <w:divBdr>
        <w:top w:val="none" w:sz="0" w:space="0" w:color="auto"/>
        <w:left w:val="none" w:sz="0" w:space="0" w:color="auto"/>
        <w:bottom w:val="none" w:sz="0" w:space="0" w:color="auto"/>
        <w:right w:val="none" w:sz="0" w:space="0" w:color="auto"/>
      </w:divBdr>
    </w:div>
    <w:div w:id="1349719152">
      <w:bodyDiv w:val="1"/>
      <w:marLeft w:val="0"/>
      <w:marRight w:val="0"/>
      <w:marTop w:val="0"/>
      <w:marBottom w:val="0"/>
      <w:divBdr>
        <w:top w:val="none" w:sz="0" w:space="0" w:color="auto"/>
        <w:left w:val="none" w:sz="0" w:space="0" w:color="auto"/>
        <w:bottom w:val="none" w:sz="0" w:space="0" w:color="auto"/>
        <w:right w:val="none" w:sz="0" w:space="0" w:color="auto"/>
      </w:divBdr>
    </w:div>
    <w:div w:id="1363704297">
      <w:bodyDiv w:val="1"/>
      <w:marLeft w:val="0"/>
      <w:marRight w:val="0"/>
      <w:marTop w:val="0"/>
      <w:marBottom w:val="0"/>
      <w:divBdr>
        <w:top w:val="none" w:sz="0" w:space="0" w:color="auto"/>
        <w:left w:val="none" w:sz="0" w:space="0" w:color="auto"/>
        <w:bottom w:val="none" w:sz="0" w:space="0" w:color="auto"/>
        <w:right w:val="none" w:sz="0" w:space="0" w:color="auto"/>
      </w:divBdr>
      <w:divsChild>
        <w:div w:id="1669865776">
          <w:marLeft w:val="432"/>
          <w:marRight w:val="0"/>
          <w:marTop w:val="80"/>
          <w:marBottom w:val="0"/>
          <w:divBdr>
            <w:top w:val="none" w:sz="0" w:space="0" w:color="auto"/>
            <w:left w:val="none" w:sz="0" w:space="0" w:color="auto"/>
            <w:bottom w:val="none" w:sz="0" w:space="0" w:color="auto"/>
            <w:right w:val="none" w:sz="0" w:space="0" w:color="auto"/>
          </w:divBdr>
        </w:div>
      </w:divsChild>
    </w:div>
    <w:div w:id="1393581271">
      <w:bodyDiv w:val="1"/>
      <w:marLeft w:val="0"/>
      <w:marRight w:val="0"/>
      <w:marTop w:val="0"/>
      <w:marBottom w:val="0"/>
      <w:divBdr>
        <w:top w:val="none" w:sz="0" w:space="0" w:color="auto"/>
        <w:left w:val="none" w:sz="0" w:space="0" w:color="auto"/>
        <w:bottom w:val="none" w:sz="0" w:space="0" w:color="auto"/>
        <w:right w:val="none" w:sz="0" w:space="0" w:color="auto"/>
      </w:divBdr>
    </w:div>
    <w:div w:id="1406151009">
      <w:bodyDiv w:val="1"/>
      <w:marLeft w:val="0"/>
      <w:marRight w:val="0"/>
      <w:marTop w:val="0"/>
      <w:marBottom w:val="0"/>
      <w:divBdr>
        <w:top w:val="none" w:sz="0" w:space="0" w:color="auto"/>
        <w:left w:val="none" w:sz="0" w:space="0" w:color="auto"/>
        <w:bottom w:val="none" w:sz="0" w:space="0" w:color="auto"/>
        <w:right w:val="none" w:sz="0" w:space="0" w:color="auto"/>
      </w:divBdr>
      <w:divsChild>
        <w:div w:id="1206334146">
          <w:marLeft w:val="144"/>
          <w:marRight w:val="0"/>
          <w:marTop w:val="0"/>
          <w:marBottom w:val="40"/>
          <w:divBdr>
            <w:top w:val="none" w:sz="0" w:space="0" w:color="auto"/>
            <w:left w:val="none" w:sz="0" w:space="0" w:color="auto"/>
            <w:bottom w:val="none" w:sz="0" w:space="0" w:color="auto"/>
            <w:right w:val="none" w:sz="0" w:space="0" w:color="auto"/>
          </w:divBdr>
        </w:div>
        <w:div w:id="2127307204">
          <w:marLeft w:val="144"/>
          <w:marRight w:val="0"/>
          <w:marTop w:val="0"/>
          <w:marBottom w:val="40"/>
          <w:divBdr>
            <w:top w:val="none" w:sz="0" w:space="0" w:color="auto"/>
            <w:left w:val="none" w:sz="0" w:space="0" w:color="auto"/>
            <w:bottom w:val="none" w:sz="0" w:space="0" w:color="auto"/>
            <w:right w:val="none" w:sz="0" w:space="0" w:color="auto"/>
          </w:divBdr>
        </w:div>
      </w:divsChild>
    </w:div>
    <w:div w:id="1460416429">
      <w:bodyDiv w:val="1"/>
      <w:marLeft w:val="0"/>
      <w:marRight w:val="0"/>
      <w:marTop w:val="0"/>
      <w:marBottom w:val="0"/>
      <w:divBdr>
        <w:top w:val="none" w:sz="0" w:space="0" w:color="auto"/>
        <w:left w:val="none" w:sz="0" w:space="0" w:color="auto"/>
        <w:bottom w:val="none" w:sz="0" w:space="0" w:color="auto"/>
        <w:right w:val="none" w:sz="0" w:space="0" w:color="auto"/>
      </w:divBdr>
    </w:div>
    <w:div w:id="1468012315">
      <w:bodyDiv w:val="1"/>
      <w:marLeft w:val="0"/>
      <w:marRight w:val="0"/>
      <w:marTop w:val="0"/>
      <w:marBottom w:val="0"/>
      <w:divBdr>
        <w:top w:val="none" w:sz="0" w:space="0" w:color="auto"/>
        <w:left w:val="none" w:sz="0" w:space="0" w:color="auto"/>
        <w:bottom w:val="none" w:sz="0" w:space="0" w:color="auto"/>
        <w:right w:val="none" w:sz="0" w:space="0" w:color="auto"/>
      </w:divBdr>
      <w:divsChild>
        <w:div w:id="25100870">
          <w:marLeft w:val="130"/>
          <w:marRight w:val="0"/>
          <w:marTop w:val="0"/>
          <w:marBottom w:val="40"/>
          <w:divBdr>
            <w:top w:val="none" w:sz="0" w:space="0" w:color="auto"/>
            <w:left w:val="none" w:sz="0" w:space="0" w:color="auto"/>
            <w:bottom w:val="none" w:sz="0" w:space="0" w:color="auto"/>
            <w:right w:val="none" w:sz="0" w:space="0" w:color="auto"/>
          </w:divBdr>
        </w:div>
        <w:div w:id="260265735">
          <w:marLeft w:val="130"/>
          <w:marRight w:val="0"/>
          <w:marTop w:val="0"/>
          <w:marBottom w:val="40"/>
          <w:divBdr>
            <w:top w:val="none" w:sz="0" w:space="0" w:color="auto"/>
            <w:left w:val="none" w:sz="0" w:space="0" w:color="auto"/>
            <w:bottom w:val="none" w:sz="0" w:space="0" w:color="auto"/>
            <w:right w:val="none" w:sz="0" w:space="0" w:color="auto"/>
          </w:divBdr>
        </w:div>
        <w:div w:id="1577087069">
          <w:marLeft w:val="130"/>
          <w:marRight w:val="0"/>
          <w:marTop w:val="0"/>
          <w:marBottom w:val="40"/>
          <w:divBdr>
            <w:top w:val="none" w:sz="0" w:space="0" w:color="auto"/>
            <w:left w:val="none" w:sz="0" w:space="0" w:color="auto"/>
            <w:bottom w:val="none" w:sz="0" w:space="0" w:color="auto"/>
            <w:right w:val="none" w:sz="0" w:space="0" w:color="auto"/>
          </w:divBdr>
        </w:div>
      </w:divsChild>
    </w:div>
    <w:div w:id="1482456992">
      <w:bodyDiv w:val="1"/>
      <w:marLeft w:val="0"/>
      <w:marRight w:val="0"/>
      <w:marTop w:val="0"/>
      <w:marBottom w:val="0"/>
      <w:divBdr>
        <w:top w:val="none" w:sz="0" w:space="0" w:color="auto"/>
        <w:left w:val="none" w:sz="0" w:space="0" w:color="auto"/>
        <w:bottom w:val="none" w:sz="0" w:space="0" w:color="auto"/>
        <w:right w:val="none" w:sz="0" w:space="0" w:color="auto"/>
      </w:divBdr>
    </w:div>
    <w:div w:id="1484934582">
      <w:bodyDiv w:val="1"/>
      <w:marLeft w:val="0"/>
      <w:marRight w:val="0"/>
      <w:marTop w:val="0"/>
      <w:marBottom w:val="0"/>
      <w:divBdr>
        <w:top w:val="none" w:sz="0" w:space="0" w:color="auto"/>
        <w:left w:val="none" w:sz="0" w:space="0" w:color="auto"/>
        <w:bottom w:val="none" w:sz="0" w:space="0" w:color="auto"/>
        <w:right w:val="none" w:sz="0" w:space="0" w:color="auto"/>
      </w:divBdr>
    </w:div>
    <w:div w:id="1510565439">
      <w:bodyDiv w:val="1"/>
      <w:marLeft w:val="0"/>
      <w:marRight w:val="0"/>
      <w:marTop w:val="0"/>
      <w:marBottom w:val="0"/>
      <w:divBdr>
        <w:top w:val="none" w:sz="0" w:space="0" w:color="auto"/>
        <w:left w:val="none" w:sz="0" w:space="0" w:color="auto"/>
        <w:bottom w:val="none" w:sz="0" w:space="0" w:color="auto"/>
        <w:right w:val="none" w:sz="0" w:space="0" w:color="auto"/>
      </w:divBdr>
    </w:div>
    <w:div w:id="1522932422">
      <w:bodyDiv w:val="1"/>
      <w:marLeft w:val="0"/>
      <w:marRight w:val="0"/>
      <w:marTop w:val="0"/>
      <w:marBottom w:val="0"/>
      <w:divBdr>
        <w:top w:val="none" w:sz="0" w:space="0" w:color="auto"/>
        <w:left w:val="none" w:sz="0" w:space="0" w:color="auto"/>
        <w:bottom w:val="none" w:sz="0" w:space="0" w:color="auto"/>
        <w:right w:val="none" w:sz="0" w:space="0" w:color="auto"/>
      </w:divBdr>
    </w:div>
    <w:div w:id="1527909773">
      <w:bodyDiv w:val="1"/>
      <w:marLeft w:val="0"/>
      <w:marRight w:val="0"/>
      <w:marTop w:val="0"/>
      <w:marBottom w:val="0"/>
      <w:divBdr>
        <w:top w:val="none" w:sz="0" w:space="0" w:color="auto"/>
        <w:left w:val="none" w:sz="0" w:space="0" w:color="auto"/>
        <w:bottom w:val="none" w:sz="0" w:space="0" w:color="auto"/>
        <w:right w:val="none" w:sz="0" w:space="0" w:color="auto"/>
      </w:divBdr>
    </w:div>
    <w:div w:id="1535656153">
      <w:bodyDiv w:val="1"/>
      <w:marLeft w:val="0"/>
      <w:marRight w:val="0"/>
      <w:marTop w:val="0"/>
      <w:marBottom w:val="0"/>
      <w:divBdr>
        <w:top w:val="none" w:sz="0" w:space="0" w:color="auto"/>
        <w:left w:val="none" w:sz="0" w:space="0" w:color="auto"/>
        <w:bottom w:val="none" w:sz="0" w:space="0" w:color="auto"/>
        <w:right w:val="none" w:sz="0" w:space="0" w:color="auto"/>
      </w:divBdr>
    </w:div>
    <w:div w:id="1536969388">
      <w:bodyDiv w:val="1"/>
      <w:marLeft w:val="0"/>
      <w:marRight w:val="0"/>
      <w:marTop w:val="0"/>
      <w:marBottom w:val="0"/>
      <w:divBdr>
        <w:top w:val="none" w:sz="0" w:space="0" w:color="auto"/>
        <w:left w:val="none" w:sz="0" w:space="0" w:color="auto"/>
        <w:bottom w:val="none" w:sz="0" w:space="0" w:color="auto"/>
        <w:right w:val="none" w:sz="0" w:space="0" w:color="auto"/>
      </w:divBdr>
      <w:divsChild>
        <w:div w:id="891237148">
          <w:marLeft w:val="130"/>
          <w:marRight w:val="0"/>
          <w:marTop w:val="0"/>
          <w:marBottom w:val="40"/>
          <w:divBdr>
            <w:top w:val="none" w:sz="0" w:space="0" w:color="auto"/>
            <w:left w:val="none" w:sz="0" w:space="0" w:color="auto"/>
            <w:bottom w:val="none" w:sz="0" w:space="0" w:color="auto"/>
            <w:right w:val="none" w:sz="0" w:space="0" w:color="auto"/>
          </w:divBdr>
        </w:div>
        <w:div w:id="1222715844">
          <w:marLeft w:val="130"/>
          <w:marRight w:val="0"/>
          <w:marTop w:val="0"/>
          <w:marBottom w:val="40"/>
          <w:divBdr>
            <w:top w:val="none" w:sz="0" w:space="0" w:color="auto"/>
            <w:left w:val="none" w:sz="0" w:space="0" w:color="auto"/>
            <w:bottom w:val="none" w:sz="0" w:space="0" w:color="auto"/>
            <w:right w:val="none" w:sz="0" w:space="0" w:color="auto"/>
          </w:divBdr>
        </w:div>
      </w:divsChild>
    </w:div>
    <w:div w:id="1555962848">
      <w:bodyDiv w:val="1"/>
      <w:marLeft w:val="0"/>
      <w:marRight w:val="0"/>
      <w:marTop w:val="0"/>
      <w:marBottom w:val="0"/>
      <w:divBdr>
        <w:top w:val="none" w:sz="0" w:space="0" w:color="auto"/>
        <w:left w:val="none" w:sz="0" w:space="0" w:color="auto"/>
        <w:bottom w:val="none" w:sz="0" w:space="0" w:color="auto"/>
        <w:right w:val="none" w:sz="0" w:space="0" w:color="auto"/>
      </w:divBdr>
    </w:div>
    <w:div w:id="1568298720">
      <w:bodyDiv w:val="1"/>
      <w:marLeft w:val="0"/>
      <w:marRight w:val="0"/>
      <w:marTop w:val="0"/>
      <w:marBottom w:val="0"/>
      <w:divBdr>
        <w:top w:val="none" w:sz="0" w:space="0" w:color="auto"/>
        <w:left w:val="none" w:sz="0" w:space="0" w:color="auto"/>
        <w:bottom w:val="none" w:sz="0" w:space="0" w:color="auto"/>
        <w:right w:val="none" w:sz="0" w:space="0" w:color="auto"/>
      </w:divBdr>
    </w:div>
    <w:div w:id="1600139320">
      <w:bodyDiv w:val="1"/>
      <w:marLeft w:val="0"/>
      <w:marRight w:val="0"/>
      <w:marTop w:val="0"/>
      <w:marBottom w:val="0"/>
      <w:divBdr>
        <w:top w:val="none" w:sz="0" w:space="0" w:color="auto"/>
        <w:left w:val="none" w:sz="0" w:space="0" w:color="auto"/>
        <w:bottom w:val="none" w:sz="0" w:space="0" w:color="auto"/>
        <w:right w:val="none" w:sz="0" w:space="0" w:color="auto"/>
      </w:divBdr>
    </w:div>
    <w:div w:id="1612009542">
      <w:bodyDiv w:val="1"/>
      <w:marLeft w:val="0"/>
      <w:marRight w:val="0"/>
      <w:marTop w:val="0"/>
      <w:marBottom w:val="0"/>
      <w:divBdr>
        <w:top w:val="none" w:sz="0" w:space="0" w:color="auto"/>
        <w:left w:val="none" w:sz="0" w:space="0" w:color="auto"/>
        <w:bottom w:val="none" w:sz="0" w:space="0" w:color="auto"/>
        <w:right w:val="none" w:sz="0" w:space="0" w:color="auto"/>
      </w:divBdr>
    </w:div>
    <w:div w:id="1612278363">
      <w:bodyDiv w:val="1"/>
      <w:marLeft w:val="0"/>
      <w:marRight w:val="0"/>
      <w:marTop w:val="0"/>
      <w:marBottom w:val="0"/>
      <w:divBdr>
        <w:top w:val="none" w:sz="0" w:space="0" w:color="auto"/>
        <w:left w:val="none" w:sz="0" w:space="0" w:color="auto"/>
        <w:bottom w:val="none" w:sz="0" w:space="0" w:color="auto"/>
        <w:right w:val="none" w:sz="0" w:space="0" w:color="auto"/>
      </w:divBdr>
    </w:div>
    <w:div w:id="1629972444">
      <w:bodyDiv w:val="1"/>
      <w:marLeft w:val="0"/>
      <w:marRight w:val="0"/>
      <w:marTop w:val="0"/>
      <w:marBottom w:val="0"/>
      <w:divBdr>
        <w:top w:val="none" w:sz="0" w:space="0" w:color="auto"/>
        <w:left w:val="none" w:sz="0" w:space="0" w:color="auto"/>
        <w:bottom w:val="none" w:sz="0" w:space="0" w:color="auto"/>
        <w:right w:val="none" w:sz="0" w:space="0" w:color="auto"/>
      </w:divBdr>
    </w:div>
    <w:div w:id="1644460892">
      <w:bodyDiv w:val="1"/>
      <w:marLeft w:val="0"/>
      <w:marRight w:val="0"/>
      <w:marTop w:val="0"/>
      <w:marBottom w:val="0"/>
      <w:divBdr>
        <w:top w:val="none" w:sz="0" w:space="0" w:color="auto"/>
        <w:left w:val="none" w:sz="0" w:space="0" w:color="auto"/>
        <w:bottom w:val="none" w:sz="0" w:space="0" w:color="auto"/>
        <w:right w:val="none" w:sz="0" w:space="0" w:color="auto"/>
      </w:divBdr>
    </w:div>
    <w:div w:id="1661344202">
      <w:bodyDiv w:val="1"/>
      <w:marLeft w:val="0"/>
      <w:marRight w:val="0"/>
      <w:marTop w:val="0"/>
      <w:marBottom w:val="0"/>
      <w:divBdr>
        <w:top w:val="none" w:sz="0" w:space="0" w:color="auto"/>
        <w:left w:val="none" w:sz="0" w:space="0" w:color="auto"/>
        <w:bottom w:val="none" w:sz="0" w:space="0" w:color="auto"/>
        <w:right w:val="none" w:sz="0" w:space="0" w:color="auto"/>
      </w:divBdr>
      <w:divsChild>
        <w:div w:id="839809125">
          <w:marLeft w:val="274"/>
          <w:marRight w:val="0"/>
          <w:marTop w:val="0"/>
          <w:marBottom w:val="120"/>
          <w:divBdr>
            <w:top w:val="none" w:sz="0" w:space="0" w:color="auto"/>
            <w:left w:val="none" w:sz="0" w:space="0" w:color="auto"/>
            <w:bottom w:val="none" w:sz="0" w:space="0" w:color="auto"/>
            <w:right w:val="none" w:sz="0" w:space="0" w:color="auto"/>
          </w:divBdr>
        </w:div>
      </w:divsChild>
    </w:div>
    <w:div w:id="1661350476">
      <w:bodyDiv w:val="1"/>
      <w:marLeft w:val="0"/>
      <w:marRight w:val="0"/>
      <w:marTop w:val="0"/>
      <w:marBottom w:val="0"/>
      <w:divBdr>
        <w:top w:val="none" w:sz="0" w:space="0" w:color="auto"/>
        <w:left w:val="none" w:sz="0" w:space="0" w:color="auto"/>
        <w:bottom w:val="none" w:sz="0" w:space="0" w:color="auto"/>
        <w:right w:val="none" w:sz="0" w:space="0" w:color="auto"/>
      </w:divBdr>
    </w:div>
    <w:div w:id="1676761503">
      <w:bodyDiv w:val="1"/>
      <w:marLeft w:val="0"/>
      <w:marRight w:val="0"/>
      <w:marTop w:val="0"/>
      <w:marBottom w:val="0"/>
      <w:divBdr>
        <w:top w:val="none" w:sz="0" w:space="0" w:color="auto"/>
        <w:left w:val="none" w:sz="0" w:space="0" w:color="auto"/>
        <w:bottom w:val="none" w:sz="0" w:space="0" w:color="auto"/>
        <w:right w:val="none" w:sz="0" w:space="0" w:color="auto"/>
      </w:divBdr>
      <w:divsChild>
        <w:div w:id="1065488449">
          <w:marLeft w:val="144"/>
          <w:marRight w:val="0"/>
          <w:marTop w:val="0"/>
          <w:marBottom w:val="40"/>
          <w:divBdr>
            <w:top w:val="none" w:sz="0" w:space="0" w:color="auto"/>
            <w:left w:val="none" w:sz="0" w:space="0" w:color="auto"/>
            <w:bottom w:val="none" w:sz="0" w:space="0" w:color="auto"/>
            <w:right w:val="none" w:sz="0" w:space="0" w:color="auto"/>
          </w:divBdr>
        </w:div>
        <w:div w:id="1526939208">
          <w:marLeft w:val="144"/>
          <w:marRight w:val="0"/>
          <w:marTop w:val="0"/>
          <w:marBottom w:val="40"/>
          <w:divBdr>
            <w:top w:val="none" w:sz="0" w:space="0" w:color="auto"/>
            <w:left w:val="none" w:sz="0" w:space="0" w:color="auto"/>
            <w:bottom w:val="none" w:sz="0" w:space="0" w:color="auto"/>
            <w:right w:val="none" w:sz="0" w:space="0" w:color="auto"/>
          </w:divBdr>
        </w:div>
      </w:divsChild>
    </w:div>
    <w:div w:id="1686443487">
      <w:bodyDiv w:val="1"/>
      <w:marLeft w:val="0"/>
      <w:marRight w:val="0"/>
      <w:marTop w:val="0"/>
      <w:marBottom w:val="0"/>
      <w:divBdr>
        <w:top w:val="none" w:sz="0" w:space="0" w:color="auto"/>
        <w:left w:val="none" w:sz="0" w:space="0" w:color="auto"/>
        <w:bottom w:val="none" w:sz="0" w:space="0" w:color="auto"/>
        <w:right w:val="none" w:sz="0" w:space="0" w:color="auto"/>
      </w:divBdr>
    </w:div>
    <w:div w:id="1687705303">
      <w:bodyDiv w:val="1"/>
      <w:marLeft w:val="0"/>
      <w:marRight w:val="0"/>
      <w:marTop w:val="0"/>
      <w:marBottom w:val="0"/>
      <w:divBdr>
        <w:top w:val="none" w:sz="0" w:space="0" w:color="auto"/>
        <w:left w:val="none" w:sz="0" w:space="0" w:color="auto"/>
        <w:bottom w:val="none" w:sz="0" w:space="0" w:color="auto"/>
        <w:right w:val="none" w:sz="0" w:space="0" w:color="auto"/>
      </w:divBdr>
    </w:div>
    <w:div w:id="1695888000">
      <w:bodyDiv w:val="1"/>
      <w:marLeft w:val="0"/>
      <w:marRight w:val="0"/>
      <w:marTop w:val="0"/>
      <w:marBottom w:val="0"/>
      <w:divBdr>
        <w:top w:val="none" w:sz="0" w:space="0" w:color="auto"/>
        <w:left w:val="none" w:sz="0" w:space="0" w:color="auto"/>
        <w:bottom w:val="none" w:sz="0" w:space="0" w:color="auto"/>
        <w:right w:val="none" w:sz="0" w:space="0" w:color="auto"/>
      </w:divBdr>
    </w:div>
    <w:div w:id="1704551747">
      <w:bodyDiv w:val="1"/>
      <w:marLeft w:val="0"/>
      <w:marRight w:val="0"/>
      <w:marTop w:val="0"/>
      <w:marBottom w:val="0"/>
      <w:divBdr>
        <w:top w:val="none" w:sz="0" w:space="0" w:color="auto"/>
        <w:left w:val="none" w:sz="0" w:space="0" w:color="auto"/>
        <w:bottom w:val="none" w:sz="0" w:space="0" w:color="auto"/>
        <w:right w:val="none" w:sz="0" w:space="0" w:color="auto"/>
      </w:divBdr>
    </w:div>
    <w:div w:id="1715612707">
      <w:bodyDiv w:val="1"/>
      <w:marLeft w:val="0"/>
      <w:marRight w:val="0"/>
      <w:marTop w:val="0"/>
      <w:marBottom w:val="0"/>
      <w:divBdr>
        <w:top w:val="none" w:sz="0" w:space="0" w:color="auto"/>
        <w:left w:val="none" w:sz="0" w:space="0" w:color="auto"/>
        <w:bottom w:val="none" w:sz="0" w:space="0" w:color="auto"/>
        <w:right w:val="none" w:sz="0" w:space="0" w:color="auto"/>
      </w:divBdr>
    </w:div>
    <w:div w:id="1721705487">
      <w:bodyDiv w:val="1"/>
      <w:marLeft w:val="0"/>
      <w:marRight w:val="0"/>
      <w:marTop w:val="0"/>
      <w:marBottom w:val="0"/>
      <w:divBdr>
        <w:top w:val="none" w:sz="0" w:space="0" w:color="auto"/>
        <w:left w:val="none" w:sz="0" w:space="0" w:color="auto"/>
        <w:bottom w:val="none" w:sz="0" w:space="0" w:color="auto"/>
        <w:right w:val="none" w:sz="0" w:space="0" w:color="auto"/>
      </w:divBdr>
    </w:div>
    <w:div w:id="1729648464">
      <w:bodyDiv w:val="1"/>
      <w:marLeft w:val="0"/>
      <w:marRight w:val="0"/>
      <w:marTop w:val="0"/>
      <w:marBottom w:val="0"/>
      <w:divBdr>
        <w:top w:val="none" w:sz="0" w:space="0" w:color="auto"/>
        <w:left w:val="none" w:sz="0" w:space="0" w:color="auto"/>
        <w:bottom w:val="none" w:sz="0" w:space="0" w:color="auto"/>
        <w:right w:val="none" w:sz="0" w:space="0" w:color="auto"/>
      </w:divBdr>
    </w:div>
    <w:div w:id="1730609500">
      <w:bodyDiv w:val="1"/>
      <w:marLeft w:val="0"/>
      <w:marRight w:val="0"/>
      <w:marTop w:val="0"/>
      <w:marBottom w:val="0"/>
      <w:divBdr>
        <w:top w:val="none" w:sz="0" w:space="0" w:color="auto"/>
        <w:left w:val="none" w:sz="0" w:space="0" w:color="auto"/>
        <w:bottom w:val="none" w:sz="0" w:space="0" w:color="auto"/>
        <w:right w:val="none" w:sz="0" w:space="0" w:color="auto"/>
      </w:divBdr>
    </w:div>
    <w:div w:id="1733581483">
      <w:bodyDiv w:val="1"/>
      <w:marLeft w:val="0"/>
      <w:marRight w:val="0"/>
      <w:marTop w:val="0"/>
      <w:marBottom w:val="0"/>
      <w:divBdr>
        <w:top w:val="none" w:sz="0" w:space="0" w:color="auto"/>
        <w:left w:val="none" w:sz="0" w:space="0" w:color="auto"/>
        <w:bottom w:val="none" w:sz="0" w:space="0" w:color="auto"/>
        <w:right w:val="none" w:sz="0" w:space="0" w:color="auto"/>
      </w:divBdr>
    </w:div>
    <w:div w:id="1736975806">
      <w:bodyDiv w:val="1"/>
      <w:marLeft w:val="0"/>
      <w:marRight w:val="0"/>
      <w:marTop w:val="0"/>
      <w:marBottom w:val="0"/>
      <w:divBdr>
        <w:top w:val="none" w:sz="0" w:space="0" w:color="auto"/>
        <w:left w:val="none" w:sz="0" w:space="0" w:color="auto"/>
        <w:bottom w:val="none" w:sz="0" w:space="0" w:color="auto"/>
        <w:right w:val="none" w:sz="0" w:space="0" w:color="auto"/>
      </w:divBdr>
    </w:div>
    <w:div w:id="1755859894">
      <w:bodyDiv w:val="1"/>
      <w:marLeft w:val="0"/>
      <w:marRight w:val="0"/>
      <w:marTop w:val="0"/>
      <w:marBottom w:val="0"/>
      <w:divBdr>
        <w:top w:val="none" w:sz="0" w:space="0" w:color="auto"/>
        <w:left w:val="none" w:sz="0" w:space="0" w:color="auto"/>
        <w:bottom w:val="none" w:sz="0" w:space="0" w:color="auto"/>
        <w:right w:val="none" w:sz="0" w:space="0" w:color="auto"/>
      </w:divBdr>
    </w:div>
    <w:div w:id="1769809067">
      <w:bodyDiv w:val="1"/>
      <w:marLeft w:val="0"/>
      <w:marRight w:val="0"/>
      <w:marTop w:val="0"/>
      <w:marBottom w:val="0"/>
      <w:divBdr>
        <w:top w:val="none" w:sz="0" w:space="0" w:color="auto"/>
        <w:left w:val="none" w:sz="0" w:space="0" w:color="auto"/>
        <w:bottom w:val="none" w:sz="0" w:space="0" w:color="auto"/>
        <w:right w:val="none" w:sz="0" w:space="0" w:color="auto"/>
      </w:divBdr>
    </w:div>
    <w:div w:id="1779373815">
      <w:bodyDiv w:val="1"/>
      <w:marLeft w:val="0"/>
      <w:marRight w:val="0"/>
      <w:marTop w:val="0"/>
      <w:marBottom w:val="0"/>
      <w:divBdr>
        <w:top w:val="none" w:sz="0" w:space="0" w:color="auto"/>
        <w:left w:val="none" w:sz="0" w:space="0" w:color="auto"/>
        <w:bottom w:val="none" w:sz="0" w:space="0" w:color="auto"/>
        <w:right w:val="none" w:sz="0" w:space="0" w:color="auto"/>
      </w:divBdr>
    </w:div>
    <w:div w:id="1816485082">
      <w:bodyDiv w:val="1"/>
      <w:marLeft w:val="0"/>
      <w:marRight w:val="0"/>
      <w:marTop w:val="0"/>
      <w:marBottom w:val="0"/>
      <w:divBdr>
        <w:top w:val="none" w:sz="0" w:space="0" w:color="auto"/>
        <w:left w:val="none" w:sz="0" w:space="0" w:color="auto"/>
        <w:bottom w:val="none" w:sz="0" w:space="0" w:color="auto"/>
        <w:right w:val="none" w:sz="0" w:space="0" w:color="auto"/>
      </w:divBdr>
    </w:div>
    <w:div w:id="1821846158">
      <w:bodyDiv w:val="1"/>
      <w:marLeft w:val="0"/>
      <w:marRight w:val="0"/>
      <w:marTop w:val="0"/>
      <w:marBottom w:val="0"/>
      <w:divBdr>
        <w:top w:val="none" w:sz="0" w:space="0" w:color="auto"/>
        <w:left w:val="none" w:sz="0" w:space="0" w:color="auto"/>
        <w:bottom w:val="none" w:sz="0" w:space="0" w:color="auto"/>
        <w:right w:val="none" w:sz="0" w:space="0" w:color="auto"/>
      </w:divBdr>
    </w:div>
    <w:div w:id="1835758058">
      <w:bodyDiv w:val="1"/>
      <w:marLeft w:val="0"/>
      <w:marRight w:val="0"/>
      <w:marTop w:val="0"/>
      <w:marBottom w:val="0"/>
      <w:divBdr>
        <w:top w:val="none" w:sz="0" w:space="0" w:color="auto"/>
        <w:left w:val="none" w:sz="0" w:space="0" w:color="auto"/>
        <w:bottom w:val="none" w:sz="0" w:space="0" w:color="auto"/>
        <w:right w:val="none" w:sz="0" w:space="0" w:color="auto"/>
      </w:divBdr>
    </w:div>
    <w:div w:id="1836341705">
      <w:bodyDiv w:val="1"/>
      <w:marLeft w:val="0"/>
      <w:marRight w:val="0"/>
      <w:marTop w:val="0"/>
      <w:marBottom w:val="0"/>
      <w:divBdr>
        <w:top w:val="none" w:sz="0" w:space="0" w:color="auto"/>
        <w:left w:val="none" w:sz="0" w:space="0" w:color="auto"/>
        <w:bottom w:val="none" w:sz="0" w:space="0" w:color="auto"/>
        <w:right w:val="none" w:sz="0" w:space="0" w:color="auto"/>
      </w:divBdr>
    </w:div>
    <w:div w:id="1848711930">
      <w:bodyDiv w:val="1"/>
      <w:marLeft w:val="0"/>
      <w:marRight w:val="0"/>
      <w:marTop w:val="0"/>
      <w:marBottom w:val="0"/>
      <w:divBdr>
        <w:top w:val="none" w:sz="0" w:space="0" w:color="auto"/>
        <w:left w:val="none" w:sz="0" w:space="0" w:color="auto"/>
        <w:bottom w:val="none" w:sz="0" w:space="0" w:color="auto"/>
        <w:right w:val="none" w:sz="0" w:space="0" w:color="auto"/>
      </w:divBdr>
    </w:div>
    <w:div w:id="1854689221">
      <w:bodyDiv w:val="1"/>
      <w:marLeft w:val="0"/>
      <w:marRight w:val="0"/>
      <w:marTop w:val="0"/>
      <w:marBottom w:val="0"/>
      <w:divBdr>
        <w:top w:val="none" w:sz="0" w:space="0" w:color="auto"/>
        <w:left w:val="none" w:sz="0" w:space="0" w:color="auto"/>
        <w:bottom w:val="none" w:sz="0" w:space="0" w:color="auto"/>
        <w:right w:val="none" w:sz="0" w:space="0" w:color="auto"/>
      </w:divBdr>
    </w:div>
    <w:div w:id="1858814609">
      <w:bodyDiv w:val="1"/>
      <w:marLeft w:val="0"/>
      <w:marRight w:val="0"/>
      <w:marTop w:val="0"/>
      <w:marBottom w:val="0"/>
      <w:divBdr>
        <w:top w:val="none" w:sz="0" w:space="0" w:color="auto"/>
        <w:left w:val="none" w:sz="0" w:space="0" w:color="auto"/>
        <w:bottom w:val="none" w:sz="0" w:space="0" w:color="auto"/>
        <w:right w:val="none" w:sz="0" w:space="0" w:color="auto"/>
      </w:divBdr>
    </w:div>
    <w:div w:id="1861385546">
      <w:bodyDiv w:val="1"/>
      <w:marLeft w:val="0"/>
      <w:marRight w:val="0"/>
      <w:marTop w:val="0"/>
      <w:marBottom w:val="0"/>
      <w:divBdr>
        <w:top w:val="none" w:sz="0" w:space="0" w:color="auto"/>
        <w:left w:val="none" w:sz="0" w:space="0" w:color="auto"/>
        <w:bottom w:val="none" w:sz="0" w:space="0" w:color="auto"/>
        <w:right w:val="none" w:sz="0" w:space="0" w:color="auto"/>
      </w:divBdr>
    </w:div>
    <w:div w:id="1862084000">
      <w:bodyDiv w:val="1"/>
      <w:marLeft w:val="0"/>
      <w:marRight w:val="0"/>
      <w:marTop w:val="0"/>
      <w:marBottom w:val="0"/>
      <w:divBdr>
        <w:top w:val="none" w:sz="0" w:space="0" w:color="auto"/>
        <w:left w:val="none" w:sz="0" w:space="0" w:color="auto"/>
        <w:bottom w:val="none" w:sz="0" w:space="0" w:color="auto"/>
        <w:right w:val="none" w:sz="0" w:space="0" w:color="auto"/>
      </w:divBdr>
      <w:divsChild>
        <w:div w:id="1394425423">
          <w:marLeft w:val="446"/>
          <w:marRight w:val="0"/>
          <w:marTop w:val="0"/>
          <w:marBottom w:val="120"/>
          <w:divBdr>
            <w:top w:val="none" w:sz="0" w:space="0" w:color="auto"/>
            <w:left w:val="none" w:sz="0" w:space="0" w:color="auto"/>
            <w:bottom w:val="none" w:sz="0" w:space="0" w:color="auto"/>
            <w:right w:val="none" w:sz="0" w:space="0" w:color="auto"/>
          </w:divBdr>
        </w:div>
        <w:div w:id="1740790440">
          <w:marLeft w:val="446"/>
          <w:marRight w:val="0"/>
          <w:marTop w:val="0"/>
          <w:marBottom w:val="120"/>
          <w:divBdr>
            <w:top w:val="none" w:sz="0" w:space="0" w:color="auto"/>
            <w:left w:val="none" w:sz="0" w:space="0" w:color="auto"/>
            <w:bottom w:val="none" w:sz="0" w:space="0" w:color="auto"/>
            <w:right w:val="none" w:sz="0" w:space="0" w:color="auto"/>
          </w:divBdr>
        </w:div>
      </w:divsChild>
    </w:div>
    <w:div w:id="1862402093">
      <w:bodyDiv w:val="1"/>
      <w:marLeft w:val="0"/>
      <w:marRight w:val="0"/>
      <w:marTop w:val="0"/>
      <w:marBottom w:val="0"/>
      <w:divBdr>
        <w:top w:val="none" w:sz="0" w:space="0" w:color="auto"/>
        <w:left w:val="none" w:sz="0" w:space="0" w:color="auto"/>
        <w:bottom w:val="none" w:sz="0" w:space="0" w:color="auto"/>
        <w:right w:val="none" w:sz="0" w:space="0" w:color="auto"/>
      </w:divBdr>
    </w:div>
    <w:div w:id="1864511027">
      <w:bodyDiv w:val="1"/>
      <w:marLeft w:val="0"/>
      <w:marRight w:val="0"/>
      <w:marTop w:val="0"/>
      <w:marBottom w:val="0"/>
      <w:divBdr>
        <w:top w:val="none" w:sz="0" w:space="0" w:color="auto"/>
        <w:left w:val="none" w:sz="0" w:space="0" w:color="auto"/>
        <w:bottom w:val="none" w:sz="0" w:space="0" w:color="auto"/>
        <w:right w:val="none" w:sz="0" w:space="0" w:color="auto"/>
      </w:divBdr>
    </w:div>
    <w:div w:id="1880583224">
      <w:bodyDiv w:val="1"/>
      <w:marLeft w:val="0"/>
      <w:marRight w:val="0"/>
      <w:marTop w:val="0"/>
      <w:marBottom w:val="0"/>
      <w:divBdr>
        <w:top w:val="none" w:sz="0" w:space="0" w:color="auto"/>
        <w:left w:val="none" w:sz="0" w:space="0" w:color="auto"/>
        <w:bottom w:val="none" w:sz="0" w:space="0" w:color="auto"/>
        <w:right w:val="none" w:sz="0" w:space="0" w:color="auto"/>
      </w:divBdr>
    </w:div>
    <w:div w:id="1882091832">
      <w:bodyDiv w:val="1"/>
      <w:marLeft w:val="0"/>
      <w:marRight w:val="0"/>
      <w:marTop w:val="0"/>
      <w:marBottom w:val="0"/>
      <w:divBdr>
        <w:top w:val="none" w:sz="0" w:space="0" w:color="auto"/>
        <w:left w:val="none" w:sz="0" w:space="0" w:color="auto"/>
        <w:bottom w:val="none" w:sz="0" w:space="0" w:color="auto"/>
        <w:right w:val="none" w:sz="0" w:space="0" w:color="auto"/>
      </w:divBdr>
      <w:divsChild>
        <w:div w:id="351536211">
          <w:marLeft w:val="130"/>
          <w:marRight w:val="0"/>
          <w:marTop w:val="0"/>
          <w:marBottom w:val="0"/>
          <w:divBdr>
            <w:top w:val="none" w:sz="0" w:space="0" w:color="auto"/>
            <w:left w:val="none" w:sz="0" w:space="0" w:color="auto"/>
            <w:bottom w:val="none" w:sz="0" w:space="0" w:color="auto"/>
            <w:right w:val="none" w:sz="0" w:space="0" w:color="auto"/>
          </w:divBdr>
        </w:div>
      </w:divsChild>
    </w:div>
    <w:div w:id="1895194697">
      <w:bodyDiv w:val="1"/>
      <w:marLeft w:val="0"/>
      <w:marRight w:val="0"/>
      <w:marTop w:val="0"/>
      <w:marBottom w:val="0"/>
      <w:divBdr>
        <w:top w:val="none" w:sz="0" w:space="0" w:color="auto"/>
        <w:left w:val="none" w:sz="0" w:space="0" w:color="auto"/>
        <w:bottom w:val="none" w:sz="0" w:space="0" w:color="auto"/>
        <w:right w:val="none" w:sz="0" w:space="0" w:color="auto"/>
      </w:divBdr>
    </w:div>
    <w:div w:id="1905676778">
      <w:bodyDiv w:val="1"/>
      <w:marLeft w:val="0"/>
      <w:marRight w:val="0"/>
      <w:marTop w:val="0"/>
      <w:marBottom w:val="0"/>
      <w:divBdr>
        <w:top w:val="none" w:sz="0" w:space="0" w:color="auto"/>
        <w:left w:val="none" w:sz="0" w:space="0" w:color="auto"/>
        <w:bottom w:val="none" w:sz="0" w:space="0" w:color="auto"/>
        <w:right w:val="none" w:sz="0" w:space="0" w:color="auto"/>
      </w:divBdr>
    </w:div>
    <w:div w:id="1923374574">
      <w:bodyDiv w:val="1"/>
      <w:marLeft w:val="0"/>
      <w:marRight w:val="0"/>
      <w:marTop w:val="0"/>
      <w:marBottom w:val="0"/>
      <w:divBdr>
        <w:top w:val="none" w:sz="0" w:space="0" w:color="auto"/>
        <w:left w:val="none" w:sz="0" w:space="0" w:color="auto"/>
        <w:bottom w:val="none" w:sz="0" w:space="0" w:color="auto"/>
        <w:right w:val="none" w:sz="0" w:space="0" w:color="auto"/>
      </w:divBdr>
    </w:div>
    <w:div w:id="1932615605">
      <w:bodyDiv w:val="1"/>
      <w:marLeft w:val="0"/>
      <w:marRight w:val="0"/>
      <w:marTop w:val="0"/>
      <w:marBottom w:val="0"/>
      <w:divBdr>
        <w:top w:val="none" w:sz="0" w:space="0" w:color="auto"/>
        <w:left w:val="none" w:sz="0" w:space="0" w:color="auto"/>
        <w:bottom w:val="none" w:sz="0" w:space="0" w:color="auto"/>
        <w:right w:val="none" w:sz="0" w:space="0" w:color="auto"/>
      </w:divBdr>
    </w:div>
    <w:div w:id="1941180456">
      <w:bodyDiv w:val="1"/>
      <w:marLeft w:val="0"/>
      <w:marRight w:val="0"/>
      <w:marTop w:val="0"/>
      <w:marBottom w:val="0"/>
      <w:divBdr>
        <w:top w:val="none" w:sz="0" w:space="0" w:color="auto"/>
        <w:left w:val="none" w:sz="0" w:space="0" w:color="auto"/>
        <w:bottom w:val="none" w:sz="0" w:space="0" w:color="auto"/>
        <w:right w:val="none" w:sz="0" w:space="0" w:color="auto"/>
      </w:divBdr>
    </w:div>
    <w:div w:id="1946502158">
      <w:bodyDiv w:val="1"/>
      <w:marLeft w:val="0"/>
      <w:marRight w:val="0"/>
      <w:marTop w:val="0"/>
      <w:marBottom w:val="0"/>
      <w:divBdr>
        <w:top w:val="none" w:sz="0" w:space="0" w:color="auto"/>
        <w:left w:val="none" w:sz="0" w:space="0" w:color="auto"/>
        <w:bottom w:val="none" w:sz="0" w:space="0" w:color="auto"/>
        <w:right w:val="none" w:sz="0" w:space="0" w:color="auto"/>
      </w:divBdr>
      <w:divsChild>
        <w:div w:id="453183815">
          <w:marLeft w:val="0"/>
          <w:marRight w:val="0"/>
          <w:marTop w:val="0"/>
          <w:marBottom w:val="0"/>
          <w:divBdr>
            <w:top w:val="none" w:sz="0" w:space="0" w:color="auto"/>
            <w:left w:val="none" w:sz="0" w:space="0" w:color="auto"/>
            <w:bottom w:val="none" w:sz="0" w:space="0" w:color="auto"/>
            <w:right w:val="none" w:sz="0" w:space="0" w:color="auto"/>
          </w:divBdr>
        </w:div>
      </w:divsChild>
    </w:div>
    <w:div w:id="1950161390">
      <w:bodyDiv w:val="1"/>
      <w:marLeft w:val="0"/>
      <w:marRight w:val="0"/>
      <w:marTop w:val="0"/>
      <w:marBottom w:val="0"/>
      <w:divBdr>
        <w:top w:val="none" w:sz="0" w:space="0" w:color="auto"/>
        <w:left w:val="none" w:sz="0" w:space="0" w:color="auto"/>
        <w:bottom w:val="none" w:sz="0" w:space="0" w:color="auto"/>
        <w:right w:val="none" w:sz="0" w:space="0" w:color="auto"/>
      </w:divBdr>
      <w:divsChild>
        <w:div w:id="779956217">
          <w:marLeft w:val="144"/>
          <w:marRight w:val="0"/>
          <w:marTop w:val="0"/>
          <w:marBottom w:val="0"/>
          <w:divBdr>
            <w:top w:val="none" w:sz="0" w:space="0" w:color="auto"/>
            <w:left w:val="none" w:sz="0" w:space="0" w:color="auto"/>
            <w:bottom w:val="none" w:sz="0" w:space="0" w:color="auto"/>
            <w:right w:val="none" w:sz="0" w:space="0" w:color="auto"/>
          </w:divBdr>
        </w:div>
      </w:divsChild>
    </w:div>
    <w:div w:id="1951276074">
      <w:bodyDiv w:val="1"/>
      <w:marLeft w:val="0"/>
      <w:marRight w:val="0"/>
      <w:marTop w:val="0"/>
      <w:marBottom w:val="0"/>
      <w:divBdr>
        <w:top w:val="none" w:sz="0" w:space="0" w:color="auto"/>
        <w:left w:val="none" w:sz="0" w:space="0" w:color="auto"/>
        <w:bottom w:val="none" w:sz="0" w:space="0" w:color="auto"/>
        <w:right w:val="none" w:sz="0" w:space="0" w:color="auto"/>
      </w:divBdr>
    </w:div>
    <w:div w:id="1953324121">
      <w:bodyDiv w:val="1"/>
      <w:marLeft w:val="0"/>
      <w:marRight w:val="0"/>
      <w:marTop w:val="0"/>
      <w:marBottom w:val="0"/>
      <w:divBdr>
        <w:top w:val="none" w:sz="0" w:space="0" w:color="auto"/>
        <w:left w:val="none" w:sz="0" w:space="0" w:color="auto"/>
        <w:bottom w:val="none" w:sz="0" w:space="0" w:color="auto"/>
        <w:right w:val="none" w:sz="0" w:space="0" w:color="auto"/>
      </w:divBdr>
    </w:div>
    <w:div w:id="1955746708">
      <w:bodyDiv w:val="1"/>
      <w:marLeft w:val="0"/>
      <w:marRight w:val="0"/>
      <w:marTop w:val="0"/>
      <w:marBottom w:val="0"/>
      <w:divBdr>
        <w:top w:val="none" w:sz="0" w:space="0" w:color="auto"/>
        <w:left w:val="none" w:sz="0" w:space="0" w:color="auto"/>
        <w:bottom w:val="none" w:sz="0" w:space="0" w:color="auto"/>
        <w:right w:val="none" w:sz="0" w:space="0" w:color="auto"/>
      </w:divBdr>
    </w:div>
    <w:div w:id="1961565205">
      <w:bodyDiv w:val="1"/>
      <w:marLeft w:val="0"/>
      <w:marRight w:val="0"/>
      <w:marTop w:val="0"/>
      <w:marBottom w:val="0"/>
      <w:divBdr>
        <w:top w:val="none" w:sz="0" w:space="0" w:color="auto"/>
        <w:left w:val="none" w:sz="0" w:space="0" w:color="auto"/>
        <w:bottom w:val="none" w:sz="0" w:space="0" w:color="auto"/>
        <w:right w:val="none" w:sz="0" w:space="0" w:color="auto"/>
      </w:divBdr>
      <w:divsChild>
        <w:div w:id="1311590191">
          <w:marLeft w:val="274"/>
          <w:marRight w:val="0"/>
          <w:marTop w:val="0"/>
          <w:marBottom w:val="120"/>
          <w:divBdr>
            <w:top w:val="none" w:sz="0" w:space="0" w:color="auto"/>
            <w:left w:val="none" w:sz="0" w:space="0" w:color="auto"/>
            <w:bottom w:val="none" w:sz="0" w:space="0" w:color="auto"/>
            <w:right w:val="none" w:sz="0" w:space="0" w:color="auto"/>
          </w:divBdr>
        </w:div>
      </w:divsChild>
    </w:div>
    <w:div w:id="1976714571">
      <w:bodyDiv w:val="1"/>
      <w:marLeft w:val="0"/>
      <w:marRight w:val="0"/>
      <w:marTop w:val="0"/>
      <w:marBottom w:val="0"/>
      <w:divBdr>
        <w:top w:val="none" w:sz="0" w:space="0" w:color="auto"/>
        <w:left w:val="none" w:sz="0" w:space="0" w:color="auto"/>
        <w:bottom w:val="none" w:sz="0" w:space="0" w:color="auto"/>
        <w:right w:val="none" w:sz="0" w:space="0" w:color="auto"/>
      </w:divBdr>
    </w:div>
    <w:div w:id="1982418461">
      <w:bodyDiv w:val="1"/>
      <w:marLeft w:val="0"/>
      <w:marRight w:val="0"/>
      <w:marTop w:val="0"/>
      <w:marBottom w:val="0"/>
      <w:divBdr>
        <w:top w:val="none" w:sz="0" w:space="0" w:color="auto"/>
        <w:left w:val="none" w:sz="0" w:space="0" w:color="auto"/>
        <w:bottom w:val="none" w:sz="0" w:space="0" w:color="auto"/>
        <w:right w:val="none" w:sz="0" w:space="0" w:color="auto"/>
      </w:divBdr>
    </w:div>
    <w:div w:id="2006131650">
      <w:bodyDiv w:val="1"/>
      <w:marLeft w:val="0"/>
      <w:marRight w:val="0"/>
      <w:marTop w:val="0"/>
      <w:marBottom w:val="0"/>
      <w:divBdr>
        <w:top w:val="none" w:sz="0" w:space="0" w:color="auto"/>
        <w:left w:val="none" w:sz="0" w:space="0" w:color="auto"/>
        <w:bottom w:val="none" w:sz="0" w:space="0" w:color="auto"/>
        <w:right w:val="none" w:sz="0" w:space="0" w:color="auto"/>
      </w:divBdr>
      <w:divsChild>
        <w:div w:id="1335186794">
          <w:marLeft w:val="274"/>
          <w:marRight w:val="0"/>
          <w:marTop w:val="0"/>
          <w:marBottom w:val="120"/>
          <w:divBdr>
            <w:top w:val="none" w:sz="0" w:space="0" w:color="auto"/>
            <w:left w:val="none" w:sz="0" w:space="0" w:color="auto"/>
            <w:bottom w:val="none" w:sz="0" w:space="0" w:color="auto"/>
            <w:right w:val="none" w:sz="0" w:space="0" w:color="auto"/>
          </w:divBdr>
        </w:div>
      </w:divsChild>
    </w:div>
    <w:div w:id="2022316101">
      <w:bodyDiv w:val="1"/>
      <w:marLeft w:val="0"/>
      <w:marRight w:val="0"/>
      <w:marTop w:val="0"/>
      <w:marBottom w:val="0"/>
      <w:divBdr>
        <w:top w:val="none" w:sz="0" w:space="0" w:color="auto"/>
        <w:left w:val="none" w:sz="0" w:space="0" w:color="auto"/>
        <w:bottom w:val="none" w:sz="0" w:space="0" w:color="auto"/>
        <w:right w:val="none" w:sz="0" w:space="0" w:color="auto"/>
      </w:divBdr>
    </w:div>
    <w:div w:id="2061980391">
      <w:bodyDiv w:val="1"/>
      <w:marLeft w:val="0"/>
      <w:marRight w:val="0"/>
      <w:marTop w:val="0"/>
      <w:marBottom w:val="0"/>
      <w:divBdr>
        <w:top w:val="none" w:sz="0" w:space="0" w:color="auto"/>
        <w:left w:val="none" w:sz="0" w:space="0" w:color="auto"/>
        <w:bottom w:val="none" w:sz="0" w:space="0" w:color="auto"/>
        <w:right w:val="none" w:sz="0" w:space="0" w:color="auto"/>
      </w:divBdr>
      <w:divsChild>
        <w:div w:id="453866791">
          <w:marLeft w:val="144"/>
          <w:marRight w:val="0"/>
          <w:marTop w:val="0"/>
          <w:marBottom w:val="40"/>
          <w:divBdr>
            <w:top w:val="none" w:sz="0" w:space="0" w:color="auto"/>
            <w:left w:val="none" w:sz="0" w:space="0" w:color="auto"/>
            <w:bottom w:val="none" w:sz="0" w:space="0" w:color="auto"/>
            <w:right w:val="none" w:sz="0" w:space="0" w:color="auto"/>
          </w:divBdr>
        </w:div>
        <w:div w:id="1467890057">
          <w:marLeft w:val="144"/>
          <w:marRight w:val="0"/>
          <w:marTop w:val="0"/>
          <w:marBottom w:val="40"/>
          <w:divBdr>
            <w:top w:val="none" w:sz="0" w:space="0" w:color="auto"/>
            <w:left w:val="none" w:sz="0" w:space="0" w:color="auto"/>
            <w:bottom w:val="none" w:sz="0" w:space="0" w:color="auto"/>
            <w:right w:val="none" w:sz="0" w:space="0" w:color="auto"/>
          </w:divBdr>
        </w:div>
        <w:div w:id="2123181373">
          <w:marLeft w:val="144"/>
          <w:marRight w:val="0"/>
          <w:marTop w:val="0"/>
          <w:marBottom w:val="40"/>
          <w:divBdr>
            <w:top w:val="none" w:sz="0" w:space="0" w:color="auto"/>
            <w:left w:val="none" w:sz="0" w:space="0" w:color="auto"/>
            <w:bottom w:val="none" w:sz="0" w:space="0" w:color="auto"/>
            <w:right w:val="none" w:sz="0" w:space="0" w:color="auto"/>
          </w:divBdr>
        </w:div>
      </w:divsChild>
    </w:div>
    <w:div w:id="2070834696">
      <w:bodyDiv w:val="1"/>
      <w:marLeft w:val="0"/>
      <w:marRight w:val="0"/>
      <w:marTop w:val="0"/>
      <w:marBottom w:val="0"/>
      <w:divBdr>
        <w:top w:val="none" w:sz="0" w:space="0" w:color="auto"/>
        <w:left w:val="none" w:sz="0" w:space="0" w:color="auto"/>
        <w:bottom w:val="none" w:sz="0" w:space="0" w:color="auto"/>
        <w:right w:val="none" w:sz="0" w:space="0" w:color="auto"/>
      </w:divBdr>
    </w:div>
    <w:div w:id="2085712554">
      <w:bodyDiv w:val="1"/>
      <w:marLeft w:val="0"/>
      <w:marRight w:val="0"/>
      <w:marTop w:val="0"/>
      <w:marBottom w:val="0"/>
      <w:divBdr>
        <w:top w:val="none" w:sz="0" w:space="0" w:color="auto"/>
        <w:left w:val="none" w:sz="0" w:space="0" w:color="auto"/>
        <w:bottom w:val="none" w:sz="0" w:space="0" w:color="auto"/>
        <w:right w:val="none" w:sz="0" w:space="0" w:color="auto"/>
      </w:divBdr>
      <w:divsChild>
        <w:div w:id="1471554823">
          <w:marLeft w:val="0"/>
          <w:marRight w:val="0"/>
          <w:marTop w:val="0"/>
          <w:marBottom w:val="0"/>
          <w:divBdr>
            <w:top w:val="none" w:sz="0" w:space="0" w:color="auto"/>
            <w:left w:val="none" w:sz="0" w:space="0" w:color="auto"/>
            <w:bottom w:val="none" w:sz="0" w:space="0" w:color="auto"/>
            <w:right w:val="none" w:sz="0" w:space="0" w:color="auto"/>
          </w:divBdr>
        </w:div>
        <w:div w:id="433867341">
          <w:marLeft w:val="0"/>
          <w:marRight w:val="0"/>
          <w:marTop w:val="0"/>
          <w:marBottom w:val="0"/>
          <w:divBdr>
            <w:top w:val="none" w:sz="0" w:space="0" w:color="auto"/>
            <w:left w:val="none" w:sz="0" w:space="0" w:color="auto"/>
            <w:bottom w:val="none" w:sz="0" w:space="0" w:color="auto"/>
            <w:right w:val="none" w:sz="0" w:space="0" w:color="auto"/>
          </w:divBdr>
        </w:div>
      </w:divsChild>
    </w:div>
    <w:div w:id="2089497873">
      <w:bodyDiv w:val="1"/>
      <w:marLeft w:val="0"/>
      <w:marRight w:val="0"/>
      <w:marTop w:val="0"/>
      <w:marBottom w:val="0"/>
      <w:divBdr>
        <w:top w:val="none" w:sz="0" w:space="0" w:color="auto"/>
        <w:left w:val="none" w:sz="0" w:space="0" w:color="auto"/>
        <w:bottom w:val="none" w:sz="0" w:space="0" w:color="auto"/>
        <w:right w:val="none" w:sz="0" w:space="0" w:color="auto"/>
      </w:divBdr>
    </w:div>
    <w:div w:id="2103721584">
      <w:bodyDiv w:val="1"/>
      <w:marLeft w:val="0"/>
      <w:marRight w:val="0"/>
      <w:marTop w:val="0"/>
      <w:marBottom w:val="0"/>
      <w:divBdr>
        <w:top w:val="none" w:sz="0" w:space="0" w:color="auto"/>
        <w:left w:val="none" w:sz="0" w:space="0" w:color="auto"/>
        <w:bottom w:val="none" w:sz="0" w:space="0" w:color="auto"/>
        <w:right w:val="none" w:sz="0" w:space="0" w:color="auto"/>
      </w:divBdr>
    </w:div>
    <w:div w:id="2123913191">
      <w:bodyDiv w:val="1"/>
      <w:marLeft w:val="0"/>
      <w:marRight w:val="0"/>
      <w:marTop w:val="0"/>
      <w:marBottom w:val="0"/>
      <w:divBdr>
        <w:top w:val="none" w:sz="0" w:space="0" w:color="auto"/>
        <w:left w:val="none" w:sz="0" w:space="0" w:color="auto"/>
        <w:bottom w:val="none" w:sz="0" w:space="0" w:color="auto"/>
        <w:right w:val="none" w:sz="0" w:space="0" w:color="auto"/>
      </w:divBdr>
    </w:div>
    <w:div w:id="2141459507">
      <w:bodyDiv w:val="1"/>
      <w:marLeft w:val="0"/>
      <w:marRight w:val="0"/>
      <w:marTop w:val="0"/>
      <w:marBottom w:val="0"/>
      <w:divBdr>
        <w:top w:val="none" w:sz="0" w:space="0" w:color="auto"/>
        <w:left w:val="none" w:sz="0" w:space="0" w:color="auto"/>
        <w:bottom w:val="none" w:sz="0" w:space="0" w:color="auto"/>
        <w:right w:val="none" w:sz="0" w:space="0" w:color="auto"/>
      </w:divBdr>
    </w:div>
    <w:div w:id="2142993684">
      <w:bodyDiv w:val="1"/>
      <w:marLeft w:val="0"/>
      <w:marRight w:val="0"/>
      <w:marTop w:val="0"/>
      <w:marBottom w:val="0"/>
      <w:divBdr>
        <w:top w:val="none" w:sz="0" w:space="0" w:color="auto"/>
        <w:left w:val="none" w:sz="0" w:space="0" w:color="auto"/>
        <w:bottom w:val="none" w:sz="0" w:space="0" w:color="auto"/>
        <w:right w:val="none" w:sz="0" w:space="0" w:color="auto"/>
      </w:divBdr>
      <w:divsChild>
        <w:div w:id="1691175611">
          <w:marLeft w:val="274"/>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1.svg"/><Relationship Id="rId3" Type="http://schemas.openxmlformats.org/officeDocument/2006/relationships/styles" Target="styles.xml"/><Relationship Id="rId21" Type="http://schemas.openxmlformats.org/officeDocument/2006/relationships/image" Target="media/image6.svg"/><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1.wdp"/><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svg"/><Relationship Id="rId5" Type="http://schemas.openxmlformats.org/officeDocument/2006/relationships/webSettings" Target="webSettings.xml"/><Relationship Id="rId15" Type="http://schemas.openxmlformats.org/officeDocument/2006/relationships/image" Target="media/image2.sv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er" Target="footer1.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97F1F-9E6B-4F17-B329-658B04978005}">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8867</Words>
  <Characters>53616</Characters>
  <DocSecurity>0</DocSecurity>
  <Lines>446</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2023-10-04T18:54:00Z</cp:lastPrinted>
  <dcterms:created xsi:type="dcterms:W3CDTF">2023-10-10T05:56:00Z</dcterms:created>
  <dcterms:modified xsi:type="dcterms:W3CDTF">2023-10-10T12:54:00Z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Women in B2B Sales</vt:lpwstr>
  </property>
  <property fmtid="{D5CDD505-2E9C-101B-9397-08002B2CF9AE}" pid="3" name="CitaviDocumentProperty_0">
    <vt:lpwstr>f1ed8f7d-1c65-4f06-ad48-3e96e725bea1</vt:lpwstr>
  </property>
  <property fmtid="{D5CDD505-2E9C-101B-9397-08002B2CF9AE}" pid="4" name="CitaviDocumentProperty_8">
    <vt:lpwstr>CloudProjectKey=c2nqao7v22kvjfvwx5xz36p4vee30ztr3w6qvg9gw1domloqvbz; ProjectName=Women in B2B Sales</vt:lpwstr>
  </property>
  <property fmtid="{D5CDD505-2E9C-101B-9397-08002B2CF9AE}" pid="5" name="CitaviDocumentProperty_1">
    <vt:lpwstr>6.11.0.0</vt:lpwstr>
  </property>
  <property fmtid="{D5CDD505-2E9C-101B-9397-08002B2CF9AE}" pid="6" name="CitaviDocumentProperty_6">
    <vt:lpwstr>False</vt:lpwstr>
  </property>
  <property fmtid="{D5CDD505-2E9C-101B-9397-08002B2CF9AE}" pid="7" name="GrammarlyDocumentId">
    <vt:lpwstr>814b679e38770edf6a4758dbd91b0324a9cd886263b19d09fd2a186dcf7d3024</vt:lpwstr>
  </property>
</Properties>
</file>