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AAFCD1" w14:textId="5E18D23D" w:rsidR="005D12DC" w:rsidRPr="00935504" w:rsidRDefault="00935504" w:rsidP="00AD0666">
      <w:pPr>
        <w:spacing w:after="0" w:line="480" w:lineRule="auto"/>
        <w:rPr>
          <w:rFonts w:ascii="Times New Roman" w:hAnsi="Times New Roman" w:cs="Times New Roman"/>
          <w:b/>
          <w:bCs/>
          <w:sz w:val="28"/>
          <w:szCs w:val="28"/>
        </w:rPr>
      </w:pPr>
      <w:r w:rsidRPr="00935504">
        <w:rPr>
          <w:rFonts w:ascii="Times New Roman" w:hAnsi="Times New Roman" w:cs="Times New Roman"/>
          <w:b/>
          <w:bCs/>
          <w:sz w:val="28"/>
          <w:szCs w:val="28"/>
        </w:rPr>
        <w:t>Online Appendix</w:t>
      </w:r>
    </w:p>
    <w:p w14:paraId="6AA0F02B" w14:textId="0DF187C1" w:rsidR="006416D2" w:rsidRDefault="002B1E17" w:rsidP="00AD0666">
      <w:pPr>
        <w:spacing w:after="0" w:line="480" w:lineRule="auto"/>
        <w:rPr>
          <w:rFonts w:ascii="Times New Roman" w:hAnsi="Times New Roman" w:cs="Times New Roman"/>
          <w:sz w:val="24"/>
          <w:szCs w:val="24"/>
        </w:rPr>
      </w:pPr>
      <w:r>
        <w:rPr>
          <w:rFonts w:ascii="Times New Roman" w:hAnsi="Times New Roman" w:cs="Times New Roman"/>
          <w:sz w:val="24"/>
          <w:szCs w:val="24"/>
        </w:rPr>
        <w:t>In this appendix, we provide additional detail on several topics:</w:t>
      </w:r>
    </w:p>
    <w:p w14:paraId="274CB2D9" w14:textId="7B3D02F8" w:rsidR="002B1E17" w:rsidRPr="002B1E17" w:rsidRDefault="002B1E17" w:rsidP="002B1E17">
      <w:pPr>
        <w:pStyle w:val="ListParagraph"/>
        <w:numPr>
          <w:ilvl w:val="0"/>
          <w:numId w:val="1"/>
        </w:numPr>
        <w:spacing w:after="0" w:line="480" w:lineRule="auto"/>
        <w:rPr>
          <w:rFonts w:ascii="Times New Roman" w:hAnsi="Times New Roman" w:cs="Times New Roman"/>
          <w:sz w:val="24"/>
          <w:szCs w:val="24"/>
        </w:rPr>
      </w:pPr>
      <w:r w:rsidRPr="002B1E17">
        <w:rPr>
          <w:rFonts w:ascii="Times New Roman" w:hAnsi="Times New Roman" w:cs="Times New Roman"/>
          <w:sz w:val="24"/>
          <w:szCs w:val="24"/>
        </w:rPr>
        <w:t>Literature review</w:t>
      </w:r>
      <w:r w:rsidR="002A4006">
        <w:rPr>
          <w:rFonts w:ascii="Times New Roman" w:hAnsi="Times New Roman" w:cs="Times New Roman"/>
          <w:sz w:val="24"/>
          <w:szCs w:val="24"/>
        </w:rPr>
        <w:t xml:space="preserve"> on both advertising and product development</w:t>
      </w:r>
    </w:p>
    <w:p w14:paraId="5905E747" w14:textId="79F80A6A" w:rsidR="002B1E17" w:rsidRPr="002B1E17" w:rsidRDefault="002B1E17" w:rsidP="002B1E17">
      <w:pPr>
        <w:pStyle w:val="ListParagraph"/>
        <w:numPr>
          <w:ilvl w:val="0"/>
          <w:numId w:val="1"/>
        </w:numPr>
        <w:spacing w:after="0" w:line="480" w:lineRule="auto"/>
        <w:rPr>
          <w:rFonts w:ascii="Times New Roman" w:hAnsi="Times New Roman" w:cs="Times New Roman"/>
          <w:sz w:val="24"/>
          <w:szCs w:val="24"/>
        </w:rPr>
      </w:pPr>
      <w:r w:rsidRPr="002B1E17">
        <w:rPr>
          <w:rFonts w:ascii="Times New Roman" w:hAnsi="Times New Roman" w:cs="Times New Roman"/>
          <w:sz w:val="24"/>
          <w:szCs w:val="24"/>
        </w:rPr>
        <w:t>Definitions and examples of Templates</w:t>
      </w:r>
    </w:p>
    <w:p w14:paraId="1D9C13A8" w14:textId="20777A4F" w:rsidR="002B1E17" w:rsidRPr="00017AFD" w:rsidRDefault="002B1E17" w:rsidP="00DC74F3">
      <w:pPr>
        <w:pStyle w:val="ListParagraph"/>
        <w:numPr>
          <w:ilvl w:val="0"/>
          <w:numId w:val="1"/>
        </w:numPr>
        <w:spacing w:after="0" w:line="480" w:lineRule="auto"/>
        <w:rPr>
          <w:rFonts w:ascii="Times New Roman" w:hAnsi="Times New Roman" w:cs="Times New Roman"/>
          <w:sz w:val="24"/>
          <w:szCs w:val="24"/>
        </w:rPr>
      </w:pPr>
      <w:r w:rsidRPr="00017AFD">
        <w:rPr>
          <w:rFonts w:ascii="Times New Roman" w:hAnsi="Times New Roman" w:cs="Times New Roman"/>
          <w:sz w:val="24"/>
          <w:szCs w:val="24"/>
        </w:rPr>
        <w:t>Additional method details</w:t>
      </w:r>
      <w:r w:rsidR="005647C0" w:rsidRPr="00017AFD">
        <w:rPr>
          <w:rFonts w:ascii="Times New Roman" w:hAnsi="Times New Roman" w:cs="Times New Roman"/>
          <w:sz w:val="24"/>
          <w:szCs w:val="24"/>
        </w:rPr>
        <w:t xml:space="preserve"> for Study 1</w:t>
      </w:r>
      <w:r w:rsidR="00017AFD" w:rsidRPr="00017AFD">
        <w:rPr>
          <w:rFonts w:ascii="Times New Roman" w:hAnsi="Times New Roman" w:cs="Times New Roman"/>
          <w:sz w:val="24"/>
          <w:szCs w:val="24"/>
        </w:rPr>
        <w:t>, including pretesting</w:t>
      </w:r>
      <w:r w:rsidR="00017AFD">
        <w:rPr>
          <w:rFonts w:ascii="Times New Roman" w:hAnsi="Times New Roman" w:cs="Times New Roman"/>
          <w:sz w:val="24"/>
          <w:szCs w:val="24"/>
        </w:rPr>
        <w:t>,</w:t>
      </w:r>
      <w:r w:rsidRPr="00017AFD">
        <w:rPr>
          <w:rFonts w:ascii="Times New Roman" w:hAnsi="Times New Roman" w:cs="Times New Roman"/>
          <w:sz w:val="24"/>
          <w:szCs w:val="24"/>
        </w:rPr>
        <w:t xml:space="preserve"> stimulus materials</w:t>
      </w:r>
      <w:r w:rsidR="00F84CE8" w:rsidRPr="00017AFD">
        <w:rPr>
          <w:rFonts w:ascii="Times New Roman" w:hAnsi="Times New Roman" w:cs="Times New Roman"/>
          <w:sz w:val="24"/>
          <w:szCs w:val="24"/>
        </w:rPr>
        <w:t xml:space="preserve"> and coding forms</w:t>
      </w:r>
    </w:p>
    <w:p w14:paraId="7C306494" w14:textId="1E87FB44" w:rsidR="001D3C2B" w:rsidRDefault="001D3C2B" w:rsidP="002B1E17">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Reporting and discussion of effect sizes</w:t>
      </w:r>
    </w:p>
    <w:p w14:paraId="7C43C6E0" w14:textId="4F0EBE7B" w:rsidR="001D3C2B" w:rsidRDefault="001D3C2B" w:rsidP="002B1E17">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Additional regression models and correlation matrices</w:t>
      </w:r>
    </w:p>
    <w:p w14:paraId="647B2DA1" w14:textId="7B6BC957" w:rsidR="00CA7C0C" w:rsidRPr="00CA7C0C" w:rsidRDefault="00CA7C0C" w:rsidP="00CA7C0C">
      <w:pPr>
        <w:spacing w:after="0" w:line="480" w:lineRule="auto"/>
        <w:rPr>
          <w:rFonts w:ascii="Times New Roman" w:hAnsi="Times New Roman" w:cs="Times New Roman"/>
          <w:sz w:val="24"/>
          <w:szCs w:val="24"/>
        </w:rPr>
      </w:pPr>
    </w:p>
    <w:p w14:paraId="0FA77BB5" w14:textId="4AC065F5" w:rsidR="00425349" w:rsidRPr="00935504" w:rsidRDefault="00425349" w:rsidP="00AD0666">
      <w:pPr>
        <w:spacing w:after="0" w:line="480" w:lineRule="auto"/>
        <w:rPr>
          <w:rFonts w:ascii="Times New Roman" w:hAnsi="Times New Roman" w:cs="Times New Roman"/>
          <w:b/>
          <w:bCs/>
          <w:sz w:val="24"/>
          <w:szCs w:val="24"/>
        </w:rPr>
      </w:pPr>
      <w:r w:rsidRPr="00935504">
        <w:rPr>
          <w:rFonts w:ascii="Times New Roman" w:hAnsi="Times New Roman" w:cs="Times New Roman"/>
          <w:b/>
          <w:bCs/>
          <w:sz w:val="24"/>
          <w:szCs w:val="24"/>
        </w:rPr>
        <w:t>Literature review</w:t>
      </w:r>
      <w:r w:rsidR="00AD0666" w:rsidRPr="00935504">
        <w:rPr>
          <w:rFonts w:ascii="Times New Roman" w:hAnsi="Times New Roman" w:cs="Times New Roman"/>
          <w:b/>
          <w:bCs/>
          <w:sz w:val="24"/>
          <w:szCs w:val="24"/>
        </w:rPr>
        <w:t>: Finding the gap</w:t>
      </w:r>
    </w:p>
    <w:p w14:paraId="1AD5DC59" w14:textId="6B10F8C0" w:rsidR="00341E64" w:rsidRDefault="00544A00" w:rsidP="00AD066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We reviewed the literature to determine </w:t>
      </w:r>
      <w:r w:rsidR="00CA7C0C">
        <w:rPr>
          <w:rFonts w:ascii="Times New Roman" w:hAnsi="Times New Roman" w:cs="Times New Roman"/>
          <w:sz w:val="24"/>
          <w:szCs w:val="24"/>
        </w:rPr>
        <w:t xml:space="preserve">how well a </w:t>
      </w:r>
      <w:r>
        <w:rPr>
          <w:rFonts w:ascii="Times New Roman" w:hAnsi="Times New Roman" w:cs="Times New Roman"/>
          <w:sz w:val="24"/>
          <w:szCs w:val="24"/>
        </w:rPr>
        <w:t xml:space="preserve">gap </w:t>
      </w:r>
      <w:r w:rsidR="00906EB6">
        <w:rPr>
          <w:rFonts w:ascii="Times New Roman" w:hAnsi="Times New Roman" w:cs="Times New Roman"/>
          <w:sz w:val="24"/>
          <w:szCs w:val="24"/>
        </w:rPr>
        <w:t xml:space="preserve">is filled by </w:t>
      </w:r>
      <w:r>
        <w:rPr>
          <w:rFonts w:ascii="Times New Roman" w:hAnsi="Times New Roman" w:cs="Times New Roman"/>
          <w:sz w:val="24"/>
          <w:szCs w:val="24"/>
        </w:rPr>
        <w:t>our current study</w:t>
      </w:r>
      <w:r w:rsidR="00CA7C0C">
        <w:rPr>
          <w:rFonts w:ascii="Times New Roman" w:hAnsi="Times New Roman" w:cs="Times New Roman"/>
          <w:sz w:val="24"/>
          <w:szCs w:val="24"/>
        </w:rPr>
        <w:t>—</w:t>
      </w:r>
      <w:r w:rsidR="000A57C4">
        <w:rPr>
          <w:rFonts w:ascii="Times New Roman" w:hAnsi="Times New Roman" w:cs="Times New Roman"/>
          <w:sz w:val="24"/>
          <w:szCs w:val="24"/>
        </w:rPr>
        <w:t>an experiment</w:t>
      </w:r>
      <w:r w:rsidR="00906EB6">
        <w:rPr>
          <w:rFonts w:ascii="Times New Roman" w:hAnsi="Times New Roman" w:cs="Times New Roman"/>
          <w:sz w:val="24"/>
          <w:szCs w:val="24"/>
        </w:rPr>
        <w:t xml:space="preserve"> on ideation methods,</w:t>
      </w:r>
      <w:r w:rsidR="000A57C4">
        <w:rPr>
          <w:rFonts w:ascii="Times New Roman" w:hAnsi="Times New Roman" w:cs="Times New Roman"/>
          <w:sz w:val="24"/>
          <w:szCs w:val="24"/>
        </w:rPr>
        <w:t xml:space="preserve"> </w:t>
      </w:r>
      <w:r w:rsidR="00906EB6">
        <w:rPr>
          <w:rFonts w:ascii="Times New Roman" w:hAnsi="Times New Roman" w:cs="Times New Roman"/>
          <w:sz w:val="24"/>
          <w:szCs w:val="24"/>
        </w:rPr>
        <w:t>using</w:t>
      </w:r>
      <w:r w:rsidR="000A57C4">
        <w:rPr>
          <w:rFonts w:ascii="Times New Roman" w:hAnsi="Times New Roman" w:cs="Times New Roman"/>
          <w:sz w:val="24"/>
          <w:szCs w:val="24"/>
        </w:rPr>
        <w:t xml:space="preserve"> advertising professionals </w:t>
      </w:r>
      <w:r w:rsidR="00CA7C0C">
        <w:rPr>
          <w:rFonts w:ascii="Times New Roman" w:hAnsi="Times New Roman" w:cs="Times New Roman"/>
          <w:sz w:val="24"/>
          <w:szCs w:val="24"/>
        </w:rPr>
        <w:t>that</w:t>
      </w:r>
      <w:r w:rsidR="00906EB6">
        <w:rPr>
          <w:rFonts w:ascii="Times New Roman" w:hAnsi="Times New Roman" w:cs="Times New Roman"/>
          <w:sz w:val="24"/>
          <w:szCs w:val="24"/>
        </w:rPr>
        <w:t xml:space="preserve"> address</w:t>
      </w:r>
      <w:r w:rsidR="00CA7C0C">
        <w:rPr>
          <w:rFonts w:ascii="Times New Roman" w:hAnsi="Times New Roman" w:cs="Times New Roman"/>
          <w:sz w:val="24"/>
          <w:szCs w:val="24"/>
        </w:rPr>
        <w:t>es</w:t>
      </w:r>
      <w:r w:rsidR="000A57C4">
        <w:rPr>
          <w:rFonts w:ascii="Times New Roman" w:hAnsi="Times New Roman" w:cs="Times New Roman"/>
          <w:sz w:val="24"/>
          <w:szCs w:val="24"/>
        </w:rPr>
        <w:t xml:space="preserve"> all three levels of the Componential Model (Amabile 1983)</w:t>
      </w:r>
      <w:r>
        <w:rPr>
          <w:rFonts w:ascii="Times New Roman" w:hAnsi="Times New Roman" w:cs="Times New Roman"/>
          <w:sz w:val="24"/>
          <w:szCs w:val="24"/>
        </w:rPr>
        <w:t xml:space="preserve">. </w:t>
      </w:r>
      <w:r w:rsidR="00341E64">
        <w:rPr>
          <w:rFonts w:ascii="Times New Roman" w:hAnsi="Times New Roman" w:cs="Times New Roman"/>
          <w:sz w:val="24"/>
          <w:szCs w:val="24"/>
        </w:rPr>
        <w:t xml:space="preserve">The literature, however, is not just in advertising but also in other areas where creativity plays a role in the execution of strategy. Thus, we first review the literature </w:t>
      </w:r>
      <w:r w:rsidR="00804494">
        <w:rPr>
          <w:rFonts w:ascii="Times New Roman" w:hAnsi="Times New Roman" w:cs="Times New Roman"/>
          <w:sz w:val="24"/>
          <w:szCs w:val="24"/>
        </w:rPr>
        <w:t>on</w:t>
      </w:r>
      <w:r w:rsidR="00341E64">
        <w:rPr>
          <w:rFonts w:ascii="Times New Roman" w:hAnsi="Times New Roman" w:cs="Times New Roman"/>
          <w:sz w:val="24"/>
          <w:szCs w:val="24"/>
        </w:rPr>
        <w:t xml:space="preserve"> advertising creativity, but afterward focus on creativity and innovation in product development.</w:t>
      </w:r>
    </w:p>
    <w:p w14:paraId="004CBCE4" w14:textId="3BBFD7CF" w:rsidR="00425349" w:rsidRDefault="00341E64" w:rsidP="00D14895">
      <w:pPr>
        <w:spacing w:after="0" w:line="480" w:lineRule="auto"/>
        <w:ind w:firstLine="720"/>
        <w:rPr>
          <w:rFonts w:ascii="Times New Roman" w:hAnsi="Times New Roman" w:cs="Times New Roman"/>
          <w:sz w:val="24"/>
          <w:szCs w:val="24"/>
        </w:rPr>
      </w:pPr>
      <w:r w:rsidRPr="00341E64">
        <w:rPr>
          <w:rFonts w:ascii="Times New Roman" w:hAnsi="Times New Roman" w:cs="Times New Roman"/>
          <w:b/>
          <w:bCs/>
          <w:sz w:val="24"/>
          <w:szCs w:val="24"/>
        </w:rPr>
        <w:t>Advertising</w:t>
      </w:r>
      <w:r w:rsidR="00767527">
        <w:rPr>
          <w:rFonts w:ascii="Times New Roman" w:hAnsi="Times New Roman" w:cs="Times New Roman"/>
          <w:b/>
          <w:bCs/>
          <w:sz w:val="24"/>
          <w:szCs w:val="24"/>
        </w:rPr>
        <w:t xml:space="preserve"> development</w:t>
      </w:r>
      <w:r>
        <w:rPr>
          <w:rFonts w:ascii="Times New Roman" w:hAnsi="Times New Roman" w:cs="Times New Roman"/>
          <w:sz w:val="24"/>
          <w:szCs w:val="24"/>
        </w:rPr>
        <w:t xml:space="preserve">. </w:t>
      </w:r>
      <w:r w:rsidR="00544A00">
        <w:rPr>
          <w:rFonts w:ascii="Times New Roman" w:hAnsi="Times New Roman" w:cs="Times New Roman"/>
          <w:sz w:val="24"/>
          <w:szCs w:val="24"/>
        </w:rPr>
        <w:t>As a starting point</w:t>
      </w:r>
      <w:r w:rsidR="000A57C4">
        <w:rPr>
          <w:rFonts w:ascii="Times New Roman" w:hAnsi="Times New Roman" w:cs="Times New Roman"/>
          <w:sz w:val="24"/>
          <w:szCs w:val="24"/>
        </w:rPr>
        <w:t xml:space="preserve"> for our </w:t>
      </w:r>
      <w:r>
        <w:rPr>
          <w:rFonts w:ascii="Times New Roman" w:hAnsi="Times New Roman" w:cs="Times New Roman"/>
          <w:sz w:val="24"/>
          <w:szCs w:val="24"/>
        </w:rPr>
        <w:t xml:space="preserve">advertising-oriented </w:t>
      </w:r>
      <w:r w:rsidR="000A57C4">
        <w:rPr>
          <w:rFonts w:ascii="Times New Roman" w:hAnsi="Times New Roman" w:cs="Times New Roman"/>
          <w:sz w:val="24"/>
          <w:szCs w:val="24"/>
        </w:rPr>
        <w:t>review,</w:t>
      </w:r>
      <w:r w:rsidR="00544A00">
        <w:rPr>
          <w:rFonts w:ascii="Times New Roman" w:hAnsi="Times New Roman" w:cs="Times New Roman"/>
          <w:sz w:val="24"/>
          <w:szCs w:val="24"/>
        </w:rPr>
        <w:t xml:space="preserve"> we focused on the</w:t>
      </w:r>
      <w:r w:rsidR="00425349">
        <w:rPr>
          <w:rFonts w:ascii="Times New Roman" w:hAnsi="Times New Roman" w:cs="Times New Roman"/>
          <w:sz w:val="24"/>
          <w:szCs w:val="24"/>
        </w:rPr>
        <w:t xml:space="preserve"> most comprehensive review of the literature </w:t>
      </w:r>
      <w:r w:rsidR="00804494">
        <w:rPr>
          <w:rFonts w:ascii="Times New Roman" w:hAnsi="Times New Roman" w:cs="Times New Roman"/>
          <w:sz w:val="24"/>
          <w:szCs w:val="24"/>
        </w:rPr>
        <w:t>on</w:t>
      </w:r>
      <w:r w:rsidR="00425349">
        <w:rPr>
          <w:rFonts w:ascii="Times New Roman" w:hAnsi="Times New Roman" w:cs="Times New Roman"/>
          <w:sz w:val="24"/>
          <w:szCs w:val="24"/>
        </w:rPr>
        <w:t xml:space="preserve"> </w:t>
      </w:r>
      <w:r w:rsidR="00804494">
        <w:rPr>
          <w:rFonts w:ascii="Times New Roman" w:hAnsi="Times New Roman" w:cs="Times New Roman"/>
          <w:sz w:val="24"/>
          <w:szCs w:val="24"/>
        </w:rPr>
        <w:t xml:space="preserve">advertising </w:t>
      </w:r>
      <w:r w:rsidR="00425349">
        <w:rPr>
          <w:rFonts w:ascii="Times New Roman" w:hAnsi="Times New Roman" w:cs="Times New Roman"/>
          <w:sz w:val="24"/>
          <w:szCs w:val="24"/>
        </w:rPr>
        <w:t>creativity this century</w:t>
      </w:r>
      <w:r w:rsidR="00544A00">
        <w:rPr>
          <w:rFonts w:ascii="Times New Roman" w:hAnsi="Times New Roman" w:cs="Times New Roman"/>
          <w:sz w:val="24"/>
          <w:szCs w:val="24"/>
        </w:rPr>
        <w:t>,</w:t>
      </w:r>
      <w:r w:rsidR="00425349">
        <w:rPr>
          <w:rFonts w:ascii="Times New Roman" w:hAnsi="Times New Roman" w:cs="Times New Roman"/>
          <w:sz w:val="24"/>
          <w:szCs w:val="24"/>
        </w:rPr>
        <w:t xml:space="preserve"> Sasser and Koslow (2008)</w:t>
      </w:r>
      <w:r w:rsidR="00544A00">
        <w:rPr>
          <w:rFonts w:ascii="Times New Roman" w:hAnsi="Times New Roman" w:cs="Times New Roman"/>
          <w:sz w:val="24"/>
          <w:szCs w:val="24"/>
        </w:rPr>
        <w:t>. They</w:t>
      </w:r>
      <w:r w:rsidR="00425349">
        <w:rPr>
          <w:rFonts w:ascii="Times New Roman" w:hAnsi="Times New Roman" w:cs="Times New Roman"/>
          <w:sz w:val="24"/>
          <w:szCs w:val="24"/>
        </w:rPr>
        <w:t xml:space="preserve"> classified all the main contributions to the advertising creativity literature according to whether it was focus</w:t>
      </w:r>
      <w:r w:rsidR="00990953">
        <w:rPr>
          <w:rFonts w:ascii="Times New Roman" w:hAnsi="Times New Roman" w:cs="Times New Roman"/>
          <w:sz w:val="24"/>
          <w:szCs w:val="24"/>
        </w:rPr>
        <w:t>ed</w:t>
      </w:r>
      <w:r w:rsidR="00425349">
        <w:rPr>
          <w:rFonts w:ascii="Times New Roman" w:hAnsi="Times New Roman" w:cs="Times New Roman"/>
          <w:sz w:val="24"/>
          <w:szCs w:val="24"/>
        </w:rPr>
        <w:t xml:space="preserve"> on advertising </w:t>
      </w:r>
      <w:r w:rsidR="00D424D9">
        <w:rPr>
          <w:rFonts w:ascii="Times New Roman" w:hAnsi="Times New Roman" w:cs="Times New Roman"/>
          <w:sz w:val="24"/>
          <w:szCs w:val="24"/>
        </w:rPr>
        <w:t>development</w:t>
      </w:r>
      <w:r w:rsidR="00425349">
        <w:rPr>
          <w:rFonts w:ascii="Times New Roman" w:hAnsi="Times New Roman" w:cs="Times New Roman"/>
          <w:sz w:val="24"/>
          <w:szCs w:val="24"/>
        </w:rPr>
        <w:t xml:space="preserve"> or response and whether it came from a substantive, theoretical or empirical orientation. The scholarly record for empirical advertising </w:t>
      </w:r>
      <w:r w:rsidR="00D424D9">
        <w:rPr>
          <w:rFonts w:ascii="Times New Roman" w:hAnsi="Times New Roman" w:cs="Times New Roman"/>
          <w:sz w:val="24"/>
          <w:szCs w:val="24"/>
        </w:rPr>
        <w:t>development</w:t>
      </w:r>
      <w:r w:rsidR="00425349">
        <w:rPr>
          <w:rFonts w:ascii="Times New Roman" w:hAnsi="Times New Roman" w:cs="Times New Roman"/>
          <w:sz w:val="24"/>
          <w:szCs w:val="24"/>
        </w:rPr>
        <w:t xml:space="preserve"> articles was sparse, and much of this was qualitative in nature. There was </w:t>
      </w:r>
      <w:r w:rsidR="00990953">
        <w:rPr>
          <w:rFonts w:ascii="Times New Roman" w:hAnsi="Times New Roman" w:cs="Times New Roman"/>
          <w:sz w:val="24"/>
          <w:szCs w:val="24"/>
        </w:rPr>
        <w:t xml:space="preserve">only modest consideration of the three main elements of the Componential Model, and little quantitative research and even less experimental studies. </w:t>
      </w:r>
      <w:r w:rsidR="00906EB6">
        <w:rPr>
          <w:rFonts w:ascii="Times New Roman" w:hAnsi="Times New Roman" w:cs="Times New Roman"/>
          <w:sz w:val="24"/>
          <w:szCs w:val="24"/>
        </w:rPr>
        <w:t xml:space="preserve">As of fifteen years ago, </w:t>
      </w:r>
      <w:r w:rsidR="00D424D9">
        <w:rPr>
          <w:rFonts w:ascii="Times New Roman" w:hAnsi="Times New Roman" w:cs="Times New Roman"/>
          <w:sz w:val="24"/>
          <w:szCs w:val="24"/>
        </w:rPr>
        <w:t xml:space="preserve">a gap still exists, as we will now elaborate. </w:t>
      </w:r>
    </w:p>
    <w:p w14:paraId="625DE4AC" w14:textId="19186CD8" w:rsidR="0078726F" w:rsidRDefault="00990953" w:rsidP="00AD066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To update the Sasser and Koslow (2008) review</w:t>
      </w:r>
      <w:r w:rsidR="00935504">
        <w:rPr>
          <w:rFonts w:ascii="Times New Roman" w:hAnsi="Times New Roman" w:cs="Times New Roman"/>
          <w:sz w:val="24"/>
          <w:szCs w:val="24"/>
        </w:rPr>
        <w:t xml:space="preserve"> we constructed Table 1. In this table</w:t>
      </w:r>
      <w:r>
        <w:rPr>
          <w:rFonts w:ascii="Times New Roman" w:hAnsi="Times New Roman" w:cs="Times New Roman"/>
          <w:sz w:val="24"/>
          <w:szCs w:val="24"/>
        </w:rPr>
        <w:t xml:space="preserve"> we identified the literature on </w:t>
      </w:r>
      <w:r w:rsidR="0078726F">
        <w:rPr>
          <w:rFonts w:ascii="Times New Roman" w:hAnsi="Times New Roman" w:cs="Times New Roman"/>
          <w:sz w:val="24"/>
          <w:szCs w:val="24"/>
        </w:rPr>
        <w:t xml:space="preserve">creative </w:t>
      </w:r>
      <w:r>
        <w:rPr>
          <w:rFonts w:ascii="Times New Roman" w:hAnsi="Times New Roman" w:cs="Times New Roman"/>
          <w:sz w:val="24"/>
          <w:szCs w:val="24"/>
        </w:rPr>
        <w:t>advertising development</w:t>
      </w:r>
      <w:r w:rsidR="00935504">
        <w:rPr>
          <w:rFonts w:ascii="Times New Roman" w:hAnsi="Times New Roman" w:cs="Times New Roman"/>
          <w:sz w:val="24"/>
          <w:szCs w:val="24"/>
        </w:rPr>
        <w:t xml:space="preserve"> </w:t>
      </w:r>
      <w:r>
        <w:rPr>
          <w:rFonts w:ascii="Times New Roman" w:hAnsi="Times New Roman" w:cs="Times New Roman"/>
          <w:sz w:val="24"/>
          <w:szCs w:val="24"/>
        </w:rPr>
        <w:t>since th</w:t>
      </w:r>
      <w:r w:rsidR="00935504">
        <w:rPr>
          <w:rFonts w:ascii="Times New Roman" w:hAnsi="Times New Roman" w:cs="Times New Roman"/>
          <w:sz w:val="24"/>
          <w:szCs w:val="24"/>
        </w:rPr>
        <w:t>e Sasser and Koslow (2008)</w:t>
      </w:r>
      <w:r>
        <w:rPr>
          <w:rFonts w:ascii="Times New Roman" w:hAnsi="Times New Roman" w:cs="Times New Roman"/>
          <w:sz w:val="24"/>
          <w:szCs w:val="24"/>
        </w:rPr>
        <w:t xml:space="preserve"> review</w:t>
      </w:r>
      <w:r w:rsidR="00935504">
        <w:rPr>
          <w:rFonts w:ascii="Times New Roman" w:hAnsi="Times New Roman" w:cs="Times New Roman"/>
          <w:sz w:val="24"/>
          <w:szCs w:val="24"/>
        </w:rPr>
        <w:t xml:space="preserve"> and focused on the major marketing and advertising journals</w:t>
      </w:r>
      <w:r>
        <w:rPr>
          <w:rFonts w:ascii="Times New Roman" w:hAnsi="Times New Roman" w:cs="Times New Roman"/>
          <w:sz w:val="24"/>
          <w:szCs w:val="24"/>
        </w:rPr>
        <w:t xml:space="preserve">. </w:t>
      </w:r>
      <w:r w:rsidR="0078726F">
        <w:rPr>
          <w:rFonts w:ascii="Times New Roman" w:hAnsi="Times New Roman" w:cs="Times New Roman"/>
          <w:sz w:val="24"/>
          <w:szCs w:val="24"/>
        </w:rPr>
        <w:t>Our search terms focused on the wording variations for both creativity and advertising.</w:t>
      </w:r>
    </w:p>
    <w:p w14:paraId="4D447ACF" w14:textId="77777777" w:rsidR="00861699" w:rsidRDefault="00990953" w:rsidP="00AD066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w:t>
      </w:r>
      <w:r w:rsidR="00935504">
        <w:rPr>
          <w:rFonts w:ascii="Times New Roman" w:hAnsi="Times New Roman" w:cs="Times New Roman"/>
          <w:sz w:val="24"/>
          <w:szCs w:val="24"/>
        </w:rPr>
        <w:t>canvased</w:t>
      </w:r>
      <w:r>
        <w:rPr>
          <w:rFonts w:ascii="Times New Roman" w:hAnsi="Times New Roman" w:cs="Times New Roman"/>
          <w:sz w:val="24"/>
          <w:szCs w:val="24"/>
        </w:rPr>
        <w:t xml:space="preserve"> the </w:t>
      </w:r>
      <w:r w:rsidR="0078726F">
        <w:rPr>
          <w:rFonts w:ascii="Times New Roman" w:hAnsi="Times New Roman" w:cs="Times New Roman"/>
          <w:sz w:val="24"/>
          <w:szCs w:val="24"/>
        </w:rPr>
        <w:t>six</w:t>
      </w:r>
      <w:r>
        <w:rPr>
          <w:rFonts w:ascii="Times New Roman" w:hAnsi="Times New Roman" w:cs="Times New Roman"/>
          <w:sz w:val="24"/>
          <w:szCs w:val="24"/>
        </w:rPr>
        <w:t xml:space="preserve"> premier journals in marketing and the three premier ones in advertising. </w:t>
      </w:r>
      <w:r w:rsidR="0078726F">
        <w:rPr>
          <w:rFonts w:ascii="Times New Roman" w:hAnsi="Times New Roman" w:cs="Times New Roman"/>
          <w:sz w:val="24"/>
          <w:szCs w:val="24"/>
        </w:rPr>
        <w:t>Within t</w:t>
      </w:r>
      <w:r>
        <w:rPr>
          <w:rFonts w:ascii="Times New Roman" w:hAnsi="Times New Roman" w:cs="Times New Roman"/>
          <w:sz w:val="24"/>
          <w:szCs w:val="24"/>
        </w:rPr>
        <w:t>he premier marketing journals</w:t>
      </w:r>
      <w:r w:rsidR="00341E64">
        <w:rPr>
          <w:rFonts w:ascii="Times New Roman" w:hAnsi="Times New Roman" w:cs="Times New Roman"/>
          <w:sz w:val="24"/>
          <w:szCs w:val="24"/>
        </w:rPr>
        <w:t xml:space="preserve"> (e.g., FT50)</w:t>
      </w:r>
      <w:r w:rsidR="0078726F">
        <w:rPr>
          <w:rFonts w:ascii="Times New Roman" w:hAnsi="Times New Roman" w:cs="Times New Roman"/>
          <w:sz w:val="24"/>
          <w:szCs w:val="24"/>
        </w:rPr>
        <w:t>, we</w:t>
      </w:r>
      <w:r w:rsidR="003D7DD3">
        <w:rPr>
          <w:rFonts w:ascii="Times New Roman" w:hAnsi="Times New Roman" w:cs="Times New Roman"/>
          <w:sz w:val="24"/>
          <w:szCs w:val="24"/>
        </w:rPr>
        <w:t xml:space="preserve"> </w:t>
      </w:r>
      <w:r w:rsidR="00861699">
        <w:rPr>
          <w:rFonts w:ascii="Times New Roman" w:hAnsi="Times New Roman" w:cs="Times New Roman"/>
          <w:sz w:val="24"/>
          <w:szCs w:val="24"/>
        </w:rPr>
        <w:t>searched for articles</w:t>
      </w:r>
      <w:r w:rsidR="003D7DD3">
        <w:rPr>
          <w:rFonts w:ascii="Times New Roman" w:hAnsi="Times New Roman" w:cs="Times New Roman"/>
          <w:sz w:val="24"/>
          <w:szCs w:val="24"/>
        </w:rPr>
        <w:t xml:space="preserve"> in</w:t>
      </w:r>
      <w:r>
        <w:rPr>
          <w:rFonts w:ascii="Times New Roman" w:hAnsi="Times New Roman" w:cs="Times New Roman"/>
          <w:sz w:val="24"/>
          <w:szCs w:val="24"/>
        </w:rPr>
        <w:t xml:space="preserve"> </w:t>
      </w:r>
      <w:r w:rsidRPr="00990953">
        <w:rPr>
          <w:rFonts w:ascii="Times New Roman" w:hAnsi="Times New Roman" w:cs="Times New Roman"/>
          <w:i/>
          <w:iCs/>
          <w:sz w:val="24"/>
          <w:szCs w:val="24"/>
        </w:rPr>
        <w:t>Journal of Marketing</w:t>
      </w:r>
      <w:r>
        <w:rPr>
          <w:rFonts w:ascii="Times New Roman" w:hAnsi="Times New Roman" w:cs="Times New Roman"/>
          <w:sz w:val="24"/>
          <w:szCs w:val="24"/>
        </w:rPr>
        <w:t xml:space="preserve">, </w:t>
      </w:r>
      <w:r w:rsidRPr="00990953">
        <w:rPr>
          <w:rFonts w:ascii="Times New Roman" w:hAnsi="Times New Roman" w:cs="Times New Roman"/>
          <w:i/>
          <w:iCs/>
          <w:sz w:val="24"/>
          <w:szCs w:val="24"/>
        </w:rPr>
        <w:t>Journal of the Academy of Marketing Science</w:t>
      </w:r>
      <w:r>
        <w:rPr>
          <w:rFonts w:ascii="Times New Roman" w:hAnsi="Times New Roman" w:cs="Times New Roman"/>
          <w:sz w:val="24"/>
          <w:szCs w:val="24"/>
        </w:rPr>
        <w:t xml:space="preserve">, </w:t>
      </w:r>
      <w:r w:rsidRPr="00990953">
        <w:rPr>
          <w:rFonts w:ascii="Times New Roman" w:hAnsi="Times New Roman" w:cs="Times New Roman"/>
          <w:i/>
          <w:iCs/>
          <w:sz w:val="24"/>
          <w:szCs w:val="24"/>
        </w:rPr>
        <w:t>Journal of Consumer Research</w:t>
      </w:r>
      <w:r>
        <w:rPr>
          <w:rFonts w:ascii="Times New Roman" w:hAnsi="Times New Roman" w:cs="Times New Roman"/>
          <w:sz w:val="24"/>
          <w:szCs w:val="24"/>
        </w:rPr>
        <w:t xml:space="preserve">, </w:t>
      </w:r>
      <w:r w:rsidRPr="00990953">
        <w:rPr>
          <w:rFonts w:ascii="Times New Roman" w:hAnsi="Times New Roman" w:cs="Times New Roman"/>
          <w:i/>
          <w:iCs/>
          <w:sz w:val="24"/>
          <w:szCs w:val="24"/>
        </w:rPr>
        <w:t>Journal of Marketing Research</w:t>
      </w:r>
      <w:r w:rsidR="00861699">
        <w:rPr>
          <w:rFonts w:ascii="Times New Roman" w:hAnsi="Times New Roman" w:cs="Times New Roman"/>
          <w:sz w:val="24"/>
          <w:szCs w:val="24"/>
        </w:rPr>
        <w:t xml:space="preserve">, </w:t>
      </w:r>
      <w:r w:rsidR="00861699" w:rsidRPr="00861699">
        <w:rPr>
          <w:rFonts w:ascii="Times New Roman" w:hAnsi="Times New Roman" w:cs="Times New Roman"/>
          <w:i/>
          <w:iCs/>
          <w:sz w:val="24"/>
          <w:szCs w:val="24"/>
        </w:rPr>
        <w:t>Journal of Consumer Psychology</w:t>
      </w:r>
      <w:r w:rsidR="00861699">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990953">
        <w:rPr>
          <w:rFonts w:ascii="Times New Roman" w:hAnsi="Times New Roman" w:cs="Times New Roman"/>
          <w:i/>
          <w:iCs/>
          <w:sz w:val="24"/>
          <w:szCs w:val="24"/>
        </w:rPr>
        <w:t>Marketing Science</w:t>
      </w:r>
      <w:r>
        <w:rPr>
          <w:rFonts w:ascii="Times New Roman" w:hAnsi="Times New Roman" w:cs="Times New Roman"/>
          <w:sz w:val="24"/>
          <w:szCs w:val="24"/>
        </w:rPr>
        <w:t xml:space="preserve">. The premier advertising journals were </w:t>
      </w:r>
      <w:r w:rsidRPr="00990953">
        <w:rPr>
          <w:rFonts w:ascii="Times New Roman" w:hAnsi="Times New Roman" w:cs="Times New Roman"/>
          <w:i/>
          <w:iCs/>
          <w:sz w:val="24"/>
          <w:szCs w:val="24"/>
        </w:rPr>
        <w:t>Journal of Advertising</w:t>
      </w:r>
      <w:r>
        <w:rPr>
          <w:rFonts w:ascii="Times New Roman" w:hAnsi="Times New Roman" w:cs="Times New Roman"/>
          <w:sz w:val="24"/>
          <w:szCs w:val="24"/>
        </w:rPr>
        <w:t xml:space="preserve">, </w:t>
      </w:r>
      <w:r w:rsidRPr="00990953">
        <w:rPr>
          <w:rFonts w:ascii="Times New Roman" w:hAnsi="Times New Roman" w:cs="Times New Roman"/>
          <w:i/>
          <w:iCs/>
          <w:sz w:val="24"/>
          <w:szCs w:val="24"/>
        </w:rPr>
        <w:t>International Journal of Advertising</w:t>
      </w:r>
      <w:r>
        <w:rPr>
          <w:rFonts w:ascii="Times New Roman" w:hAnsi="Times New Roman" w:cs="Times New Roman"/>
          <w:sz w:val="24"/>
          <w:szCs w:val="24"/>
        </w:rPr>
        <w:t xml:space="preserve"> and </w:t>
      </w:r>
      <w:r w:rsidRPr="00990953">
        <w:rPr>
          <w:rFonts w:ascii="Times New Roman" w:hAnsi="Times New Roman" w:cs="Times New Roman"/>
          <w:i/>
          <w:iCs/>
          <w:sz w:val="24"/>
          <w:szCs w:val="24"/>
        </w:rPr>
        <w:t>Journal of Advertising Research</w:t>
      </w:r>
      <w:r w:rsidR="00341E64">
        <w:rPr>
          <w:rFonts w:ascii="Times New Roman" w:hAnsi="Times New Roman" w:cs="Times New Roman"/>
          <w:sz w:val="24"/>
          <w:szCs w:val="24"/>
        </w:rPr>
        <w:t>—which are the top three in terms of Web of Science Impact Factors.</w:t>
      </w:r>
      <w:r>
        <w:rPr>
          <w:rFonts w:ascii="Times New Roman" w:hAnsi="Times New Roman" w:cs="Times New Roman"/>
          <w:sz w:val="24"/>
          <w:szCs w:val="24"/>
        </w:rPr>
        <w:t xml:space="preserve"> Not surprisingly, the advertising journals made up the bulk of those outlets for this research. A total of </w:t>
      </w:r>
      <w:r w:rsidR="00F36D8B">
        <w:rPr>
          <w:rFonts w:ascii="Times New Roman" w:hAnsi="Times New Roman" w:cs="Times New Roman"/>
          <w:sz w:val="24"/>
          <w:szCs w:val="24"/>
        </w:rPr>
        <w:t>15</w:t>
      </w:r>
      <w:r w:rsidR="00861699">
        <w:rPr>
          <w:rFonts w:ascii="Times New Roman" w:hAnsi="Times New Roman" w:cs="Times New Roman"/>
          <w:sz w:val="24"/>
          <w:szCs w:val="24"/>
        </w:rPr>
        <w:t>4</w:t>
      </w:r>
      <w:r w:rsidR="00F36D8B">
        <w:rPr>
          <w:rFonts w:ascii="Times New Roman" w:hAnsi="Times New Roman" w:cs="Times New Roman"/>
          <w:sz w:val="24"/>
          <w:szCs w:val="24"/>
        </w:rPr>
        <w:t xml:space="preserve"> contributions were related to advertising creativity in some form. These were then inspected to determine if they focus</w:t>
      </w:r>
      <w:r w:rsidR="00AD0666">
        <w:rPr>
          <w:rFonts w:ascii="Times New Roman" w:hAnsi="Times New Roman" w:cs="Times New Roman"/>
          <w:sz w:val="24"/>
          <w:szCs w:val="24"/>
        </w:rPr>
        <w:t>ed</w:t>
      </w:r>
      <w:r w:rsidR="00F36D8B">
        <w:rPr>
          <w:rFonts w:ascii="Times New Roman" w:hAnsi="Times New Roman" w:cs="Times New Roman"/>
          <w:sz w:val="24"/>
          <w:szCs w:val="24"/>
        </w:rPr>
        <w:t xml:space="preserve"> on consumer response or advertising development. </w:t>
      </w:r>
    </w:p>
    <w:p w14:paraId="53F40F2D" w14:textId="168AD771" w:rsidR="00990953" w:rsidRDefault="00F36D8B" w:rsidP="00AD066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There were many contributions focused on</w:t>
      </w:r>
      <w:r w:rsidR="00EC7F85">
        <w:rPr>
          <w:rFonts w:ascii="Times New Roman" w:hAnsi="Times New Roman" w:cs="Times New Roman"/>
          <w:sz w:val="24"/>
          <w:szCs w:val="24"/>
        </w:rPr>
        <w:t xml:space="preserve"> consumer responses to</w:t>
      </w:r>
      <w:r>
        <w:rPr>
          <w:rFonts w:ascii="Times New Roman" w:hAnsi="Times New Roman" w:cs="Times New Roman"/>
          <w:sz w:val="24"/>
          <w:szCs w:val="24"/>
        </w:rPr>
        <w:t xml:space="preserve"> executional factors and the authors made </w:t>
      </w:r>
      <w:r w:rsidR="00A55F72">
        <w:rPr>
          <w:rFonts w:ascii="Times New Roman" w:hAnsi="Times New Roman" w:cs="Times New Roman"/>
          <w:sz w:val="24"/>
          <w:szCs w:val="24"/>
        </w:rPr>
        <w:t>judgments</w:t>
      </w:r>
      <w:r>
        <w:rPr>
          <w:rFonts w:ascii="Times New Roman" w:hAnsi="Times New Roman" w:cs="Times New Roman"/>
          <w:sz w:val="24"/>
          <w:szCs w:val="24"/>
        </w:rPr>
        <w:t xml:space="preserve"> about whether the emphasis was advertising response or development.</w:t>
      </w:r>
      <w:r w:rsidR="00861699">
        <w:rPr>
          <w:rFonts w:ascii="Times New Roman" w:hAnsi="Times New Roman" w:cs="Times New Roman"/>
          <w:sz w:val="24"/>
          <w:szCs w:val="24"/>
        </w:rPr>
        <w:t xml:space="preserve"> Often authors referred to studying “creatives” as </w:t>
      </w:r>
      <w:r w:rsidR="00EC7F85">
        <w:rPr>
          <w:rFonts w:ascii="Times New Roman" w:hAnsi="Times New Roman" w:cs="Times New Roman"/>
          <w:sz w:val="24"/>
          <w:szCs w:val="24"/>
        </w:rPr>
        <w:t>an</w:t>
      </w:r>
      <w:r w:rsidR="00861699">
        <w:rPr>
          <w:rFonts w:ascii="Times New Roman" w:hAnsi="Times New Roman" w:cs="Times New Roman"/>
          <w:sz w:val="24"/>
          <w:szCs w:val="24"/>
        </w:rPr>
        <w:t xml:space="preserve"> </w:t>
      </w:r>
      <w:r w:rsidR="00EC7F85">
        <w:rPr>
          <w:rFonts w:ascii="Times New Roman" w:hAnsi="Times New Roman" w:cs="Times New Roman"/>
          <w:sz w:val="24"/>
          <w:szCs w:val="24"/>
        </w:rPr>
        <w:t xml:space="preserve">industry-based shorthand </w:t>
      </w:r>
      <w:r w:rsidR="00861699">
        <w:rPr>
          <w:rFonts w:ascii="Times New Roman" w:hAnsi="Times New Roman" w:cs="Times New Roman"/>
          <w:sz w:val="24"/>
          <w:szCs w:val="24"/>
        </w:rPr>
        <w:t>way to describe alternative ad creative executions, but such terminology does not necessarily imply studying creativity a</w:t>
      </w:r>
      <w:r w:rsidR="00EC7F85">
        <w:rPr>
          <w:rFonts w:ascii="Times New Roman" w:hAnsi="Times New Roman" w:cs="Times New Roman"/>
          <w:sz w:val="24"/>
          <w:szCs w:val="24"/>
        </w:rPr>
        <w:t>s</w:t>
      </w:r>
      <w:r w:rsidR="00861699">
        <w:rPr>
          <w:rFonts w:ascii="Times New Roman" w:hAnsi="Times New Roman" w:cs="Times New Roman"/>
          <w:sz w:val="24"/>
          <w:szCs w:val="24"/>
        </w:rPr>
        <w:t xml:space="preserve"> a concept or measure.</w:t>
      </w:r>
      <w:r w:rsidR="00EC7F85">
        <w:rPr>
          <w:rFonts w:ascii="Times New Roman" w:hAnsi="Times New Roman" w:cs="Times New Roman"/>
          <w:sz w:val="24"/>
          <w:szCs w:val="24"/>
        </w:rPr>
        <w:t xml:space="preserve"> Indeed, the majority of contributions from the FT50 marketing journals were focused on advertising response to ads rather than development</w:t>
      </w:r>
      <w:r w:rsidR="00C61352">
        <w:rPr>
          <w:rFonts w:ascii="Times New Roman" w:hAnsi="Times New Roman" w:cs="Times New Roman"/>
          <w:sz w:val="24"/>
          <w:szCs w:val="24"/>
        </w:rPr>
        <w:t xml:space="preserve"> but several still focused on advertising development</w:t>
      </w:r>
      <w:r w:rsidR="00EC7F85">
        <w:rPr>
          <w:rFonts w:ascii="Times New Roman" w:hAnsi="Times New Roman" w:cs="Times New Roman"/>
          <w:sz w:val="24"/>
          <w:szCs w:val="24"/>
        </w:rPr>
        <w:t>.</w:t>
      </w:r>
      <w:r>
        <w:rPr>
          <w:rFonts w:ascii="Times New Roman" w:hAnsi="Times New Roman" w:cs="Times New Roman"/>
          <w:sz w:val="24"/>
          <w:szCs w:val="24"/>
        </w:rPr>
        <w:t xml:space="preserve"> A final set of 7</w:t>
      </w:r>
      <w:r w:rsidR="00861699">
        <w:rPr>
          <w:rFonts w:ascii="Times New Roman" w:hAnsi="Times New Roman" w:cs="Times New Roman"/>
          <w:sz w:val="24"/>
          <w:szCs w:val="24"/>
        </w:rPr>
        <w:t>7</w:t>
      </w:r>
      <w:r>
        <w:rPr>
          <w:rFonts w:ascii="Times New Roman" w:hAnsi="Times New Roman" w:cs="Times New Roman"/>
          <w:sz w:val="24"/>
          <w:szCs w:val="24"/>
        </w:rPr>
        <w:t xml:space="preserve"> contributions related to creative advertising developed </w:t>
      </w:r>
      <w:r w:rsidR="00AD0666">
        <w:rPr>
          <w:rFonts w:ascii="Times New Roman" w:hAnsi="Times New Roman" w:cs="Times New Roman"/>
          <w:sz w:val="24"/>
          <w:szCs w:val="24"/>
        </w:rPr>
        <w:t>was</w:t>
      </w:r>
      <w:r>
        <w:rPr>
          <w:rFonts w:ascii="Times New Roman" w:hAnsi="Times New Roman" w:cs="Times New Roman"/>
          <w:sz w:val="24"/>
          <w:szCs w:val="24"/>
        </w:rPr>
        <w:t xml:space="preserve"> retained. </w:t>
      </w:r>
    </w:p>
    <w:p w14:paraId="680134F2" w14:textId="62DDDF66" w:rsidR="00F36D8B" w:rsidRPr="00115909" w:rsidRDefault="00F36D8B" w:rsidP="00AD0666">
      <w:pPr>
        <w:spacing w:after="0" w:line="480" w:lineRule="auto"/>
        <w:jc w:val="center"/>
        <w:rPr>
          <w:rFonts w:ascii="Times New Roman" w:hAnsi="Times New Roman" w:cs="Times New Roman"/>
          <w:sz w:val="24"/>
          <w:szCs w:val="24"/>
        </w:rPr>
      </w:pPr>
      <w:r w:rsidRPr="00115909">
        <w:rPr>
          <w:rFonts w:ascii="Times New Roman" w:hAnsi="Times New Roman" w:cs="Times New Roman"/>
          <w:sz w:val="24"/>
          <w:szCs w:val="24"/>
        </w:rPr>
        <w:t>&lt;&lt;Table A-1 about here&gt;&gt;</w:t>
      </w:r>
    </w:p>
    <w:p w14:paraId="7938C830" w14:textId="520FEB4E" w:rsidR="00AD2798" w:rsidRDefault="00544A00" w:rsidP="00AD066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articles in Table </w:t>
      </w:r>
      <w:r w:rsidR="000E2598">
        <w:rPr>
          <w:rFonts w:ascii="Times New Roman" w:hAnsi="Times New Roman" w:cs="Times New Roman"/>
          <w:sz w:val="24"/>
          <w:szCs w:val="24"/>
        </w:rPr>
        <w:t>A-</w:t>
      </w:r>
      <w:r>
        <w:rPr>
          <w:rFonts w:ascii="Times New Roman" w:hAnsi="Times New Roman" w:cs="Times New Roman"/>
          <w:sz w:val="24"/>
          <w:szCs w:val="24"/>
        </w:rPr>
        <w:t xml:space="preserve">1 are classified by several factors. First is the data source used and just over half the articles (43) </w:t>
      </w:r>
      <w:r w:rsidR="00AD0666">
        <w:rPr>
          <w:rFonts w:ascii="Times New Roman" w:hAnsi="Times New Roman" w:cs="Times New Roman"/>
          <w:sz w:val="24"/>
          <w:szCs w:val="24"/>
        </w:rPr>
        <w:t>used</w:t>
      </w:r>
      <w:r>
        <w:rPr>
          <w:rFonts w:ascii="Times New Roman" w:hAnsi="Times New Roman" w:cs="Times New Roman"/>
          <w:sz w:val="24"/>
          <w:szCs w:val="24"/>
        </w:rPr>
        <w:t xml:space="preserve"> data from advertising professionals. The type of </w:t>
      </w:r>
      <w:r w:rsidR="00906EB6">
        <w:rPr>
          <w:rFonts w:ascii="Times New Roman" w:hAnsi="Times New Roman" w:cs="Times New Roman"/>
          <w:sz w:val="24"/>
          <w:szCs w:val="24"/>
        </w:rPr>
        <w:lastRenderedPageBreak/>
        <w:t xml:space="preserve">quantitative </w:t>
      </w:r>
      <w:r>
        <w:rPr>
          <w:rFonts w:ascii="Times New Roman" w:hAnsi="Times New Roman" w:cs="Times New Roman"/>
          <w:sz w:val="24"/>
          <w:szCs w:val="24"/>
        </w:rPr>
        <w:t xml:space="preserve">data collection </w:t>
      </w:r>
      <w:r w:rsidR="00623F80">
        <w:rPr>
          <w:rFonts w:ascii="Times New Roman" w:hAnsi="Times New Roman" w:cs="Times New Roman"/>
          <w:sz w:val="24"/>
          <w:szCs w:val="24"/>
        </w:rPr>
        <w:t>methods most employed</w:t>
      </w:r>
      <w:r>
        <w:rPr>
          <w:rFonts w:ascii="Times New Roman" w:hAnsi="Times New Roman" w:cs="Times New Roman"/>
          <w:sz w:val="24"/>
          <w:szCs w:val="24"/>
        </w:rPr>
        <w:t xml:space="preserve"> w</w:t>
      </w:r>
      <w:r w:rsidR="00623F80">
        <w:rPr>
          <w:rFonts w:ascii="Times New Roman" w:hAnsi="Times New Roman" w:cs="Times New Roman"/>
          <w:sz w:val="24"/>
          <w:szCs w:val="24"/>
        </w:rPr>
        <w:t>ere</w:t>
      </w:r>
      <w:r>
        <w:rPr>
          <w:rFonts w:ascii="Times New Roman" w:hAnsi="Times New Roman" w:cs="Times New Roman"/>
          <w:sz w:val="24"/>
          <w:szCs w:val="24"/>
        </w:rPr>
        <w:t xml:space="preserve"> experiments (1</w:t>
      </w:r>
      <w:r w:rsidR="00861699">
        <w:rPr>
          <w:rFonts w:ascii="Times New Roman" w:hAnsi="Times New Roman" w:cs="Times New Roman"/>
          <w:sz w:val="24"/>
          <w:szCs w:val="24"/>
        </w:rPr>
        <w:t>4</w:t>
      </w:r>
      <w:r>
        <w:rPr>
          <w:rFonts w:ascii="Times New Roman" w:hAnsi="Times New Roman" w:cs="Times New Roman"/>
          <w:sz w:val="24"/>
          <w:szCs w:val="24"/>
        </w:rPr>
        <w:t xml:space="preserve">) and survey questionnaires (12). The largest portion, however, used qualitative methods (25). </w:t>
      </w:r>
      <w:r w:rsidR="00AD2798">
        <w:rPr>
          <w:rFonts w:ascii="Times New Roman" w:hAnsi="Times New Roman" w:cs="Times New Roman"/>
          <w:sz w:val="24"/>
          <w:szCs w:val="24"/>
        </w:rPr>
        <w:t>We also confirm a</w:t>
      </w:r>
      <w:r w:rsidR="00623F80">
        <w:rPr>
          <w:rFonts w:ascii="Times New Roman" w:hAnsi="Times New Roman" w:cs="Times New Roman"/>
          <w:sz w:val="24"/>
          <w:szCs w:val="24"/>
        </w:rPr>
        <w:t>n authorship</w:t>
      </w:r>
      <w:r w:rsidR="00AD2798">
        <w:rPr>
          <w:rFonts w:ascii="Times New Roman" w:hAnsi="Times New Roman" w:cs="Times New Roman"/>
          <w:sz w:val="24"/>
          <w:szCs w:val="24"/>
        </w:rPr>
        <w:t xml:space="preserve"> pattern in the literature noted by Das et al. (2023). This literature is dominated by one authorship team</w:t>
      </w:r>
      <w:r w:rsidR="00623F80">
        <w:rPr>
          <w:rFonts w:ascii="Times New Roman" w:hAnsi="Times New Roman" w:cs="Times New Roman"/>
          <w:sz w:val="24"/>
          <w:szCs w:val="24"/>
        </w:rPr>
        <w:t xml:space="preserve"> that made up </w:t>
      </w:r>
      <w:r w:rsidR="001034B3">
        <w:rPr>
          <w:rFonts w:ascii="Times New Roman" w:hAnsi="Times New Roman" w:cs="Times New Roman"/>
          <w:sz w:val="24"/>
          <w:szCs w:val="24"/>
        </w:rPr>
        <w:t>almost</w:t>
      </w:r>
      <w:r w:rsidR="00623F80">
        <w:rPr>
          <w:rFonts w:ascii="Times New Roman" w:hAnsi="Times New Roman" w:cs="Times New Roman"/>
          <w:sz w:val="24"/>
          <w:szCs w:val="24"/>
        </w:rPr>
        <w:t xml:space="preserve"> a third</w:t>
      </w:r>
      <w:r w:rsidR="00AD0666">
        <w:rPr>
          <w:rFonts w:ascii="Times New Roman" w:hAnsi="Times New Roman" w:cs="Times New Roman"/>
          <w:sz w:val="24"/>
          <w:szCs w:val="24"/>
        </w:rPr>
        <w:t xml:space="preserve"> of</w:t>
      </w:r>
      <w:r w:rsidR="00623F80">
        <w:rPr>
          <w:rFonts w:ascii="Times New Roman" w:hAnsi="Times New Roman" w:cs="Times New Roman"/>
          <w:sz w:val="24"/>
          <w:szCs w:val="24"/>
        </w:rPr>
        <w:t xml:space="preserve"> the contributions (2</w:t>
      </w:r>
      <w:r w:rsidR="001034B3">
        <w:rPr>
          <w:rFonts w:ascii="Times New Roman" w:hAnsi="Times New Roman" w:cs="Times New Roman"/>
          <w:sz w:val="24"/>
          <w:szCs w:val="24"/>
        </w:rPr>
        <w:t>4</w:t>
      </w:r>
      <w:r w:rsidR="00623F80">
        <w:rPr>
          <w:rFonts w:ascii="Times New Roman" w:hAnsi="Times New Roman" w:cs="Times New Roman"/>
          <w:sz w:val="24"/>
          <w:szCs w:val="24"/>
        </w:rPr>
        <w:t>)</w:t>
      </w:r>
      <w:r w:rsidR="00AD2798">
        <w:rPr>
          <w:rFonts w:ascii="Times New Roman" w:hAnsi="Times New Roman" w:cs="Times New Roman"/>
          <w:sz w:val="24"/>
          <w:szCs w:val="24"/>
        </w:rPr>
        <w:t xml:space="preserve">. Of those who have published in this set of articles at least three times, 8 of the 12 have all co-authored together. The most published individuals are: Scott Koslow (18), Mark Kilgour (7), Sheila Sasser (7) and Huw O’Connor (5). </w:t>
      </w:r>
    </w:p>
    <w:p w14:paraId="2328A6CC" w14:textId="6086F310" w:rsidR="00F36D8B" w:rsidRDefault="00AD2798" w:rsidP="00AD066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determined the extent to which the articles in Table </w:t>
      </w:r>
      <w:r w:rsidR="000E2598">
        <w:rPr>
          <w:rFonts w:ascii="Times New Roman" w:hAnsi="Times New Roman" w:cs="Times New Roman"/>
          <w:sz w:val="24"/>
          <w:szCs w:val="24"/>
        </w:rPr>
        <w:t>A-</w:t>
      </w:r>
      <w:r>
        <w:rPr>
          <w:rFonts w:ascii="Times New Roman" w:hAnsi="Times New Roman" w:cs="Times New Roman"/>
          <w:sz w:val="24"/>
          <w:szCs w:val="24"/>
        </w:rPr>
        <w:t xml:space="preserve">1 related to the three aspects of the Componential Model. These were classified as directly related (denoted “Yes”), indirectly related (“Implied”) </w:t>
      </w:r>
      <w:r w:rsidR="00935504">
        <w:rPr>
          <w:rFonts w:ascii="Times New Roman" w:hAnsi="Times New Roman" w:cs="Times New Roman"/>
          <w:sz w:val="24"/>
          <w:szCs w:val="24"/>
        </w:rPr>
        <w:t>or</w:t>
      </w:r>
      <w:r>
        <w:rPr>
          <w:rFonts w:ascii="Times New Roman" w:hAnsi="Times New Roman" w:cs="Times New Roman"/>
          <w:sz w:val="24"/>
          <w:szCs w:val="24"/>
        </w:rPr>
        <w:t xml:space="preserve"> not related (“No”). Domain knowledge was a common theme in the literature, making up the majority (</w:t>
      </w:r>
      <w:r w:rsidR="00623F80">
        <w:rPr>
          <w:rFonts w:ascii="Times New Roman" w:hAnsi="Times New Roman" w:cs="Times New Roman"/>
          <w:sz w:val="24"/>
          <w:szCs w:val="24"/>
        </w:rPr>
        <w:t>65). Creativity skills w</w:t>
      </w:r>
      <w:r w:rsidR="00906EB6">
        <w:rPr>
          <w:rFonts w:ascii="Times New Roman" w:hAnsi="Times New Roman" w:cs="Times New Roman"/>
          <w:sz w:val="24"/>
          <w:szCs w:val="24"/>
        </w:rPr>
        <w:t>ere</w:t>
      </w:r>
      <w:r w:rsidR="00623F80">
        <w:rPr>
          <w:rFonts w:ascii="Times New Roman" w:hAnsi="Times New Roman" w:cs="Times New Roman"/>
          <w:sz w:val="24"/>
          <w:szCs w:val="24"/>
        </w:rPr>
        <w:t xml:space="preserve"> also address</w:t>
      </w:r>
      <w:r w:rsidR="00AD0666">
        <w:rPr>
          <w:rFonts w:ascii="Times New Roman" w:hAnsi="Times New Roman" w:cs="Times New Roman"/>
          <w:sz w:val="24"/>
          <w:szCs w:val="24"/>
        </w:rPr>
        <w:t>ed</w:t>
      </w:r>
      <w:r w:rsidR="00623F80">
        <w:rPr>
          <w:rFonts w:ascii="Times New Roman" w:hAnsi="Times New Roman" w:cs="Times New Roman"/>
          <w:sz w:val="24"/>
          <w:szCs w:val="24"/>
        </w:rPr>
        <w:t xml:space="preserve"> at least indirectly by the majority (6</w:t>
      </w:r>
      <w:r w:rsidR="00861699">
        <w:rPr>
          <w:rFonts w:ascii="Times New Roman" w:hAnsi="Times New Roman" w:cs="Times New Roman"/>
          <w:sz w:val="24"/>
          <w:szCs w:val="24"/>
        </w:rPr>
        <w:t>7</w:t>
      </w:r>
      <w:r w:rsidR="00623F80">
        <w:rPr>
          <w:rFonts w:ascii="Times New Roman" w:hAnsi="Times New Roman" w:cs="Times New Roman"/>
          <w:sz w:val="24"/>
          <w:szCs w:val="24"/>
        </w:rPr>
        <w:t xml:space="preserve">) as well. However, domain knowledge was dealt with more directly than creativity skills. Finally, intrinsic motivation was </w:t>
      </w:r>
      <w:r w:rsidR="00341E64">
        <w:rPr>
          <w:rFonts w:ascii="Times New Roman" w:hAnsi="Times New Roman" w:cs="Times New Roman"/>
          <w:sz w:val="24"/>
          <w:szCs w:val="24"/>
        </w:rPr>
        <w:t>addressed</w:t>
      </w:r>
      <w:r w:rsidR="00623F80">
        <w:rPr>
          <w:rFonts w:ascii="Times New Roman" w:hAnsi="Times New Roman" w:cs="Times New Roman"/>
          <w:sz w:val="24"/>
          <w:szCs w:val="24"/>
        </w:rPr>
        <w:t xml:space="preserve"> at least indirectly </w:t>
      </w:r>
      <w:r w:rsidR="00AD0666">
        <w:rPr>
          <w:rFonts w:ascii="Times New Roman" w:hAnsi="Times New Roman" w:cs="Times New Roman"/>
          <w:sz w:val="24"/>
          <w:szCs w:val="24"/>
        </w:rPr>
        <w:t>by</w:t>
      </w:r>
      <w:r w:rsidR="00623F80">
        <w:rPr>
          <w:rFonts w:ascii="Times New Roman" w:hAnsi="Times New Roman" w:cs="Times New Roman"/>
          <w:sz w:val="24"/>
          <w:szCs w:val="24"/>
        </w:rPr>
        <w:t xml:space="preserve"> less than half (3</w:t>
      </w:r>
      <w:r w:rsidR="00861699">
        <w:rPr>
          <w:rFonts w:ascii="Times New Roman" w:hAnsi="Times New Roman" w:cs="Times New Roman"/>
          <w:sz w:val="24"/>
          <w:szCs w:val="24"/>
        </w:rPr>
        <w:t>3</w:t>
      </w:r>
      <w:r w:rsidR="00623F80">
        <w:rPr>
          <w:rFonts w:ascii="Times New Roman" w:hAnsi="Times New Roman" w:cs="Times New Roman"/>
          <w:sz w:val="24"/>
          <w:szCs w:val="24"/>
        </w:rPr>
        <w:t xml:space="preserve">) of the articles. </w:t>
      </w:r>
    </w:p>
    <w:p w14:paraId="11C10283" w14:textId="56F002A8" w:rsidR="00341E64" w:rsidRDefault="00623F80" w:rsidP="00AD066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No article address</w:t>
      </w:r>
      <w:r w:rsidR="000A57C4">
        <w:rPr>
          <w:rFonts w:ascii="Times New Roman" w:hAnsi="Times New Roman" w:cs="Times New Roman"/>
          <w:sz w:val="24"/>
          <w:szCs w:val="24"/>
        </w:rPr>
        <w:t>ed</w:t>
      </w:r>
      <w:r>
        <w:rPr>
          <w:rFonts w:ascii="Times New Roman" w:hAnsi="Times New Roman" w:cs="Times New Roman"/>
          <w:sz w:val="24"/>
          <w:szCs w:val="24"/>
        </w:rPr>
        <w:t xml:space="preserve"> all the </w:t>
      </w:r>
      <w:r w:rsidR="000A57C4">
        <w:rPr>
          <w:rFonts w:ascii="Times New Roman" w:hAnsi="Times New Roman" w:cs="Times New Roman"/>
          <w:sz w:val="24"/>
          <w:szCs w:val="24"/>
        </w:rPr>
        <w:t xml:space="preserve">main aspects addressed in the current article. </w:t>
      </w:r>
      <w:r w:rsidR="00935504">
        <w:rPr>
          <w:rFonts w:ascii="Times New Roman" w:hAnsi="Times New Roman" w:cs="Times New Roman"/>
          <w:sz w:val="24"/>
          <w:szCs w:val="24"/>
        </w:rPr>
        <w:t>However,</w:t>
      </w:r>
      <w:r w:rsidR="000A57C4">
        <w:rPr>
          <w:rFonts w:ascii="Times New Roman" w:hAnsi="Times New Roman" w:cs="Times New Roman"/>
          <w:sz w:val="24"/>
          <w:szCs w:val="24"/>
        </w:rPr>
        <w:t xml:space="preserve"> </w:t>
      </w:r>
      <w:r w:rsidR="00935504">
        <w:rPr>
          <w:rFonts w:ascii="Times New Roman" w:hAnsi="Times New Roman" w:cs="Times New Roman"/>
          <w:sz w:val="24"/>
          <w:szCs w:val="24"/>
        </w:rPr>
        <w:t>Schuetmaat et al. (2023) comes close with an experiment on professional</w:t>
      </w:r>
      <w:r w:rsidR="00906EB6">
        <w:rPr>
          <w:rFonts w:ascii="Times New Roman" w:hAnsi="Times New Roman" w:cs="Times New Roman"/>
          <w:sz w:val="24"/>
          <w:szCs w:val="24"/>
        </w:rPr>
        <w:t>s</w:t>
      </w:r>
      <w:r w:rsidR="00935504">
        <w:rPr>
          <w:rFonts w:ascii="Times New Roman" w:hAnsi="Times New Roman" w:cs="Times New Roman"/>
          <w:sz w:val="24"/>
          <w:szCs w:val="24"/>
        </w:rPr>
        <w:t xml:space="preserve"> using all three components, but their focus was incubation, not ideation techniques. </w:t>
      </w:r>
      <w:r w:rsidR="000A57C4">
        <w:rPr>
          <w:rFonts w:ascii="Times New Roman" w:hAnsi="Times New Roman" w:cs="Times New Roman"/>
          <w:sz w:val="24"/>
          <w:szCs w:val="24"/>
        </w:rPr>
        <w:t xml:space="preserve">Stuhlfaut and Windels (2012) studied professionals and </w:t>
      </w:r>
      <w:r w:rsidR="00341E64">
        <w:rPr>
          <w:rFonts w:ascii="Times New Roman" w:hAnsi="Times New Roman" w:cs="Times New Roman"/>
          <w:sz w:val="24"/>
          <w:szCs w:val="24"/>
        </w:rPr>
        <w:t>addressed</w:t>
      </w:r>
      <w:r w:rsidR="000A57C4">
        <w:rPr>
          <w:rFonts w:ascii="Times New Roman" w:hAnsi="Times New Roman" w:cs="Times New Roman"/>
          <w:sz w:val="24"/>
          <w:szCs w:val="24"/>
        </w:rPr>
        <w:t xml:space="preserve"> all three levels of the Componential Model—but </w:t>
      </w:r>
      <w:r w:rsidR="00935504">
        <w:rPr>
          <w:rFonts w:ascii="Times New Roman" w:hAnsi="Times New Roman" w:cs="Times New Roman"/>
          <w:sz w:val="24"/>
          <w:szCs w:val="24"/>
        </w:rPr>
        <w:t xml:space="preserve">this </w:t>
      </w:r>
      <w:r w:rsidR="000A57C4">
        <w:rPr>
          <w:rFonts w:ascii="Times New Roman" w:hAnsi="Times New Roman" w:cs="Times New Roman"/>
          <w:sz w:val="24"/>
          <w:szCs w:val="24"/>
        </w:rPr>
        <w:t>contribution used a survey questionnaire</w:t>
      </w:r>
      <w:r w:rsidR="00935504">
        <w:rPr>
          <w:rFonts w:ascii="Times New Roman" w:hAnsi="Times New Roman" w:cs="Times New Roman"/>
          <w:sz w:val="24"/>
          <w:szCs w:val="24"/>
        </w:rPr>
        <w:t xml:space="preserve"> rather than an experiment</w:t>
      </w:r>
      <w:r w:rsidR="000A57C4">
        <w:rPr>
          <w:rFonts w:ascii="Times New Roman" w:hAnsi="Times New Roman" w:cs="Times New Roman"/>
          <w:sz w:val="24"/>
          <w:szCs w:val="24"/>
        </w:rPr>
        <w:t>.</w:t>
      </w:r>
      <w:r w:rsidR="00935504">
        <w:rPr>
          <w:rFonts w:ascii="Times New Roman" w:hAnsi="Times New Roman" w:cs="Times New Roman"/>
          <w:sz w:val="24"/>
          <w:szCs w:val="24"/>
        </w:rPr>
        <w:t xml:space="preserve"> Several studies (e.g., Kalleveg et al. 2022; Mallia, Windels and Broyles 2013; Nyilasy and Reid 2009a; Parker, Ang and Koslow 2018; Stuhlfaut 2011; Vafeas 2023; Waller 2010) focused on similar topic areas, used professionals as subjects, but were qualitative in nature.</w:t>
      </w:r>
      <w:r w:rsidR="00906EB6">
        <w:rPr>
          <w:rFonts w:ascii="Times New Roman" w:hAnsi="Times New Roman" w:cs="Times New Roman"/>
          <w:sz w:val="24"/>
          <w:szCs w:val="24"/>
        </w:rPr>
        <w:t xml:space="preserve"> Several theoretical works address these topics as well including:</w:t>
      </w:r>
      <w:r w:rsidR="0091144D">
        <w:rPr>
          <w:rFonts w:ascii="Times New Roman" w:hAnsi="Times New Roman" w:cs="Times New Roman"/>
          <w:sz w:val="24"/>
          <w:szCs w:val="24"/>
        </w:rPr>
        <w:t xml:space="preserve"> Christodoulides, Jevons and Blackshaw (2011),</w:t>
      </w:r>
      <w:r w:rsidR="00906EB6">
        <w:rPr>
          <w:rFonts w:ascii="Times New Roman" w:hAnsi="Times New Roman" w:cs="Times New Roman"/>
          <w:sz w:val="24"/>
          <w:szCs w:val="24"/>
        </w:rPr>
        <w:t xml:space="preserve"> Koslow (2015),</w:t>
      </w:r>
      <w:r w:rsidR="0091144D">
        <w:rPr>
          <w:rFonts w:ascii="Times New Roman" w:hAnsi="Times New Roman" w:cs="Times New Roman"/>
          <w:sz w:val="24"/>
          <w:szCs w:val="24"/>
        </w:rPr>
        <w:t xml:space="preserve"> Koslow and Stewart (2022), and</w:t>
      </w:r>
      <w:r w:rsidR="00906EB6">
        <w:rPr>
          <w:rFonts w:ascii="Times New Roman" w:hAnsi="Times New Roman" w:cs="Times New Roman"/>
          <w:sz w:val="24"/>
          <w:szCs w:val="24"/>
        </w:rPr>
        <w:t xml:space="preserve"> Kover </w:t>
      </w:r>
      <w:r w:rsidR="0091144D">
        <w:rPr>
          <w:rFonts w:ascii="Times New Roman" w:hAnsi="Times New Roman" w:cs="Times New Roman"/>
          <w:sz w:val="24"/>
          <w:szCs w:val="24"/>
        </w:rPr>
        <w:t xml:space="preserve">(2016). These works show enduring interest in the topics our study addresses, but all these sources emphasize the pressing need </w:t>
      </w:r>
      <w:r w:rsidR="0091144D">
        <w:rPr>
          <w:rFonts w:ascii="Times New Roman" w:hAnsi="Times New Roman" w:cs="Times New Roman"/>
          <w:sz w:val="24"/>
          <w:szCs w:val="24"/>
        </w:rPr>
        <w:lastRenderedPageBreak/>
        <w:t>for more empirical research. Several more works (</w:t>
      </w:r>
      <w:r w:rsidR="000A57C4">
        <w:rPr>
          <w:rFonts w:ascii="Times New Roman" w:hAnsi="Times New Roman" w:cs="Times New Roman"/>
          <w:sz w:val="24"/>
          <w:szCs w:val="24"/>
        </w:rPr>
        <w:t>Tevi, Koslow and Parker 2019</w:t>
      </w:r>
      <w:r w:rsidR="0091144D">
        <w:rPr>
          <w:rFonts w:ascii="Times New Roman" w:hAnsi="Times New Roman" w:cs="Times New Roman"/>
          <w:sz w:val="24"/>
          <w:szCs w:val="24"/>
        </w:rPr>
        <w:t>;</w:t>
      </w:r>
      <w:r w:rsidR="000A57C4">
        <w:rPr>
          <w:rFonts w:ascii="Times New Roman" w:hAnsi="Times New Roman" w:cs="Times New Roman"/>
          <w:sz w:val="24"/>
          <w:szCs w:val="24"/>
        </w:rPr>
        <w:t xml:space="preserve"> Kilgour and Koslow 2009</w:t>
      </w:r>
      <w:r w:rsidR="0091144D">
        <w:rPr>
          <w:rFonts w:ascii="Times New Roman" w:hAnsi="Times New Roman" w:cs="Times New Roman"/>
          <w:sz w:val="24"/>
          <w:szCs w:val="24"/>
        </w:rPr>
        <w:t>;</w:t>
      </w:r>
      <w:r w:rsidR="000A57C4">
        <w:rPr>
          <w:rFonts w:ascii="Times New Roman" w:hAnsi="Times New Roman" w:cs="Times New Roman"/>
          <w:sz w:val="24"/>
          <w:szCs w:val="24"/>
        </w:rPr>
        <w:t xml:space="preserve"> de Gregorio and Windels 2020</w:t>
      </w:r>
      <w:r w:rsidR="0091144D">
        <w:rPr>
          <w:rFonts w:ascii="Times New Roman" w:hAnsi="Times New Roman" w:cs="Times New Roman"/>
          <w:sz w:val="24"/>
          <w:szCs w:val="24"/>
        </w:rPr>
        <w:t>;</w:t>
      </w:r>
      <w:r w:rsidR="000A57C4">
        <w:rPr>
          <w:rFonts w:ascii="Times New Roman" w:hAnsi="Times New Roman" w:cs="Times New Roman"/>
          <w:sz w:val="24"/>
          <w:szCs w:val="24"/>
        </w:rPr>
        <w:t xml:space="preserve"> and Parker et al. 2021) used professionals in an experiment, but none address intrinsic motivation. </w:t>
      </w:r>
    </w:p>
    <w:p w14:paraId="2A87F3B6" w14:textId="56222345" w:rsidR="003330CC" w:rsidRDefault="00341E64" w:rsidP="00AD0666">
      <w:pPr>
        <w:spacing w:after="0" w:line="480" w:lineRule="auto"/>
        <w:ind w:firstLine="720"/>
        <w:rPr>
          <w:rFonts w:ascii="Times New Roman" w:hAnsi="Times New Roman" w:cs="Times New Roman"/>
          <w:sz w:val="24"/>
          <w:szCs w:val="24"/>
        </w:rPr>
      </w:pPr>
      <w:r w:rsidRPr="00341E64">
        <w:rPr>
          <w:rFonts w:ascii="Times New Roman" w:hAnsi="Times New Roman" w:cs="Times New Roman"/>
          <w:b/>
          <w:bCs/>
          <w:sz w:val="24"/>
          <w:szCs w:val="24"/>
        </w:rPr>
        <w:t>Product development</w:t>
      </w:r>
      <w:r>
        <w:rPr>
          <w:rFonts w:ascii="Times New Roman" w:hAnsi="Times New Roman" w:cs="Times New Roman"/>
          <w:sz w:val="24"/>
          <w:szCs w:val="24"/>
        </w:rPr>
        <w:t xml:space="preserve">. We also extended our literature review to the product development area, the other main area of marketing scholarship which focuses on creativity (Das et al., 2023). The </w:t>
      </w:r>
      <w:r w:rsidR="00F655CC">
        <w:rPr>
          <w:rFonts w:ascii="Times New Roman" w:hAnsi="Times New Roman" w:cs="Times New Roman"/>
          <w:sz w:val="24"/>
          <w:szCs w:val="24"/>
        </w:rPr>
        <w:t>keywords</w:t>
      </w:r>
      <w:r>
        <w:rPr>
          <w:rFonts w:ascii="Times New Roman" w:hAnsi="Times New Roman" w:cs="Times New Roman"/>
          <w:sz w:val="24"/>
          <w:szCs w:val="24"/>
        </w:rPr>
        <w:t xml:space="preserve"> were the same as the review on advertising, but we also </w:t>
      </w:r>
      <w:r w:rsidR="0078726F">
        <w:rPr>
          <w:rFonts w:ascii="Times New Roman" w:hAnsi="Times New Roman" w:cs="Times New Roman"/>
          <w:sz w:val="24"/>
          <w:szCs w:val="24"/>
        </w:rPr>
        <w:t>substituted</w:t>
      </w:r>
      <w:r>
        <w:rPr>
          <w:rFonts w:ascii="Times New Roman" w:hAnsi="Times New Roman" w:cs="Times New Roman"/>
          <w:sz w:val="24"/>
          <w:szCs w:val="24"/>
        </w:rPr>
        <w:t xml:space="preserve"> “</w:t>
      </w:r>
      <w:r w:rsidR="0078726F">
        <w:rPr>
          <w:rFonts w:ascii="Times New Roman" w:hAnsi="Times New Roman" w:cs="Times New Roman"/>
          <w:sz w:val="24"/>
          <w:szCs w:val="24"/>
        </w:rPr>
        <w:t>product development</w:t>
      </w:r>
      <w:r>
        <w:rPr>
          <w:rFonts w:ascii="Times New Roman" w:hAnsi="Times New Roman" w:cs="Times New Roman"/>
          <w:sz w:val="24"/>
          <w:szCs w:val="24"/>
        </w:rPr>
        <w:t>”</w:t>
      </w:r>
      <w:r w:rsidR="0078726F">
        <w:rPr>
          <w:rFonts w:ascii="Times New Roman" w:hAnsi="Times New Roman" w:cs="Times New Roman"/>
          <w:sz w:val="24"/>
          <w:szCs w:val="24"/>
        </w:rPr>
        <w:t xml:space="preserve"> for “advertising”</w:t>
      </w:r>
      <w:r>
        <w:rPr>
          <w:rFonts w:ascii="Times New Roman" w:hAnsi="Times New Roman" w:cs="Times New Roman"/>
          <w:sz w:val="24"/>
          <w:szCs w:val="24"/>
        </w:rPr>
        <w:t>.</w:t>
      </w:r>
      <w:r w:rsidR="00F655CC">
        <w:rPr>
          <w:rFonts w:ascii="Times New Roman" w:hAnsi="Times New Roman" w:cs="Times New Roman"/>
          <w:sz w:val="24"/>
          <w:szCs w:val="24"/>
        </w:rPr>
        <w:t xml:space="preserve"> To be comparable to the advertising literature review, we went back only to 2008.</w:t>
      </w:r>
      <w:r>
        <w:rPr>
          <w:rFonts w:ascii="Times New Roman" w:hAnsi="Times New Roman" w:cs="Times New Roman"/>
          <w:sz w:val="24"/>
          <w:szCs w:val="24"/>
        </w:rPr>
        <w:t xml:space="preserve"> The journals </w:t>
      </w:r>
      <w:r w:rsidR="00F655CC">
        <w:rPr>
          <w:rFonts w:ascii="Times New Roman" w:hAnsi="Times New Roman" w:cs="Times New Roman"/>
          <w:sz w:val="24"/>
          <w:szCs w:val="24"/>
        </w:rPr>
        <w:t>searched</w:t>
      </w:r>
      <w:r>
        <w:rPr>
          <w:rFonts w:ascii="Times New Roman" w:hAnsi="Times New Roman" w:cs="Times New Roman"/>
          <w:sz w:val="24"/>
          <w:szCs w:val="24"/>
        </w:rPr>
        <w:t xml:space="preserve"> were the </w:t>
      </w:r>
      <w:r w:rsidR="00B64074">
        <w:rPr>
          <w:rFonts w:ascii="Times New Roman" w:hAnsi="Times New Roman" w:cs="Times New Roman"/>
          <w:sz w:val="24"/>
          <w:szCs w:val="24"/>
        </w:rPr>
        <w:t>premier</w:t>
      </w:r>
      <w:r>
        <w:rPr>
          <w:rFonts w:ascii="Times New Roman" w:hAnsi="Times New Roman" w:cs="Times New Roman"/>
          <w:sz w:val="24"/>
          <w:szCs w:val="24"/>
        </w:rPr>
        <w:t xml:space="preserve"> journals in marketing (e.g., FT50)</w:t>
      </w:r>
      <w:r w:rsidR="00EC7F85">
        <w:rPr>
          <w:rFonts w:ascii="Times New Roman" w:hAnsi="Times New Roman" w:cs="Times New Roman"/>
          <w:sz w:val="24"/>
          <w:szCs w:val="24"/>
        </w:rPr>
        <w:t xml:space="preserve">, that is, </w:t>
      </w:r>
      <w:r w:rsidR="00EC7F85" w:rsidRPr="00990953">
        <w:rPr>
          <w:rFonts w:ascii="Times New Roman" w:hAnsi="Times New Roman" w:cs="Times New Roman"/>
          <w:i/>
          <w:iCs/>
          <w:sz w:val="24"/>
          <w:szCs w:val="24"/>
        </w:rPr>
        <w:t>Journal of Marketing</w:t>
      </w:r>
      <w:r w:rsidR="00EC7F85">
        <w:rPr>
          <w:rFonts w:ascii="Times New Roman" w:hAnsi="Times New Roman" w:cs="Times New Roman"/>
          <w:sz w:val="24"/>
          <w:szCs w:val="24"/>
        </w:rPr>
        <w:t xml:space="preserve">, </w:t>
      </w:r>
      <w:r w:rsidR="00EC7F85" w:rsidRPr="00990953">
        <w:rPr>
          <w:rFonts w:ascii="Times New Roman" w:hAnsi="Times New Roman" w:cs="Times New Roman"/>
          <w:i/>
          <w:iCs/>
          <w:sz w:val="24"/>
          <w:szCs w:val="24"/>
        </w:rPr>
        <w:t>Journal of the Academy of Marketing Science</w:t>
      </w:r>
      <w:r w:rsidR="00EC7F85">
        <w:rPr>
          <w:rFonts w:ascii="Times New Roman" w:hAnsi="Times New Roman" w:cs="Times New Roman"/>
          <w:sz w:val="24"/>
          <w:szCs w:val="24"/>
        </w:rPr>
        <w:t xml:space="preserve">, </w:t>
      </w:r>
      <w:r w:rsidR="00EC7F85" w:rsidRPr="00990953">
        <w:rPr>
          <w:rFonts w:ascii="Times New Roman" w:hAnsi="Times New Roman" w:cs="Times New Roman"/>
          <w:i/>
          <w:iCs/>
          <w:sz w:val="24"/>
          <w:szCs w:val="24"/>
        </w:rPr>
        <w:t>Journal of Consumer Research</w:t>
      </w:r>
      <w:r w:rsidR="00EC7F85">
        <w:rPr>
          <w:rFonts w:ascii="Times New Roman" w:hAnsi="Times New Roman" w:cs="Times New Roman"/>
          <w:sz w:val="24"/>
          <w:szCs w:val="24"/>
        </w:rPr>
        <w:t xml:space="preserve">, </w:t>
      </w:r>
      <w:r w:rsidR="00EC7F85" w:rsidRPr="00990953">
        <w:rPr>
          <w:rFonts w:ascii="Times New Roman" w:hAnsi="Times New Roman" w:cs="Times New Roman"/>
          <w:i/>
          <w:iCs/>
          <w:sz w:val="24"/>
          <w:szCs w:val="24"/>
        </w:rPr>
        <w:t>Journal of Marketing Research</w:t>
      </w:r>
      <w:r w:rsidR="00EC7F85">
        <w:rPr>
          <w:rFonts w:ascii="Times New Roman" w:hAnsi="Times New Roman" w:cs="Times New Roman"/>
          <w:sz w:val="24"/>
          <w:szCs w:val="24"/>
        </w:rPr>
        <w:t xml:space="preserve">, </w:t>
      </w:r>
      <w:r w:rsidR="00EC7F85" w:rsidRPr="00861699">
        <w:rPr>
          <w:rFonts w:ascii="Times New Roman" w:hAnsi="Times New Roman" w:cs="Times New Roman"/>
          <w:i/>
          <w:iCs/>
          <w:sz w:val="24"/>
          <w:szCs w:val="24"/>
        </w:rPr>
        <w:t>Journal of Consumer Psychology</w:t>
      </w:r>
      <w:r w:rsidR="00EC7F85">
        <w:rPr>
          <w:rFonts w:ascii="Times New Roman" w:hAnsi="Times New Roman" w:cs="Times New Roman"/>
          <w:sz w:val="24"/>
          <w:szCs w:val="24"/>
        </w:rPr>
        <w:t xml:space="preserve"> and </w:t>
      </w:r>
      <w:r w:rsidR="00EC7F85" w:rsidRPr="00990953">
        <w:rPr>
          <w:rFonts w:ascii="Times New Roman" w:hAnsi="Times New Roman" w:cs="Times New Roman"/>
          <w:i/>
          <w:iCs/>
          <w:sz w:val="24"/>
          <w:szCs w:val="24"/>
        </w:rPr>
        <w:t>Marketing Science</w:t>
      </w:r>
      <w:r>
        <w:rPr>
          <w:rFonts w:ascii="Times New Roman" w:hAnsi="Times New Roman" w:cs="Times New Roman"/>
          <w:sz w:val="24"/>
          <w:szCs w:val="24"/>
        </w:rPr>
        <w:t>.</w:t>
      </w:r>
      <w:r w:rsidR="00B64074">
        <w:rPr>
          <w:rFonts w:ascii="Times New Roman" w:hAnsi="Times New Roman" w:cs="Times New Roman"/>
          <w:sz w:val="24"/>
          <w:szCs w:val="24"/>
        </w:rPr>
        <w:t xml:space="preserve"> </w:t>
      </w:r>
      <w:r w:rsidR="000B7A70">
        <w:rPr>
          <w:rFonts w:ascii="Times New Roman" w:hAnsi="Times New Roman" w:cs="Times New Roman"/>
          <w:sz w:val="24"/>
          <w:szCs w:val="24"/>
        </w:rPr>
        <w:t>Also included were t</w:t>
      </w:r>
      <w:r w:rsidR="00B64074">
        <w:rPr>
          <w:rFonts w:ascii="Times New Roman" w:hAnsi="Times New Roman" w:cs="Times New Roman"/>
          <w:sz w:val="24"/>
          <w:szCs w:val="24"/>
        </w:rPr>
        <w:t xml:space="preserve">hree additional journals focused on product development research that had high Web of Science Impact Factors. These were </w:t>
      </w:r>
      <w:r w:rsidR="00B64074" w:rsidRPr="00B64074">
        <w:rPr>
          <w:rFonts w:ascii="Times New Roman" w:hAnsi="Times New Roman" w:cs="Times New Roman"/>
          <w:i/>
          <w:iCs/>
          <w:sz w:val="24"/>
          <w:szCs w:val="24"/>
        </w:rPr>
        <w:t>Journal of Product Innovation Management</w:t>
      </w:r>
      <w:r w:rsidR="00B64074">
        <w:rPr>
          <w:rFonts w:ascii="Times New Roman" w:hAnsi="Times New Roman" w:cs="Times New Roman"/>
          <w:sz w:val="24"/>
          <w:szCs w:val="24"/>
        </w:rPr>
        <w:t xml:space="preserve">, </w:t>
      </w:r>
      <w:r w:rsidR="00B64074" w:rsidRPr="00B64074">
        <w:rPr>
          <w:rFonts w:ascii="Times New Roman" w:hAnsi="Times New Roman" w:cs="Times New Roman"/>
          <w:i/>
          <w:iCs/>
          <w:sz w:val="24"/>
          <w:szCs w:val="24"/>
        </w:rPr>
        <w:t>Industrial Marketing Management</w:t>
      </w:r>
      <w:r w:rsidR="00B64074">
        <w:rPr>
          <w:rFonts w:ascii="Times New Roman" w:hAnsi="Times New Roman" w:cs="Times New Roman"/>
          <w:sz w:val="24"/>
          <w:szCs w:val="24"/>
        </w:rPr>
        <w:t xml:space="preserve">, and </w:t>
      </w:r>
      <w:r w:rsidR="00B64074" w:rsidRPr="00B64074">
        <w:rPr>
          <w:rFonts w:ascii="Times New Roman" w:hAnsi="Times New Roman" w:cs="Times New Roman"/>
          <w:i/>
          <w:iCs/>
          <w:sz w:val="24"/>
          <w:szCs w:val="24"/>
        </w:rPr>
        <w:t>Journal of Marketing Management</w:t>
      </w:r>
      <w:r w:rsidR="00B64074">
        <w:rPr>
          <w:rFonts w:ascii="Times New Roman" w:hAnsi="Times New Roman" w:cs="Times New Roman"/>
          <w:sz w:val="24"/>
          <w:szCs w:val="24"/>
        </w:rPr>
        <w:t xml:space="preserve">. </w:t>
      </w:r>
    </w:p>
    <w:p w14:paraId="53AAC9BB" w14:textId="6E377B82" w:rsidR="00B64074" w:rsidRDefault="00F655CC" w:rsidP="00AD066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 total of 18</w:t>
      </w:r>
      <w:r w:rsidR="004F3263">
        <w:rPr>
          <w:rFonts w:ascii="Times New Roman" w:hAnsi="Times New Roman" w:cs="Times New Roman"/>
          <w:sz w:val="24"/>
          <w:szCs w:val="24"/>
        </w:rPr>
        <w:t>5</w:t>
      </w:r>
      <w:r>
        <w:rPr>
          <w:rFonts w:ascii="Times New Roman" w:hAnsi="Times New Roman" w:cs="Times New Roman"/>
          <w:sz w:val="24"/>
          <w:szCs w:val="24"/>
        </w:rPr>
        <w:t xml:space="preserve"> articles were found, but several were excluded for various reasons. There were 33 articles that </w:t>
      </w:r>
      <w:r w:rsidR="000E2598">
        <w:rPr>
          <w:rFonts w:ascii="Times New Roman" w:hAnsi="Times New Roman" w:cs="Times New Roman"/>
          <w:sz w:val="24"/>
          <w:szCs w:val="24"/>
        </w:rPr>
        <w:t>focused</w:t>
      </w:r>
      <w:r>
        <w:rPr>
          <w:rFonts w:ascii="Times New Roman" w:hAnsi="Times New Roman" w:cs="Times New Roman"/>
          <w:sz w:val="24"/>
          <w:szCs w:val="24"/>
        </w:rPr>
        <w:t xml:space="preserve"> only on consumer responses to innovation</w:t>
      </w:r>
      <w:r w:rsidR="004F3263">
        <w:rPr>
          <w:rFonts w:ascii="Times New Roman" w:hAnsi="Times New Roman" w:cs="Times New Roman"/>
          <w:sz w:val="24"/>
          <w:szCs w:val="24"/>
        </w:rPr>
        <w:t xml:space="preserve"> which were removed</w:t>
      </w:r>
      <w:r>
        <w:rPr>
          <w:rFonts w:ascii="Times New Roman" w:hAnsi="Times New Roman" w:cs="Times New Roman"/>
          <w:sz w:val="24"/>
          <w:szCs w:val="24"/>
        </w:rPr>
        <w:t>. Another six were not related to product development</w:t>
      </w:r>
      <w:r w:rsidR="000B7A70">
        <w:rPr>
          <w:rFonts w:ascii="Times New Roman" w:hAnsi="Times New Roman" w:cs="Times New Roman"/>
          <w:sz w:val="24"/>
          <w:szCs w:val="24"/>
        </w:rPr>
        <w:t xml:space="preserve"> and two were repeats of the advertising literature review</w:t>
      </w:r>
      <w:r w:rsidR="004F3263">
        <w:rPr>
          <w:rFonts w:ascii="Times New Roman" w:hAnsi="Times New Roman" w:cs="Times New Roman"/>
          <w:sz w:val="24"/>
          <w:szCs w:val="24"/>
        </w:rPr>
        <w:t>, all of which were deleted</w:t>
      </w:r>
      <w:r>
        <w:rPr>
          <w:rFonts w:ascii="Times New Roman" w:hAnsi="Times New Roman" w:cs="Times New Roman"/>
          <w:sz w:val="24"/>
          <w:szCs w:val="24"/>
        </w:rPr>
        <w:t xml:space="preserve">. However, many articles focused on innovation, </w:t>
      </w:r>
      <w:r w:rsidR="00876E85">
        <w:rPr>
          <w:rFonts w:ascii="Times New Roman" w:hAnsi="Times New Roman" w:cs="Times New Roman"/>
          <w:sz w:val="24"/>
          <w:szCs w:val="24"/>
        </w:rPr>
        <w:t xml:space="preserve">and </w:t>
      </w:r>
      <w:r>
        <w:rPr>
          <w:rFonts w:ascii="Times New Roman" w:hAnsi="Times New Roman" w:cs="Times New Roman"/>
          <w:sz w:val="24"/>
          <w:szCs w:val="24"/>
        </w:rPr>
        <w:t xml:space="preserve">it wasn’t clear </w:t>
      </w:r>
      <w:r w:rsidR="000E2598">
        <w:rPr>
          <w:rFonts w:ascii="Times New Roman" w:hAnsi="Times New Roman" w:cs="Times New Roman"/>
          <w:sz w:val="24"/>
          <w:szCs w:val="24"/>
        </w:rPr>
        <w:t>to what extent</w:t>
      </w:r>
      <w:r>
        <w:rPr>
          <w:rFonts w:ascii="Times New Roman" w:hAnsi="Times New Roman" w:cs="Times New Roman"/>
          <w:sz w:val="24"/>
          <w:szCs w:val="24"/>
        </w:rPr>
        <w:t xml:space="preserve"> creativity played a role. For example, </w:t>
      </w:r>
      <w:r w:rsidR="000B7A70">
        <w:rPr>
          <w:rFonts w:ascii="Times New Roman" w:hAnsi="Times New Roman" w:cs="Times New Roman"/>
          <w:sz w:val="24"/>
          <w:szCs w:val="24"/>
        </w:rPr>
        <w:t xml:space="preserve">many </w:t>
      </w:r>
      <w:r>
        <w:rPr>
          <w:rFonts w:ascii="Times New Roman" w:hAnsi="Times New Roman" w:cs="Times New Roman"/>
          <w:sz w:val="24"/>
          <w:szCs w:val="24"/>
        </w:rPr>
        <w:t>articles were clearly creativity-focused</w:t>
      </w:r>
      <w:r w:rsidR="000B7A70">
        <w:rPr>
          <w:rFonts w:ascii="Times New Roman" w:hAnsi="Times New Roman" w:cs="Times New Roman"/>
          <w:sz w:val="24"/>
          <w:szCs w:val="24"/>
        </w:rPr>
        <w:t xml:space="preserve"> (e.g., Nakata et al., 2018; Sethi and Sethi 2009; Dean, Griffith and Yalcinkaya 2023)</w:t>
      </w:r>
      <w:r>
        <w:rPr>
          <w:rFonts w:ascii="Times New Roman" w:hAnsi="Times New Roman" w:cs="Times New Roman"/>
          <w:sz w:val="24"/>
          <w:szCs w:val="24"/>
        </w:rPr>
        <w:t>, but more typical were articles that addressed aspects of both creativity and innovation</w:t>
      </w:r>
      <w:r w:rsidR="0078726F">
        <w:rPr>
          <w:rFonts w:ascii="Times New Roman" w:hAnsi="Times New Roman" w:cs="Times New Roman"/>
          <w:sz w:val="24"/>
          <w:szCs w:val="24"/>
        </w:rPr>
        <w:t>, with emphasis on innovation</w:t>
      </w:r>
      <w:r>
        <w:rPr>
          <w:rFonts w:ascii="Times New Roman" w:hAnsi="Times New Roman" w:cs="Times New Roman"/>
          <w:sz w:val="24"/>
          <w:szCs w:val="24"/>
        </w:rPr>
        <w:t>. We made the judgment call to include all those focused on</w:t>
      </w:r>
      <w:r w:rsidR="004F3263">
        <w:rPr>
          <w:rFonts w:ascii="Times New Roman" w:hAnsi="Times New Roman" w:cs="Times New Roman"/>
          <w:sz w:val="24"/>
          <w:szCs w:val="24"/>
        </w:rPr>
        <w:t xml:space="preserve"> both</w:t>
      </w:r>
      <w:r>
        <w:rPr>
          <w:rFonts w:ascii="Times New Roman" w:hAnsi="Times New Roman" w:cs="Times New Roman"/>
          <w:sz w:val="24"/>
          <w:szCs w:val="24"/>
        </w:rPr>
        <w:t xml:space="preserve"> creativity and innovation, excluding those purely focused on the diffusion of innovation, which </w:t>
      </w:r>
      <w:r w:rsidR="00326394">
        <w:rPr>
          <w:rFonts w:ascii="Times New Roman" w:hAnsi="Times New Roman" w:cs="Times New Roman"/>
          <w:sz w:val="24"/>
          <w:szCs w:val="24"/>
        </w:rPr>
        <w:t xml:space="preserve">were </w:t>
      </w:r>
      <w:r w:rsidR="004F3263">
        <w:rPr>
          <w:rFonts w:ascii="Times New Roman" w:hAnsi="Times New Roman" w:cs="Times New Roman"/>
          <w:sz w:val="24"/>
          <w:szCs w:val="24"/>
        </w:rPr>
        <w:t>eight</w:t>
      </w:r>
      <w:r>
        <w:rPr>
          <w:rFonts w:ascii="Times New Roman" w:hAnsi="Times New Roman" w:cs="Times New Roman"/>
          <w:sz w:val="24"/>
          <w:szCs w:val="24"/>
        </w:rPr>
        <w:t xml:space="preserve"> articles.</w:t>
      </w:r>
      <w:r w:rsidR="000B7A70">
        <w:rPr>
          <w:rFonts w:ascii="Times New Roman" w:hAnsi="Times New Roman" w:cs="Times New Roman"/>
          <w:sz w:val="24"/>
          <w:szCs w:val="24"/>
        </w:rPr>
        <w:t xml:space="preserve"> An example of an excluded article is </w:t>
      </w:r>
      <w:r w:rsidR="004F3263">
        <w:rPr>
          <w:rFonts w:ascii="Times New Roman" w:hAnsi="Times New Roman" w:cs="Times New Roman"/>
          <w:sz w:val="24"/>
          <w:szCs w:val="24"/>
        </w:rPr>
        <w:t>Herzog, Hattula and Dahl (2021) which only dealt with the decision to distribute a</w:t>
      </w:r>
      <w:r w:rsidR="0078726F">
        <w:rPr>
          <w:rFonts w:ascii="Times New Roman" w:hAnsi="Times New Roman" w:cs="Times New Roman"/>
          <w:sz w:val="24"/>
          <w:szCs w:val="24"/>
        </w:rPr>
        <w:t xml:space="preserve">n </w:t>
      </w:r>
      <w:r w:rsidR="0078726F">
        <w:rPr>
          <w:rFonts w:ascii="Times New Roman" w:hAnsi="Times New Roman" w:cs="Times New Roman"/>
          <w:sz w:val="24"/>
          <w:szCs w:val="24"/>
        </w:rPr>
        <w:lastRenderedPageBreak/>
        <w:t>innovative</w:t>
      </w:r>
      <w:r w:rsidR="004F3263">
        <w:rPr>
          <w:rFonts w:ascii="Times New Roman" w:hAnsi="Times New Roman" w:cs="Times New Roman"/>
          <w:sz w:val="24"/>
          <w:szCs w:val="24"/>
        </w:rPr>
        <w:t xml:space="preserve"> product rather than its development.</w:t>
      </w:r>
      <w:r>
        <w:rPr>
          <w:rFonts w:ascii="Times New Roman" w:hAnsi="Times New Roman" w:cs="Times New Roman"/>
          <w:sz w:val="24"/>
          <w:szCs w:val="24"/>
        </w:rPr>
        <w:t xml:space="preserve"> Thus, we show in Table </w:t>
      </w:r>
      <w:r w:rsidR="000E2598">
        <w:rPr>
          <w:rFonts w:ascii="Times New Roman" w:hAnsi="Times New Roman" w:cs="Times New Roman"/>
          <w:sz w:val="24"/>
          <w:szCs w:val="24"/>
        </w:rPr>
        <w:t>A-</w:t>
      </w:r>
      <w:r>
        <w:rPr>
          <w:rFonts w:ascii="Times New Roman" w:hAnsi="Times New Roman" w:cs="Times New Roman"/>
          <w:sz w:val="24"/>
          <w:szCs w:val="24"/>
        </w:rPr>
        <w:t>2 136 articles focus</w:t>
      </w:r>
      <w:r w:rsidR="004F3263">
        <w:rPr>
          <w:rFonts w:ascii="Times New Roman" w:hAnsi="Times New Roman" w:cs="Times New Roman"/>
          <w:sz w:val="24"/>
          <w:szCs w:val="24"/>
        </w:rPr>
        <w:t>ed</w:t>
      </w:r>
      <w:r>
        <w:rPr>
          <w:rFonts w:ascii="Times New Roman" w:hAnsi="Times New Roman" w:cs="Times New Roman"/>
          <w:sz w:val="24"/>
          <w:szCs w:val="24"/>
        </w:rPr>
        <w:t xml:space="preserve"> on various forms of creativity in product development. </w:t>
      </w:r>
    </w:p>
    <w:p w14:paraId="7D54ED34" w14:textId="73B811DD" w:rsidR="000E2598" w:rsidRDefault="000E2598" w:rsidP="000E259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&lt;&lt;Table A-2 about here&gt;&gt;</w:t>
      </w:r>
    </w:p>
    <w:p w14:paraId="5B742040" w14:textId="6E51E63F" w:rsidR="00F655CC" w:rsidRDefault="00B64074" w:rsidP="00AD066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w:t>
      </w:r>
      <w:r w:rsidR="000E2598">
        <w:rPr>
          <w:rFonts w:ascii="Times New Roman" w:hAnsi="Times New Roman" w:cs="Times New Roman"/>
          <w:sz w:val="24"/>
          <w:szCs w:val="24"/>
        </w:rPr>
        <w:t>outlet</w:t>
      </w:r>
      <w:r>
        <w:rPr>
          <w:rFonts w:ascii="Times New Roman" w:hAnsi="Times New Roman" w:cs="Times New Roman"/>
          <w:sz w:val="24"/>
          <w:szCs w:val="24"/>
        </w:rPr>
        <w:t xml:space="preserve"> in particular, </w:t>
      </w:r>
      <w:r w:rsidRPr="00F655CC">
        <w:rPr>
          <w:rFonts w:ascii="Times New Roman" w:hAnsi="Times New Roman" w:cs="Times New Roman"/>
          <w:i/>
          <w:iCs/>
          <w:sz w:val="24"/>
          <w:szCs w:val="24"/>
        </w:rPr>
        <w:t>Journal of Product Innovation Management</w:t>
      </w:r>
      <w:r>
        <w:rPr>
          <w:rFonts w:ascii="Times New Roman" w:hAnsi="Times New Roman" w:cs="Times New Roman"/>
          <w:sz w:val="24"/>
          <w:szCs w:val="24"/>
        </w:rPr>
        <w:t>, made up about 70% of all</w:t>
      </w:r>
      <w:r w:rsidR="00F655CC">
        <w:rPr>
          <w:rFonts w:ascii="Times New Roman" w:hAnsi="Times New Roman" w:cs="Times New Roman"/>
          <w:sz w:val="24"/>
          <w:szCs w:val="24"/>
        </w:rPr>
        <w:t xml:space="preserve"> the literature. There was a clear management focus</w:t>
      </w:r>
      <w:r w:rsidR="004F3263">
        <w:rPr>
          <w:rFonts w:ascii="Times New Roman" w:hAnsi="Times New Roman" w:cs="Times New Roman"/>
          <w:sz w:val="24"/>
          <w:szCs w:val="24"/>
        </w:rPr>
        <w:t xml:space="preserve"> in the literature review</w:t>
      </w:r>
      <w:r w:rsidR="00F655CC">
        <w:rPr>
          <w:rFonts w:ascii="Times New Roman" w:hAnsi="Times New Roman" w:cs="Times New Roman"/>
          <w:sz w:val="24"/>
          <w:szCs w:val="24"/>
        </w:rPr>
        <w:t xml:space="preserve"> as well, but this focus </w:t>
      </w:r>
      <w:r w:rsidR="00D424D9">
        <w:rPr>
          <w:rFonts w:ascii="Times New Roman" w:hAnsi="Times New Roman" w:cs="Times New Roman"/>
          <w:sz w:val="24"/>
          <w:szCs w:val="24"/>
        </w:rPr>
        <w:t>appeared not</w:t>
      </w:r>
      <w:r w:rsidR="00B55F34">
        <w:rPr>
          <w:rFonts w:ascii="Times New Roman" w:hAnsi="Times New Roman" w:cs="Times New Roman"/>
          <w:sz w:val="24"/>
          <w:szCs w:val="24"/>
        </w:rPr>
        <w:t xml:space="preserve"> to</w:t>
      </w:r>
      <w:r w:rsidR="00F655CC">
        <w:rPr>
          <w:rFonts w:ascii="Times New Roman" w:hAnsi="Times New Roman" w:cs="Times New Roman"/>
          <w:sz w:val="24"/>
          <w:szCs w:val="24"/>
        </w:rPr>
        <w:t xml:space="preserve"> be driven by those that came from </w:t>
      </w:r>
      <w:r w:rsidR="00F655CC" w:rsidRPr="00F655CC">
        <w:rPr>
          <w:rFonts w:ascii="Times New Roman" w:hAnsi="Times New Roman" w:cs="Times New Roman"/>
          <w:i/>
          <w:iCs/>
          <w:sz w:val="24"/>
          <w:szCs w:val="24"/>
        </w:rPr>
        <w:t>Journal of Product Innovation Management</w:t>
      </w:r>
      <w:r w:rsidR="00F655CC">
        <w:rPr>
          <w:rFonts w:ascii="Times New Roman" w:hAnsi="Times New Roman" w:cs="Times New Roman"/>
          <w:sz w:val="24"/>
          <w:szCs w:val="24"/>
        </w:rPr>
        <w:t xml:space="preserve">. </w:t>
      </w:r>
      <w:r w:rsidR="003330CC">
        <w:rPr>
          <w:rFonts w:ascii="Times New Roman" w:hAnsi="Times New Roman" w:cs="Times New Roman"/>
          <w:sz w:val="24"/>
          <w:szCs w:val="24"/>
        </w:rPr>
        <w:t xml:space="preserve">About half of the studies (67) used a questionnaire and over three-fourths sought out the opinions of professionals (104). </w:t>
      </w:r>
      <w:r w:rsidR="00F655CC">
        <w:rPr>
          <w:rFonts w:ascii="Times New Roman" w:hAnsi="Times New Roman" w:cs="Times New Roman"/>
          <w:sz w:val="24"/>
          <w:szCs w:val="24"/>
        </w:rPr>
        <w:t>Although the advertising literature was dominated by a small set of authors, this pattern wasn’t as strong in product development. For example, the Das et al. (2023) review lists a number of key</w:t>
      </w:r>
      <w:r w:rsidR="003330CC">
        <w:rPr>
          <w:rFonts w:ascii="Times New Roman" w:hAnsi="Times New Roman" w:cs="Times New Roman"/>
          <w:sz w:val="24"/>
          <w:szCs w:val="24"/>
        </w:rPr>
        <w:t xml:space="preserve"> product development</w:t>
      </w:r>
      <w:r w:rsidR="00F655CC">
        <w:rPr>
          <w:rFonts w:ascii="Times New Roman" w:hAnsi="Times New Roman" w:cs="Times New Roman"/>
          <w:sz w:val="24"/>
          <w:szCs w:val="24"/>
        </w:rPr>
        <w:t xml:space="preserve"> authors including Darren Dahl, </w:t>
      </w:r>
      <w:r w:rsidR="00A453C0">
        <w:rPr>
          <w:rFonts w:ascii="Times New Roman" w:hAnsi="Times New Roman" w:cs="Times New Roman"/>
          <w:sz w:val="24"/>
          <w:szCs w:val="24"/>
        </w:rPr>
        <w:t>Page Moreau, Jacob Goldenberg and David Mazursky</w:t>
      </w:r>
      <w:r w:rsidR="003330CC">
        <w:rPr>
          <w:rFonts w:ascii="Times New Roman" w:hAnsi="Times New Roman" w:cs="Times New Roman"/>
          <w:sz w:val="24"/>
          <w:szCs w:val="24"/>
        </w:rPr>
        <w:t>. T</w:t>
      </w:r>
      <w:r w:rsidR="00A453C0">
        <w:rPr>
          <w:rFonts w:ascii="Times New Roman" w:hAnsi="Times New Roman" w:cs="Times New Roman"/>
          <w:sz w:val="24"/>
          <w:szCs w:val="24"/>
        </w:rPr>
        <w:t xml:space="preserve">hey </w:t>
      </w:r>
      <w:r w:rsidR="003330CC">
        <w:rPr>
          <w:rFonts w:ascii="Times New Roman" w:hAnsi="Times New Roman" w:cs="Times New Roman"/>
          <w:sz w:val="24"/>
          <w:szCs w:val="24"/>
        </w:rPr>
        <w:t>also</w:t>
      </w:r>
      <w:r w:rsidR="00A453C0">
        <w:rPr>
          <w:rFonts w:ascii="Times New Roman" w:hAnsi="Times New Roman" w:cs="Times New Roman"/>
          <w:sz w:val="24"/>
          <w:szCs w:val="24"/>
        </w:rPr>
        <w:t xml:space="preserve"> appear in Table </w:t>
      </w:r>
      <w:r w:rsidR="000E2598">
        <w:rPr>
          <w:rFonts w:ascii="Times New Roman" w:hAnsi="Times New Roman" w:cs="Times New Roman"/>
          <w:sz w:val="24"/>
          <w:szCs w:val="24"/>
        </w:rPr>
        <w:t>A-</w:t>
      </w:r>
      <w:r w:rsidR="00A453C0">
        <w:rPr>
          <w:rFonts w:ascii="Times New Roman" w:hAnsi="Times New Roman" w:cs="Times New Roman"/>
          <w:sz w:val="24"/>
          <w:szCs w:val="24"/>
        </w:rPr>
        <w:t>2, but</w:t>
      </w:r>
      <w:r w:rsidR="004F3263">
        <w:rPr>
          <w:rFonts w:ascii="Times New Roman" w:hAnsi="Times New Roman" w:cs="Times New Roman"/>
          <w:sz w:val="24"/>
          <w:szCs w:val="24"/>
        </w:rPr>
        <w:t xml:space="preserve"> their works</w:t>
      </w:r>
      <w:r w:rsidR="00A453C0">
        <w:rPr>
          <w:rFonts w:ascii="Times New Roman" w:hAnsi="Times New Roman" w:cs="Times New Roman"/>
          <w:sz w:val="24"/>
          <w:szCs w:val="24"/>
        </w:rPr>
        <w:t xml:space="preserve"> do not make </w:t>
      </w:r>
      <w:r w:rsidR="003330CC">
        <w:rPr>
          <w:rFonts w:ascii="Times New Roman" w:hAnsi="Times New Roman" w:cs="Times New Roman"/>
          <w:sz w:val="24"/>
          <w:szCs w:val="24"/>
        </w:rPr>
        <w:t xml:space="preserve">up </w:t>
      </w:r>
      <w:r w:rsidR="00A453C0">
        <w:rPr>
          <w:rFonts w:ascii="Times New Roman" w:hAnsi="Times New Roman" w:cs="Times New Roman"/>
          <w:sz w:val="24"/>
          <w:szCs w:val="24"/>
        </w:rPr>
        <w:t xml:space="preserve">a large portion of the </w:t>
      </w:r>
      <w:r w:rsidR="003330CC">
        <w:rPr>
          <w:rFonts w:ascii="Times New Roman" w:hAnsi="Times New Roman" w:cs="Times New Roman"/>
          <w:sz w:val="24"/>
          <w:szCs w:val="24"/>
        </w:rPr>
        <w:t>literature.</w:t>
      </w:r>
    </w:p>
    <w:p w14:paraId="36B535CD" w14:textId="14390804" w:rsidR="003330CC" w:rsidRDefault="00F655CC" w:rsidP="00AD066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again classified articles depending on how well they address the three </w:t>
      </w:r>
      <w:r w:rsidR="00A453C0">
        <w:rPr>
          <w:rFonts w:ascii="Times New Roman" w:hAnsi="Times New Roman" w:cs="Times New Roman"/>
          <w:sz w:val="24"/>
          <w:szCs w:val="24"/>
        </w:rPr>
        <w:t>parts</w:t>
      </w:r>
      <w:r>
        <w:rPr>
          <w:rFonts w:ascii="Times New Roman" w:hAnsi="Times New Roman" w:cs="Times New Roman"/>
          <w:sz w:val="24"/>
          <w:szCs w:val="24"/>
        </w:rPr>
        <w:t xml:space="preserve"> of the </w:t>
      </w:r>
      <w:r w:rsidR="00A453C0">
        <w:rPr>
          <w:rFonts w:ascii="Times New Roman" w:hAnsi="Times New Roman" w:cs="Times New Roman"/>
          <w:sz w:val="24"/>
          <w:szCs w:val="24"/>
        </w:rPr>
        <w:t>Componential</w:t>
      </w:r>
      <w:r>
        <w:rPr>
          <w:rFonts w:ascii="Times New Roman" w:hAnsi="Times New Roman" w:cs="Times New Roman"/>
          <w:sz w:val="24"/>
          <w:szCs w:val="24"/>
        </w:rPr>
        <w:t xml:space="preserve"> Model</w:t>
      </w:r>
      <w:r w:rsidR="00A453C0">
        <w:rPr>
          <w:rFonts w:ascii="Times New Roman" w:hAnsi="Times New Roman" w:cs="Times New Roman"/>
          <w:sz w:val="24"/>
          <w:szCs w:val="24"/>
        </w:rPr>
        <w:t xml:space="preserve">. </w:t>
      </w:r>
      <w:r w:rsidR="00D424D9">
        <w:rPr>
          <w:rFonts w:ascii="Times New Roman" w:hAnsi="Times New Roman" w:cs="Times New Roman"/>
          <w:sz w:val="24"/>
          <w:szCs w:val="24"/>
        </w:rPr>
        <w:t>As before</w:t>
      </w:r>
      <w:r w:rsidR="00A453C0">
        <w:rPr>
          <w:rFonts w:ascii="Times New Roman" w:hAnsi="Times New Roman" w:cs="Times New Roman"/>
          <w:sz w:val="24"/>
          <w:szCs w:val="24"/>
        </w:rPr>
        <w:t xml:space="preserve">, these were classified as directly related (denoted “Yes”), indirectly related (“Implied”) or not related (“No”). Creativity skills were also addressed at least </w:t>
      </w:r>
      <w:r w:rsidR="00B962C1">
        <w:rPr>
          <w:rFonts w:ascii="Times New Roman" w:hAnsi="Times New Roman" w:cs="Times New Roman"/>
          <w:sz w:val="24"/>
          <w:szCs w:val="24"/>
        </w:rPr>
        <w:t>in</w:t>
      </w:r>
      <w:r w:rsidR="00A453C0">
        <w:rPr>
          <w:rFonts w:ascii="Times New Roman" w:hAnsi="Times New Roman" w:cs="Times New Roman"/>
          <w:sz w:val="24"/>
          <w:szCs w:val="24"/>
        </w:rPr>
        <w:t xml:space="preserve">directly by </w:t>
      </w:r>
      <w:r w:rsidR="00B962C1">
        <w:rPr>
          <w:rFonts w:ascii="Times New Roman" w:hAnsi="Times New Roman" w:cs="Times New Roman"/>
          <w:sz w:val="24"/>
          <w:szCs w:val="24"/>
        </w:rPr>
        <w:t>the majority</w:t>
      </w:r>
      <w:r w:rsidR="00A453C0">
        <w:rPr>
          <w:rFonts w:ascii="Times New Roman" w:hAnsi="Times New Roman" w:cs="Times New Roman"/>
          <w:sz w:val="24"/>
          <w:szCs w:val="24"/>
        </w:rPr>
        <w:t xml:space="preserve"> </w:t>
      </w:r>
      <w:r w:rsidR="00B962C1">
        <w:rPr>
          <w:rFonts w:ascii="Times New Roman" w:hAnsi="Times New Roman" w:cs="Times New Roman"/>
          <w:sz w:val="24"/>
          <w:szCs w:val="24"/>
        </w:rPr>
        <w:t xml:space="preserve">of </w:t>
      </w:r>
      <w:r w:rsidR="00A453C0">
        <w:rPr>
          <w:rFonts w:ascii="Times New Roman" w:hAnsi="Times New Roman" w:cs="Times New Roman"/>
          <w:sz w:val="24"/>
          <w:szCs w:val="24"/>
        </w:rPr>
        <w:t>studies</w:t>
      </w:r>
      <w:r w:rsidR="00B962C1">
        <w:rPr>
          <w:rFonts w:ascii="Times New Roman" w:hAnsi="Times New Roman" w:cs="Times New Roman"/>
          <w:sz w:val="24"/>
          <w:szCs w:val="24"/>
        </w:rPr>
        <w:t xml:space="preserve"> (77), however, these were often focused on the organizational process, rather than the individual thinking that was </w:t>
      </w:r>
      <w:r w:rsidR="003330CC">
        <w:rPr>
          <w:rFonts w:ascii="Times New Roman" w:hAnsi="Times New Roman" w:cs="Times New Roman"/>
          <w:sz w:val="24"/>
          <w:szCs w:val="24"/>
        </w:rPr>
        <w:t xml:space="preserve">much more frequently </w:t>
      </w:r>
      <w:r w:rsidR="000E2598">
        <w:rPr>
          <w:rFonts w:ascii="Times New Roman" w:hAnsi="Times New Roman" w:cs="Times New Roman"/>
          <w:sz w:val="24"/>
          <w:szCs w:val="24"/>
        </w:rPr>
        <w:t>addressed</w:t>
      </w:r>
      <w:r w:rsidR="00B962C1">
        <w:rPr>
          <w:rFonts w:ascii="Times New Roman" w:hAnsi="Times New Roman" w:cs="Times New Roman"/>
          <w:sz w:val="24"/>
          <w:szCs w:val="24"/>
        </w:rPr>
        <w:t xml:space="preserve"> in advertising</w:t>
      </w:r>
      <w:r w:rsidR="00A453C0">
        <w:rPr>
          <w:rFonts w:ascii="Times New Roman" w:hAnsi="Times New Roman" w:cs="Times New Roman"/>
          <w:sz w:val="24"/>
          <w:szCs w:val="24"/>
        </w:rPr>
        <w:t xml:space="preserve">. Domain knowledge was </w:t>
      </w:r>
      <w:r w:rsidR="00B962C1">
        <w:rPr>
          <w:rFonts w:ascii="Times New Roman" w:hAnsi="Times New Roman" w:cs="Times New Roman"/>
          <w:sz w:val="24"/>
          <w:szCs w:val="24"/>
        </w:rPr>
        <w:t>also a</w:t>
      </w:r>
      <w:r w:rsidR="00A453C0">
        <w:rPr>
          <w:rFonts w:ascii="Times New Roman" w:hAnsi="Times New Roman" w:cs="Times New Roman"/>
          <w:sz w:val="24"/>
          <w:szCs w:val="24"/>
        </w:rPr>
        <w:t xml:space="preserve"> common theme in the literature, </w:t>
      </w:r>
      <w:r w:rsidR="00B962C1">
        <w:rPr>
          <w:rFonts w:ascii="Times New Roman" w:hAnsi="Times New Roman" w:cs="Times New Roman"/>
          <w:sz w:val="24"/>
          <w:szCs w:val="24"/>
        </w:rPr>
        <w:t>making up less than half</w:t>
      </w:r>
      <w:r w:rsidR="00A453C0">
        <w:rPr>
          <w:rFonts w:ascii="Times New Roman" w:hAnsi="Times New Roman" w:cs="Times New Roman"/>
          <w:sz w:val="24"/>
          <w:szCs w:val="24"/>
        </w:rPr>
        <w:t xml:space="preserve"> (</w:t>
      </w:r>
      <w:r w:rsidR="00B962C1">
        <w:rPr>
          <w:rFonts w:ascii="Times New Roman" w:hAnsi="Times New Roman" w:cs="Times New Roman"/>
          <w:sz w:val="24"/>
          <w:szCs w:val="24"/>
        </w:rPr>
        <w:t>60</w:t>
      </w:r>
      <w:r w:rsidR="00A453C0">
        <w:rPr>
          <w:rFonts w:ascii="Times New Roman" w:hAnsi="Times New Roman" w:cs="Times New Roman"/>
          <w:sz w:val="24"/>
          <w:szCs w:val="24"/>
        </w:rPr>
        <w:t xml:space="preserve">). Finally, intrinsic motivation was addressed at least indirectly by </w:t>
      </w:r>
      <w:r w:rsidR="003330CC">
        <w:rPr>
          <w:rFonts w:ascii="Times New Roman" w:hAnsi="Times New Roman" w:cs="Times New Roman"/>
          <w:sz w:val="24"/>
          <w:szCs w:val="24"/>
        </w:rPr>
        <w:t>a third</w:t>
      </w:r>
      <w:r w:rsidR="00A453C0">
        <w:rPr>
          <w:rFonts w:ascii="Times New Roman" w:hAnsi="Times New Roman" w:cs="Times New Roman"/>
          <w:sz w:val="24"/>
          <w:szCs w:val="24"/>
        </w:rPr>
        <w:t xml:space="preserve"> (</w:t>
      </w:r>
      <w:r w:rsidR="003330CC">
        <w:rPr>
          <w:rFonts w:ascii="Times New Roman" w:hAnsi="Times New Roman" w:cs="Times New Roman"/>
          <w:sz w:val="24"/>
          <w:szCs w:val="24"/>
        </w:rPr>
        <w:t>43</w:t>
      </w:r>
      <w:r w:rsidR="00A453C0">
        <w:rPr>
          <w:rFonts w:ascii="Times New Roman" w:hAnsi="Times New Roman" w:cs="Times New Roman"/>
          <w:sz w:val="24"/>
          <w:szCs w:val="24"/>
        </w:rPr>
        <w:t xml:space="preserve">) of the articles. </w:t>
      </w:r>
    </w:p>
    <w:p w14:paraId="29054A54" w14:textId="11DFC67D" w:rsidR="00EF1DD9" w:rsidRDefault="003330CC" w:rsidP="004A128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Surprisingly, only </w:t>
      </w:r>
      <w:r w:rsidR="00363CAB">
        <w:rPr>
          <w:rFonts w:ascii="Times New Roman" w:hAnsi="Times New Roman" w:cs="Times New Roman"/>
          <w:sz w:val="24"/>
          <w:szCs w:val="24"/>
        </w:rPr>
        <w:t>five</w:t>
      </w:r>
      <w:r>
        <w:rPr>
          <w:rFonts w:ascii="Times New Roman" w:hAnsi="Times New Roman" w:cs="Times New Roman"/>
          <w:sz w:val="24"/>
          <w:szCs w:val="24"/>
        </w:rPr>
        <w:t xml:space="preserve"> dealt with all three aspects of the Componential Model at the same time</w:t>
      </w:r>
      <w:r w:rsidR="00EC7F85">
        <w:rPr>
          <w:rFonts w:ascii="Times New Roman" w:hAnsi="Times New Roman" w:cs="Times New Roman"/>
          <w:sz w:val="24"/>
          <w:szCs w:val="24"/>
        </w:rPr>
        <w:t xml:space="preserve">, which contrasts with the advertising literature where </w:t>
      </w:r>
      <w:r w:rsidR="00C61352">
        <w:rPr>
          <w:rFonts w:ascii="Times New Roman" w:hAnsi="Times New Roman" w:cs="Times New Roman"/>
          <w:sz w:val="24"/>
          <w:szCs w:val="24"/>
        </w:rPr>
        <w:t>over a third (28) did.</w:t>
      </w:r>
      <w:r>
        <w:rPr>
          <w:rFonts w:ascii="Times New Roman" w:hAnsi="Times New Roman" w:cs="Times New Roman"/>
          <w:sz w:val="24"/>
          <w:szCs w:val="24"/>
        </w:rPr>
        <w:t xml:space="preserve"> </w:t>
      </w:r>
      <w:r w:rsidR="004A1281">
        <w:rPr>
          <w:rFonts w:ascii="Times New Roman" w:hAnsi="Times New Roman" w:cs="Times New Roman"/>
          <w:sz w:val="24"/>
          <w:szCs w:val="24"/>
        </w:rPr>
        <w:t>Studies involving professional designers in design consultancies were</w:t>
      </w:r>
      <w:r w:rsidR="00EF1DD9">
        <w:rPr>
          <w:rFonts w:ascii="Times New Roman" w:hAnsi="Times New Roman" w:cs="Times New Roman"/>
          <w:sz w:val="24"/>
          <w:szCs w:val="24"/>
        </w:rPr>
        <w:t xml:space="preserve"> scarce</w:t>
      </w:r>
      <w:r w:rsidR="00140C09">
        <w:rPr>
          <w:rFonts w:ascii="Times New Roman" w:hAnsi="Times New Roman" w:cs="Times New Roman"/>
          <w:sz w:val="24"/>
          <w:szCs w:val="24"/>
        </w:rPr>
        <w:t xml:space="preserve"> (c.f., Tabeau et al., 2017; </w:t>
      </w:r>
      <w:r w:rsidR="00140C09" w:rsidRPr="00140C09">
        <w:rPr>
          <w:rFonts w:ascii="Times New Roman" w:hAnsi="Times New Roman" w:cs="Times New Roman"/>
          <w:sz w:val="24"/>
          <w:szCs w:val="24"/>
        </w:rPr>
        <w:t>Hemonnet-Goujot, Manceau and Abecassis-Moedas</w:t>
      </w:r>
      <w:r w:rsidR="00140C09">
        <w:rPr>
          <w:rFonts w:ascii="Times New Roman" w:hAnsi="Times New Roman" w:cs="Times New Roman"/>
          <w:sz w:val="24"/>
          <w:szCs w:val="24"/>
        </w:rPr>
        <w:t>,</w:t>
      </w:r>
      <w:r w:rsidR="00140C09" w:rsidRPr="00140C09">
        <w:rPr>
          <w:rFonts w:ascii="Times New Roman" w:hAnsi="Times New Roman" w:cs="Times New Roman"/>
          <w:sz w:val="24"/>
          <w:szCs w:val="24"/>
        </w:rPr>
        <w:t xml:space="preserve"> 2019</w:t>
      </w:r>
      <w:r w:rsidR="00140C09">
        <w:rPr>
          <w:rFonts w:ascii="Times New Roman" w:hAnsi="Times New Roman" w:cs="Times New Roman"/>
          <w:sz w:val="24"/>
          <w:szCs w:val="24"/>
        </w:rPr>
        <w:t xml:space="preserve">; </w:t>
      </w:r>
      <w:r w:rsidR="00140C09" w:rsidRPr="00140C09">
        <w:rPr>
          <w:rFonts w:ascii="Times New Roman" w:hAnsi="Times New Roman" w:cs="Times New Roman"/>
          <w:sz w:val="24"/>
          <w:szCs w:val="24"/>
        </w:rPr>
        <w:t>Kalogerakis, Luethje and Herstatt 2010)</w:t>
      </w:r>
      <w:r w:rsidR="004A1281">
        <w:rPr>
          <w:rFonts w:ascii="Times New Roman" w:hAnsi="Times New Roman" w:cs="Times New Roman"/>
          <w:sz w:val="24"/>
          <w:szCs w:val="24"/>
        </w:rPr>
        <w:t>.</w:t>
      </w:r>
      <w:r w:rsidR="00EF1DD9">
        <w:rPr>
          <w:rFonts w:ascii="Times New Roman" w:hAnsi="Times New Roman" w:cs="Times New Roman"/>
          <w:sz w:val="24"/>
          <w:szCs w:val="24"/>
        </w:rPr>
        <w:t xml:space="preserve"> Indeed, Tabeau et al. (2017) express some dismay at this given that new </w:t>
      </w:r>
      <w:r w:rsidR="00EF1DD9">
        <w:rPr>
          <w:rFonts w:ascii="Times New Roman" w:hAnsi="Times New Roman" w:cs="Times New Roman"/>
          <w:sz w:val="24"/>
          <w:szCs w:val="24"/>
        </w:rPr>
        <w:lastRenderedPageBreak/>
        <w:t>products developed by external designers are widely viewed as more innovative and creative.</w:t>
      </w:r>
      <w:r w:rsidR="004A1281">
        <w:rPr>
          <w:rFonts w:ascii="Times New Roman" w:hAnsi="Times New Roman" w:cs="Times New Roman"/>
          <w:sz w:val="24"/>
          <w:szCs w:val="24"/>
        </w:rPr>
        <w:t xml:space="preserve"> E</w:t>
      </w:r>
      <w:r>
        <w:rPr>
          <w:rFonts w:ascii="Times New Roman" w:hAnsi="Times New Roman" w:cs="Times New Roman"/>
          <w:sz w:val="24"/>
          <w:szCs w:val="24"/>
        </w:rPr>
        <w:t xml:space="preserve">xperiments were </w:t>
      </w:r>
      <w:r w:rsidR="004A1281">
        <w:rPr>
          <w:rFonts w:ascii="Times New Roman" w:hAnsi="Times New Roman" w:cs="Times New Roman"/>
          <w:sz w:val="24"/>
          <w:szCs w:val="24"/>
        </w:rPr>
        <w:t>also</w:t>
      </w:r>
      <w:r>
        <w:rPr>
          <w:rFonts w:ascii="Times New Roman" w:hAnsi="Times New Roman" w:cs="Times New Roman"/>
          <w:sz w:val="24"/>
          <w:szCs w:val="24"/>
        </w:rPr>
        <w:t xml:space="preserve"> rare, and when they were used, students were the</w:t>
      </w:r>
      <w:r w:rsidR="00F81AB6">
        <w:rPr>
          <w:rFonts w:ascii="Times New Roman" w:hAnsi="Times New Roman" w:cs="Times New Roman"/>
          <w:sz w:val="24"/>
          <w:szCs w:val="24"/>
        </w:rPr>
        <w:t xml:space="preserve"> </w:t>
      </w:r>
      <w:r>
        <w:rPr>
          <w:rFonts w:ascii="Times New Roman" w:hAnsi="Times New Roman" w:cs="Times New Roman"/>
          <w:sz w:val="24"/>
          <w:szCs w:val="24"/>
        </w:rPr>
        <w:t>respondents</w:t>
      </w:r>
      <w:r w:rsidR="004A1281">
        <w:rPr>
          <w:rFonts w:ascii="Times New Roman" w:hAnsi="Times New Roman" w:cs="Times New Roman"/>
          <w:sz w:val="24"/>
          <w:szCs w:val="24"/>
        </w:rPr>
        <w:t xml:space="preserve"> rather than professionals</w:t>
      </w:r>
      <w:r>
        <w:rPr>
          <w:rFonts w:ascii="Times New Roman" w:hAnsi="Times New Roman" w:cs="Times New Roman"/>
          <w:sz w:val="24"/>
          <w:szCs w:val="24"/>
        </w:rPr>
        <w:t xml:space="preserve">. </w:t>
      </w:r>
    </w:p>
    <w:p w14:paraId="3E22F09D" w14:textId="38261E12" w:rsidR="002D4C20" w:rsidRDefault="003330CC" w:rsidP="004A128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telling example </w:t>
      </w:r>
      <w:r w:rsidR="00EF1DD9">
        <w:rPr>
          <w:rFonts w:ascii="Times New Roman" w:hAnsi="Times New Roman" w:cs="Times New Roman"/>
          <w:sz w:val="24"/>
          <w:szCs w:val="24"/>
        </w:rPr>
        <w:t xml:space="preserve">of how product development researchers often </w:t>
      </w:r>
      <w:r w:rsidR="00C61352">
        <w:rPr>
          <w:rFonts w:ascii="Times New Roman" w:hAnsi="Times New Roman" w:cs="Times New Roman"/>
          <w:sz w:val="24"/>
          <w:szCs w:val="24"/>
        </w:rPr>
        <w:t>did not</w:t>
      </w:r>
      <w:r w:rsidR="002D4C20">
        <w:rPr>
          <w:rFonts w:ascii="Times New Roman" w:hAnsi="Times New Roman" w:cs="Times New Roman"/>
          <w:sz w:val="24"/>
          <w:szCs w:val="24"/>
        </w:rPr>
        <w:t xml:space="preserve"> directly address </w:t>
      </w:r>
      <w:r w:rsidR="00C61352">
        <w:rPr>
          <w:rFonts w:ascii="Times New Roman" w:hAnsi="Times New Roman" w:cs="Times New Roman"/>
          <w:sz w:val="24"/>
          <w:szCs w:val="24"/>
        </w:rPr>
        <w:t>creative design</w:t>
      </w:r>
      <w:r w:rsidR="002D4C20">
        <w:rPr>
          <w:rFonts w:ascii="Times New Roman" w:hAnsi="Times New Roman" w:cs="Times New Roman"/>
          <w:sz w:val="24"/>
          <w:szCs w:val="24"/>
        </w:rPr>
        <w:t xml:space="preserve"> professionals i</w:t>
      </w:r>
      <w:r>
        <w:rPr>
          <w:rFonts w:ascii="Times New Roman" w:hAnsi="Times New Roman" w:cs="Times New Roman"/>
          <w:sz w:val="24"/>
          <w:szCs w:val="24"/>
        </w:rPr>
        <w:t xml:space="preserve">s </w:t>
      </w:r>
      <w:r w:rsidR="00F81AB6" w:rsidRPr="00F81AB6">
        <w:rPr>
          <w:rFonts w:ascii="Times New Roman" w:hAnsi="Times New Roman" w:cs="Times New Roman"/>
          <w:sz w:val="24"/>
          <w:szCs w:val="24"/>
        </w:rPr>
        <w:t>Burroughs</w:t>
      </w:r>
      <w:r w:rsidR="00F81AB6">
        <w:rPr>
          <w:rFonts w:ascii="Times New Roman" w:hAnsi="Times New Roman" w:cs="Times New Roman"/>
          <w:sz w:val="24"/>
          <w:szCs w:val="24"/>
        </w:rPr>
        <w:t xml:space="preserve"> et al. </w:t>
      </w:r>
      <w:r w:rsidR="00F81AB6" w:rsidRPr="00F81AB6">
        <w:rPr>
          <w:rFonts w:ascii="Times New Roman" w:hAnsi="Times New Roman" w:cs="Times New Roman"/>
          <w:sz w:val="24"/>
          <w:szCs w:val="24"/>
        </w:rPr>
        <w:t>(2011)</w:t>
      </w:r>
      <w:r w:rsidR="00F81AB6">
        <w:rPr>
          <w:rFonts w:ascii="Times New Roman" w:hAnsi="Times New Roman" w:cs="Times New Roman"/>
          <w:sz w:val="24"/>
          <w:szCs w:val="24"/>
        </w:rPr>
        <w:t>. They explore</w:t>
      </w:r>
      <w:r w:rsidR="004A1281">
        <w:rPr>
          <w:rFonts w:ascii="Times New Roman" w:hAnsi="Times New Roman" w:cs="Times New Roman"/>
          <w:sz w:val="24"/>
          <w:szCs w:val="24"/>
        </w:rPr>
        <w:t>d</w:t>
      </w:r>
      <w:r w:rsidR="00F81AB6">
        <w:rPr>
          <w:rFonts w:ascii="Times New Roman" w:hAnsi="Times New Roman" w:cs="Times New Roman"/>
          <w:sz w:val="24"/>
          <w:szCs w:val="24"/>
        </w:rPr>
        <w:t xml:space="preserve"> the opinions of professionals in a qualitative study and </w:t>
      </w:r>
      <w:r w:rsidR="004A1281">
        <w:rPr>
          <w:rFonts w:ascii="Times New Roman" w:hAnsi="Times New Roman" w:cs="Times New Roman"/>
          <w:sz w:val="24"/>
          <w:szCs w:val="24"/>
        </w:rPr>
        <w:t>concluded</w:t>
      </w:r>
      <w:r w:rsidR="00F81AB6">
        <w:rPr>
          <w:rFonts w:ascii="Times New Roman" w:hAnsi="Times New Roman" w:cs="Times New Roman"/>
          <w:sz w:val="24"/>
          <w:szCs w:val="24"/>
        </w:rPr>
        <w:t xml:space="preserve"> that professionals </w:t>
      </w:r>
      <w:r w:rsidR="00140C09">
        <w:rPr>
          <w:rFonts w:ascii="Times New Roman" w:hAnsi="Times New Roman" w:cs="Times New Roman"/>
          <w:sz w:val="24"/>
          <w:szCs w:val="24"/>
        </w:rPr>
        <w:t>are inconsistent regarding the value they place</w:t>
      </w:r>
      <w:r w:rsidR="00F81AB6">
        <w:rPr>
          <w:rFonts w:ascii="Times New Roman" w:hAnsi="Times New Roman" w:cs="Times New Roman"/>
          <w:sz w:val="24"/>
          <w:szCs w:val="24"/>
        </w:rPr>
        <w:t xml:space="preserve"> </w:t>
      </w:r>
      <w:r w:rsidR="00140C09">
        <w:rPr>
          <w:rFonts w:ascii="Times New Roman" w:hAnsi="Times New Roman" w:cs="Times New Roman"/>
          <w:sz w:val="24"/>
          <w:szCs w:val="24"/>
        </w:rPr>
        <w:t>on</w:t>
      </w:r>
      <w:r w:rsidR="00F81AB6">
        <w:rPr>
          <w:rFonts w:ascii="Times New Roman" w:hAnsi="Times New Roman" w:cs="Times New Roman"/>
          <w:sz w:val="24"/>
          <w:szCs w:val="24"/>
        </w:rPr>
        <w:t xml:space="preserve"> creativity training or providing rewards in workplace settings. However, the researchers then move on to two experiments on students and conclude that when both training and rewards are used simultaneousl</w:t>
      </w:r>
      <w:r w:rsidR="004A1281">
        <w:rPr>
          <w:rFonts w:ascii="Times New Roman" w:hAnsi="Times New Roman" w:cs="Times New Roman"/>
          <w:sz w:val="24"/>
          <w:szCs w:val="24"/>
        </w:rPr>
        <w:t xml:space="preserve">y, there are clear benefits. </w:t>
      </w:r>
      <w:r w:rsidR="000E2598">
        <w:rPr>
          <w:rFonts w:ascii="Times New Roman" w:hAnsi="Times New Roman" w:cs="Times New Roman"/>
          <w:sz w:val="24"/>
          <w:szCs w:val="24"/>
        </w:rPr>
        <w:t>Thus, based on student samples</w:t>
      </w:r>
      <w:r w:rsidR="00140C09">
        <w:rPr>
          <w:rFonts w:ascii="Times New Roman" w:hAnsi="Times New Roman" w:cs="Times New Roman"/>
          <w:sz w:val="24"/>
          <w:szCs w:val="24"/>
        </w:rPr>
        <w:t xml:space="preserve"> only</w:t>
      </w:r>
      <w:r w:rsidR="000E2598">
        <w:rPr>
          <w:rFonts w:ascii="Times New Roman" w:hAnsi="Times New Roman" w:cs="Times New Roman"/>
          <w:sz w:val="24"/>
          <w:szCs w:val="24"/>
        </w:rPr>
        <w:t>, t</w:t>
      </w:r>
      <w:r w:rsidR="004A1281">
        <w:rPr>
          <w:rFonts w:ascii="Times New Roman" w:hAnsi="Times New Roman" w:cs="Times New Roman"/>
          <w:sz w:val="24"/>
          <w:szCs w:val="24"/>
        </w:rPr>
        <w:t>he</w:t>
      </w:r>
      <w:r w:rsidR="000E2598">
        <w:rPr>
          <w:rFonts w:ascii="Times New Roman" w:hAnsi="Times New Roman" w:cs="Times New Roman"/>
          <w:sz w:val="24"/>
          <w:szCs w:val="24"/>
        </w:rPr>
        <w:t xml:space="preserve"> scholars</w:t>
      </w:r>
      <w:r w:rsidR="004A1281">
        <w:rPr>
          <w:rFonts w:ascii="Times New Roman" w:hAnsi="Times New Roman" w:cs="Times New Roman"/>
          <w:sz w:val="24"/>
          <w:szCs w:val="24"/>
        </w:rPr>
        <w:t xml:space="preserve"> recommend that managers use both training and rewards</w:t>
      </w:r>
      <w:r w:rsidR="00A73800">
        <w:rPr>
          <w:rFonts w:ascii="Times New Roman" w:hAnsi="Times New Roman" w:cs="Times New Roman"/>
          <w:sz w:val="24"/>
          <w:szCs w:val="24"/>
        </w:rPr>
        <w:t xml:space="preserve"> in workplace settings,</w:t>
      </w:r>
      <w:r w:rsidR="004A1281">
        <w:rPr>
          <w:rFonts w:ascii="Times New Roman" w:hAnsi="Times New Roman" w:cs="Times New Roman"/>
          <w:sz w:val="24"/>
          <w:szCs w:val="24"/>
        </w:rPr>
        <w:t xml:space="preserve"> </w:t>
      </w:r>
      <w:r w:rsidR="004A1281" w:rsidRPr="004A1281">
        <w:rPr>
          <w:rFonts w:ascii="Times New Roman" w:hAnsi="Times New Roman" w:cs="Times New Roman"/>
          <w:sz w:val="24"/>
          <w:szCs w:val="24"/>
        </w:rPr>
        <w:t>commenting</w:t>
      </w:r>
      <w:r w:rsidR="000E2598">
        <w:rPr>
          <w:rFonts w:ascii="Times New Roman" w:hAnsi="Times New Roman" w:cs="Times New Roman"/>
          <w:sz w:val="24"/>
          <w:szCs w:val="24"/>
        </w:rPr>
        <w:t xml:space="preserve"> that</w:t>
      </w:r>
      <w:r w:rsidR="004A1281" w:rsidRPr="004A1281">
        <w:rPr>
          <w:rFonts w:ascii="Times New Roman" w:hAnsi="Times New Roman" w:cs="Times New Roman"/>
          <w:sz w:val="24"/>
          <w:szCs w:val="24"/>
        </w:rPr>
        <w:t xml:space="preserve"> “such a recommendation may seem obvious in hindsight</w:t>
      </w:r>
      <w:r w:rsidR="004A1281">
        <w:rPr>
          <w:rFonts w:ascii="Times New Roman" w:hAnsi="Times New Roman" w:cs="Times New Roman"/>
          <w:sz w:val="24"/>
          <w:szCs w:val="24"/>
        </w:rPr>
        <w:t xml:space="preserve">” (p. 63). However, the issue of whether student subjects are representative of product development professionals was not addressed but was left for future research—a </w:t>
      </w:r>
      <w:r w:rsidR="002C3016">
        <w:rPr>
          <w:rFonts w:ascii="Times New Roman" w:hAnsi="Times New Roman" w:cs="Times New Roman"/>
          <w:sz w:val="24"/>
          <w:szCs w:val="24"/>
        </w:rPr>
        <w:t xml:space="preserve">key </w:t>
      </w:r>
      <w:r w:rsidR="00D424D9">
        <w:rPr>
          <w:rFonts w:ascii="Times New Roman" w:hAnsi="Times New Roman" w:cs="Times New Roman"/>
          <w:sz w:val="24"/>
          <w:szCs w:val="24"/>
        </w:rPr>
        <w:t>contribution</w:t>
      </w:r>
      <w:r w:rsidR="004A1281">
        <w:rPr>
          <w:rFonts w:ascii="Times New Roman" w:hAnsi="Times New Roman" w:cs="Times New Roman"/>
          <w:sz w:val="24"/>
          <w:szCs w:val="24"/>
        </w:rPr>
        <w:t xml:space="preserve"> this study fulfills. </w:t>
      </w:r>
    </w:p>
    <w:p w14:paraId="2D13A350" w14:textId="2B1BF9DC" w:rsidR="00623F80" w:rsidRDefault="000A57C4" w:rsidP="004A128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Therefore,</w:t>
      </w:r>
      <w:r w:rsidR="000E2598">
        <w:rPr>
          <w:rFonts w:ascii="Times New Roman" w:hAnsi="Times New Roman" w:cs="Times New Roman"/>
          <w:sz w:val="24"/>
          <w:szCs w:val="24"/>
        </w:rPr>
        <w:t xml:space="preserve"> across both the advertising and product development research areas,</w:t>
      </w:r>
      <w:r>
        <w:rPr>
          <w:rFonts w:ascii="Times New Roman" w:hAnsi="Times New Roman" w:cs="Times New Roman"/>
          <w:sz w:val="24"/>
          <w:szCs w:val="24"/>
        </w:rPr>
        <w:t xml:space="preserve"> we confirm that there is a gap in the literature that our study fills.</w:t>
      </w:r>
      <w:r w:rsidR="003D7DD3">
        <w:rPr>
          <w:rFonts w:ascii="Times New Roman" w:hAnsi="Times New Roman" w:cs="Times New Roman"/>
          <w:sz w:val="24"/>
          <w:szCs w:val="24"/>
        </w:rPr>
        <w:t xml:space="preserve"> If anything, the gap is probably wider in product development than advertising.</w:t>
      </w:r>
      <w:r>
        <w:rPr>
          <w:rFonts w:ascii="Times New Roman" w:hAnsi="Times New Roman" w:cs="Times New Roman"/>
          <w:sz w:val="24"/>
          <w:szCs w:val="24"/>
        </w:rPr>
        <w:t xml:space="preserve"> </w:t>
      </w:r>
      <w:r w:rsidR="00140C09">
        <w:rPr>
          <w:rFonts w:ascii="Times New Roman" w:hAnsi="Times New Roman" w:cs="Times New Roman"/>
          <w:sz w:val="24"/>
          <w:szCs w:val="24"/>
        </w:rPr>
        <w:t>That is, ours is the only study on creativity in advertising or product development addressing all three major components of the</w:t>
      </w:r>
      <w:r w:rsidR="00C61352">
        <w:rPr>
          <w:rFonts w:ascii="Times New Roman" w:hAnsi="Times New Roman" w:cs="Times New Roman"/>
          <w:sz w:val="24"/>
          <w:szCs w:val="24"/>
        </w:rPr>
        <w:t xml:space="preserve"> </w:t>
      </w:r>
      <w:r w:rsidR="00140C09">
        <w:rPr>
          <w:rFonts w:ascii="Times New Roman" w:hAnsi="Times New Roman" w:cs="Times New Roman"/>
          <w:sz w:val="24"/>
          <w:szCs w:val="24"/>
        </w:rPr>
        <w:t>Componential Model using experiment</w:t>
      </w:r>
      <w:r w:rsidR="003D7DD3">
        <w:rPr>
          <w:rFonts w:ascii="Times New Roman" w:hAnsi="Times New Roman" w:cs="Times New Roman"/>
          <w:sz w:val="24"/>
          <w:szCs w:val="24"/>
        </w:rPr>
        <w:t>s</w:t>
      </w:r>
      <w:r w:rsidR="00140C09">
        <w:rPr>
          <w:rFonts w:ascii="Times New Roman" w:hAnsi="Times New Roman" w:cs="Times New Roman"/>
          <w:sz w:val="24"/>
          <w:szCs w:val="24"/>
        </w:rPr>
        <w:t xml:space="preserve"> on </w:t>
      </w:r>
      <w:r w:rsidR="00767527">
        <w:rPr>
          <w:rFonts w:ascii="Times New Roman" w:hAnsi="Times New Roman" w:cs="Times New Roman"/>
          <w:sz w:val="24"/>
          <w:szCs w:val="24"/>
        </w:rPr>
        <w:t xml:space="preserve">external </w:t>
      </w:r>
      <w:r w:rsidR="00140C09">
        <w:rPr>
          <w:rFonts w:ascii="Times New Roman" w:hAnsi="Times New Roman" w:cs="Times New Roman"/>
          <w:sz w:val="24"/>
          <w:szCs w:val="24"/>
        </w:rPr>
        <w:t>creative or design professionals.</w:t>
      </w:r>
    </w:p>
    <w:p w14:paraId="1F558C97" w14:textId="77777777" w:rsidR="00425349" w:rsidRDefault="00425349" w:rsidP="00AD0666">
      <w:pPr>
        <w:spacing w:after="0" w:line="480" w:lineRule="auto"/>
        <w:rPr>
          <w:rFonts w:ascii="Times New Roman" w:hAnsi="Times New Roman" w:cs="Times New Roman"/>
          <w:sz w:val="24"/>
          <w:szCs w:val="24"/>
        </w:rPr>
      </w:pPr>
    </w:p>
    <w:p w14:paraId="6DDFA3F7" w14:textId="77777777" w:rsidR="00115909" w:rsidRPr="00CA7C0C" w:rsidRDefault="00115909" w:rsidP="00115909">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Templates: Definitions and examples</w:t>
      </w:r>
    </w:p>
    <w:p w14:paraId="37A23371" w14:textId="75B9FA93" w:rsidR="00115909" w:rsidRDefault="00115909" w:rsidP="005647C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Goldengberg et al. (2009) introduced eight Templates which is a lightly modified framework from what was previously presented in Goldenberg, Mazursky and Solomon (1999a &amp; b). Of course, all these methods are rearrangements of figures of speech which are part of the style </w:t>
      </w:r>
      <w:r>
        <w:rPr>
          <w:rFonts w:ascii="Times New Roman" w:hAnsi="Times New Roman" w:cs="Times New Roman"/>
          <w:sz w:val="24"/>
          <w:szCs w:val="24"/>
        </w:rPr>
        <w:lastRenderedPageBreak/>
        <w:t>canon of Rhetoric Theory (Tevi and Koslow 2018). The definitions and examples are presented in Table A-</w:t>
      </w:r>
      <w:r w:rsidR="004A1281">
        <w:rPr>
          <w:rFonts w:ascii="Times New Roman" w:hAnsi="Times New Roman" w:cs="Times New Roman"/>
          <w:sz w:val="24"/>
          <w:szCs w:val="24"/>
        </w:rPr>
        <w:t>3</w:t>
      </w:r>
      <w:r>
        <w:rPr>
          <w:rFonts w:ascii="Times New Roman" w:hAnsi="Times New Roman" w:cs="Times New Roman"/>
          <w:sz w:val="24"/>
          <w:szCs w:val="24"/>
        </w:rPr>
        <w:t>.</w:t>
      </w:r>
    </w:p>
    <w:p w14:paraId="649C4180" w14:textId="098C00B6" w:rsidR="00115909" w:rsidRDefault="00115909" w:rsidP="005647C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&lt;&lt;Table A-</w:t>
      </w:r>
      <w:r w:rsidR="004A1281">
        <w:rPr>
          <w:rFonts w:ascii="Times New Roman" w:hAnsi="Times New Roman" w:cs="Times New Roman"/>
          <w:sz w:val="24"/>
          <w:szCs w:val="24"/>
        </w:rPr>
        <w:t>3</w:t>
      </w:r>
      <w:r>
        <w:rPr>
          <w:rFonts w:ascii="Times New Roman" w:hAnsi="Times New Roman" w:cs="Times New Roman"/>
          <w:sz w:val="24"/>
          <w:szCs w:val="24"/>
        </w:rPr>
        <w:t xml:space="preserve"> about here&gt;&gt;</w:t>
      </w:r>
    </w:p>
    <w:p w14:paraId="274C275F" w14:textId="77777777" w:rsidR="00D21E1C" w:rsidRDefault="00D21E1C" w:rsidP="005647C0">
      <w:pPr>
        <w:spacing w:after="0" w:line="480" w:lineRule="auto"/>
        <w:rPr>
          <w:rFonts w:ascii="Times New Roman" w:hAnsi="Times New Roman" w:cs="Times New Roman"/>
          <w:sz w:val="24"/>
          <w:szCs w:val="24"/>
        </w:rPr>
      </w:pPr>
    </w:p>
    <w:p w14:paraId="4C8AA452" w14:textId="49947149" w:rsidR="000F2FCF" w:rsidRPr="00CA7C0C" w:rsidRDefault="002866F9" w:rsidP="005647C0">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Pre-tests,</w:t>
      </w:r>
      <w:r w:rsidR="002B2D38">
        <w:rPr>
          <w:rFonts w:ascii="Times New Roman" w:hAnsi="Times New Roman" w:cs="Times New Roman"/>
          <w:b/>
          <w:bCs/>
          <w:sz w:val="24"/>
          <w:szCs w:val="24"/>
        </w:rPr>
        <w:t xml:space="preserve"> stimulus materials</w:t>
      </w:r>
      <w:r w:rsidR="000A1941">
        <w:rPr>
          <w:rFonts w:ascii="Times New Roman" w:hAnsi="Times New Roman" w:cs="Times New Roman"/>
          <w:b/>
          <w:bCs/>
          <w:sz w:val="24"/>
          <w:szCs w:val="24"/>
        </w:rPr>
        <w:t>,</w:t>
      </w:r>
      <w:r>
        <w:rPr>
          <w:rFonts w:ascii="Times New Roman" w:hAnsi="Times New Roman" w:cs="Times New Roman"/>
          <w:b/>
          <w:bCs/>
          <w:sz w:val="24"/>
          <w:szCs w:val="24"/>
        </w:rPr>
        <w:t xml:space="preserve"> m</w:t>
      </w:r>
      <w:r w:rsidR="000F2FCF">
        <w:rPr>
          <w:rFonts w:ascii="Times New Roman" w:hAnsi="Times New Roman" w:cs="Times New Roman"/>
          <w:b/>
          <w:bCs/>
          <w:sz w:val="24"/>
          <w:szCs w:val="24"/>
        </w:rPr>
        <w:t>anipulation checks</w:t>
      </w:r>
      <w:r w:rsidR="000A1941">
        <w:rPr>
          <w:rFonts w:ascii="Times New Roman" w:hAnsi="Times New Roman" w:cs="Times New Roman"/>
          <w:b/>
          <w:bCs/>
          <w:sz w:val="24"/>
          <w:szCs w:val="24"/>
        </w:rPr>
        <w:t xml:space="preserve"> and other Study 1 details</w:t>
      </w:r>
    </w:p>
    <w:p w14:paraId="3C55C42C" w14:textId="2E04E19B" w:rsidR="002866F9" w:rsidRDefault="002866F9" w:rsidP="002866F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study was carefully designed </w:t>
      </w:r>
      <w:r w:rsidR="00C21C0A">
        <w:rPr>
          <w:rFonts w:ascii="Times New Roman" w:hAnsi="Times New Roman" w:cs="Times New Roman"/>
          <w:sz w:val="24"/>
          <w:szCs w:val="24"/>
        </w:rPr>
        <w:t xml:space="preserve">to replicate typical advertising development practices. We developed our study in several phases, starting with pretests. </w:t>
      </w:r>
      <w:r w:rsidR="002B2D38">
        <w:rPr>
          <w:rFonts w:ascii="Times New Roman" w:hAnsi="Times New Roman" w:cs="Times New Roman"/>
          <w:sz w:val="24"/>
          <w:szCs w:val="24"/>
        </w:rPr>
        <w:t xml:space="preserve">Next, we present the stimulus materials. </w:t>
      </w:r>
      <w:r w:rsidR="00C21C0A">
        <w:rPr>
          <w:rFonts w:ascii="Times New Roman" w:hAnsi="Times New Roman" w:cs="Times New Roman"/>
          <w:sz w:val="24"/>
          <w:szCs w:val="24"/>
        </w:rPr>
        <w:t>We also confirm our manipulations worked.</w:t>
      </w:r>
    </w:p>
    <w:p w14:paraId="1589ED49" w14:textId="22226D61" w:rsidR="002866F9" w:rsidRDefault="007824AF" w:rsidP="002866F9">
      <w:pPr>
        <w:spacing w:after="0" w:line="480" w:lineRule="auto"/>
        <w:ind w:firstLine="720"/>
        <w:rPr>
          <w:rFonts w:ascii="Times New Roman" w:hAnsi="Times New Roman" w:cs="Times New Roman"/>
          <w:sz w:val="24"/>
          <w:szCs w:val="24"/>
        </w:rPr>
      </w:pPr>
      <w:bookmarkStart w:id="0" w:name="_Hlk164092059"/>
      <w:r>
        <w:rPr>
          <w:rFonts w:ascii="Times New Roman" w:hAnsi="Times New Roman" w:cs="Times New Roman"/>
          <w:b/>
          <w:bCs/>
          <w:sz w:val="24"/>
          <w:szCs w:val="24"/>
        </w:rPr>
        <w:t>Procedure design</w:t>
      </w:r>
      <w:r w:rsidR="000C798D">
        <w:rPr>
          <w:rFonts w:ascii="Times New Roman" w:hAnsi="Times New Roman" w:cs="Times New Roman"/>
          <w:b/>
          <w:bCs/>
          <w:sz w:val="24"/>
          <w:szCs w:val="24"/>
        </w:rPr>
        <w:t>, feedback</w:t>
      </w:r>
      <w:r>
        <w:rPr>
          <w:rFonts w:ascii="Times New Roman" w:hAnsi="Times New Roman" w:cs="Times New Roman"/>
          <w:b/>
          <w:bCs/>
          <w:sz w:val="24"/>
          <w:szCs w:val="24"/>
        </w:rPr>
        <w:t xml:space="preserve"> and p</w:t>
      </w:r>
      <w:r w:rsidR="002866F9" w:rsidRPr="002866F9">
        <w:rPr>
          <w:rFonts w:ascii="Times New Roman" w:hAnsi="Times New Roman" w:cs="Times New Roman"/>
          <w:b/>
          <w:bCs/>
          <w:sz w:val="24"/>
          <w:szCs w:val="24"/>
        </w:rPr>
        <w:t>re-tests</w:t>
      </w:r>
      <w:r w:rsidR="002866F9">
        <w:rPr>
          <w:rFonts w:ascii="Times New Roman" w:hAnsi="Times New Roman" w:cs="Times New Roman"/>
          <w:sz w:val="24"/>
          <w:szCs w:val="24"/>
        </w:rPr>
        <w:t xml:space="preserve">. The study </w:t>
      </w:r>
      <w:r w:rsidR="00C21C0A">
        <w:rPr>
          <w:rFonts w:ascii="Times New Roman" w:hAnsi="Times New Roman" w:cs="Times New Roman"/>
          <w:sz w:val="24"/>
          <w:szCs w:val="24"/>
        </w:rPr>
        <w:t xml:space="preserve">sought to replicate advertising practice and as such followed what Attea (2008) called “The Usual Advertising Creative Process” (p. 10). Similar </w:t>
      </w:r>
      <w:r>
        <w:rPr>
          <w:rFonts w:ascii="Times New Roman" w:hAnsi="Times New Roman" w:cs="Times New Roman"/>
          <w:sz w:val="24"/>
          <w:szCs w:val="24"/>
        </w:rPr>
        <w:t>processes</w:t>
      </w:r>
      <w:r w:rsidR="00C21C0A">
        <w:rPr>
          <w:rFonts w:ascii="Times New Roman" w:hAnsi="Times New Roman" w:cs="Times New Roman"/>
          <w:sz w:val="24"/>
          <w:szCs w:val="24"/>
        </w:rPr>
        <w:t xml:space="preserve"> are taught in advertising portfolio schools like the Miami Ad Scho</w:t>
      </w:r>
      <w:r w:rsidR="00624329">
        <w:rPr>
          <w:rFonts w:ascii="Times New Roman" w:hAnsi="Times New Roman" w:cs="Times New Roman"/>
          <w:sz w:val="24"/>
          <w:szCs w:val="24"/>
        </w:rPr>
        <w:t>ol</w:t>
      </w:r>
      <w:r w:rsidR="007E28C6">
        <w:rPr>
          <w:rFonts w:ascii="Times New Roman" w:hAnsi="Times New Roman" w:cs="Times New Roman"/>
          <w:sz w:val="24"/>
          <w:szCs w:val="24"/>
        </w:rPr>
        <w:t xml:space="preserve"> or Temerlin Advertising Institute (Griffin 2008)</w:t>
      </w:r>
      <w:r>
        <w:rPr>
          <w:rFonts w:ascii="Times New Roman" w:hAnsi="Times New Roman" w:cs="Times New Roman"/>
          <w:sz w:val="24"/>
          <w:szCs w:val="24"/>
        </w:rPr>
        <w:t xml:space="preserve">. </w:t>
      </w:r>
      <w:r w:rsidR="00FB55A4">
        <w:rPr>
          <w:rFonts w:ascii="Times New Roman" w:hAnsi="Times New Roman" w:cs="Times New Roman"/>
          <w:sz w:val="24"/>
          <w:szCs w:val="24"/>
        </w:rPr>
        <w:t>Turnbull and Wheeler (2017) also detail the</w:t>
      </w:r>
      <w:r>
        <w:rPr>
          <w:rFonts w:ascii="Times New Roman" w:hAnsi="Times New Roman" w:cs="Times New Roman"/>
          <w:sz w:val="24"/>
          <w:szCs w:val="24"/>
        </w:rPr>
        <w:t xml:space="preserve"> process of </w:t>
      </w:r>
      <w:r w:rsidR="00FB55A4">
        <w:rPr>
          <w:rFonts w:ascii="Times New Roman" w:hAnsi="Times New Roman" w:cs="Times New Roman"/>
          <w:sz w:val="24"/>
          <w:szCs w:val="24"/>
        </w:rPr>
        <w:t xml:space="preserve">working professional </w:t>
      </w:r>
      <w:r>
        <w:rPr>
          <w:rFonts w:ascii="Times New Roman" w:hAnsi="Times New Roman" w:cs="Times New Roman"/>
          <w:sz w:val="24"/>
          <w:szCs w:val="24"/>
        </w:rPr>
        <w:t>creatives</w:t>
      </w:r>
      <w:r w:rsidR="00FB55A4">
        <w:rPr>
          <w:rFonts w:ascii="Times New Roman" w:hAnsi="Times New Roman" w:cs="Times New Roman"/>
          <w:sz w:val="24"/>
          <w:szCs w:val="24"/>
        </w:rPr>
        <w:t xml:space="preserve"> which starts with</w:t>
      </w:r>
      <w:r>
        <w:rPr>
          <w:rFonts w:ascii="Times New Roman" w:hAnsi="Times New Roman" w:cs="Times New Roman"/>
          <w:sz w:val="24"/>
          <w:szCs w:val="24"/>
        </w:rPr>
        <w:t xml:space="preserve"> receiving a brief and then responding to it </w:t>
      </w:r>
      <w:r w:rsidR="00FB55A4">
        <w:rPr>
          <w:rFonts w:ascii="Times New Roman" w:hAnsi="Times New Roman" w:cs="Times New Roman"/>
          <w:sz w:val="24"/>
          <w:szCs w:val="24"/>
        </w:rPr>
        <w:t>with specific</w:t>
      </w:r>
      <w:r w:rsidR="00C71504">
        <w:rPr>
          <w:rFonts w:ascii="Times New Roman" w:hAnsi="Times New Roman" w:cs="Times New Roman"/>
          <w:sz w:val="24"/>
          <w:szCs w:val="24"/>
        </w:rPr>
        <w:t xml:space="preserve"> ad execution</w:t>
      </w:r>
      <w:r w:rsidR="00FB55A4">
        <w:rPr>
          <w:rFonts w:ascii="Times New Roman" w:hAnsi="Times New Roman" w:cs="Times New Roman"/>
          <w:sz w:val="24"/>
          <w:szCs w:val="24"/>
        </w:rPr>
        <w:t xml:space="preserve"> ideas.</w:t>
      </w:r>
      <w:r>
        <w:rPr>
          <w:rFonts w:ascii="Times New Roman" w:hAnsi="Times New Roman" w:cs="Times New Roman"/>
          <w:sz w:val="24"/>
          <w:szCs w:val="24"/>
        </w:rPr>
        <w:t xml:space="preserve"> Across all of these practices, creatives are presented with a one-page brief that’s often in a standard template.</w:t>
      </w:r>
      <w:r w:rsidR="00FB55A4">
        <w:rPr>
          <w:rFonts w:ascii="Times New Roman" w:hAnsi="Times New Roman" w:cs="Times New Roman"/>
          <w:sz w:val="24"/>
          <w:szCs w:val="24"/>
        </w:rPr>
        <w:t xml:space="preserve"> Restrictions are sometimes placed on creatives in the form of specific media or other mandatory inclusions.</w:t>
      </w:r>
      <w:r>
        <w:rPr>
          <w:rFonts w:ascii="Times New Roman" w:hAnsi="Times New Roman" w:cs="Times New Roman"/>
          <w:sz w:val="24"/>
          <w:szCs w:val="24"/>
        </w:rPr>
        <w:t xml:space="preserve"> Then </w:t>
      </w:r>
      <w:r w:rsidR="00FB55A4">
        <w:rPr>
          <w:rFonts w:ascii="Times New Roman" w:hAnsi="Times New Roman" w:cs="Times New Roman"/>
          <w:sz w:val="24"/>
          <w:szCs w:val="24"/>
        </w:rPr>
        <w:t>creatives</w:t>
      </w:r>
      <w:r>
        <w:rPr>
          <w:rFonts w:ascii="Times New Roman" w:hAnsi="Times New Roman" w:cs="Times New Roman"/>
          <w:sz w:val="24"/>
          <w:szCs w:val="24"/>
        </w:rPr>
        <w:t xml:space="preserve"> ideate on it and present back their best work</w:t>
      </w:r>
      <w:r w:rsidR="000C798D">
        <w:rPr>
          <w:rFonts w:ascii="Times New Roman" w:hAnsi="Times New Roman" w:cs="Times New Roman"/>
          <w:sz w:val="24"/>
          <w:szCs w:val="24"/>
        </w:rPr>
        <w:t xml:space="preserve"> to a creative director.</w:t>
      </w:r>
    </w:p>
    <w:p w14:paraId="3880F565" w14:textId="4C3097C2" w:rsidR="00F360F2" w:rsidRDefault="007824AF" w:rsidP="00F360F2">
      <w:pPr>
        <w:spacing w:after="0" w:line="480" w:lineRule="auto"/>
        <w:ind w:firstLine="720"/>
        <w:rPr>
          <w:rFonts w:ascii="Times New Roman" w:hAnsi="Times New Roman" w:cs="Times New Roman"/>
          <w:sz w:val="24"/>
          <w:szCs w:val="24"/>
        </w:rPr>
      </w:pPr>
      <w:bookmarkStart w:id="1" w:name="_Hlk164089118"/>
      <w:r>
        <w:rPr>
          <w:rFonts w:ascii="Times New Roman" w:hAnsi="Times New Roman" w:cs="Times New Roman"/>
          <w:sz w:val="24"/>
          <w:szCs w:val="24"/>
        </w:rPr>
        <w:t xml:space="preserve">Our initial version of the procedure asked subjects to produce two TV ads and two print ads in a total of 60 minutes. </w:t>
      </w:r>
      <w:r w:rsidR="000C798D">
        <w:rPr>
          <w:rFonts w:ascii="Times New Roman" w:hAnsi="Times New Roman" w:cs="Times New Roman"/>
          <w:sz w:val="24"/>
          <w:szCs w:val="24"/>
        </w:rPr>
        <w:t xml:space="preserve">A creative director and a strategy lead in </w:t>
      </w:r>
      <w:r w:rsidR="004A5205">
        <w:rPr>
          <w:rFonts w:ascii="Times New Roman" w:hAnsi="Times New Roman" w:cs="Times New Roman"/>
          <w:sz w:val="24"/>
          <w:szCs w:val="24"/>
        </w:rPr>
        <w:t>eight</w:t>
      </w:r>
      <w:r w:rsidR="000C798D">
        <w:rPr>
          <w:rFonts w:ascii="Times New Roman" w:hAnsi="Times New Roman" w:cs="Times New Roman"/>
          <w:sz w:val="24"/>
          <w:szCs w:val="24"/>
        </w:rPr>
        <w:t xml:space="preserve"> South African agencies reviewed the instructions and procedure to provide feedback. It was</w:t>
      </w:r>
      <w:r>
        <w:rPr>
          <w:rFonts w:ascii="Times New Roman" w:hAnsi="Times New Roman" w:cs="Times New Roman"/>
          <w:sz w:val="24"/>
          <w:szCs w:val="24"/>
        </w:rPr>
        <w:t xml:space="preserve"> </w:t>
      </w:r>
      <w:r w:rsidR="007E28C6">
        <w:rPr>
          <w:rFonts w:ascii="Times New Roman" w:hAnsi="Times New Roman" w:cs="Times New Roman"/>
          <w:sz w:val="24"/>
          <w:szCs w:val="24"/>
        </w:rPr>
        <w:t>concluded</w:t>
      </w:r>
      <w:r w:rsidR="000C798D">
        <w:rPr>
          <w:rFonts w:ascii="Times New Roman" w:hAnsi="Times New Roman" w:cs="Times New Roman"/>
          <w:sz w:val="24"/>
          <w:szCs w:val="24"/>
        </w:rPr>
        <w:t xml:space="preserve"> that the task was realistic, but</w:t>
      </w:r>
      <w:r w:rsidR="007E28C6">
        <w:rPr>
          <w:rFonts w:ascii="Times New Roman" w:hAnsi="Times New Roman" w:cs="Times New Roman"/>
          <w:sz w:val="24"/>
          <w:szCs w:val="24"/>
        </w:rPr>
        <w:t xml:space="preserve"> the study</w:t>
      </w:r>
      <w:r>
        <w:rPr>
          <w:rFonts w:ascii="Times New Roman" w:hAnsi="Times New Roman" w:cs="Times New Roman"/>
          <w:sz w:val="24"/>
          <w:szCs w:val="24"/>
        </w:rPr>
        <w:t xml:space="preserve"> took too long</w:t>
      </w:r>
      <w:r w:rsidR="000C798D">
        <w:rPr>
          <w:rFonts w:ascii="Times New Roman" w:hAnsi="Times New Roman" w:cs="Times New Roman"/>
          <w:sz w:val="24"/>
          <w:szCs w:val="24"/>
        </w:rPr>
        <w:t>. They p</w:t>
      </w:r>
      <w:r>
        <w:rPr>
          <w:rFonts w:ascii="Times New Roman" w:hAnsi="Times New Roman" w:cs="Times New Roman"/>
          <w:sz w:val="24"/>
          <w:szCs w:val="24"/>
        </w:rPr>
        <w:t>refer</w:t>
      </w:r>
      <w:r w:rsidR="000C798D">
        <w:rPr>
          <w:rFonts w:ascii="Times New Roman" w:hAnsi="Times New Roman" w:cs="Times New Roman"/>
          <w:sz w:val="24"/>
          <w:szCs w:val="24"/>
        </w:rPr>
        <w:t>red</w:t>
      </w:r>
      <w:r>
        <w:rPr>
          <w:rFonts w:ascii="Times New Roman" w:hAnsi="Times New Roman" w:cs="Times New Roman"/>
          <w:sz w:val="24"/>
          <w:szCs w:val="24"/>
        </w:rPr>
        <w:t xml:space="preserve"> a procedure that </w:t>
      </w:r>
      <w:r w:rsidR="000C798D">
        <w:rPr>
          <w:rFonts w:ascii="Times New Roman" w:hAnsi="Times New Roman" w:cs="Times New Roman"/>
          <w:sz w:val="24"/>
          <w:szCs w:val="24"/>
        </w:rPr>
        <w:t>wa</w:t>
      </w:r>
      <w:r>
        <w:rPr>
          <w:rFonts w:ascii="Times New Roman" w:hAnsi="Times New Roman" w:cs="Times New Roman"/>
          <w:sz w:val="24"/>
          <w:szCs w:val="24"/>
        </w:rPr>
        <w:t xml:space="preserve">s no more than one hour including initial orientation, set up, follow up questionnaires and </w:t>
      </w:r>
      <w:r w:rsidR="00FB55A4">
        <w:rPr>
          <w:rFonts w:ascii="Times New Roman" w:hAnsi="Times New Roman" w:cs="Times New Roman"/>
          <w:sz w:val="24"/>
          <w:szCs w:val="24"/>
        </w:rPr>
        <w:t>debriefing</w:t>
      </w:r>
      <w:r>
        <w:rPr>
          <w:rFonts w:ascii="Times New Roman" w:hAnsi="Times New Roman" w:cs="Times New Roman"/>
          <w:sz w:val="24"/>
          <w:szCs w:val="24"/>
        </w:rPr>
        <w:t xml:space="preserve">. Therefore, we limited the study to one TV ad and one print ad in 40 minutes. </w:t>
      </w:r>
      <w:r w:rsidR="000C798D">
        <w:rPr>
          <w:rFonts w:ascii="Times New Roman" w:hAnsi="Times New Roman" w:cs="Times New Roman"/>
          <w:sz w:val="24"/>
          <w:szCs w:val="24"/>
        </w:rPr>
        <w:t>Several individual creatives also undertook the study to pre-test it and no problems were encountered.</w:t>
      </w:r>
      <w:r w:rsidR="00F360F2" w:rsidRPr="00F360F2">
        <w:rPr>
          <w:rFonts w:ascii="Times New Roman" w:hAnsi="Times New Roman" w:cs="Times New Roman"/>
          <w:sz w:val="24"/>
          <w:szCs w:val="24"/>
        </w:rPr>
        <w:t xml:space="preserve"> </w:t>
      </w:r>
      <w:r w:rsidR="00F360F2">
        <w:rPr>
          <w:rFonts w:ascii="Times New Roman" w:hAnsi="Times New Roman" w:cs="Times New Roman"/>
          <w:sz w:val="24"/>
          <w:szCs w:val="24"/>
        </w:rPr>
        <w:t xml:space="preserve">Although the time frame for the procedure was shorter than ideal, we were </w:t>
      </w:r>
      <w:r w:rsidR="00F360F2">
        <w:rPr>
          <w:rFonts w:ascii="Times New Roman" w:hAnsi="Times New Roman" w:cs="Times New Roman"/>
          <w:sz w:val="24"/>
          <w:szCs w:val="24"/>
        </w:rPr>
        <w:lastRenderedPageBreak/>
        <w:t>struggling to get an hour, thus we acknowledge the limitatio</w:t>
      </w:r>
      <w:r w:rsidR="0004405F">
        <w:rPr>
          <w:rFonts w:ascii="Times New Roman" w:hAnsi="Times New Roman" w:cs="Times New Roman"/>
          <w:sz w:val="24"/>
          <w:szCs w:val="24"/>
        </w:rPr>
        <w:t>n that in practice they would have more time to refine their work.</w:t>
      </w:r>
    </w:p>
    <w:p w14:paraId="2E838ED0" w14:textId="3325EDE8" w:rsidR="00FB55A4" w:rsidRDefault="00003ECE" w:rsidP="002866F9">
      <w:pPr>
        <w:spacing w:after="0" w:line="480" w:lineRule="auto"/>
        <w:ind w:firstLine="720"/>
        <w:rPr>
          <w:rFonts w:ascii="Times New Roman" w:hAnsi="Times New Roman" w:cs="Times New Roman"/>
          <w:sz w:val="24"/>
          <w:szCs w:val="24"/>
        </w:rPr>
      </w:pPr>
      <w:bookmarkStart w:id="2" w:name="_Hlk164088011"/>
      <w:r>
        <w:rPr>
          <w:rFonts w:ascii="Times New Roman" w:hAnsi="Times New Roman" w:cs="Times New Roman"/>
          <w:sz w:val="24"/>
          <w:szCs w:val="24"/>
        </w:rPr>
        <w:t>In asking for multiple ad ideas, we wanted to identify independent ad executions, so asked for media-specific ads, which are common in the automotive category (see Koslow, Sasser and Riordan 200</w:t>
      </w:r>
      <w:r w:rsidR="00F360F2">
        <w:rPr>
          <w:rFonts w:ascii="Times New Roman" w:hAnsi="Times New Roman" w:cs="Times New Roman"/>
          <w:sz w:val="24"/>
          <w:szCs w:val="24"/>
        </w:rPr>
        <w:t>6</w:t>
      </w:r>
      <w:r>
        <w:rPr>
          <w:rFonts w:ascii="Times New Roman" w:hAnsi="Times New Roman" w:cs="Times New Roman"/>
          <w:sz w:val="24"/>
          <w:szCs w:val="24"/>
        </w:rPr>
        <w:t>). That is, w</w:t>
      </w:r>
      <w:r w:rsidR="00FB55A4">
        <w:rPr>
          <w:rFonts w:ascii="Times New Roman" w:hAnsi="Times New Roman" w:cs="Times New Roman"/>
          <w:sz w:val="24"/>
          <w:szCs w:val="24"/>
        </w:rPr>
        <w:t xml:space="preserve">e did not want creatives to produce IMC campaigns where there is a thematic similarity across ads. </w:t>
      </w:r>
      <w:r>
        <w:rPr>
          <w:rFonts w:ascii="Times New Roman" w:hAnsi="Times New Roman" w:cs="Times New Roman"/>
          <w:sz w:val="24"/>
          <w:szCs w:val="24"/>
        </w:rPr>
        <w:t>This is because o</w:t>
      </w:r>
      <w:r w:rsidR="00FB55A4">
        <w:rPr>
          <w:rFonts w:ascii="Times New Roman" w:hAnsi="Times New Roman" w:cs="Times New Roman"/>
          <w:sz w:val="24"/>
          <w:szCs w:val="24"/>
        </w:rPr>
        <w:t xml:space="preserve">ne way of achieving </w:t>
      </w:r>
      <w:r w:rsidR="002B2D38">
        <w:rPr>
          <w:rFonts w:ascii="Times New Roman" w:hAnsi="Times New Roman" w:cs="Times New Roman"/>
          <w:sz w:val="24"/>
          <w:szCs w:val="24"/>
        </w:rPr>
        <w:t>IMC campaigns</w:t>
      </w:r>
      <w:r w:rsidR="00FB55A4">
        <w:rPr>
          <w:rFonts w:ascii="Times New Roman" w:hAnsi="Times New Roman" w:cs="Times New Roman"/>
          <w:sz w:val="24"/>
          <w:szCs w:val="24"/>
        </w:rPr>
        <w:t xml:space="preserve"> </w:t>
      </w:r>
      <w:r w:rsidR="00C71504">
        <w:rPr>
          <w:rFonts w:ascii="Times New Roman" w:hAnsi="Times New Roman" w:cs="Times New Roman"/>
          <w:sz w:val="24"/>
          <w:szCs w:val="24"/>
        </w:rPr>
        <w:t>is to use outtakes from a TV</w:t>
      </w:r>
      <w:r w:rsidR="00F360F2">
        <w:rPr>
          <w:rFonts w:ascii="Times New Roman" w:hAnsi="Times New Roman" w:cs="Times New Roman"/>
          <w:sz w:val="24"/>
          <w:szCs w:val="24"/>
        </w:rPr>
        <w:t xml:space="preserve"> ad</w:t>
      </w:r>
      <w:r w:rsidR="00C71504">
        <w:rPr>
          <w:rFonts w:ascii="Times New Roman" w:hAnsi="Times New Roman" w:cs="Times New Roman"/>
          <w:sz w:val="24"/>
          <w:szCs w:val="24"/>
        </w:rPr>
        <w:t xml:space="preserve"> as the visuals for print ads. We therefore did not identify any connection between the media as being part of an overarching IMC campaign. A look through the finished response booklets showed </w:t>
      </w:r>
      <w:r w:rsidR="00624329">
        <w:rPr>
          <w:rFonts w:ascii="Times New Roman" w:hAnsi="Times New Roman" w:cs="Times New Roman"/>
          <w:sz w:val="24"/>
          <w:szCs w:val="24"/>
        </w:rPr>
        <w:t>respondents were doing as intended, ideating separately on each media and not assuming they needed integration between the media. Again, this is standard practice in the exploratory phase of idea generation as presented by Attea (2008). The goal is to just get ideas out there, rather than refine them into coherent IMC campaigns.</w:t>
      </w:r>
    </w:p>
    <w:p w14:paraId="0B90160B" w14:textId="00241E8F" w:rsidR="0004405F" w:rsidRPr="0004405F" w:rsidRDefault="0004405F" w:rsidP="002866F9">
      <w:pPr>
        <w:spacing w:after="0" w:line="480" w:lineRule="auto"/>
        <w:ind w:firstLine="720"/>
        <w:rPr>
          <w:rFonts w:ascii="Times New Roman" w:hAnsi="Times New Roman" w:cs="Times New Roman"/>
          <w:sz w:val="24"/>
          <w:szCs w:val="24"/>
        </w:rPr>
      </w:pPr>
      <w:bookmarkStart w:id="3" w:name="_Hlk164089776"/>
      <w:r w:rsidRPr="0004405F">
        <w:rPr>
          <w:rFonts w:ascii="Times New Roman" w:hAnsi="Times New Roman" w:cs="Times New Roman"/>
          <w:sz w:val="24"/>
          <w:szCs w:val="24"/>
        </w:rPr>
        <w:t>To emphasize the independence of the ads, subjects were specifically instructed: “Please spend the first ten minutes generating and recording as many different ideas as possible on the page entitled ‘Idea Development Page’.</w:t>
      </w:r>
      <w:r>
        <w:rPr>
          <w:rFonts w:ascii="Times New Roman" w:hAnsi="Times New Roman" w:cs="Times New Roman"/>
          <w:sz w:val="24"/>
          <w:szCs w:val="24"/>
        </w:rPr>
        <w:t xml:space="preserve"> </w:t>
      </w:r>
      <w:r w:rsidRPr="0004405F">
        <w:rPr>
          <w:rFonts w:ascii="Times New Roman" w:hAnsi="Times New Roman" w:cs="Times New Roman"/>
          <w:sz w:val="24"/>
          <w:szCs w:val="24"/>
        </w:rPr>
        <w:t xml:space="preserve">Then select your </w:t>
      </w:r>
      <w:r w:rsidRPr="00450ABA">
        <w:rPr>
          <w:rFonts w:ascii="Times New Roman" w:hAnsi="Times New Roman" w:cs="Times New Roman"/>
          <w:i/>
          <w:iCs/>
          <w:sz w:val="24"/>
          <w:szCs w:val="24"/>
          <w:u w:val="single"/>
        </w:rPr>
        <w:t>best idea for TV</w:t>
      </w:r>
      <w:r w:rsidRPr="0004405F">
        <w:rPr>
          <w:rFonts w:ascii="Times New Roman" w:hAnsi="Times New Roman" w:cs="Times New Roman"/>
          <w:sz w:val="24"/>
          <w:szCs w:val="24"/>
        </w:rPr>
        <w:t xml:space="preserve">, and your </w:t>
      </w:r>
      <w:r w:rsidRPr="00450ABA">
        <w:rPr>
          <w:rFonts w:ascii="Times New Roman" w:hAnsi="Times New Roman" w:cs="Times New Roman"/>
          <w:i/>
          <w:iCs/>
          <w:sz w:val="24"/>
          <w:szCs w:val="24"/>
          <w:u w:val="single"/>
        </w:rPr>
        <w:t>best idea for print</w:t>
      </w:r>
      <w:r w:rsidRPr="0004405F">
        <w:rPr>
          <w:rFonts w:ascii="Times New Roman" w:hAnsi="Times New Roman" w:cs="Times New Roman"/>
          <w:sz w:val="24"/>
          <w:szCs w:val="24"/>
        </w:rPr>
        <w:t xml:space="preserve">, and spend 15 minutes each developing them into ads. You can start with either TV or print. Please do </w:t>
      </w:r>
      <w:r w:rsidRPr="00450ABA">
        <w:rPr>
          <w:rFonts w:ascii="Times New Roman" w:hAnsi="Times New Roman" w:cs="Times New Roman"/>
          <w:i/>
          <w:iCs/>
          <w:sz w:val="24"/>
          <w:szCs w:val="24"/>
          <w:u w:val="single"/>
        </w:rPr>
        <w:t>not use the same concept for both executions</w:t>
      </w:r>
      <w:r w:rsidRPr="0004405F">
        <w:rPr>
          <w:rFonts w:ascii="Times New Roman" w:hAnsi="Times New Roman" w:cs="Times New Roman"/>
          <w:sz w:val="24"/>
          <w:szCs w:val="24"/>
        </w:rPr>
        <w:t>.”</w:t>
      </w:r>
      <w:r>
        <w:rPr>
          <w:rFonts w:ascii="Times New Roman" w:hAnsi="Times New Roman" w:cs="Times New Roman"/>
          <w:sz w:val="24"/>
          <w:szCs w:val="24"/>
        </w:rPr>
        <w:t xml:space="preserve"> [emphasis added].</w:t>
      </w:r>
    </w:p>
    <w:bookmarkEnd w:id="0"/>
    <w:bookmarkEnd w:id="1"/>
    <w:bookmarkEnd w:id="2"/>
    <w:bookmarkEnd w:id="3"/>
    <w:p w14:paraId="23F66F21" w14:textId="77777777" w:rsidR="007E28C6" w:rsidRPr="002866F9" w:rsidRDefault="007E28C6" w:rsidP="007E28C6">
      <w:pPr>
        <w:spacing w:after="0" w:line="480" w:lineRule="auto"/>
        <w:ind w:firstLine="720"/>
        <w:rPr>
          <w:rFonts w:ascii="Times New Roman" w:hAnsi="Times New Roman" w:cs="Times New Roman"/>
          <w:b/>
          <w:bCs/>
          <w:sz w:val="24"/>
          <w:szCs w:val="24"/>
        </w:rPr>
      </w:pPr>
      <w:r>
        <w:rPr>
          <w:rFonts w:ascii="Times New Roman" w:hAnsi="Times New Roman" w:cs="Times New Roman"/>
          <w:b/>
          <w:bCs/>
          <w:sz w:val="24"/>
          <w:szCs w:val="24"/>
        </w:rPr>
        <w:t xml:space="preserve">Stimulus materials. </w:t>
      </w:r>
      <w:r>
        <w:rPr>
          <w:rFonts w:ascii="Times New Roman" w:hAnsi="Times New Roman" w:cs="Times New Roman"/>
          <w:sz w:val="24"/>
          <w:szCs w:val="24"/>
        </w:rPr>
        <w:t>Table A-5 provides details of the stimulus materials. For the other treatments, the Template and its definition were included. For the control group, the middle paragraph identifying the Template was deleted.</w:t>
      </w:r>
    </w:p>
    <w:p w14:paraId="40120521" w14:textId="68A564D4" w:rsidR="007E28C6" w:rsidRDefault="007E28C6" w:rsidP="007E28C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&lt;&lt;Table A-4 about here&gt;&gt;</w:t>
      </w:r>
    </w:p>
    <w:p w14:paraId="4D6E203A" w14:textId="45E7C628" w:rsidR="00990953" w:rsidRDefault="002866F9" w:rsidP="002866F9">
      <w:pPr>
        <w:spacing w:after="0" w:line="480" w:lineRule="auto"/>
        <w:ind w:firstLine="720"/>
        <w:rPr>
          <w:rFonts w:ascii="Times New Roman" w:hAnsi="Times New Roman" w:cs="Times New Roman"/>
          <w:sz w:val="24"/>
          <w:szCs w:val="24"/>
        </w:rPr>
      </w:pPr>
      <w:r w:rsidRPr="002866F9">
        <w:rPr>
          <w:rFonts w:ascii="Times New Roman" w:hAnsi="Times New Roman" w:cs="Times New Roman"/>
          <w:b/>
          <w:bCs/>
          <w:sz w:val="24"/>
          <w:szCs w:val="24"/>
        </w:rPr>
        <w:t>Manipulation checks</w:t>
      </w:r>
      <w:r>
        <w:rPr>
          <w:rFonts w:ascii="Times New Roman" w:hAnsi="Times New Roman" w:cs="Times New Roman"/>
          <w:b/>
          <w:bCs/>
          <w:sz w:val="24"/>
          <w:szCs w:val="24"/>
        </w:rPr>
        <w:t>, Study 1</w:t>
      </w:r>
      <w:r>
        <w:rPr>
          <w:rFonts w:ascii="Times New Roman" w:hAnsi="Times New Roman" w:cs="Times New Roman"/>
          <w:sz w:val="24"/>
          <w:szCs w:val="24"/>
        </w:rPr>
        <w:t xml:space="preserve">. </w:t>
      </w:r>
      <w:r w:rsidR="000F2FCF">
        <w:rPr>
          <w:rFonts w:ascii="Times New Roman" w:hAnsi="Times New Roman" w:cs="Times New Roman"/>
          <w:sz w:val="24"/>
          <w:szCs w:val="24"/>
        </w:rPr>
        <w:t>We investigated whether the Template manipulations professional creatives were asked to execute</w:t>
      </w:r>
      <w:r w:rsidR="005647C0">
        <w:rPr>
          <w:rFonts w:ascii="Times New Roman" w:hAnsi="Times New Roman" w:cs="Times New Roman"/>
          <w:sz w:val="24"/>
          <w:szCs w:val="24"/>
        </w:rPr>
        <w:t xml:space="preserve"> in Study 1</w:t>
      </w:r>
      <w:r w:rsidR="000F2FCF">
        <w:rPr>
          <w:rFonts w:ascii="Times New Roman" w:hAnsi="Times New Roman" w:cs="Times New Roman"/>
          <w:sz w:val="24"/>
          <w:szCs w:val="24"/>
        </w:rPr>
        <w:t xml:space="preserve"> were the type of ads they actually </w:t>
      </w:r>
      <w:r w:rsidR="000F2FCF">
        <w:rPr>
          <w:rFonts w:ascii="Times New Roman" w:hAnsi="Times New Roman" w:cs="Times New Roman"/>
          <w:sz w:val="24"/>
          <w:szCs w:val="24"/>
        </w:rPr>
        <w:lastRenderedPageBreak/>
        <w:t xml:space="preserve">produced. </w:t>
      </w:r>
      <w:r w:rsidR="005647C0">
        <w:rPr>
          <w:rFonts w:ascii="Times New Roman" w:hAnsi="Times New Roman" w:cs="Times New Roman"/>
          <w:sz w:val="24"/>
          <w:szCs w:val="24"/>
        </w:rPr>
        <w:t>Coders independently assessed the extent to which they recognized specific Templates in the ads they coded. The response scale was: “Not at all” (0); “Very little” (1); “A little” (2); “Somewhat” (3); “Moderately” (4); “Largely” (5); and “Very much so” (6). Tables A-</w:t>
      </w:r>
      <w:r w:rsidR="000A1941">
        <w:rPr>
          <w:rFonts w:ascii="Times New Roman" w:hAnsi="Times New Roman" w:cs="Times New Roman"/>
          <w:sz w:val="24"/>
          <w:szCs w:val="24"/>
        </w:rPr>
        <w:t>5</w:t>
      </w:r>
      <w:r w:rsidR="005647C0">
        <w:rPr>
          <w:rFonts w:ascii="Times New Roman" w:hAnsi="Times New Roman" w:cs="Times New Roman"/>
          <w:sz w:val="24"/>
          <w:szCs w:val="24"/>
        </w:rPr>
        <w:t>a, A-</w:t>
      </w:r>
      <w:r w:rsidR="000A1941">
        <w:rPr>
          <w:rFonts w:ascii="Times New Roman" w:hAnsi="Times New Roman" w:cs="Times New Roman"/>
          <w:sz w:val="24"/>
          <w:szCs w:val="24"/>
        </w:rPr>
        <w:t>5</w:t>
      </w:r>
      <w:r w:rsidR="005647C0">
        <w:rPr>
          <w:rFonts w:ascii="Times New Roman" w:hAnsi="Times New Roman" w:cs="Times New Roman"/>
          <w:sz w:val="24"/>
          <w:szCs w:val="24"/>
        </w:rPr>
        <w:t>b and A-</w:t>
      </w:r>
      <w:r w:rsidR="000A1941">
        <w:rPr>
          <w:rFonts w:ascii="Times New Roman" w:hAnsi="Times New Roman" w:cs="Times New Roman"/>
          <w:sz w:val="24"/>
          <w:szCs w:val="24"/>
        </w:rPr>
        <w:t>5</w:t>
      </w:r>
      <w:r w:rsidR="005647C0">
        <w:rPr>
          <w:rFonts w:ascii="Times New Roman" w:hAnsi="Times New Roman" w:cs="Times New Roman"/>
          <w:sz w:val="24"/>
          <w:szCs w:val="24"/>
        </w:rPr>
        <w:t xml:space="preserve">c detail their responses. </w:t>
      </w:r>
    </w:p>
    <w:p w14:paraId="0175FB1F" w14:textId="30F58CFD" w:rsidR="005647C0" w:rsidRDefault="005647C0" w:rsidP="005647C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&lt;&lt;Tables</w:t>
      </w:r>
      <w:r w:rsidRPr="005647C0">
        <w:rPr>
          <w:rFonts w:ascii="Times New Roman" w:hAnsi="Times New Roman" w:cs="Times New Roman"/>
          <w:sz w:val="24"/>
          <w:szCs w:val="24"/>
        </w:rPr>
        <w:t xml:space="preserve"> </w:t>
      </w:r>
      <w:r>
        <w:rPr>
          <w:rFonts w:ascii="Times New Roman" w:hAnsi="Times New Roman" w:cs="Times New Roman"/>
          <w:sz w:val="24"/>
          <w:szCs w:val="24"/>
        </w:rPr>
        <w:t>A-</w:t>
      </w:r>
      <w:r w:rsidR="007E28C6">
        <w:rPr>
          <w:rFonts w:ascii="Times New Roman" w:hAnsi="Times New Roman" w:cs="Times New Roman"/>
          <w:sz w:val="24"/>
          <w:szCs w:val="24"/>
        </w:rPr>
        <w:t>5</w:t>
      </w:r>
      <w:r>
        <w:rPr>
          <w:rFonts w:ascii="Times New Roman" w:hAnsi="Times New Roman" w:cs="Times New Roman"/>
          <w:sz w:val="24"/>
          <w:szCs w:val="24"/>
        </w:rPr>
        <w:t>a, A-</w:t>
      </w:r>
      <w:r w:rsidR="007E28C6">
        <w:rPr>
          <w:rFonts w:ascii="Times New Roman" w:hAnsi="Times New Roman" w:cs="Times New Roman"/>
          <w:sz w:val="24"/>
          <w:szCs w:val="24"/>
        </w:rPr>
        <w:t>5</w:t>
      </w:r>
      <w:r>
        <w:rPr>
          <w:rFonts w:ascii="Times New Roman" w:hAnsi="Times New Roman" w:cs="Times New Roman"/>
          <w:sz w:val="24"/>
          <w:szCs w:val="24"/>
        </w:rPr>
        <w:t>b and A-</w:t>
      </w:r>
      <w:r w:rsidR="007E28C6">
        <w:rPr>
          <w:rFonts w:ascii="Times New Roman" w:hAnsi="Times New Roman" w:cs="Times New Roman"/>
          <w:sz w:val="24"/>
          <w:szCs w:val="24"/>
        </w:rPr>
        <w:t>5</w:t>
      </w:r>
      <w:r>
        <w:rPr>
          <w:rFonts w:ascii="Times New Roman" w:hAnsi="Times New Roman" w:cs="Times New Roman"/>
          <w:sz w:val="24"/>
          <w:szCs w:val="24"/>
        </w:rPr>
        <w:t>c about here&gt;&gt;</w:t>
      </w:r>
    </w:p>
    <w:p w14:paraId="61B99949" w14:textId="084BF796" w:rsidR="005647C0" w:rsidRDefault="005647C0" w:rsidP="005647C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Table A-</w:t>
      </w:r>
      <w:r w:rsidR="000A1941">
        <w:rPr>
          <w:rFonts w:ascii="Times New Roman" w:hAnsi="Times New Roman" w:cs="Times New Roman"/>
          <w:sz w:val="24"/>
          <w:szCs w:val="24"/>
        </w:rPr>
        <w:t>5</w:t>
      </w:r>
      <w:r>
        <w:rPr>
          <w:rFonts w:ascii="Times New Roman" w:hAnsi="Times New Roman" w:cs="Times New Roman"/>
          <w:sz w:val="24"/>
          <w:szCs w:val="24"/>
        </w:rPr>
        <w:t>a can be read such that “48.2%” of the ads produced in the unification treatment were judged by the coders as a unification-oriented ad in some way. Alternatively, only “2.0%” of the ads in the extreme consequence</w:t>
      </w:r>
      <w:r w:rsidR="00807D47">
        <w:rPr>
          <w:rFonts w:ascii="Times New Roman" w:hAnsi="Times New Roman" w:cs="Times New Roman"/>
          <w:sz w:val="24"/>
          <w:szCs w:val="24"/>
        </w:rPr>
        <w:t xml:space="preserve"> treatment were viewed as </w:t>
      </w:r>
      <w:r w:rsidR="00BE4011">
        <w:rPr>
          <w:rFonts w:ascii="Times New Roman" w:hAnsi="Times New Roman" w:cs="Times New Roman"/>
          <w:sz w:val="24"/>
          <w:szCs w:val="24"/>
        </w:rPr>
        <w:t>unification-oriented</w:t>
      </w:r>
      <w:r w:rsidR="00807D47">
        <w:rPr>
          <w:rFonts w:ascii="Times New Roman" w:hAnsi="Times New Roman" w:cs="Times New Roman"/>
          <w:sz w:val="24"/>
          <w:szCs w:val="24"/>
        </w:rPr>
        <w:t xml:space="preserve"> in some way. Table A-</w:t>
      </w:r>
      <w:r w:rsidR="000A1941">
        <w:rPr>
          <w:rFonts w:ascii="Times New Roman" w:hAnsi="Times New Roman" w:cs="Times New Roman"/>
          <w:sz w:val="24"/>
          <w:szCs w:val="24"/>
        </w:rPr>
        <w:t>5</w:t>
      </w:r>
      <w:r w:rsidR="00807D47">
        <w:rPr>
          <w:rFonts w:ascii="Times New Roman" w:hAnsi="Times New Roman" w:cs="Times New Roman"/>
          <w:sz w:val="24"/>
          <w:szCs w:val="24"/>
        </w:rPr>
        <w:t xml:space="preserve">b provides the mean level assessment of the coders for their perceptions of the </w:t>
      </w:r>
      <w:r w:rsidR="00BE4011">
        <w:rPr>
          <w:rFonts w:ascii="Times New Roman" w:hAnsi="Times New Roman" w:cs="Times New Roman"/>
          <w:sz w:val="24"/>
          <w:szCs w:val="24"/>
        </w:rPr>
        <w:t>extent</w:t>
      </w:r>
      <w:r w:rsidR="00807D47">
        <w:rPr>
          <w:rFonts w:ascii="Times New Roman" w:hAnsi="Times New Roman" w:cs="Times New Roman"/>
          <w:sz w:val="24"/>
          <w:szCs w:val="24"/>
        </w:rPr>
        <w:t xml:space="preserve"> to which an ad represented a specific Template. Table A-</w:t>
      </w:r>
      <w:r w:rsidR="000A1941">
        <w:rPr>
          <w:rFonts w:ascii="Times New Roman" w:hAnsi="Times New Roman" w:cs="Times New Roman"/>
          <w:sz w:val="24"/>
          <w:szCs w:val="24"/>
        </w:rPr>
        <w:t>5</w:t>
      </w:r>
      <w:r w:rsidR="00807D47">
        <w:rPr>
          <w:rFonts w:ascii="Times New Roman" w:hAnsi="Times New Roman" w:cs="Times New Roman"/>
          <w:sz w:val="24"/>
          <w:szCs w:val="24"/>
        </w:rPr>
        <w:t xml:space="preserve">c </w:t>
      </w:r>
      <w:r w:rsidR="00BE4011">
        <w:rPr>
          <w:rFonts w:ascii="Times New Roman" w:hAnsi="Times New Roman" w:cs="Times New Roman"/>
          <w:sz w:val="24"/>
          <w:szCs w:val="24"/>
        </w:rPr>
        <w:t>lists</w:t>
      </w:r>
      <w:r w:rsidR="00807D47">
        <w:rPr>
          <w:rFonts w:ascii="Times New Roman" w:hAnsi="Times New Roman" w:cs="Times New Roman"/>
          <w:sz w:val="24"/>
          <w:szCs w:val="24"/>
        </w:rPr>
        <w:t xml:space="preserve"> the </w:t>
      </w:r>
      <w:r w:rsidR="00807D47" w:rsidRPr="00807D47">
        <w:rPr>
          <w:rFonts w:ascii="Times New Roman" w:hAnsi="Times New Roman" w:cs="Times New Roman"/>
          <w:i/>
          <w:iCs/>
          <w:sz w:val="24"/>
          <w:szCs w:val="24"/>
        </w:rPr>
        <w:t>p</w:t>
      </w:r>
      <w:r w:rsidR="00807D47">
        <w:rPr>
          <w:rFonts w:ascii="Times New Roman" w:hAnsi="Times New Roman" w:cs="Times New Roman"/>
          <w:sz w:val="24"/>
          <w:szCs w:val="24"/>
        </w:rPr>
        <w:t xml:space="preserve">-values of the </w:t>
      </w:r>
      <w:r w:rsidR="00D21E1C">
        <w:rPr>
          <w:rFonts w:ascii="Times New Roman" w:hAnsi="Times New Roman" w:cs="Times New Roman"/>
          <w:sz w:val="24"/>
          <w:szCs w:val="24"/>
        </w:rPr>
        <w:t xml:space="preserve">mean </w:t>
      </w:r>
      <w:r w:rsidR="00807D47">
        <w:rPr>
          <w:rFonts w:ascii="Times New Roman" w:hAnsi="Times New Roman" w:cs="Times New Roman"/>
          <w:sz w:val="24"/>
          <w:szCs w:val="24"/>
        </w:rPr>
        <w:t>difference</w:t>
      </w:r>
      <w:r w:rsidR="00D21E1C">
        <w:rPr>
          <w:rFonts w:ascii="Times New Roman" w:hAnsi="Times New Roman" w:cs="Times New Roman"/>
          <w:sz w:val="24"/>
          <w:szCs w:val="24"/>
        </w:rPr>
        <w:t>s</w:t>
      </w:r>
      <w:r w:rsidR="00807D47">
        <w:rPr>
          <w:rFonts w:ascii="Times New Roman" w:hAnsi="Times New Roman" w:cs="Times New Roman"/>
          <w:sz w:val="24"/>
          <w:szCs w:val="24"/>
        </w:rPr>
        <w:t xml:space="preserve"> between the various groups.</w:t>
      </w:r>
    </w:p>
    <w:p w14:paraId="463F4BA4" w14:textId="710BB2B0" w:rsidR="00D21E1C" w:rsidRDefault="00807D47" w:rsidP="00D21E1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overall pattern of results is that there is a good level of discrimination for the unification and metaphor Templates. That is, when respondents were asked to produce a unification or metaphor ad, they mostly produced what was requested—even though it might have been a low-level application of the Template. </w:t>
      </w:r>
      <w:r w:rsidR="00D21E1C">
        <w:rPr>
          <w:rFonts w:ascii="Times New Roman" w:hAnsi="Times New Roman" w:cs="Times New Roman"/>
          <w:sz w:val="24"/>
          <w:szCs w:val="24"/>
        </w:rPr>
        <w:t>They also did not</w:t>
      </w:r>
      <w:r w:rsidR="008010C5">
        <w:rPr>
          <w:rFonts w:ascii="Times New Roman" w:hAnsi="Times New Roman" w:cs="Times New Roman"/>
          <w:sz w:val="24"/>
          <w:szCs w:val="24"/>
        </w:rPr>
        <w:t xml:space="preserve"> typically</w:t>
      </w:r>
      <w:r w:rsidR="00D21E1C">
        <w:rPr>
          <w:rFonts w:ascii="Times New Roman" w:hAnsi="Times New Roman" w:cs="Times New Roman"/>
          <w:sz w:val="24"/>
          <w:szCs w:val="24"/>
        </w:rPr>
        <w:t xml:space="preserve"> produce a unification or metaphor ad when they were asked for a different Template. </w:t>
      </w:r>
    </w:p>
    <w:p w14:paraId="4B7EDA0A" w14:textId="56FAE9CF" w:rsidR="00D21E1C" w:rsidRDefault="00D21E1C" w:rsidP="00D21E1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w:t>
      </w:r>
      <w:r w:rsidR="00493486">
        <w:rPr>
          <w:rFonts w:ascii="Times New Roman" w:hAnsi="Times New Roman" w:cs="Times New Roman"/>
          <w:sz w:val="24"/>
          <w:szCs w:val="24"/>
        </w:rPr>
        <w:t>the result is not as clear cut</w:t>
      </w:r>
      <w:r w:rsidR="00807D47">
        <w:rPr>
          <w:rFonts w:ascii="Times New Roman" w:hAnsi="Times New Roman" w:cs="Times New Roman"/>
          <w:sz w:val="24"/>
          <w:szCs w:val="24"/>
        </w:rPr>
        <w:t xml:space="preserve"> </w:t>
      </w:r>
      <w:r>
        <w:rPr>
          <w:rFonts w:ascii="Times New Roman" w:hAnsi="Times New Roman" w:cs="Times New Roman"/>
          <w:sz w:val="24"/>
          <w:szCs w:val="24"/>
        </w:rPr>
        <w:t>with</w:t>
      </w:r>
      <w:r w:rsidR="00807D47">
        <w:rPr>
          <w:rFonts w:ascii="Times New Roman" w:hAnsi="Times New Roman" w:cs="Times New Roman"/>
          <w:sz w:val="24"/>
          <w:szCs w:val="24"/>
        </w:rPr>
        <w:t xml:space="preserve"> the extreme consequence treatment. </w:t>
      </w:r>
      <w:r>
        <w:rPr>
          <w:rFonts w:ascii="Times New Roman" w:hAnsi="Times New Roman" w:cs="Times New Roman"/>
          <w:sz w:val="24"/>
          <w:szCs w:val="24"/>
        </w:rPr>
        <w:t>J</w:t>
      </w:r>
      <w:r w:rsidR="00807D47">
        <w:rPr>
          <w:rFonts w:ascii="Times New Roman" w:hAnsi="Times New Roman" w:cs="Times New Roman"/>
          <w:sz w:val="24"/>
          <w:szCs w:val="24"/>
        </w:rPr>
        <w:t>ust over half of the ads produced in the extreme consequence treatment were viewed in some way as using the Template</w:t>
      </w:r>
      <w:r>
        <w:rPr>
          <w:rFonts w:ascii="Times New Roman" w:hAnsi="Times New Roman" w:cs="Times New Roman"/>
          <w:sz w:val="24"/>
          <w:szCs w:val="24"/>
        </w:rPr>
        <w:t>—which is helpful</w:t>
      </w:r>
      <w:r w:rsidR="00807D47">
        <w:rPr>
          <w:rFonts w:ascii="Times New Roman" w:hAnsi="Times New Roman" w:cs="Times New Roman"/>
          <w:sz w:val="24"/>
          <w:szCs w:val="24"/>
        </w:rPr>
        <w:t>. However, the</w:t>
      </w:r>
      <w:r>
        <w:rPr>
          <w:rFonts w:ascii="Times New Roman" w:hAnsi="Times New Roman" w:cs="Times New Roman"/>
          <w:sz w:val="24"/>
          <w:szCs w:val="24"/>
        </w:rPr>
        <w:t xml:space="preserve"> extreme consequence</w:t>
      </w:r>
      <w:r w:rsidR="00807D47">
        <w:rPr>
          <w:rFonts w:ascii="Times New Roman" w:hAnsi="Times New Roman" w:cs="Times New Roman"/>
          <w:sz w:val="24"/>
          <w:szCs w:val="24"/>
        </w:rPr>
        <w:t xml:space="preserve"> approach was common in other treatments as well.</w:t>
      </w:r>
      <w:r>
        <w:rPr>
          <w:rFonts w:ascii="Times New Roman" w:hAnsi="Times New Roman" w:cs="Times New Roman"/>
          <w:sz w:val="24"/>
          <w:szCs w:val="24"/>
        </w:rPr>
        <w:t xml:space="preserve"> About a third (64) of all ads produced, regardless of treatment group, was an extreme consequence style ad, as these ads were the most common type of ad produced. Such a difficulty would be common in any situation that was dominate</w:t>
      </w:r>
      <w:r w:rsidR="00C85FF4">
        <w:rPr>
          <w:rFonts w:ascii="Times New Roman" w:hAnsi="Times New Roman" w:cs="Times New Roman"/>
          <w:sz w:val="24"/>
          <w:szCs w:val="24"/>
        </w:rPr>
        <w:t>d</w:t>
      </w:r>
      <w:r>
        <w:rPr>
          <w:rFonts w:ascii="Times New Roman" w:hAnsi="Times New Roman" w:cs="Times New Roman"/>
          <w:sz w:val="24"/>
          <w:szCs w:val="24"/>
        </w:rPr>
        <w:t xml:space="preserve"> by a single type of ad, and it provided support for our selection of Templates to represent a wide range of usage levels. </w:t>
      </w:r>
      <w:r w:rsidR="008010C5">
        <w:rPr>
          <w:rFonts w:ascii="Times New Roman" w:hAnsi="Times New Roman" w:cs="Times New Roman"/>
          <w:sz w:val="24"/>
          <w:szCs w:val="24"/>
        </w:rPr>
        <w:t>We therefore note this issue as a limitation to the study.</w:t>
      </w:r>
    </w:p>
    <w:p w14:paraId="5504428E" w14:textId="729F71B2" w:rsidR="005411BE" w:rsidRDefault="005411BE" w:rsidP="00D21E1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Our qualitative inspection of the ads concluded that respondents often used a number of Templates simultaneously. Occasionally, </w:t>
      </w:r>
      <w:r w:rsidR="003763E4">
        <w:rPr>
          <w:rFonts w:ascii="Times New Roman" w:hAnsi="Times New Roman" w:cs="Times New Roman"/>
          <w:sz w:val="24"/>
          <w:szCs w:val="24"/>
        </w:rPr>
        <w:t xml:space="preserve">the </w:t>
      </w:r>
      <w:r>
        <w:rPr>
          <w:rFonts w:ascii="Times New Roman" w:hAnsi="Times New Roman" w:cs="Times New Roman"/>
          <w:sz w:val="24"/>
          <w:szCs w:val="24"/>
        </w:rPr>
        <w:t xml:space="preserve">use of different Templates was blended such that it would be difficult to determine the “pure” Template they were executing. We also felt that judges were overly conservative in making </w:t>
      </w:r>
      <w:r w:rsidR="00BE4011">
        <w:rPr>
          <w:rFonts w:ascii="Times New Roman" w:hAnsi="Times New Roman" w:cs="Times New Roman"/>
          <w:sz w:val="24"/>
          <w:szCs w:val="24"/>
        </w:rPr>
        <w:t>judgments</w:t>
      </w:r>
      <w:r>
        <w:rPr>
          <w:rFonts w:ascii="Times New Roman" w:hAnsi="Times New Roman" w:cs="Times New Roman"/>
          <w:sz w:val="24"/>
          <w:szCs w:val="24"/>
        </w:rPr>
        <w:t xml:space="preserve"> regarding what was an example of a specific Template. </w:t>
      </w:r>
    </w:p>
    <w:p w14:paraId="28AA2F7A" w14:textId="77777777" w:rsidR="000A1941" w:rsidRDefault="005411BE" w:rsidP="000A194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also performed additional analyses using the coders’ assessment of a Template—instead of the actual treatment groups—to predict originality and strategy. The same pattern of results appeared: use of Templates increased originality but had little influence on strategy. </w:t>
      </w:r>
      <w:r w:rsidR="008010C5">
        <w:rPr>
          <w:rFonts w:ascii="Times New Roman" w:hAnsi="Times New Roman" w:cs="Times New Roman"/>
          <w:sz w:val="24"/>
          <w:szCs w:val="24"/>
        </w:rPr>
        <w:t>Despite the limitation noted above, w</w:t>
      </w:r>
      <w:r>
        <w:rPr>
          <w:rFonts w:ascii="Times New Roman" w:hAnsi="Times New Roman" w:cs="Times New Roman"/>
          <w:sz w:val="24"/>
          <w:szCs w:val="24"/>
        </w:rPr>
        <w:t xml:space="preserve">e concluded that there was sufficient support for the manipulations used. </w:t>
      </w:r>
    </w:p>
    <w:p w14:paraId="07D147BE" w14:textId="5C84FECF" w:rsidR="00A55F72" w:rsidRDefault="00A55F72" w:rsidP="000A1941">
      <w:pPr>
        <w:spacing w:after="0" w:line="480" w:lineRule="auto"/>
        <w:ind w:firstLine="720"/>
        <w:rPr>
          <w:rFonts w:ascii="Times New Roman" w:hAnsi="Times New Roman" w:cs="Times New Roman"/>
          <w:sz w:val="24"/>
          <w:szCs w:val="24"/>
        </w:rPr>
      </w:pPr>
      <w:r>
        <w:rPr>
          <w:rFonts w:ascii="Times New Roman" w:hAnsi="Times New Roman" w:cs="Times New Roman"/>
          <w:b/>
          <w:bCs/>
          <w:sz w:val="24"/>
          <w:szCs w:val="24"/>
        </w:rPr>
        <w:t>Coding sheets</w:t>
      </w:r>
      <w:r w:rsidR="000A1941">
        <w:rPr>
          <w:rFonts w:ascii="Times New Roman" w:hAnsi="Times New Roman" w:cs="Times New Roman"/>
          <w:sz w:val="24"/>
          <w:szCs w:val="24"/>
        </w:rPr>
        <w:t xml:space="preserve">. </w:t>
      </w:r>
      <w:r>
        <w:rPr>
          <w:rFonts w:ascii="Times New Roman" w:hAnsi="Times New Roman" w:cs="Times New Roman"/>
          <w:sz w:val="24"/>
          <w:szCs w:val="24"/>
        </w:rPr>
        <w:t xml:space="preserve">Table A-6 provides details of the coding sheets used in the study. </w:t>
      </w:r>
    </w:p>
    <w:p w14:paraId="02BA0823" w14:textId="03C654D7" w:rsidR="00A55F72" w:rsidRDefault="00A55F72" w:rsidP="00A55F7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&lt;&lt;Table A-6 about here&gt;&gt;</w:t>
      </w:r>
    </w:p>
    <w:p w14:paraId="12CEA418" w14:textId="77777777" w:rsidR="00A55F72" w:rsidRDefault="00A55F72" w:rsidP="008A133D">
      <w:pPr>
        <w:spacing w:after="0" w:line="480" w:lineRule="auto"/>
        <w:rPr>
          <w:rFonts w:ascii="Times New Roman" w:hAnsi="Times New Roman" w:cs="Times New Roman"/>
          <w:b/>
          <w:bCs/>
          <w:sz w:val="24"/>
          <w:szCs w:val="24"/>
        </w:rPr>
      </w:pPr>
    </w:p>
    <w:p w14:paraId="4E936442" w14:textId="31FEB0BA" w:rsidR="008A133D" w:rsidRPr="00CA7C0C" w:rsidRDefault="002D69F7" w:rsidP="008A133D">
      <w:pPr>
        <w:spacing w:after="0" w:line="480" w:lineRule="auto"/>
        <w:rPr>
          <w:rFonts w:ascii="Times New Roman" w:hAnsi="Times New Roman" w:cs="Times New Roman"/>
          <w:b/>
          <w:bCs/>
          <w:sz w:val="24"/>
          <w:szCs w:val="24"/>
        </w:rPr>
      </w:pPr>
      <w:bookmarkStart w:id="4" w:name="_Hlk164092607"/>
      <w:r>
        <w:rPr>
          <w:rFonts w:ascii="Times New Roman" w:hAnsi="Times New Roman" w:cs="Times New Roman"/>
          <w:b/>
          <w:bCs/>
          <w:sz w:val="24"/>
          <w:szCs w:val="24"/>
        </w:rPr>
        <w:t>Effect sizes</w:t>
      </w:r>
    </w:p>
    <w:p w14:paraId="077A26B9" w14:textId="06DC087D" w:rsidR="008A133D" w:rsidRDefault="002D69F7" w:rsidP="008A133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An important issue is the statistical power of the sample. Traditionally, scholars usually determine sample size such that it </w:t>
      </w:r>
      <w:r w:rsidR="00BE0C9D">
        <w:rPr>
          <w:rFonts w:ascii="Times New Roman" w:hAnsi="Times New Roman" w:cs="Times New Roman"/>
          <w:sz w:val="24"/>
          <w:szCs w:val="24"/>
        </w:rPr>
        <w:t>provides</w:t>
      </w:r>
      <w:r>
        <w:rPr>
          <w:rFonts w:ascii="Times New Roman" w:hAnsi="Times New Roman" w:cs="Times New Roman"/>
          <w:sz w:val="24"/>
          <w:szCs w:val="24"/>
        </w:rPr>
        <w:t xml:space="preserve"> an intended level of </w:t>
      </w:r>
      <w:r w:rsidR="00BE0C9D">
        <w:rPr>
          <w:rFonts w:ascii="Times New Roman" w:hAnsi="Times New Roman" w:cs="Times New Roman"/>
          <w:sz w:val="24"/>
          <w:szCs w:val="24"/>
        </w:rPr>
        <w:t>statistical</w:t>
      </w:r>
      <w:r>
        <w:rPr>
          <w:rFonts w:ascii="Times New Roman" w:hAnsi="Times New Roman" w:cs="Times New Roman"/>
          <w:sz w:val="24"/>
          <w:szCs w:val="24"/>
        </w:rPr>
        <w:t xml:space="preserve"> power. That </w:t>
      </w:r>
      <w:r w:rsidR="003D45E4">
        <w:rPr>
          <w:rFonts w:ascii="Times New Roman" w:hAnsi="Times New Roman" w:cs="Times New Roman"/>
          <w:sz w:val="24"/>
          <w:szCs w:val="24"/>
        </w:rPr>
        <w:t xml:space="preserve">data collection approach </w:t>
      </w:r>
      <w:r>
        <w:rPr>
          <w:rFonts w:ascii="Times New Roman" w:hAnsi="Times New Roman" w:cs="Times New Roman"/>
          <w:sz w:val="24"/>
          <w:szCs w:val="24"/>
        </w:rPr>
        <w:t>wasn’t an option in the study because of the difficulty of obtaining respondents (see Sasser and Koslow 2008). Therefore, the necessity of showing statistical power falls on understanding effect sizes in the two studies.</w:t>
      </w:r>
    </w:p>
    <w:p w14:paraId="13BED762" w14:textId="1060927B" w:rsidR="002D69F7" w:rsidRDefault="002D69F7" w:rsidP="002D69F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feature of the study is that the authors obtained two ads from each respondent, one </w:t>
      </w:r>
      <w:r w:rsidR="00BE0C9D">
        <w:rPr>
          <w:rFonts w:ascii="Times New Roman" w:hAnsi="Times New Roman" w:cs="Times New Roman"/>
          <w:sz w:val="24"/>
          <w:szCs w:val="24"/>
        </w:rPr>
        <w:t xml:space="preserve">print and </w:t>
      </w:r>
      <w:r w:rsidR="00A55F72">
        <w:rPr>
          <w:rFonts w:ascii="Times New Roman" w:hAnsi="Times New Roman" w:cs="Times New Roman"/>
          <w:sz w:val="24"/>
          <w:szCs w:val="24"/>
        </w:rPr>
        <w:t>the other</w:t>
      </w:r>
      <w:r w:rsidR="00BE0C9D">
        <w:rPr>
          <w:rFonts w:ascii="Times New Roman" w:hAnsi="Times New Roman" w:cs="Times New Roman"/>
          <w:sz w:val="24"/>
          <w:szCs w:val="24"/>
        </w:rPr>
        <w:t xml:space="preserve"> TV. This is unusual but allows us to estimate a mean for each individual respondent and develop more stable estimates—and have more statistical power than is ordinarily obtained in marketing experiments. To economize on degrees of freedom, an HLM formulation was used in the main article</w:t>
      </w:r>
      <w:r w:rsidR="00200800">
        <w:rPr>
          <w:rFonts w:ascii="Times New Roman" w:hAnsi="Times New Roman" w:cs="Times New Roman"/>
          <w:sz w:val="24"/>
          <w:szCs w:val="24"/>
        </w:rPr>
        <w:t xml:space="preserve"> and we assumed individual differences were a random effect</w:t>
      </w:r>
      <w:r w:rsidR="00BE0C9D">
        <w:rPr>
          <w:rFonts w:ascii="Times New Roman" w:hAnsi="Times New Roman" w:cs="Times New Roman"/>
          <w:sz w:val="24"/>
          <w:szCs w:val="24"/>
        </w:rPr>
        <w:t>.</w:t>
      </w:r>
      <w:r w:rsidR="003E7A16">
        <w:rPr>
          <w:rFonts w:ascii="Times New Roman" w:hAnsi="Times New Roman" w:cs="Times New Roman"/>
          <w:sz w:val="24"/>
          <w:szCs w:val="24"/>
        </w:rPr>
        <w:t xml:space="preserve"> T</w:t>
      </w:r>
      <w:r w:rsidR="00BE0C9D">
        <w:rPr>
          <w:rFonts w:ascii="Times New Roman" w:hAnsi="Times New Roman" w:cs="Times New Roman"/>
          <w:sz w:val="24"/>
          <w:szCs w:val="24"/>
        </w:rPr>
        <w:t>o estimate effect size</w:t>
      </w:r>
      <w:r w:rsidR="003E7A16">
        <w:rPr>
          <w:rFonts w:ascii="Times New Roman" w:hAnsi="Times New Roman" w:cs="Times New Roman"/>
          <w:sz w:val="24"/>
          <w:szCs w:val="24"/>
        </w:rPr>
        <w:t>s</w:t>
      </w:r>
      <w:r w:rsidR="00BE0C9D">
        <w:rPr>
          <w:rFonts w:ascii="Times New Roman" w:hAnsi="Times New Roman" w:cs="Times New Roman"/>
          <w:sz w:val="24"/>
          <w:szCs w:val="24"/>
        </w:rPr>
        <w:t xml:space="preserve"> we were required to use a GLM formulation. </w:t>
      </w:r>
      <w:r w:rsidR="00BE0C9D">
        <w:rPr>
          <w:rFonts w:ascii="Times New Roman" w:hAnsi="Times New Roman" w:cs="Times New Roman"/>
          <w:sz w:val="24"/>
          <w:szCs w:val="24"/>
        </w:rPr>
        <w:lastRenderedPageBreak/>
        <w:t xml:space="preserve">However, several key variables were within respondent, hence we could not estimate </w:t>
      </w:r>
      <w:r w:rsidR="00A55F72">
        <w:rPr>
          <w:rFonts w:ascii="Times New Roman" w:hAnsi="Times New Roman" w:cs="Times New Roman"/>
          <w:sz w:val="24"/>
          <w:szCs w:val="24"/>
        </w:rPr>
        <w:t>some</w:t>
      </w:r>
      <w:r w:rsidR="00BE0C9D">
        <w:rPr>
          <w:rFonts w:ascii="Times New Roman" w:hAnsi="Times New Roman" w:cs="Times New Roman"/>
          <w:sz w:val="24"/>
          <w:szCs w:val="24"/>
        </w:rPr>
        <w:t xml:space="preserve"> effect sizes when we also estimated effect sizes for individual respondent differences. </w:t>
      </w:r>
      <w:r w:rsidR="00200800">
        <w:rPr>
          <w:rFonts w:ascii="Times New Roman" w:hAnsi="Times New Roman" w:cs="Times New Roman"/>
          <w:sz w:val="24"/>
          <w:szCs w:val="24"/>
        </w:rPr>
        <w:t>That is, these within respondent effects were confounded with other individual differences. To work around this limitation, we computed effect sizes with and without estimating the effect sizes for individual differences.</w:t>
      </w:r>
    </w:p>
    <w:p w14:paraId="69335C98" w14:textId="1C0BA661" w:rsidR="00200800" w:rsidRDefault="0031606D" w:rsidP="002D69F7">
      <w:pPr>
        <w:spacing w:after="0" w:line="480" w:lineRule="auto"/>
        <w:ind w:firstLine="720"/>
        <w:rPr>
          <w:rFonts w:ascii="Times New Roman" w:hAnsi="Times New Roman" w:cs="Times New Roman"/>
          <w:sz w:val="24"/>
          <w:szCs w:val="24"/>
        </w:rPr>
      </w:pPr>
      <w:r w:rsidRPr="0031606D">
        <w:rPr>
          <w:rFonts w:ascii="Times New Roman" w:hAnsi="Times New Roman" w:cs="Times New Roman"/>
          <w:b/>
          <w:bCs/>
          <w:sz w:val="24"/>
          <w:szCs w:val="24"/>
        </w:rPr>
        <w:t>Study 1</w:t>
      </w:r>
      <w:r>
        <w:rPr>
          <w:rFonts w:ascii="Times New Roman" w:hAnsi="Times New Roman" w:cs="Times New Roman"/>
          <w:b/>
          <w:bCs/>
          <w:sz w:val="24"/>
          <w:szCs w:val="24"/>
        </w:rPr>
        <w:t xml:space="preserve"> effect sizes.</w:t>
      </w:r>
      <w:r>
        <w:rPr>
          <w:rFonts w:ascii="Times New Roman" w:hAnsi="Times New Roman" w:cs="Times New Roman"/>
          <w:sz w:val="24"/>
          <w:szCs w:val="24"/>
        </w:rPr>
        <w:t xml:space="preserve"> </w:t>
      </w:r>
      <w:r w:rsidR="00200800">
        <w:rPr>
          <w:rFonts w:ascii="Times New Roman" w:hAnsi="Times New Roman" w:cs="Times New Roman"/>
          <w:sz w:val="24"/>
          <w:szCs w:val="24"/>
        </w:rPr>
        <w:t xml:space="preserve">Table A-7a shows the effect sizes for </w:t>
      </w:r>
      <w:r w:rsidR="00A55F72">
        <w:rPr>
          <w:rFonts w:ascii="Times New Roman" w:hAnsi="Times New Roman" w:cs="Times New Roman"/>
          <w:sz w:val="24"/>
          <w:szCs w:val="24"/>
        </w:rPr>
        <w:t>O</w:t>
      </w:r>
      <w:r w:rsidR="00200800">
        <w:rPr>
          <w:rFonts w:ascii="Times New Roman" w:hAnsi="Times New Roman" w:cs="Times New Roman"/>
          <w:sz w:val="24"/>
          <w:szCs w:val="24"/>
        </w:rPr>
        <w:t>riginality</w:t>
      </w:r>
      <w:r w:rsidR="00AC01FF">
        <w:rPr>
          <w:rFonts w:ascii="Times New Roman" w:hAnsi="Times New Roman" w:cs="Times New Roman"/>
          <w:sz w:val="24"/>
          <w:szCs w:val="24"/>
        </w:rPr>
        <w:t xml:space="preserve"> in Study 1</w:t>
      </w:r>
      <w:r w:rsidR="00200800">
        <w:rPr>
          <w:rFonts w:ascii="Times New Roman" w:hAnsi="Times New Roman" w:cs="Times New Roman"/>
          <w:sz w:val="24"/>
          <w:szCs w:val="24"/>
        </w:rPr>
        <w:t xml:space="preserve"> without adjusting for individual differences. The effect size of Technique usage is partial </w:t>
      </w:r>
      <w:r w:rsidR="00200800" w:rsidRPr="00200800">
        <w:rPr>
          <w:rFonts w:ascii="Symbol" w:hAnsi="Symbol" w:cs="Times New Roman"/>
          <w:i/>
          <w:iCs/>
          <w:sz w:val="24"/>
          <w:szCs w:val="24"/>
        </w:rPr>
        <w:sym w:font="Symbol" w:char="F068"/>
      </w:r>
      <w:r w:rsidR="00200800" w:rsidRPr="00200800">
        <w:rPr>
          <w:rFonts w:ascii="Symbol" w:hAnsi="Symbol" w:cs="Times New Roman"/>
          <w:sz w:val="24"/>
          <w:szCs w:val="24"/>
          <w:vertAlign w:val="superscript"/>
        </w:rPr>
        <w:t>2</w:t>
      </w:r>
      <w:r w:rsidR="00200800">
        <w:rPr>
          <w:rFonts w:ascii="Times New Roman" w:hAnsi="Times New Roman" w:cs="Times New Roman"/>
          <w:sz w:val="24"/>
          <w:szCs w:val="24"/>
        </w:rPr>
        <w:t xml:space="preserve"> = .066, which is typically viewed as a medium-sized effect. However, if one also considers that this effect size has a sampling range, we also need to consider partial </w:t>
      </w:r>
      <w:r w:rsidR="00200800" w:rsidRPr="00200800">
        <w:rPr>
          <w:rFonts w:ascii="Times New Roman" w:hAnsi="Times New Roman" w:cs="Times New Roman"/>
          <w:i/>
          <w:iCs/>
          <w:sz w:val="24"/>
          <w:szCs w:val="24"/>
        </w:rPr>
        <w:sym w:font="Symbol" w:char="F077"/>
      </w:r>
      <w:r w:rsidR="00200800" w:rsidRPr="00200800">
        <w:rPr>
          <w:rFonts w:ascii="Times New Roman" w:hAnsi="Times New Roman" w:cs="Times New Roman"/>
          <w:sz w:val="24"/>
          <w:szCs w:val="24"/>
          <w:vertAlign w:val="superscript"/>
        </w:rPr>
        <w:t>2</w:t>
      </w:r>
      <w:r w:rsidR="00200800">
        <w:rPr>
          <w:rFonts w:ascii="Times New Roman" w:hAnsi="Times New Roman" w:cs="Times New Roman"/>
          <w:sz w:val="24"/>
          <w:szCs w:val="24"/>
        </w:rPr>
        <w:t xml:space="preserve">, and the 90% confidence </w:t>
      </w:r>
      <w:r w:rsidR="00A85791">
        <w:rPr>
          <w:rFonts w:ascii="Times New Roman" w:hAnsi="Times New Roman" w:cs="Times New Roman"/>
          <w:sz w:val="24"/>
          <w:szCs w:val="24"/>
        </w:rPr>
        <w:t>limits</w:t>
      </w:r>
      <w:r w:rsidR="00200800">
        <w:rPr>
          <w:rFonts w:ascii="Times New Roman" w:hAnsi="Times New Roman" w:cs="Times New Roman"/>
          <w:sz w:val="24"/>
          <w:szCs w:val="24"/>
        </w:rPr>
        <w:t xml:space="preserve"> are listed in the table</w:t>
      </w:r>
      <w:r w:rsidR="00A85791">
        <w:rPr>
          <w:rFonts w:ascii="Times New Roman" w:hAnsi="Times New Roman" w:cs="Times New Roman"/>
          <w:sz w:val="24"/>
          <w:szCs w:val="24"/>
        </w:rPr>
        <w:t xml:space="preserve"> as well. This range goes from</w:t>
      </w:r>
      <w:r w:rsidR="000C3648">
        <w:rPr>
          <w:rFonts w:ascii="Times New Roman" w:hAnsi="Times New Roman" w:cs="Times New Roman"/>
          <w:sz w:val="24"/>
          <w:szCs w:val="24"/>
        </w:rPr>
        <w:t xml:space="preserve"> partial</w:t>
      </w:r>
      <w:r w:rsidR="00A85791">
        <w:rPr>
          <w:rFonts w:ascii="Times New Roman" w:hAnsi="Times New Roman" w:cs="Times New Roman"/>
          <w:sz w:val="24"/>
          <w:szCs w:val="24"/>
        </w:rPr>
        <w:t xml:space="preserve"> </w:t>
      </w:r>
      <w:r w:rsidR="00A85791" w:rsidRPr="00200800">
        <w:rPr>
          <w:rFonts w:ascii="Times New Roman" w:hAnsi="Times New Roman" w:cs="Times New Roman"/>
          <w:i/>
          <w:iCs/>
          <w:sz w:val="24"/>
          <w:szCs w:val="24"/>
        </w:rPr>
        <w:sym w:font="Symbol" w:char="F077"/>
      </w:r>
      <w:r w:rsidR="00A85791" w:rsidRPr="00200800">
        <w:rPr>
          <w:rFonts w:ascii="Times New Roman" w:hAnsi="Times New Roman" w:cs="Times New Roman"/>
          <w:sz w:val="24"/>
          <w:szCs w:val="24"/>
          <w:vertAlign w:val="superscript"/>
        </w:rPr>
        <w:t>2</w:t>
      </w:r>
      <w:r w:rsidR="00A85791">
        <w:rPr>
          <w:rFonts w:ascii="Times New Roman" w:hAnsi="Times New Roman" w:cs="Times New Roman"/>
          <w:sz w:val="24"/>
          <w:szCs w:val="24"/>
        </w:rPr>
        <w:t xml:space="preserve"> =.011 to </w:t>
      </w:r>
      <w:r w:rsidR="00A85791" w:rsidRPr="00200800">
        <w:rPr>
          <w:rFonts w:ascii="Times New Roman" w:hAnsi="Times New Roman" w:cs="Times New Roman"/>
          <w:i/>
          <w:iCs/>
          <w:sz w:val="24"/>
          <w:szCs w:val="24"/>
        </w:rPr>
        <w:sym w:font="Symbol" w:char="F077"/>
      </w:r>
      <w:r w:rsidR="00A85791" w:rsidRPr="00200800">
        <w:rPr>
          <w:rFonts w:ascii="Times New Roman" w:hAnsi="Times New Roman" w:cs="Times New Roman"/>
          <w:sz w:val="24"/>
          <w:szCs w:val="24"/>
          <w:vertAlign w:val="superscript"/>
        </w:rPr>
        <w:t>2</w:t>
      </w:r>
      <w:r w:rsidR="00A85791">
        <w:rPr>
          <w:rFonts w:ascii="Times New Roman" w:hAnsi="Times New Roman" w:cs="Times New Roman"/>
          <w:sz w:val="24"/>
          <w:szCs w:val="24"/>
        </w:rPr>
        <w:t xml:space="preserve"> =.116, which means the effect size could range from small to large. </w:t>
      </w:r>
      <w:r w:rsidR="000C3648">
        <w:rPr>
          <w:rFonts w:ascii="Times New Roman" w:hAnsi="Times New Roman" w:cs="Times New Roman"/>
          <w:sz w:val="24"/>
          <w:szCs w:val="24"/>
        </w:rPr>
        <w:t xml:space="preserve">Many of the variables listed in Table A-7a have partial </w:t>
      </w:r>
      <w:r w:rsidR="000C3648" w:rsidRPr="00200800">
        <w:rPr>
          <w:rFonts w:ascii="Symbol" w:hAnsi="Symbol" w:cs="Times New Roman"/>
          <w:i/>
          <w:iCs/>
          <w:sz w:val="24"/>
          <w:szCs w:val="24"/>
        </w:rPr>
        <w:sym w:font="Symbol" w:char="F068"/>
      </w:r>
      <w:r w:rsidR="000C3648" w:rsidRPr="00200800">
        <w:rPr>
          <w:rFonts w:ascii="Symbol" w:hAnsi="Symbol" w:cs="Times New Roman"/>
          <w:sz w:val="24"/>
          <w:szCs w:val="24"/>
          <w:vertAlign w:val="superscript"/>
        </w:rPr>
        <w:t>2</w:t>
      </w:r>
      <w:r w:rsidR="000C3648">
        <w:rPr>
          <w:rFonts w:ascii="Times New Roman" w:hAnsi="Times New Roman" w:cs="Times New Roman"/>
          <w:sz w:val="24"/>
          <w:szCs w:val="24"/>
        </w:rPr>
        <w:t xml:space="preserve"> that could classify them as small effects, except for being from the social media area which may be a medium-sized effect with partial </w:t>
      </w:r>
      <w:r w:rsidR="000C3648" w:rsidRPr="00200800">
        <w:rPr>
          <w:rFonts w:ascii="Symbol" w:hAnsi="Symbol" w:cs="Times New Roman"/>
          <w:i/>
          <w:iCs/>
          <w:sz w:val="24"/>
          <w:szCs w:val="24"/>
        </w:rPr>
        <w:sym w:font="Symbol" w:char="F068"/>
      </w:r>
      <w:r w:rsidR="000C3648" w:rsidRPr="00200800">
        <w:rPr>
          <w:rFonts w:ascii="Symbol" w:hAnsi="Symbol" w:cs="Times New Roman"/>
          <w:sz w:val="24"/>
          <w:szCs w:val="24"/>
          <w:vertAlign w:val="superscript"/>
        </w:rPr>
        <w:t>2</w:t>
      </w:r>
      <w:r w:rsidR="000C3648">
        <w:rPr>
          <w:rFonts w:ascii="Times New Roman" w:hAnsi="Times New Roman" w:cs="Times New Roman"/>
          <w:sz w:val="24"/>
          <w:szCs w:val="24"/>
        </w:rPr>
        <w:t xml:space="preserve"> = .072. Yet even this variable has a wide confidence range and at the low end it could be </w:t>
      </w:r>
      <w:r w:rsidR="005C2C9C">
        <w:rPr>
          <w:rFonts w:ascii="Times New Roman" w:hAnsi="Times New Roman" w:cs="Times New Roman"/>
          <w:sz w:val="24"/>
          <w:szCs w:val="24"/>
        </w:rPr>
        <w:t xml:space="preserve">interpreted as a </w:t>
      </w:r>
      <w:r w:rsidR="000C3648">
        <w:rPr>
          <w:rFonts w:ascii="Times New Roman" w:hAnsi="Times New Roman" w:cs="Times New Roman"/>
          <w:sz w:val="24"/>
          <w:szCs w:val="24"/>
        </w:rPr>
        <w:t>small</w:t>
      </w:r>
      <w:r w:rsidR="005C2C9C">
        <w:rPr>
          <w:rFonts w:ascii="Times New Roman" w:hAnsi="Times New Roman" w:cs="Times New Roman"/>
          <w:sz w:val="24"/>
          <w:szCs w:val="24"/>
        </w:rPr>
        <w:t xml:space="preserve"> effect</w:t>
      </w:r>
      <w:r w:rsidR="000C3648">
        <w:rPr>
          <w:rFonts w:ascii="Times New Roman" w:hAnsi="Times New Roman" w:cs="Times New Roman"/>
          <w:sz w:val="24"/>
          <w:szCs w:val="24"/>
        </w:rPr>
        <w:t>.</w:t>
      </w:r>
    </w:p>
    <w:p w14:paraId="742C4C83" w14:textId="0B6AA1D1" w:rsidR="008A133D" w:rsidRDefault="008A133D" w:rsidP="008A13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&lt;&lt;Table A-</w:t>
      </w:r>
      <w:r w:rsidR="002D69F7">
        <w:rPr>
          <w:rFonts w:ascii="Times New Roman" w:hAnsi="Times New Roman" w:cs="Times New Roman"/>
          <w:sz w:val="24"/>
          <w:szCs w:val="24"/>
        </w:rPr>
        <w:t>7a</w:t>
      </w:r>
      <w:r>
        <w:rPr>
          <w:rFonts w:ascii="Times New Roman" w:hAnsi="Times New Roman" w:cs="Times New Roman"/>
          <w:sz w:val="24"/>
          <w:szCs w:val="24"/>
        </w:rPr>
        <w:t xml:space="preserve"> about here&gt;&gt;</w:t>
      </w:r>
    </w:p>
    <w:p w14:paraId="083CCDD3" w14:textId="77777777" w:rsidR="005E06B6" w:rsidRDefault="000C3648" w:rsidP="000C364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w:t>
      </w:r>
      <w:r w:rsidR="005C2C9C">
        <w:rPr>
          <w:rFonts w:ascii="Times New Roman" w:hAnsi="Times New Roman" w:cs="Times New Roman"/>
          <w:sz w:val="24"/>
          <w:szCs w:val="24"/>
        </w:rPr>
        <w:t>Table A-7b gives statistically superior estimates</w:t>
      </w:r>
      <w:r w:rsidR="003E7A16">
        <w:rPr>
          <w:rFonts w:ascii="Times New Roman" w:hAnsi="Times New Roman" w:cs="Times New Roman"/>
          <w:sz w:val="24"/>
          <w:szCs w:val="24"/>
        </w:rPr>
        <w:t xml:space="preserve"> by adjusting for</w:t>
      </w:r>
      <w:r w:rsidR="003E7A16" w:rsidRPr="003E7A16">
        <w:rPr>
          <w:rFonts w:ascii="Times New Roman" w:hAnsi="Times New Roman" w:cs="Times New Roman"/>
          <w:sz w:val="24"/>
          <w:szCs w:val="24"/>
        </w:rPr>
        <w:t xml:space="preserve"> </w:t>
      </w:r>
      <w:r w:rsidR="003E7A16">
        <w:rPr>
          <w:rFonts w:ascii="Times New Roman" w:hAnsi="Times New Roman" w:cs="Times New Roman"/>
          <w:sz w:val="24"/>
          <w:szCs w:val="24"/>
        </w:rPr>
        <w:t>having two ads developed by each respondent. B</w:t>
      </w:r>
      <w:r w:rsidR="005C2C9C">
        <w:rPr>
          <w:rFonts w:ascii="Times New Roman" w:hAnsi="Times New Roman" w:cs="Times New Roman"/>
          <w:sz w:val="24"/>
          <w:szCs w:val="24"/>
        </w:rPr>
        <w:t xml:space="preserve">ut we lose </w:t>
      </w:r>
      <w:r w:rsidR="00A55F72">
        <w:rPr>
          <w:rFonts w:ascii="Times New Roman" w:hAnsi="Times New Roman" w:cs="Times New Roman"/>
          <w:sz w:val="24"/>
          <w:szCs w:val="24"/>
        </w:rPr>
        <w:t>estimates o</w:t>
      </w:r>
      <w:r w:rsidR="005C2C9C">
        <w:rPr>
          <w:rFonts w:ascii="Times New Roman" w:hAnsi="Times New Roman" w:cs="Times New Roman"/>
          <w:sz w:val="24"/>
          <w:szCs w:val="24"/>
        </w:rPr>
        <w:t xml:space="preserve">f the effect size of both Automotive expertise and experience and Years in the business, which become confounded with individual differences. </w:t>
      </w:r>
    </w:p>
    <w:p w14:paraId="759DFC19" w14:textId="77777777" w:rsidR="003D45E4" w:rsidRDefault="003D45E4" w:rsidP="003D45E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&lt;&lt;Table A-7b about here&gt;&gt;</w:t>
      </w:r>
    </w:p>
    <w:p w14:paraId="3DFF7CEE" w14:textId="028AFDCC" w:rsidR="003D45E4" w:rsidRDefault="005C2C9C" w:rsidP="003D45E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we now </w:t>
      </w:r>
      <w:r w:rsidR="00A55F72">
        <w:rPr>
          <w:rFonts w:ascii="Times New Roman" w:hAnsi="Times New Roman" w:cs="Times New Roman"/>
          <w:sz w:val="24"/>
          <w:szCs w:val="24"/>
        </w:rPr>
        <w:t>re-</w:t>
      </w:r>
      <w:r>
        <w:rPr>
          <w:rFonts w:ascii="Times New Roman" w:hAnsi="Times New Roman" w:cs="Times New Roman"/>
          <w:sz w:val="24"/>
          <w:szCs w:val="24"/>
        </w:rPr>
        <w:t>consider the effect size of Technique usage</w:t>
      </w:r>
      <w:r w:rsidR="00AC01FF">
        <w:rPr>
          <w:rFonts w:ascii="Times New Roman" w:hAnsi="Times New Roman" w:cs="Times New Roman"/>
          <w:sz w:val="24"/>
          <w:szCs w:val="24"/>
        </w:rPr>
        <w:t>,</w:t>
      </w:r>
      <w:r>
        <w:rPr>
          <w:rFonts w:ascii="Times New Roman" w:hAnsi="Times New Roman" w:cs="Times New Roman"/>
          <w:sz w:val="24"/>
          <w:szCs w:val="24"/>
        </w:rPr>
        <w:t xml:space="preserve"> partial </w:t>
      </w:r>
      <w:r w:rsidRPr="00200800">
        <w:rPr>
          <w:rFonts w:ascii="Symbol" w:hAnsi="Symbol" w:cs="Times New Roman"/>
          <w:i/>
          <w:iCs/>
          <w:sz w:val="24"/>
          <w:szCs w:val="24"/>
        </w:rPr>
        <w:sym w:font="Symbol" w:char="F068"/>
      </w:r>
      <w:r w:rsidRPr="00200800">
        <w:rPr>
          <w:rFonts w:ascii="Symbol" w:hAnsi="Symbol" w:cs="Times New Roman"/>
          <w:sz w:val="24"/>
          <w:szCs w:val="24"/>
          <w:vertAlign w:val="superscript"/>
        </w:rPr>
        <w:t>2</w:t>
      </w:r>
      <w:r>
        <w:rPr>
          <w:rFonts w:ascii="Times New Roman" w:hAnsi="Times New Roman" w:cs="Times New Roman"/>
          <w:sz w:val="24"/>
          <w:szCs w:val="24"/>
        </w:rPr>
        <w:t xml:space="preserve"> = .224</w:t>
      </w:r>
      <w:r w:rsidR="005E06B6">
        <w:rPr>
          <w:rFonts w:ascii="Times New Roman" w:hAnsi="Times New Roman" w:cs="Times New Roman"/>
          <w:sz w:val="24"/>
          <w:szCs w:val="24"/>
        </w:rPr>
        <w:t>,</w:t>
      </w:r>
      <w:r>
        <w:rPr>
          <w:rFonts w:ascii="Times New Roman" w:hAnsi="Times New Roman" w:cs="Times New Roman"/>
          <w:sz w:val="24"/>
          <w:szCs w:val="24"/>
        </w:rPr>
        <w:t xml:space="preserve"> a large effect. Its 90% confidence range is still wide with</w:t>
      </w:r>
      <w:r w:rsidRPr="005C2C9C">
        <w:rPr>
          <w:rFonts w:ascii="Times New Roman" w:hAnsi="Times New Roman" w:cs="Times New Roman"/>
          <w:sz w:val="24"/>
          <w:szCs w:val="24"/>
        </w:rPr>
        <w:t xml:space="preserve"> </w:t>
      </w:r>
      <w:r>
        <w:rPr>
          <w:rFonts w:ascii="Times New Roman" w:hAnsi="Times New Roman" w:cs="Times New Roman"/>
          <w:sz w:val="24"/>
          <w:szCs w:val="24"/>
        </w:rPr>
        <w:t xml:space="preserve">partial </w:t>
      </w:r>
      <w:r w:rsidRPr="00200800">
        <w:rPr>
          <w:rFonts w:ascii="Times New Roman" w:hAnsi="Times New Roman" w:cs="Times New Roman"/>
          <w:i/>
          <w:iCs/>
          <w:sz w:val="24"/>
          <w:szCs w:val="24"/>
        </w:rPr>
        <w:sym w:font="Symbol" w:char="F077"/>
      </w:r>
      <w:r w:rsidRPr="00200800">
        <w:rPr>
          <w:rFonts w:ascii="Times New Roman" w:hAnsi="Times New Roman" w:cs="Times New Roman"/>
          <w:sz w:val="24"/>
          <w:szCs w:val="24"/>
          <w:vertAlign w:val="superscript"/>
        </w:rPr>
        <w:t>2</w:t>
      </w:r>
      <w:r>
        <w:rPr>
          <w:rFonts w:ascii="Times New Roman" w:hAnsi="Times New Roman" w:cs="Times New Roman"/>
          <w:sz w:val="24"/>
          <w:szCs w:val="24"/>
        </w:rPr>
        <w:t xml:space="preserve"> =.048 to </w:t>
      </w:r>
      <w:r w:rsidRPr="00200800">
        <w:rPr>
          <w:rFonts w:ascii="Times New Roman" w:hAnsi="Times New Roman" w:cs="Times New Roman"/>
          <w:i/>
          <w:iCs/>
          <w:sz w:val="24"/>
          <w:szCs w:val="24"/>
        </w:rPr>
        <w:sym w:font="Symbol" w:char="F077"/>
      </w:r>
      <w:r w:rsidRPr="00200800">
        <w:rPr>
          <w:rFonts w:ascii="Times New Roman" w:hAnsi="Times New Roman" w:cs="Times New Roman"/>
          <w:sz w:val="24"/>
          <w:szCs w:val="24"/>
          <w:vertAlign w:val="superscript"/>
        </w:rPr>
        <w:t>2</w:t>
      </w:r>
      <w:r>
        <w:rPr>
          <w:rFonts w:ascii="Times New Roman" w:hAnsi="Times New Roman" w:cs="Times New Roman"/>
          <w:sz w:val="24"/>
          <w:szCs w:val="24"/>
        </w:rPr>
        <w:t xml:space="preserve"> =.193</w:t>
      </w:r>
      <w:r w:rsidR="003E7A16">
        <w:rPr>
          <w:rFonts w:ascii="Times New Roman" w:hAnsi="Times New Roman" w:cs="Times New Roman"/>
          <w:sz w:val="24"/>
          <w:szCs w:val="24"/>
        </w:rPr>
        <w:t xml:space="preserve">. That is, </w:t>
      </w:r>
      <w:r w:rsidR="005E06B6">
        <w:rPr>
          <w:rFonts w:ascii="Times New Roman" w:hAnsi="Times New Roman" w:cs="Times New Roman"/>
          <w:sz w:val="24"/>
          <w:szCs w:val="24"/>
        </w:rPr>
        <w:t xml:space="preserve">even </w:t>
      </w:r>
      <w:r>
        <w:rPr>
          <w:rFonts w:ascii="Times New Roman" w:hAnsi="Times New Roman" w:cs="Times New Roman"/>
          <w:sz w:val="24"/>
          <w:szCs w:val="24"/>
        </w:rPr>
        <w:t>at the low end, it is</w:t>
      </w:r>
      <w:r w:rsidR="005E06B6">
        <w:rPr>
          <w:rFonts w:ascii="Times New Roman" w:hAnsi="Times New Roman" w:cs="Times New Roman"/>
          <w:sz w:val="24"/>
          <w:szCs w:val="24"/>
        </w:rPr>
        <w:t xml:space="preserve"> only</w:t>
      </w:r>
      <w:r>
        <w:rPr>
          <w:rFonts w:ascii="Times New Roman" w:hAnsi="Times New Roman" w:cs="Times New Roman"/>
          <w:sz w:val="24"/>
          <w:szCs w:val="24"/>
        </w:rPr>
        <w:t xml:space="preserve"> </w:t>
      </w:r>
      <w:r w:rsidR="00A55F72">
        <w:rPr>
          <w:rFonts w:ascii="Times New Roman" w:hAnsi="Times New Roman" w:cs="Times New Roman"/>
          <w:sz w:val="24"/>
          <w:szCs w:val="24"/>
        </w:rPr>
        <w:t>slightly</w:t>
      </w:r>
      <w:r>
        <w:rPr>
          <w:rFonts w:ascii="Times New Roman" w:hAnsi="Times New Roman" w:cs="Times New Roman"/>
          <w:sz w:val="24"/>
          <w:szCs w:val="24"/>
        </w:rPr>
        <w:t xml:space="preserve"> less than a medium-sized effect. Three other effects have partial </w:t>
      </w:r>
      <w:r w:rsidRPr="00200800">
        <w:rPr>
          <w:rFonts w:ascii="Symbol" w:hAnsi="Symbol" w:cs="Times New Roman"/>
          <w:i/>
          <w:iCs/>
          <w:sz w:val="24"/>
          <w:szCs w:val="24"/>
        </w:rPr>
        <w:sym w:font="Symbol" w:char="F068"/>
      </w:r>
      <w:r w:rsidRPr="00200800">
        <w:rPr>
          <w:rFonts w:ascii="Symbol" w:hAnsi="Symbol" w:cs="Times New Roman"/>
          <w:sz w:val="24"/>
          <w:szCs w:val="24"/>
          <w:vertAlign w:val="superscript"/>
        </w:rPr>
        <w:t>2</w:t>
      </w:r>
      <w:r>
        <w:rPr>
          <w:rFonts w:ascii="Times New Roman" w:hAnsi="Times New Roman" w:cs="Times New Roman"/>
          <w:sz w:val="24"/>
          <w:szCs w:val="24"/>
        </w:rPr>
        <w:t xml:space="preserve"> that place them as medium-sized effects, but when one considers the</w:t>
      </w:r>
      <w:r w:rsidR="00AC01FF">
        <w:rPr>
          <w:rFonts w:ascii="Times New Roman" w:hAnsi="Times New Roman" w:cs="Times New Roman"/>
          <w:sz w:val="24"/>
          <w:szCs w:val="24"/>
        </w:rPr>
        <w:t>ir</w:t>
      </w:r>
      <w:r>
        <w:rPr>
          <w:rFonts w:ascii="Times New Roman" w:hAnsi="Times New Roman" w:cs="Times New Roman"/>
          <w:sz w:val="24"/>
          <w:szCs w:val="24"/>
        </w:rPr>
        <w:t xml:space="preserve"> 90% range, </w:t>
      </w:r>
      <w:r>
        <w:rPr>
          <w:rFonts w:ascii="Times New Roman" w:hAnsi="Times New Roman" w:cs="Times New Roman"/>
          <w:sz w:val="24"/>
          <w:szCs w:val="24"/>
        </w:rPr>
        <w:lastRenderedPageBreak/>
        <w:t xml:space="preserve">they may also prove to be small effects. </w:t>
      </w:r>
      <w:r w:rsidR="003D45E4">
        <w:rPr>
          <w:rFonts w:ascii="Times New Roman" w:hAnsi="Times New Roman" w:cs="Times New Roman"/>
          <w:sz w:val="24"/>
          <w:szCs w:val="24"/>
        </w:rPr>
        <w:t>What is most interesting, however, is that the effect size of Technique usage is about a third the size of that of individual differences. Although the respondents are all professional creatives, they still have significant individual skill differences, so this effect size represents the variability among good and great professional creatives. Yet the Technique usage manipulation still seems to perform remarkably well to increase Originality—and thus can move good creatives a long way toward becoming great creatives. Overall, we can be confident that the effect size of Technique usage is at least medium, and if we used a larger sample (or had respondents do one or two more ads each), we may be able to show more definitively that it is a large effect.</w:t>
      </w:r>
    </w:p>
    <w:p w14:paraId="4CB8B694" w14:textId="0D86C530" w:rsidR="00AC01FF" w:rsidRDefault="00AC01FF" w:rsidP="00AC01F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situation changes when one considers effect sizes for </w:t>
      </w:r>
      <w:r w:rsidR="00A55F72">
        <w:rPr>
          <w:rFonts w:ascii="Times New Roman" w:hAnsi="Times New Roman" w:cs="Times New Roman"/>
          <w:sz w:val="24"/>
          <w:szCs w:val="24"/>
        </w:rPr>
        <w:t>S</w:t>
      </w:r>
      <w:r>
        <w:rPr>
          <w:rFonts w:ascii="Times New Roman" w:hAnsi="Times New Roman" w:cs="Times New Roman"/>
          <w:sz w:val="24"/>
          <w:szCs w:val="24"/>
        </w:rPr>
        <w:t>trategy in Study 1. Table A=</w:t>
      </w:r>
      <w:r w:rsidR="00767527">
        <w:rPr>
          <w:rFonts w:ascii="Times New Roman" w:hAnsi="Times New Roman" w:cs="Times New Roman"/>
          <w:sz w:val="24"/>
          <w:szCs w:val="24"/>
        </w:rPr>
        <w:t>-</w:t>
      </w:r>
      <w:r>
        <w:rPr>
          <w:rFonts w:ascii="Times New Roman" w:hAnsi="Times New Roman" w:cs="Times New Roman"/>
          <w:sz w:val="24"/>
          <w:szCs w:val="24"/>
        </w:rPr>
        <w:t xml:space="preserve">c shows the effect size for Technique usage to be partial </w:t>
      </w:r>
      <w:r w:rsidRPr="00200800">
        <w:rPr>
          <w:rFonts w:ascii="Symbol" w:hAnsi="Symbol" w:cs="Times New Roman"/>
          <w:i/>
          <w:iCs/>
          <w:sz w:val="24"/>
          <w:szCs w:val="24"/>
        </w:rPr>
        <w:sym w:font="Symbol" w:char="F068"/>
      </w:r>
      <w:r w:rsidRPr="00200800">
        <w:rPr>
          <w:rFonts w:ascii="Symbol" w:hAnsi="Symbol" w:cs="Times New Roman"/>
          <w:sz w:val="24"/>
          <w:szCs w:val="24"/>
          <w:vertAlign w:val="superscript"/>
        </w:rPr>
        <w:t>2</w:t>
      </w:r>
      <w:r>
        <w:rPr>
          <w:rFonts w:ascii="Times New Roman" w:hAnsi="Times New Roman" w:cs="Times New Roman"/>
          <w:sz w:val="24"/>
          <w:szCs w:val="24"/>
        </w:rPr>
        <w:t xml:space="preserve"> = .</w:t>
      </w:r>
      <w:r w:rsidR="0031606D">
        <w:rPr>
          <w:rFonts w:ascii="Times New Roman" w:hAnsi="Times New Roman" w:cs="Times New Roman"/>
          <w:sz w:val="24"/>
          <w:szCs w:val="24"/>
        </w:rPr>
        <w:t>020, which makes it a small effect. Technique usage also has</w:t>
      </w:r>
      <w:r>
        <w:rPr>
          <w:rFonts w:ascii="Times New Roman" w:hAnsi="Times New Roman" w:cs="Times New Roman"/>
          <w:sz w:val="24"/>
          <w:szCs w:val="24"/>
        </w:rPr>
        <w:t xml:space="preserve"> </w:t>
      </w:r>
      <w:r w:rsidR="0031606D">
        <w:rPr>
          <w:rFonts w:ascii="Times New Roman" w:hAnsi="Times New Roman" w:cs="Times New Roman"/>
          <w:sz w:val="24"/>
          <w:szCs w:val="24"/>
        </w:rPr>
        <w:t xml:space="preserve">partial </w:t>
      </w:r>
      <w:r w:rsidR="0031606D" w:rsidRPr="00200800">
        <w:rPr>
          <w:rFonts w:ascii="Times New Roman" w:hAnsi="Times New Roman" w:cs="Times New Roman"/>
          <w:i/>
          <w:iCs/>
          <w:sz w:val="24"/>
          <w:szCs w:val="24"/>
        </w:rPr>
        <w:sym w:font="Symbol" w:char="F077"/>
      </w:r>
      <w:r w:rsidR="0031606D" w:rsidRPr="00200800">
        <w:rPr>
          <w:rFonts w:ascii="Times New Roman" w:hAnsi="Times New Roman" w:cs="Times New Roman"/>
          <w:sz w:val="24"/>
          <w:szCs w:val="24"/>
          <w:vertAlign w:val="superscript"/>
        </w:rPr>
        <w:t>2</w:t>
      </w:r>
      <w:r w:rsidR="0031606D">
        <w:rPr>
          <w:rFonts w:ascii="Times New Roman" w:hAnsi="Times New Roman" w:cs="Times New Roman"/>
          <w:sz w:val="24"/>
          <w:szCs w:val="24"/>
        </w:rPr>
        <w:t xml:space="preserve"> = 0 to </w:t>
      </w:r>
      <w:r w:rsidR="0031606D" w:rsidRPr="00200800">
        <w:rPr>
          <w:rFonts w:ascii="Times New Roman" w:hAnsi="Times New Roman" w:cs="Times New Roman"/>
          <w:i/>
          <w:iCs/>
          <w:sz w:val="24"/>
          <w:szCs w:val="24"/>
        </w:rPr>
        <w:sym w:font="Symbol" w:char="F077"/>
      </w:r>
      <w:r w:rsidR="0031606D" w:rsidRPr="00200800">
        <w:rPr>
          <w:rFonts w:ascii="Times New Roman" w:hAnsi="Times New Roman" w:cs="Times New Roman"/>
          <w:sz w:val="24"/>
          <w:szCs w:val="24"/>
          <w:vertAlign w:val="superscript"/>
        </w:rPr>
        <w:t>2</w:t>
      </w:r>
      <w:r w:rsidR="0031606D">
        <w:rPr>
          <w:rFonts w:ascii="Times New Roman" w:hAnsi="Times New Roman" w:cs="Times New Roman"/>
          <w:sz w:val="24"/>
          <w:szCs w:val="24"/>
        </w:rPr>
        <w:t xml:space="preserve"> =.049, which means it may rise to no more than a medium-sized effect. Even when one uses the superior estimates for Table A-7d, the effect size still remains modest, partial </w:t>
      </w:r>
      <w:r w:rsidR="0031606D" w:rsidRPr="00200800">
        <w:rPr>
          <w:rFonts w:ascii="Symbol" w:hAnsi="Symbol" w:cs="Times New Roman"/>
          <w:i/>
          <w:iCs/>
          <w:sz w:val="24"/>
          <w:szCs w:val="24"/>
        </w:rPr>
        <w:sym w:font="Symbol" w:char="F068"/>
      </w:r>
      <w:r w:rsidR="0031606D" w:rsidRPr="00200800">
        <w:rPr>
          <w:rFonts w:ascii="Symbol" w:hAnsi="Symbol" w:cs="Times New Roman"/>
          <w:sz w:val="24"/>
          <w:szCs w:val="24"/>
          <w:vertAlign w:val="superscript"/>
        </w:rPr>
        <w:t>2</w:t>
      </w:r>
      <w:r w:rsidR="0031606D">
        <w:rPr>
          <w:rFonts w:ascii="Times New Roman" w:hAnsi="Times New Roman" w:cs="Times New Roman"/>
          <w:sz w:val="24"/>
          <w:szCs w:val="24"/>
        </w:rPr>
        <w:t xml:space="preserve"> = .045</w:t>
      </w:r>
      <w:r w:rsidR="005E06B6">
        <w:rPr>
          <w:rFonts w:ascii="Times New Roman" w:hAnsi="Times New Roman" w:cs="Times New Roman"/>
          <w:sz w:val="24"/>
          <w:szCs w:val="24"/>
        </w:rPr>
        <w:t xml:space="preserve">. Even </w:t>
      </w:r>
      <w:r w:rsidR="00843373">
        <w:rPr>
          <w:rFonts w:ascii="Times New Roman" w:hAnsi="Times New Roman" w:cs="Times New Roman"/>
          <w:sz w:val="24"/>
          <w:szCs w:val="24"/>
        </w:rPr>
        <w:t>if one</w:t>
      </w:r>
      <w:r w:rsidR="005E06B6">
        <w:rPr>
          <w:rFonts w:ascii="Times New Roman" w:hAnsi="Times New Roman" w:cs="Times New Roman"/>
          <w:sz w:val="24"/>
          <w:szCs w:val="24"/>
        </w:rPr>
        <w:t xml:space="preserve"> were to</w:t>
      </w:r>
      <w:r w:rsidR="00843373">
        <w:rPr>
          <w:rFonts w:ascii="Times New Roman" w:hAnsi="Times New Roman" w:cs="Times New Roman"/>
          <w:sz w:val="24"/>
          <w:szCs w:val="24"/>
        </w:rPr>
        <w:t xml:space="preserve"> recollect the sample,</w:t>
      </w:r>
      <w:r w:rsidR="0031606D">
        <w:rPr>
          <w:rFonts w:ascii="Times New Roman" w:hAnsi="Times New Roman" w:cs="Times New Roman"/>
          <w:sz w:val="24"/>
          <w:szCs w:val="24"/>
        </w:rPr>
        <w:t xml:space="preserve"> it is not likely to become much more than that</w:t>
      </w:r>
      <w:r w:rsidR="008D1EA1">
        <w:rPr>
          <w:rFonts w:ascii="Times New Roman" w:hAnsi="Times New Roman" w:cs="Times New Roman"/>
          <w:sz w:val="24"/>
          <w:szCs w:val="24"/>
        </w:rPr>
        <w:t xml:space="preserve">, with </w:t>
      </w:r>
      <w:r w:rsidR="0031606D">
        <w:rPr>
          <w:rFonts w:ascii="Times New Roman" w:hAnsi="Times New Roman" w:cs="Times New Roman"/>
          <w:sz w:val="24"/>
          <w:szCs w:val="24"/>
        </w:rPr>
        <w:t xml:space="preserve">the upper range of </w:t>
      </w:r>
      <w:r w:rsidR="0031606D" w:rsidRPr="00200800">
        <w:rPr>
          <w:rFonts w:ascii="Times New Roman" w:hAnsi="Times New Roman" w:cs="Times New Roman"/>
          <w:i/>
          <w:iCs/>
          <w:sz w:val="24"/>
          <w:szCs w:val="24"/>
        </w:rPr>
        <w:sym w:font="Symbol" w:char="F077"/>
      </w:r>
      <w:r w:rsidR="0031606D" w:rsidRPr="00200800">
        <w:rPr>
          <w:rFonts w:ascii="Times New Roman" w:hAnsi="Times New Roman" w:cs="Times New Roman"/>
          <w:sz w:val="24"/>
          <w:szCs w:val="24"/>
          <w:vertAlign w:val="superscript"/>
        </w:rPr>
        <w:t>2</w:t>
      </w:r>
      <w:r w:rsidR="0031606D">
        <w:rPr>
          <w:rFonts w:ascii="Times New Roman" w:hAnsi="Times New Roman" w:cs="Times New Roman"/>
          <w:sz w:val="24"/>
          <w:szCs w:val="24"/>
        </w:rPr>
        <w:t xml:space="preserve"> =.057, which is at best a medium-sized effect. </w:t>
      </w:r>
    </w:p>
    <w:p w14:paraId="654122D5" w14:textId="6C9800A0" w:rsidR="00AC01FF" w:rsidRDefault="00AC01FF" w:rsidP="00AC01F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&lt;&lt;Table</w:t>
      </w:r>
      <w:r w:rsidR="00A55F72">
        <w:rPr>
          <w:rFonts w:ascii="Times New Roman" w:hAnsi="Times New Roman" w:cs="Times New Roman"/>
          <w:sz w:val="24"/>
          <w:szCs w:val="24"/>
        </w:rPr>
        <w:t>s</w:t>
      </w:r>
      <w:r>
        <w:rPr>
          <w:rFonts w:ascii="Times New Roman" w:hAnsi="Times New Roman" w:cs="Times New Roman"/>
          <w:sz w:val="24"/>
          <w:szCs w:val="24"/>
        </w:rPr>
        <w:t xml:space="preserve"> A-7c and A-7d about here&gt;&gt;</w:t>
      </w:r>
    </w:p>
    <w:p w14:paraId="04F0F4CC" w14:textId="6254C226" w:rsidR="0031606D" w:rsidRDefault="0031606D" w:rsidP="0031606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can conclude that the effect size of Technique usage is medium to large for </w:t>
      </w:r>
      <w:r w:rsidR="00B66E8F">
        <w:rPr>
          <w:rFonts w:ascii="Times New Roman" w:hAnsi="Times New Roman" w:cs="Times New Roman"/>
          <w:sz w:val="24"/>
          <w:szCs w:val="24"/>
        </w:rPr>
        <w:t>O</w:t>
      </w:r>
      <w:r>
        <w:rPr>
          <w:rFonts w:ascii="Times New Roman" w:hAnsi="Times New Roman" w:cs="Times New Roman"/>
          <w:sz w:val="24"/>
          <w:szCs w:val="24"/>
        </w:rPr>
        <w:t>riginality, but only small to medium</w:t>
      </w:r>
      <w:r w:rsidR="00843373">
        <w:rPr>
          <w:rFonts w:ascii="Times New Roman" w:hAnsi="Times New Roman" w:cs="Times New Roman"/>
          <w:sz w:val="24"/>
          <w:szCs w:val="24"/>
        </w:rPr>
        <w:t xml:space="preserve"> effect size</w:t>
      </w:r>
      <w:r>
        <w:rPr>
          <w:rFonts w:ascii="Times New Roman" w:hAnsi="Times New Roman" w:cs="Times New Roman"/>
          <w:sz w:val="24"/>
          <w:szCs w:val="24"/>
        </w:rPr>
        <w:t xml:space="preserve"> for </w:t>
      </w:r>
      <w:r w:rsidR="00B66E8F">
        <w:rPr>
          <w:rFonts w:ascii="Times New Roman" w:hAnsi="Times New Roman" w:cs="Times New Roman"/>
          <w:sz w:val="24"/>
          <w:szCs w:val="24"/>
        </w:rPr>
        <w:t>S</w:t>
      </w:r>
      <w:r>
        <w:rPr>
          <w:rFonts w:ascii="Times New Roman" w:hAnsi="Times New Roman" w:cs="Times New Roman"/>
          <w:sz w:val="24"/>
          <w:szCs w:val="24"/>
        </w:rPr>
        <w:t xml:space="preserve">trategy. That is, we have sufficient statistical power to conclude that the effect of Technique usage </w:t>
      </w:r>
      <w:r w:rsidR="00843373">
        <w:rPr>
          <w:rFonts w:ascii="Times New Roman" w:hAnsi="Times New Roman" w:cs="Times New Roman"/>
          <w:sz w:val="24"/>
          <w:szCs w:val="24"/>
        </w:rPr>
        <w:t xml:space="preserve">on </w:t>
      </w:r>
      <w:r w:rsidR="00B66E8F">
        <w:rPr>
          <w:rFonts w:ascii="Times New Roman" w:hAnsi="Times New Roman" w:cs="Times New Roman"/>
          <w:sz w:val="24"/>
          <w:szCs w:val="24"/>
        </w:rPr>
        <w:t>O</w:t>
      </w:r>
      <w:r w:rsidR="00843373">
        <w:rPr>
          <w:rFonts w:ascii="Times New Roman" w:hAnsi="Times New Roman" w:cs="Times New Roman"/>
          <w:sz w:val="24"/>
          <w:szCs w:val="24"/>
        </w:rPr>
        <w:t xml:space="preserve">riginality is probably larger than </w:t>
      </w:r>
      <w:r w:rsidR="00B66E8F">
        <w:rPr>
          <w:rFonts w:ascii="Times New Roman" w:hAnsi="Times New Roman" w:cs="Times New Roman"/>
          <w:sz w:val="24"/>
          <w:szCs w:val="24"/>
        </w:rPr>
        <w:t>S</w:t>
      </w:r>
      <w:r w:rsidR="00843373">
        <w:rPr>
          <w:rFonts w:ascii="Times New Roman" w:hAnsi="Times New Roman" w:cs="Times New Roman"/>
          <w:sz w:val="24"/>
          <w:szCs w:val="24"/>
        </w:rPr>
        <w:t>trategy. If we had a larger sample (or had respondents do more ads) we might, at worst, be able to conclude the two effect sizes may be</w:t>
      </w:r>
      <w:r w:rsidR="00767527">
        <w:rPr>
          <w:rFonts w:ascii="Times New Roman" w:hAnsi="Times New Roman" w:cs="Times New Roman"/>
          <w:sz w:val="24"/>
          <w:szCs w:val="24"/>
        </w:rPr>
        <w:t xml:space="preserve"> close</w:t>
      </w:r>
      <w:r w:rsidR="00843373">
        <w:rPr>
          <w:rFonts w:ascii="Times New Roman" w:hAnsi="Times New Roman" w:cs="Times New Roman"/>
          <w:sz w:val="24"/>
          <w:szCs w:val="24"/>
        </w:rPr>
        <w:t xml:space="preserve"> equal, but we can be fairly confident that the effect size of </w:t>
      </w:r>
      <w:r w:rsidR="00B66E8F">
        <w:rPr>
          <w:rFonts w:ascii="Times New Roman" w:hAnsi="Times New Roman" w:cs="Times New Roman"/>
          <w:sz w:val="24"/>
          <w:szCs w:val="24"/>
        </w:rPr>
        <w:t>S</w:t>
      </w:r>
      <w:r w:rsidR="00843373">
        <w:rPr>
          <w:rFonts w:ascii="Times New Roman" w:hAnsi="Times New Roman" w:cs="Times New Roman"/>
          <w:sz w:val="24"/>
          <w:szCs w:val="24"/>
        </w:rPr>
        <w:t xml:space="preserve">trategy would not be larger than that of </w:t>
      </w:r>
      <w:r w:rsidR="00B66E8F">
        <w:rPr>
          <w:rFonts w:ascii="Times New Roman" w:hAnsi="Times New Roman" w:cs="Times New Roman"/>
          <w:sz w:val="24"/>
          <w:szCs w:val="24"/>
        </w:rPr>
        <w:t>O</w:t>
      </w:r>
      <w:r w:rsidR="00843373">
        <w:rPr>
          <w:rFonts w:ascii="Times New Roman" w:hAnsi="Times New Roman" w:cs="Times New Roman"/>
          <w:sz w:val="24"/>
          <w:szCs w:val="24"/>
        </w:rPr>
        <w:t>riginality.</w:t>
      </w:r>
    </w:p>
    <w:p w14:paraId="1063D97E" w14:textId="77777777" w:rsidR="00F44CAC" w:rsidRDefault="00843373" w:rsidP="0031606D">
      <w:pPr>
        <w:spacing w:after="0" w:line="480" w:lineRule="auto"/>
        <w:ind w:firstLine="720"/>
        <w:rPr>
          <w:rFonts w:ascii="Times New Roman" w:hAnsi="Times New Roman" w:cs="Times New Roman"/>
          <w:sz w:val="24"/>
          <w:szCs w:val="24"/>
        </w:rPr>
      </w:pPr>
      <w:r w:rsidRPr="003979F1">
        <w:rPr>
          <w:rFonts w:ascii="Times New Roman" w:hAnsi="Times New Roman" w:cs="Times New Roman"/>
          <w:b/>
          <w:bCs/>
          <w:sz w:val="24"/>
          <w:szCs w:val="24"/>
        </w:rPr>
        <w:t>Study 2 effect sizes.</w:t>
      </w:r>
      <w:r>
        <w:rPr>
          <w:rFonts w:ascii="Times New Roman" w:hAnsi="Times New Roman" w:cs="Times New Roman"/>
          <w:sz w:val="24"/>
          <w:szCs w:val="24"/>
        </w:rPr>
        <w:t xml:space="preserve"> The pattern of effect sizes is noticeably smaller in Study 2. To a large extent</w:t>
      </w:r>
      <w:r w:rsidR="003979F1">
        <w:rPr>
          <w:rFonts w:ascii="Times New Roman" w:hAnsi="Times New Roman" w:cs="Times New Roman"/>
          <w:sz w:val="24"/>
          <w:szCs w:val="24"/>
        </w:rPr>
        <w:t>,</w:t>
      </w:r>
      <w:r>
        <w:rPr>
          <w:rFonts w:ascii="Times New Roman" w:hAnsi="Times New Roman" w:cs="Times New Roman"/>
          <w:sz w:val="24"/>
          <w:szCs w:val="24"/>
        </w:rPr>
        <w:t xml:space="preserve"> this is expected given that it focuses on mere knowledge of</w:t>
      </w:r>
      <w:r w:rsidR="003979F1">
        <w:rPr>
          <w:rFonts w:ascii="Times New Roman" w:hAnsi="Times New Roman" w:cs="Times New Roman"/>
          <w:sz w:val="24"/>
          <w:szCs w:val="24"/>
        </w:rPr>
        <w:t xml:space="preserve"> Template</w:t>
      </w:r>
      <w:r>
        <w:rPr>
          <w:rFonts w:ascii="Times New Roman" w:hAnsi="Times New Roman" w:cs="Times New Roman"/>
          <w:sz w:val="24"/>
          <w:szCs w:val="24"/>
        </w:rPr>
        <w:t xml:space="preserve"> </w:t>
      </w:r>
      <w:r>
        <w:rPr>
          <w:rFonts w:ascii="Times New Roman" w:hAnsi="Times New Roman" w:cs="Times New Roman"/>
          <w:sz w:val="24"/>
          <w:szCs w:val="24"/>
        </w:rPr>
        <w:lastRenderedPageBreak/>
        <w:t>techniques</w:t>
      </w:r>
      <w:r w:rsidR="000B59C4">
        <w:rPr>
          <w:rFonts w:ascii="Times New Roman" w:hAnsi="Times New Roman" w:cs="Times New Roman"/>
          <w:sz w:val="24"/>
          <w:szCs w:val="24"/>
        </w:rPr>
        <w:t>—a weaker manipulation—</w:t>
      </w:r>
      <w:r>
        <w:rPr>
          <w:rFonts w:ascii="Times New Roman" w:hAnsi="Times New Roman" w:cs="Times New Roman"/>
          <w:sz w:val="24"/>
          <w:szCs w:val="24"/>
        </w:rPr>
        <w:t>rather than directing respondents</w:t>
      </w:r>
      <w:r w:rsidR="003979F1">
        <w:rPr>
          <w:rFonts w:ascii="Times New Roman" w:hAnsi="Times New Roman" w:cs="Times New Roman"/>
          <w:sz w:val="24"/>
          <w:szCs w:val="24"/>
        </w:rPr>
        <w:t xml:space="preserve"> to apply the</w:t>
      </w:r>
      <w:r w:rsidR="000B59C4">
        <w:rPr>
          <w:rFonts w:ascii="Times New Roman" w:hAnsi="Times New Roman" w:cs="Times New Roman"/>
          <w:sz w:val="24"/>
          <w:szCs w:val="24"/>
        </w:rPr>
        <w:t xml:space="preserve"> technique</w:t>
      </w:r>
      <w:r w:rsidR="003979F1">
        <w:rPr>
          <w:rFonts w:ascii="Times New Roman" w:hAnsi="Times New Roman" w:cs="Times New Roman"/>
          <w:sz w:val="24"/>
          <w:szCs w:val="24"/>
        </w:rPr>
        <w:t xml:space="preserve">. But the sample size achieved was also less, only 60 professional creatives. </w:t>
      </w:r>
    </w:p>
    <w:p w14:paraId="7E76777E" w14:textId="7DBCBC54" w:rsidR="00860F51" w:rsidRDefault="00F44CAC" w:rsidP="0031606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If we focus on Originality,</w:t>
      </w:r>
      <w:r w:rsidR="003979F1">
        <w:rPr>
          <w:rFonts w:ascii="Times New Roman" w:hAnsi="Times New Roman" w:cs="Times New Roman"/>
          <w:sz w:val="24"/>
          <w:szCs w:val="24"/>
        </w:rPr>
        <w:t xml:space="preserve"> the effect sizes listed in Table A-8a are mostly small to medium. The largest is that of Knowledge of Templates, which is partial </w:t>
      </w:r>
      <w:r w:rsidR="003979F1" w:rsidRPr="00200800">
        <w:rPr>
          <w:rFonts w:ascii="Symbol" w:hAnsi="Symbol" w:cs="Times New Roman"/>
          <w:i/>
          <w:iCs/>
          <w:sz w:val="24"/>
          <w:szCs w:val="24"/>
        </w:rPr>
        <w:sym w:font="Symbol" w:char="F068"/>
      </w:r>
      <w:r w:rsidR="003979F1" w:rsidRPr="00200800">
        <w:rPr>
          <w:rFonts w:ascii="Symbol" w:hAnsi="Symbol" w:cs="Times New Roman"/>
          <w:sz w:val="24"/>
          <w:szCs w:val="24"/>
          <w:vertAlign w:val="superscript"/>
        </w:rPr>
        <w:t>2</w:t>
      </w:r>
      <w:r w:rsidR="003979F1">
        <w:rPr>
          <w:rFonts w:ascii="Times New Roman" w:hAnsi="Times New Roman" w:cs="Times New Roman"/>
          <w:sz w:val="24"/>
          <w:szCs w:val="24"/>
        </w:rPr>
        <w:t xml:space="preserve"> = .052 or just under a </w:t>
      </w:r>
      <w:r w:rsidR="00B05F7E">
        <w:rPr>
          <w:rFonts w:ascii="Times New Roman" w:hAnsi="Times New Roman" w:cs="Times New Roman"/>
          <w:sz w:val="24"/>
          <w:szCs w:val="24"/>
        </w:rPr>
        <w:t>medium-sized</w:t>
      </w:r>
      <w:r w:rsidR="003979F1">
        <w:rPr>
          <w:rFonts w:ascii="Times New Roman" w:hAnsi="Times New Roman" w:cs="Times New Roman"/>
          <w:sz w:val="24"/>
          <w:szCs w:val="24"/>
        </w:rPr>
        <w:t xml:space="preserve"> effect.</w:t>
      </w:r>
      <w:r w:rsidR="000B59C4">
        <w:rPr>
          <w:rFonts w:ascii="Times New Roman" w:hAnsi="Times New Roman" w:cs="Times New Roman"/>
          <w:sz w:val="24"/>
          <w:szCs w:val="24"/>
        </w:rPr>
        <w:t xml:space="preserve"> The 90% confidence range of </w:t>
      </w:r>
      <w:r w:rsidR="00860F51">
        <w:rPr>
          <w:rFonts w:ascii="Times New Roman" w:hAnsi="Times New Roman" w:cs="Times New Roman"/>
          <w:sz w:val="24"/>
          <w:szCs w:val="24"/>
        </w:rPr>
        <w:t xml:space="preserve">partial </w:t>
      </w:r>
      <w:r w:rsidR="00860F51" w:rsidRPr="00200800">
        <w:rPr>
          <w:rFonts w:ascii="Times New Roman" w:hAnsi="Times New Roman" w:cs="Times New Roman"/>
          <w:i/>
          <w:iCs/>
          <w:sz w:val="24"/>
          <w:szCs w:val="24"/>
        </w:rPr>
        <w:sym w:font="Symbol" w:char="F077"/>
      </w:r>
      <w:r w:rsidR="00860F51" w:rsidRPr="00200800">
        <w:rPr>
          <w:rFonts w:ascii="Times New Roman" w:hAnsi="Times New Roman" w:cs="Times New Roman"/>
          <w:sz w:val="24"/>
          <w:szCs w:val="24"/>
          <w:vertAlign w:val="superscript"/>
        </w:rPr>
        <w:t>2</w:t>
      </w:r>
      <w:r w:rsidR="00860F51">
        <w:rPr>
          <w:rFonts w:ascii="Times New Roman" w:hAnsi="Times New Roman" w:cs="Times New Roman"/>
          <w:sz w:val="24"/>
          <w:szCs w:val="24"/>
        </w:rPr>
        <w:t xml:space="preserve"> =.005 to </w:t>
      </w:r>
      <w:r w:rsidR="00860F51" w:rsidRPr="00200800">
        <w:rPr>
          <w:rFonts w:ascii="Times New Roman" w:hAnsi="Times New Roman" w:cs="Times New Roman"/>
          <w:i/>
          <w:iCs/>
          <w:sz w:val="24"/>
          <w:szCs w:val="24"/>
        </w:rPr>
        <w:sym w:font="Symbol" w:char="F077"/>
      </w:r>
      <w:r w:rsidR="00860F51" w:rsidRPr="00200800">
        <w:rPr>
          <w:rFonts w:ascii="Times New Roman" w:hAnsi="Times New Roman" w:cs="Times New Roman"/>
          <w:sz w:val="24"/>
          <w:szCs w:val="24"/>
          <w:vertAlign w:val="superscript"/>
        </w:rPr>
        <w:t>2</w:t>
      </w:r>
      <w:r w:rsidR="00860F51">
        <w:rPr>
          <w:rFonts w:ascii="Times New Roman" w:hAnsi="Times New Roman" w:cs="Times New Roman"/>
          <w:sz w:val="24"/>
          <w:szCs w:val="24"/>
        </w:rPr>
        <w:t xml:space="preserve"> =.124. </w:t>
      </w:r>
      <w:r w:rsidR="003979F1">
        <w:rPr>
          <w:rFonts w:ascii="Times New Roman" w:hAnsi="Times New Roman" w:cs="Times New Roman"/>
          <w:sz w:val="24"/>
          <w:szCs w:val="24"/>
        </w:rPr>
        <w:t xml:space="preserve">The </w:t>
      </w:r>
      <w:r w:rsidR="00B05F7E">
        <w:rPr>
          <w:rFonts w:ascii="Times New Roman" w:hAnsi="Times New Roman" w:cs="Times New Roman"/>
          <w:sz w:val="24"/>
          <w:szCs w:val="24"/>
        </w:rPr>
        <w:t>smallest</w:t>
      </w:r>
      <w:r w:rsidR="003979F1">
        <w:rPr>
          <w:rFonts w:ascii="Times New Roman" w:hAnsi="Times New Roman" w:cs="Times New Roman"/>
          <w:sz w:val="24"/>
          <w:szCs w:val="24"/>
        </w:rPr>
        <w:t xml:space="preserve"> effect is that of </w:t>
      </w:r>
      <w:r w:rsidR="00B05F7E">
        <w:rPr>
          <w:rFonts w:ascii="Times New Roman" w:hAnsi="Times New Roman" w:cs="Times New Roman"/>
          <w:sz w:val="24"/>
          <w:szCs w:val="24"/>
        </w:rPr>
        <w:t xml:space="preserve">Insight level, which is partial </w:t>
      </w:r>
      <w:r w:rsidR="00B05F7E" w:rsidRPr="00200800">
        <w:rPr>
          <w:rFonts w:ascii="Symbol" w:hAnsi="Symbol" w:cs="Times New Roman"/>
          <w:i/>
          <w:iCs/>
          <w:sz w:val="24"/>
          <w:szCs w:val="24"/>
        </w:rPr>
        <w:sym w:font="Symbol" w:char="F068"/>
      </w:r>
      <w:r w:rsidR="00B05F7E" w:rsidRPr="00200800">
        <w:rPr>
          <w:rFonts w:ascii="Symbol" w:hAnsi="Symbol" w:cs="Times New Roman"/>
          <w:sz w:val="24"/>
          <w:szCs w:val="24"/>
          <w:vertAlign w:val="superscript"/>
        </w:rPr>
        <w:t>2</w:t>
      </w:r>
      <w:r w:rsidR="00B05F7E">
        <w:rPr>
          <w:rFonts w:ascii="Times New Roman" w:hAnsi="Times New Roman" w:cs="Times New Roman"/>
          <w:sz w:val="24"/>
          <w:szCs w:val="24"/>
        </w:rPr>
        <w:t xml:space="preserve"> = .021 or what is considered a small effect</w:t>
      </w:r>
      <w:r w:rsidR="00860F51">
        <w:rPr>
          <w:rFonts w:ascii="Times New Roman" w:hAnsi="Times New Roman" w:cs="Times New Roman"/>
          <w:sz w:val="24"/>
          <w:szCs w:val="24"/>
        </w:rPr>
        <w:t xml:space="preserve">, and the highest 90% range of partial </w:t>
      </w:r>
      <w:r w:rsidR="00860F51" w:rsidRPr="00200800">
        <w:rPr>
          <w:rFonts w:ascii="Times New Roman" w:hAnsi="Times New Roman" w:cs="Times New Roman"/>
          <w:i/>
          <w:iCs/>
          <w:sz w:val="24"/>
          <w:szCs w:val="24"/>
        </w:rPr>
        <w:sym w:font="Symbol" w:char="F077"/>
      </w:r>
      <w:r w:rsidR="00860F51" w:rsidRPr="00200800">
        <w:rPr>
          <w:rFonts w:ascii="Times New Roman" w:hAnsi="Times New Roman" w:cs="Times New Roman"/>
          <w:sz w:val="24"/>
          <w:szCs w:val="24"/>
          <w:vertAlign w:val="superscript"/>
        </w:rPr>
        <w:t>2</w:t>
      </w:r>
      <w:r w:rsidR="00860F51">
        <w:rPr>
          <w:rFonts w:ascii="Times New Roman" w:hAnsi="Times New Roman" w:cs="Times New Roman"/>
          <w:sz w:val="24"/>
          <w:szCs w:val="24"/>
        </w:rPr>
        <w:t xml:space="preserve"> =.067, which is a medium-sized effect.</w:t>
      </w:r>
      <w:r>
        <w:rPr>
          <w:rFonts w:ascii="Times New Roman" w:hAnsi="Times New Roman" w:cs="Times New Roman"/>
          <w:sz w:val="24"/>
          <w:szCs w:val="24"/>
        </w:rPr>
        <w:t xml:space="preserve"> </w:t>
      </w:r>
    </w:p>
    <w:p w14:paraId="220E1D53" w14:textId="3D6907BD" w:rsidR="00860F51" w:rsidRDefault="00860F51" w:rsidP="00860F5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&lt;&lt;Table A-8a about here&gt;&gt;</w:t>
      </w:r>
    </w:p>
    <w:p w14:paraId="2808D8D7" w14:textId="573E0253" w:rsidR="00F44CAC" w:rsidRDefault="00B05F7E" w:rsidP="0031606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Knowledge of Templates and </w:t>
      </w:r>
      <w:r w:rsidR="00860F51">
        <w:rPr>
          <w:rFonts w:ascii="Times New Roman" w:hAnsi="Times New Roman" w:cs="Times New Roman"/>
          <w:sz w:val="24"/>
          <w:szCs w:val="24"/>
        </w:rPr>
        <w:t>Intrinsic motivation</w:t>
      </w:r>
      <w:r>
        <w:rPr>
          <w:rFonts w:ascii="Times New Roman" w:hAnsi="Times New Roman" w:cs="Times New Roman"/>
          <w:sz w:val="24"/>
          <w:szCs w:val="24"/>
        </w:rPr>
        <w:t xml:space="preserve"> are both involved in interactions that also have small to medium effect size</w:t>
      </w:r>
      <w:r w:rsidR="00F44CAC">
        <w:rPr>
          <w:rFonts w:ascii="Times New Roman" w:hAnsi="Times New Roman" w:cs="Times New Roman"/>
          <w:sz w:val="24"/>
          <w:szCs w:val="24"/>
        </w:rPr>
        <w:t xml:space="preserve"> on originality</w:t>
      </w:r>
      <w:r w:rsidR="00860F51">
        <w:rPr>
          <w:rFonts w:ascii="Times New Roman" w:hAnsi="Times New Roman" w:cs="Times New Roman"/>
          <w:sz w:val="24"/>
          <w:szCs w:val="24"/>
        </w:rPr>
        <w:t xml:space="preserve">. To break out the effect sizes, we recomputed effect sizes by Insight level. When no Insight is used, partial </w:t>
      </w:r>
      <w:r w:rsidR="00860F51" w:rsidRPr="00200800">
        <w:rPr>
          <w:rFonts w:ascii="Symbol" w:hAnsi="Symbol" w:cs="Times New Roman"/>
          <w:i/>
          <w:iCs/>
          <w:sz w:val="24"/>
          <w:szCs w:val="24"/>
        </w:rPr>
        <w:sym w:font="Symbol" w:char="F068"/>
      </w:r>
      <w:r w:rsidR="00860F51" w:rsidRPr="00200800">
        <w:rPr>
          <w:rFonts w:ascii="Symbol" w:hAnsi="Symbol" w:cs="Times New Roman"/>
          <w:sz w:val="24"/>
          <w:szCs w:val="24"/>
          <w:vertAlign w:val="superscript"/>
        </w:rPr>
        <w:t>2</w:t>
      </w:r>
      <w:r w:rsidR="00860F51">
        <w:rPr>
          <w:rFonts w:ascii="Times New Roman" w:hAnsi="Times New Roman" w:cs="Times New Roman"/>
          <w:sz w:val="24"/>
          <w:szCs w:val="24"/>
        </w:rPr>
        <w:t xml:space="preserve"> = .121 for Knowledge of Templates and </w:t>
      </w:r>
      <w:r w:rsidR="00FB56EA">
        <w:rPr>
          <w:rFonts w:ascii="Times New Roman" w:hAnsi="Times New Roman" w:cs="Times New Roman"/>
          <w:sz w:val="24"/>
          <w:szCs w:val="24"/>
        </w:rPr>
        <w:t xml:space="preserve">partial </w:t>
      </w:r>
      <w:r w:rsidR="00FB56EA" w:rsidRPr="00200800">
        <w:rPr>
          <w:rFonts w:ascii="Symbol" w:hAnsi="Symbol" w:cs="Times New Roman"/>
          <w:i/>
          <w:iCs/>
          <w:sz w:val="24"/>
          <w:szCs w:val="24"/>
        </w:rPr>
        <w:sym w:font="Symbol" w:char="F068"/>
      </w:r>
      <w:r w:rsidR="00FB56EA" w:rsidRPr="00200800">
        <w:rPr>
          <w:rFonts w:ascii="Symbol" w:hAnsi="Symbol" w:cs="Times New Roman"/>
          <w:sz w:val="24"/>
          <w:szCs w:val="24"/>
          <w:vertAlign w:val="superscript"/>
        </w:rPr>
        <w:t>2</w:t>
      </w:r>
      <w:r w:rsidR="00FB56EA">
        <w:rPr>
          <w:rFonts w:ascii="Times New Roman" w:hAnsi="Times New Roman" w:cs="Times New Roman"/>
          <w:sz w:val="24"/>
          <w:szCs w:val="24"/>
        </w:rPr>
        <w:t xml:space="preserve"> = .145</w:t>
      </w:r>
      <w:r w:rsidR="00860F51">
        <w:rPr>
          <w:rFonts w:ascii="Times New Roman" w:hAnsi="Times New Roman" w:cs="Times New Roman"/>
          <w:sz w:val="24"/>
          <w:szCs w:val="24"/>
        </w:rPr>
        <w:t xml:space="preserve"> for Intrinsic motivation, both large effects. When one considers the weak insight condition, partial </w:t>
      </w:r>
      <w:r w:rsidR="00860F51" w:rsidRPr="00200800">
        <w:rPr>
          <w:rFonts w:ascii="Symbol" w:hAnsi="Symbol" w:cs="Times New Roman"/>
          <w:i/>
          <w:iCs/>
          <w:sz w:val="24"/>
          <w:szCs w:val="24"/>
        </w:rPr>
        <w:sym w:font="Symbol" w:char="F068"/>
      </w:r>
      <w:r w:rsidR="00860F51" w:rsidRPr="00200800">
        <w:rPr>
          <w:rFonts w:ascii="Symbol" w:hAnsi="Symbol" w:cs="Times New Roman"/>
          <w:sz w:val="24"/>
          <w:szCs w:val="24"/>
          <w:vertAlign w:val="superscript"/>
        </w:rPr>
        <w:t>2</w:t>
      </w:r>
      <w:r w:rsidR="00860F51">
        <w:rPr>
          <w:rFonts w:ascii="Times New Roman" w:hAnsi="Times New Roman" w:cs="Times New Roman"/>
          <w:sz w:val="24"/>
          <w:szCs w:val="24"/>
        </w:rPr>
        <w:t xml:space="preserve"> = .107 for Knowledge of Templates</w:t>
      </w:r>
      <w:r w:rsidR="00F44CAC">
        <w:rPr>
          <w:rFonts w:ascii="Times New Roman" w:hAnsi="Times New Roman" w:cs="Times New Roman"/>
          <w:sz w:val="24"/>
          <w:szCs w:val="24"/>
        </w:rPr>
        <w:t>, which</w:t>
      </w:r>
      <w:r w:rsidR="00860F51">
        <w:rPr>
          <w:rFonts w:ascii="Times New Roman" w:hAnsi="Times New Roman" w:cs="Times New Roman"/>
          <w:sz w:val="24"/>
          <w:szCs w:val="24"/>
        </w:rPr>
        <w:t xml:space="preserve"> is still large. However, in the other three conditions, the effect sizes of the two variables are small or trivial. </w:t>
      </w:r>
      <w:r w:rsidR="00FB56EA">
        <w:rPr>
          <w:rFonts w:ascii="Times New Roman" w:hAnsi="Times New Roman" w:cs="Times New Roman"/>
          <w:sz w:val="24"/>
          <w:szCs w:val="24"/>
        </w:rPr>
        <w:t>W</w:t>
      </w:r>
      <w:r w:rsidR="00860F51">
        <w:rPr>
          <w:rFonts w:ascii="Times New Roman" w:hAnsi="Times New Roman" w:cs="Times New Roman"/>
          <w:sz w:val="24"/>
          <w:szCs w:val="24"/>
        </w:rPr>
        <w:t>hen we consider</w:t>
      </w:r>
      <w:r w:rsidR="00F44CAC">
        <w:rPr>
          <w:rFonts w:ascii="Times New Roman" w:hAnsi="Times New Roman" w:cs="Times New Roman"/>
          <w:sz w:val="24"/>
          <w:szCs w:val="24"/>
        </w:rPr>
        <w:t xml:space="preserve"> the 90% confidence range, all these effect sizes could be small or trivial at the low end of the range. </w:t>
      </w:r>
    </w:p>
    <w:p w14:paraId="5821B22B" w14:textId="73D5F34F" w:rsidR="00843373" w:rsidRDefault="00F44CAC" w:rsidP="0031606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We now focus on the superior estimates of effect sizes in Table A-8b, which adjusts for the fact that respondents developed two ads by incorporating individual differences. We are able to show larger effect sizes for Insight level</w:t>
      </w:r>
      <w:r w:rsidR="008D1EA1">
        <w:rPr>
          <w:rFonts w:ascii="Times New Roman" w:hAnsi="Times New Roman" w:cs="Times New Roman"/>
          <w:sz w:val="24"/>
          <w:szCs w:val="24"/>
        </w:rPr>
        <w:t xml:space="preserve"> on Originality</w:t>
      </w:r>
      <w:r>
        <w:rPr>
          <w:rFonts w:ascii="Times New Roman" w:hAnsi="Times New Roman" w:cs="Times New Roman"/>
          <w:sz w:val="24"/>
          <w:szCs w:val="24"/>
        </w:rPr>
        <w:t xml:space="preserve">, with partial </w:t>
      </w:r>
      <w:r w:rsidRPr="00200800">
        <w:rPr>
          <w:rFonts w:ascii="Symbol" w:hAnsi="Symbol" w:cs="Times New Roman"/>
          <w:i/>
          <w:iCs/>
          <w:sz w:val="24"/>
          <w:szCs w:val="24"/>
        </w:rPr>
        <w:sym w:font="Symbol" w:char="F068"/>
      </w:r>
      <w:r w:rsidRPr="00200800">
        <w:rPr>
          <w:rFonts w:ascii="Symbol" w:hAnsi="Symbol" w:cs="Times New Roman"/>
          <w:sz w:val="24"/>
          <w:szCs w:val="24"/>
          <w:vertAlign w:val="superscript"/>
        </w:rPr>
        <w:t>2</w:t>
      </w:r>
      <w:r>
        <w:rPr>
          <w:rFonts w:ascii="Times New Roman" w:hAnsi="Times New Roman" w:cs="Times New Roman"/>
          <w:sz w:val="24"/>
          <w:szCs w:val="24"/>
        </w:rPr>
        <w:t xml:space="preserve"> = .038, but the 90% range is still wide going from trivial to </w:t>
      </w:r>
      <w:r w:rsidR="003975D5">
        <w:rPr>
          <w:rFonts w:ascii="Times New Roman" w:hAnsi="Times New Roman" w:cs="Times New Roman"/>
          <w:sz w:val="24"/>
          <w:szCs w:val="24"/>
        </w:rPr>
        <w:t>medium</w:t>
      </w:r>
      <w:r>
        <w:rPr>
          <w:rFonts w:ascii="Times New Roman" w:hAnsi="Times New Roman" w:cs="Times New Roman"/>
          <w:sz w:val="24"/>
          <w:szCs w:val="24"/>
        </w:rPr>
        <w:t xml:space="preserve"> (</w:t>
      </w:r>
      <w:r w:rsidR="003975D5">
        <w:rPr>
          <w:rFonts w:ascii="Times New Roman" w:hAnsi="Times New Roman" w:cs="Times New Roman"/>
          <w:sz w:val="24"/>
          <w:szCs w:val="24"/>
        </w:rPr>
        <w:t xml:space="preserve">e.g., </w:t>
      </w:r>
      <w:r>
        <w:rPr>
          <w:rFonts w:ascii="Times New Roman" w:hAnsi="Times New Roman" w:cs="Times New Roman"/>
          <w:sz w:val="24"/>
          <w:szCs w:val="24"/>
        </w:rPr>
        <w:t xml:space="preserve">partial </w:t>
      </w:r>
      <w:r w:rsidRPr="00200800">
        <w:rPr>
          <w:rFonts w:ascii="Times New Roman" w:hAnsi="Times New Roman" w:cs="Times New Roman"/>
          <w:i/>
          <w:iCs/>
          <w:sz w:val="24"/>
          <w:szCs w:val="24"/>
        </w:rPr>
        <w:sym w:font="Symbol" w:char="F077"/>
      </w:r>
      <w:r w:rsidRPr="00200800">
        <w:rPr>
          <w:rFonts w:ascii="Times New Roman" w:hAnsi="Times New Roman" w:cs="Times New Roman"/>
          <w:sz w:val="24"/>
          <w:szCs w:val="24"/>
          <w:vertAlign w:val="superscript"/>
        </w:rPr>
        <w:t>2</w:t>
      </w:r>
      <w:r>
        <w:rPr>
          <w:rFonts w:ascii="Times New Roman" w:hAnsi="Times New Roman" w:cs="Times New Roman"/>
          <w:sz w:val="24"/>
          <w:szCs w:val="24"/>
        </w:rPr>
        <w:t xml:space="preserve"> =.067) which would </w:t>
      </w:r>
      <w:r w:rsidR="003975D5">
        <w:rPr>
          <w:rFonts w:ascii="Times New Roman" w:hAnsi="Times New Roman" w:cs="Times New Roman"/>
          <w:sz w:val="24"/>
          <w:szCs w:val="24"/>
        </w:rPr>
        <w:t>make the effect a</w:t>
      </w:r>
      <w:r>
        <w:rPr>
          <w:rFonts w:ascii="Times New Roman" w:hAnsi="Times New Roman" w:cs="Times New Roman"/>
          <w:sz w:val="24"/>
          <w:szCs w:val="24"/>
        </w:rPr>
        <w:t xml:space="preserve"> medium </w:t>
      </w:r>
      <w:r w:rsidR="003975D5">
        <w:rPr>
          <w:rFonts w:ascii="Times New Roman" w:hAnsi="Times New Roman" w:cs="Times New Roman"/>
          <w:sz w:val="24"/>
          <w:szCs w:val="24"/>
        </w:rPr>
        <w:t>one at best.</w:t>
      </w:r>
    </w:p>
    <w:p w14:paraId="7DDAC3B1" w14:textId="50566B81" w:rsidR="00A55F72" w:rsidRDefault="00A55F72" w:rsidP="00A55F7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&lt;&lt;Table A-8b about here&gt;&gt;</w:t>
      </w:r>
    </w:p>
    <w:p w14:paraId="62219263" w14:textId="77777777" w:rsidR="00666A76" w:rsidRDefault="003975D5" w:rsidP="0031606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we consider the effect sizes on </w:t>
      </w:r>
      <w:r w:rsidR="00B66E8F">
        <w:rPr>
          <w:rFonts w:ascii="Times New Roman" w:hAnsi="Times New Roman" w:cs="Times New Roman"/>
          <w:sz w:val="24"/>
          <w:szCs w:val="24"/>
        </w:rPr>
        <w:t>S</w:t>
      </w:r>
      <w:r>
        <w:rPr>
          <w:rFonts w:ascii="Times New Roman" w:hAnsi="Times New Roman" w:cs="Times New Roman"/>
          <w:sz w:val="24"/>
          <w:szCs w:val="24"/>
        </w:rPr>
        <w:t>trategy in Study 2. Table A-8c</w:t>
      </w:r>
      <w:r w:rsidR="00FB56EA">
        <w:rPr>
          <w:rFonts w:ascii="Times New Roman" w:hAnsi="Times New Roman" w:cs="Times New Roman"/>
          <w:sz w:val="24"/>
          <w:szCs w:val="24"/>
        </w:rPr>
        <w:t xml:space="preserve"> ignores individual </w:t>
      </w:r>
      <w:r w:rsidR="00B66E8F">
        <w:rPr>
          <w:rFonts w:ascii="Times New Roman" w:hAnsi="Times New Roman" w:cs="Times New Roman"/>
          <w:sz w:val="24"/>
          <w:szCs w:val="24"/>
        </w:rPr>
        <w:t>differences yet</w:t>
      </w:r>
      <w:r>
        <w:rPr>
          <w:rFonts w:ascii="Times New Roman" w:hAnsi="Times New Roman" w:cs="Times New Roman"/>
          <w:sz w:val="24"/>
          <w:szCs w:val="24"/>
        </w:rPr>
        <w:t xml:space="preserve"> shows partial </w:t>
      </w:r>
      <w:r w:rsidRPr="00200800">
        <w:rPr>
          <w:rFonts w:ascii="Symbol" w:hAnsi="Symbol" w:cs="Times New Roman"/>
          <w:i/>
          <w:iCs/>
          <w:sz w:val="24"/>
          <w:szCs w:val="24"/>
        </w:rPr>
        <w:sym w:font="Symbol" w:char="F068"/>
      </w:r>
      <w:r w:rsidRPr="00200800">
        <w:rPr>
          <w:rFonts w:ascii="Symbol" w:hAnsi="Symbol" w:cs="Times New Roman"/>
          <w:sz w:val="24"/>
          <w:szCs w:val="24"/>
          <w:vertAlign w:val="superscript"/>
        </w:rPr>
        <w:t>2</w:t>
      </w:r>
      <w:r>
        <w:rPr>
          <w:rFonts w:ascii="Times New Roman" w:hAnsi="Times New Roman" w:cs="Times New Roman"/>
          <w:sz w:val="24"/>
          <w:szCs w:val="24"/>
        </w:rPr>
        <w:t xml:space="preserve"> = .070 for Insight level, partial </w:t>
      </w:r>
      <w:r w:rsidRPr="00200800">
        <w:rPr>
          <w:rFonts w:ascii="Symbol" w:hAnsi="Symbol" w:cs="Times New Roman"/>
          <w:i/>
          <w:iCs/>
          <w:sz w:val="24"/>
          <w:szCs w:val="24"/>
        </w:rPr>
        <w:sym w:font="Symbol" w:char="F068"/>
      </w:r>
      <w:r w:rsidRPr="00200800">
        <w:rPr>
          <w:rFonts w:ascii="Symbol" w:hAnsi="Symbol" w:cs="Times New Roman"/>
          <w:sz w:val="24"/>
          <w:szCs w:val="24"/>
          <w:vertAlign w:val="superscript"/>
        </w:rPr>
        <w:t>2</w:t>
      </w:r>
      <w:r>
        <w:rPr>
          <w:rFonts w:ascii="Times New Roman" w:hAnsi="Times New Roman" w:cs="Times New Roman"/>
          <w:sz w:val="24"/>
          <w:szCs w:val="24"/>
        </w:rPr>
        <w:t xml:space="preserve"> = .057 for Knowledge of Templates and partial </w:t>
      </w:r>
      <w:r w:rsidRPr="00200800">
        <w:rPr>
          <w:rFonts w:ascii="Symbol" w:hAnsi="Symbol" w:cs="Times New Roman"/>
          <w:i/>
          <w:iCs/>
          <w:sz w:val="24"/>
          <w:szCs w:val="24"/>
        </w:rPr>
        <w:sym w:font="Symbol" w:char="F068"/>
      </w:r>
      <w:r w:rsidRPr="00200800">
        <w:rPr>
          <w:rFonts w:ascii="Symbol" w:hAnsi="Symbol" w:cs="Times New Roman"/>
          <w:sz w:val="24"/>
          <w:szCs w:val="24"/>
          <w:vertAlign w:val="superscript"/>
        </w:rPr>
        <w:t>2</w:t>
      </w:r>
      <w:r>
        <w:rPr>
          <w:rFonts w:ascii="Times New Roman" w:hAnsi="Times New Roman" w:cs="Times New Roman"/>
          <w:sz w:val="24"/>
          <w:szCs w:val="24"/>
        </w:rPr>
        <w:t xml:space="preserve"> = .061 for Intrinsic motivation. However, the 90% </w:t>
      </w:r>
      <w:r>
        <w:rPr>
          <w:rFonts w:ascii="Times New Roman" w:hAnsi="Times New Roman" w:cs="Times New Roman"/>
          <w:sz w:val="24"/>
          <w:szCs w:val="24"/>
        </w:rPr>
        <w:lastRenderedPageBreak/>
        <w:t xml:space="preserve">ranges of partial </w:t>
      </w:r>
      <w:r w:rsidRPr="00200800">
        <w:rPr>
          <w:rFonts w:ascii="Times New Roman" w:hAnsi="Times New Roman" w:cs="Times New Roman"/>
          <w:i/>
          <w:iCs/>
          <w:sz w:val="24"/>
          <w:szCs w:val="24"/>
        </w:rPr>
        <w:sym w:font="Symbol" w:char="F077"/>
      </w:r>
      <w:r w:rsidRPr="00200800">
        <w:rPr>
          <w:rFonts w:ascii="Times New Roman" w:hAnsi="Times New Roman" w:cs="Times New Roman"/>
          <w:sz w:val="24"/>
          <w:szCs w:val="24"/>
          <w:vertAlign w:val="superscript"/>
        </w:rPr>
        <w:t>2</w:t>
      </w:r>
      <w:r>
        <w:rPr>
          <w:rFonts w:ascii="Times New Roman" w:hAnsi="Times New Roman" w:cs="Times New Roman"/>
          <w:sz w:val="24"/>
          <w:szCs w:val="24"/>
        </w:rPr>
        <w:t xml:space="preserve"> are still large ranging from </w:t>
      </w:r>
      <w:r w:rsidR="005E06B6">
        <w:rPr>
          <w:rFonts w:ascii="Times New Roman" w:hAnsi="Times New Roman" w:cs="Times New Roman"/>
          <w:sz w:val="24"/>
          <w:szCs w:val="24"/>
        </w:rPr>
        <w:t>trivial</w:t>
      </w:r>
      <w:r>
        <w:rPr>
          <w:rFonts w:ascii="Times New Roman" w:hAnsi="Times New Roman" w:cs="Times New Roman"/>
          <w:sz w:val="24"/>
          <w:szCs w:val="24"/>
        </w:rPr>
        <w:t xml:space="preserve"> to large for each. If we incorporate individual differences as in Table A-8d, a superior estimate for Insight level’s effect size </w:t>
      </w:r>
      <w:r w:rsidR="00C4366F">
        <w:rPr>
          <w:rFonts w:ascii="Times New Roman" w:hAnsi="Times New Roman" w:cs="Times New Roman"/>
          <w:sz w:val="24"/>
          <w:szCs w:val="24"/>
        </w:rPr>
        <w:t>places</w:t>
      </w:r>
      <w:r>
        <w:rPr>
          <w:rFonts w:ascii="Times New Roman" w:hAnsi="Times New Roman" w:cs="Times New Roman"/>
          <w:sz w:val="24"/>
          <w:szCs w:val="24"/>
        </w:rPr>
        <w:t xml:space="preserve"> it as a large effect with partial </w:t>
      </w:r>
      <w:r w:rsidRPr="00200800">
        <w:rPr>
          <w:rFonts w:ascii="Symbol" w:hAnsi="Symbol" w:cs="Times New Roman"/>
          <w:i/>
          <w:iCs/>
          <w:sz w:val="24"/>
          <w:szCs w:val="24"/>
        </w:rPr>
        <w:sym w:font="Symbol" w:char="F068"/>
      </w:r>
      <w:r w:rsidRPr="00200800">
        <w:rPr>
          <w:rFonts w:ascii="Symbol" w:hAnsi="Symbol" w:cs="Times New Roman"/>
          <w:sz w:val="24"/>
          <w:szCs w:val="24"/>
          <w:vertAlign w:val="superscript"/>
        </w:rPr>
        <w:t>2</w:t>
      </w:r>
      <w:r>
        <w:rPr>
          <w:rFonts w:ascii="Times New Roman" w:hAnsi="Times New Roman" w:cs="Times New Roman"/>
          <w:sz w:val="24"/>
          <w:szCs w:val="24"/>
        </w:rPr>
        <w:t xml:space="preserve"> = .150. Yet, the 90% range still ranges from small </w:t>
      </w:r>
      <w:r w:rsidR="00C4366F">
        <w:rPr>
          <w:rFonts w:ascii="Times New Roman" w:hAnsi="Times New Roman" w:cs="Times New Roman"/>
          <w:sz w:val="24"/>
          <w:szCs w:val="24"/>
        </w:rPr>
        <w:t xml:space="preserve">(partial </w:t>
      </w:r>
      <w:r w:rsidR="00C4366F" w:rsidRPr="00200800">
        <w:rPr>
          <w:rFonts w:ascii="Times New Roman" w:hAnsi="Times New Roman" w:cs="Times New Roman"/>
          <w:i/>
          <w:iCs/>
          <w:sz w:val="24"/>
          <w:szCs w:val="24"/>
        </w:rPr>
        <w:sym w:font="Symbol" w:char="F077"/>
      </w:r>
      <w:r w:rsidR="00C4366F" w:rsidRPr="00200800">
        <w:rPr>
          <w:rFonts w:ascii="Times New Roman" w:hAnsi="Times New Roman" w:cs="Times New Roman"/>
          <w:sz w:val="24"/>
          <w:szCs w:val="24"/>
          <w:vertAlign w:val="superscript"/>
        </w:rPr>
        <w:t>2</w:t>
      </w:r>
      <w:r w:rsidR="00C4366F">
        <w:rPr>
          <w:rFonts w:ascii="Times New Roman" w:hAnsi="Times New Roman" w:cs="Times New Roman"/>
          <w:sz w:val="24"/>
          <w:szCs w:val="24"/>
        </w:rPr>
        <w:t xml:space="preserve"> =.013) </w:t>
      </w:r>
      <w:r>
        <w:rPr>
          <w:rFonts w:ascii="Times New Roman" w:hAnsi="Times New Roman" w:cs="Times New Roman"/>
          <w:sz w:val="24"/>
          <w:szCs w:val="24"/>
        </w:rPr>
        <w:t>to large</w:t>
      </w:r>
      <w:r w:rsidR="00C4366F" w:rsidRPr="00C4366F">
        <w:rPr>
          <w:rFonts w:ascii="Times New Roman" w:hAnsi="Times New Roman" w:cs="Times New Roman"/>
          <w:sz w:val="24"/>
          <w:szCs w:val="24"/>
        </w:rPr>
        <w:t xml:space="preserve"> </w:t>
      </w:r>
      <w:r w:rsidR="00C4366F">
        <w:rPr>
          <w:rFonts w:ascii="Times New Roman" w:hAnsi="Times New Roman" w:cs="Times New Roman"/>
          <w:sz w:val="24"/>
          <w:szCs w:val="24"/>
        </w:rPr>
        <w:t xml:space="preserve">(partial </w:t>
      </w:r>
      <w:r w:rsidR="00C4366F" w:rsidRPr="00200800">
        <w:rPr>
          <w:rFonts w:ascii="Times New Roman" w:hAnsi="Times New Roman" w:cs="Times New Roman"/>
          <w:i/>
          <w:iCs/>
          <w:sz w:val="24"/>
          <w:szCs w:val="24"/>
        </w:rPr>
        <w:sym w:font="Symbol" w:char="F077"/>
      </w:r>
      <w:r w:rsidR="00C4366F" w:rsidRPr="00200800">
        <w:rPr>
          <w:rFonts w:ascii="Times New Roman" w:hAnsi="Times New Roman" w:cs="Times New Roman"/>
          <w:sz w:val="24"/>
          <w:szCs w:val="24"/>
          <w:vertAlign w:val="superscript"/>
        </w:rPr>
        <w:t>2</w:t>
      </w:r>
      <w:r w:rsidR="00C4366F">
        <w:rPr>
          <w:rFonts w:ascii="Times New Roman" w:hAnsi="Times New Roman" w:cs="Times New Roman"/>
          <w:sz w:val="24"/>
          <w:szCs w:val="24"/>
        </w:rPr>
        <w:t xml:space="preserve"> =.161)</w:t>
      </w:r>
      <w:r>
        <w:rPr>
          <w:rFonts w:ascii="Times New Roman" w:hAnsi="Times New Roman" w:cs="Times New Roman"/>
          <w:sz w:val="24"/>
          <w:szCs w:val="24"/>
        </w:rPr>
        <w:t xml:space="preserve">. </w:t>
      </w:r>
    </w:p>
    <w:p w14:paraId="188135D7" w14:textId="03FF1A13" w:rsidR="003975D5" w:rsidRDefault="003975D5" w:rsidP="003975D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&lt;&lt;Table</w:t>
      </w:r>
      <w:r w:rsidR="00A55F72">
        <w:rPr>
          <w:rFonts w:ascii="Times New Roman" w:hAnsi="Times New Roman" w:cs="Times New Roman"/>
          <w:sz w:val="24"/>
          <w:szCs w:val="24"/>
        </w:rPr>
        <w:t>s</w:t>
      </w:r>
      <w:r>
        <w:rPr>
          <w:rFonts w:ascii="Times New Roman" w:hAnsi="Times New Roman" w:cs="Times New Roman"/>
          <w:sz w:val="24"/>
          <w:szCs w:val="24"/>
        </w:rPr>
        <w:t xml:space="preserve"> A-8c and A-8d about here&gt;&gt;</w:t>
      </w:r>
    </w:p>
    <w:p w14:paraId="44A8E354" w14:textId="5397C1E9" w:rsidR="00666A76" w:rsidRDefault="00666A76" w:rsidP="00666A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it is important to note that the effect size of Insight level is still about a quarter of that of individual differences—and the effect is directionally </w:t>
      </w:r>
      <w:r w:rsidRPr="00C4366F">
        <w:rPr>
          <w:rFonts w:ascii="Times New Roman" w:hAnsi="Times New Roman" w:cs="Times New Roman"/>
          <w:i/>
          <w:iCs/>
          <w:sz w:val="24"/>
          <w:szCs w:val="24"/>
        </w:rPr>
        <w:t>negative</w:t>
      </w:r>
      <w:r>
        <w:rPr>
          <w:rFonts w:ascii="Times New Roman" w:hAnsi="Times New Roman" w:cs="Times New Roman"/>
          <w:sz w:val="24"/>
          <w:szCs w:val="24"/>
        </w:rPr>
        <w:t xml:space="preserve">. That is, strong or weak insights either have at least a small negative effect on strategy—or at best a large one—but it is still negative. Although there may not be a great deal of statistical power in these data, there is ample power to show that Insight level influences Strategy—but the directionality is </w:t>
      </w:r>
      <w:r w:rsidRPr="00666A76">
        <w:rPr>
          <w:rFonts w:ascii="Times New Roman" w:hAnsi="Times New Roman" w:cs="Times New Roman"/>
          <w:i/>
          <w:iCs/>
          <w:sz w:val="24"/>
          <w:szCs w:val="24"/>
        </w:rPr>
        <w:t>not</w:t>
      </w:r>
      <w:r>
        <w:rPr>
          <w:rFonts w:ascii="Times New Roman" w:hAnsi="Times New Roman" w:cs="Times New Roman"/>
          <w:sz w:val="24"/>
          <w:szCs w:val="24"/>
        </w:rPr>
        <w:t xml:space="preserve"> positive.</w:t>
      </w:r>
    </w:p>
    <w:p w14:paraId="6C42EFE0" w14:textId="376D30A2" w:rsidR="000C3648" w:rsidRDefault="00666A76" w:rsidP="00666A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Overall, we can conclude that statistical power is more lacking in Study 2 than in Study 1, although there is sufficient statistical power in Study 1 to draw confident conclusions about the relative effect sizes (but not absolute sizes). If Study 2 were to stand on its own, the lack of statistical power may be concerning. </w:t>
      </w:r>
      <w:r w:rsidR="00C4366F">
        <w:rPr>
          <w:rFonts w:ascii="Times New Roman" w:hAnsi="Times New Roman" w:cs="Times New Roman"/>
          <w:sz w:val="24"/>
          <w:szCs w:val="24"/>
        </w:rPr>
        <w:t xml:space="preserve">However, </w:t>
      </w:r>
      <w:r w:rsidR="00FB56EA">
        <w:rPr>
          <w:rFonts w:ascii="Times New Roman" w:hAnsi="Times New Roman" w:cs="Times New Roman"/>
          <w:sz w:val="24"/>
          <w:szCs w:val="24"/>
        </w:rPr>
        <w:t>taken</w:t>
      </w:r>
      <w:r w:rsidR="00C4366F">
        <w:rPr>
          <w:rFonts w:ascii="Times New Roman" w:hAnsi="Times New Roman" w:cs="Times New Roman"/>
          <w:sz w:val="24"/>
          <w:szCs w:val="24"/>
        </w:rPr>
        <w:t xml:space="preserve"> in conjunction with Study 1, it does offer support </w:t>
      </w:r>
      <w:r w:rsidR="00FB56EA">
        <w:rPr>
          <w:rFonts w:ascii="Times New Roman" w:hAnsi="Times New Roman" w:cs="Times New Roman"/>
          <w:sz w:val="24"/>
          <w:szCs w:val="24"/>
        </w:rPr>
        <w:t>replicating and extending</w:t>
      </w:r>
      <w:r w:rsidR="00C4366F">
        <w:rPr>
          <w:rFonts w:ascii="Times New Roman" w:hAnsi="Times New Roman" w:cs="Times New Roman"/>
          <w:sz w:val="24"/>
          <w:szCs w:val="24"/>
        </w:rPr>
        <w:t xml:space="preserve"> Study 1’s </w:t>
      </w:r>
      <w:r w:rsidR="00FB56EA">
        <w:rPr>
          <w:rFonts w:ascii="Times New Roman" w:hAnsi="Times New Roman" w:cs="Times New Roman"/>
          <w:sz w:val="24"/>
          <w:szCs w:val="24"/>
        </w:rPr>
        <w:t xml:space="preserve">finding regarding the influence of Templates. </w:t>
      </w:r>
      <w:r w:rsidR="00B66E8F">
        <w:rPr>
          <w:rFonts w:ascii="Times New Roman" w:hAnsi="Times New Roman" w:cs="Times New Roman"/>
          <w:sz w:val="24"/>
          <w:szCs w:val="24"/>
        </w:rPr>
        <w:t>We acknowledge the limitation that sample size presents</w:t>
      </w:r>
      <w:r>
        <w:rPr>
          <w:rFonts w:ascii="Times New Roman" w:hAnsi="Times New Roman" w:cs="Times New Roman"/>
          <w:sz w:val="24"/>
          <w:szCs w:val="24"/>
        </w:rPr>
        <w:t xml:space="preserve">, but there is sufficient power in the data to be confident about many </w:t>
      </w:r>
      <w:r w:rsidR="008D1EA1">
        <w:rPr>
          <w:rFonts w:ascii="Times New Roman" w:hAnsi="Times New Roman" w:cs="Times New Roman"/>
          <w:sz w:val="24"/>
          <w:szCs w:val="24"/>
        </w:rPr>
        <w:t xml:space="preserve">of the </w:t>
      </w:r>
      <w:r>
        <w:rPr>
          <w:rFonts w:ascii="Times New Roman" w:hAnsi="Times New Roman" w:cs="Times New Roman"/>
          <w:sz w:val="24"/>
          <w:szCs w:val="24"/>
        </w:rPr>
        <w:t>findings</w:t>
      </w:r>
      <w:r w:rsidR="008D1EA1">
        <w:rPr>
          <w:rFonts w:ascii="Times New Roman" w:hAnsi="Times New Roman" w:cs="Times New Roman"/>
          <w:sz w:val="24"/>
          <w:szCs w:val="24"/>
        </w:rPr>
        <w:t>—especially those involving the value of Templates.</w:t>
      </w:r>
    </w:p>
    <w:bookmarkEnd w:id="4"/>
    <w:p w14:paraId="62803E77" w14:textId="77777777" w:rsidR="008A133D" w:rsidRDefault="008A133D" w:rsidP="008A133D">
      <w:pPr>
        <w:spacing w:after="0" w:line="480" w:lineRule="auto"/>
        <w:rPr>
          <w:rFonts w:ascii="Times New Roman" w:hAnsi="Times New Roman" w:cs="Times New Roman"/>
          <w:sz w:val="24"/>
          <w:szCs w:val="24"/>
        </w:rPr>
      </w:pPr>
    </w:p>
    <w:p w14:paraId="73270A3D" w14:textId="64EBC9EF" w:rsidR="007857CB" w:rsidRPr="00CA7C0C" w:rsidRDefault="00EE1155" w:rsidP="007857CB">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Full regression models and correlation matrices</w:t>
      </w:r>
    </w:p>
    <w:p w14:paraId="3BC0C8FC" w14:textId="62BB88B7" w:rsidR="007857CB" w:rsidRDefault="00EE1155" w:rsidP="007857C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Additional statistical details are offered in Tables A-9a, A-9b, A-10a, A-10b, A-11 and A-12. </w:t>
      </w:r>
    </w:p>
    <w:p w14:paraId="6DEB4B14" w14:textId="44DCB93F" w:rsidR="007857CB" w:rsidRDefault="007857CB" w:rsidP="007857C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&lt;&lt;Table</w:t>
      </w:r>
      <w:r w:rsidR="00EE1155">
        <w:rPr>
          <w:rFonts w:ascii="Times New Roman" w:hAnsi="Times New Roman" w:cs="Times New Roman"/>
          <w:sz w:val="24"/>
          <w:szCs w:val="24"/>
        </w:rPr>
        <w:t>s</w:t>
      </w:r>
      <w:r>
        <w:rPr>
          <w:rFonts w:ascii="Times New Roman" w:hAnsi="Times New Roman" w:cs="Times New Roman"/>
          <w:sz w:val="24"/>
          <w:szCs w:val="24"/>
        </w:rPr>
        <w:t xml:space="preserve"> </w:t>
      </w:r>
      <w:r w:rsidR="00EE1155">
        <w:rPr>
          <w:rFonts w:ascii="Times New Roman" w:hAnsi="Times New Roman" w:cs="Times New Roman"/>
          <w:sz w:val="24"/>
          <w:szCs w:val="24"/>
        </w:rPr>
        <w:t xml:space="preserve">A-9a, A-9b, A-10a, A-10b, A-11 and A-12 </w:t>
      </w:r>
      <w:r>
        <w:rPr>
          <w:rFonts w:ascii="Times New Roman" w:hAnsi="Times New Roman" w:cs="Times New Roman"/>
          <w:sz w:val="24"/>
          <w:szCs w:val="24"/>
        </w:rPr>
        <w:t>about here&gt;&gt;</w:t>
      </w:r>
    </w:p>
    <w:p w14:paraId="76AC2ECE" w14:textId="77777777" w:rsidR="007857CB" w:rsidRDefault="007857CB" w:rsidP="007857CB">
      <w:pPr>
        <w:spacing w:after="0" w:line="480" w:lineRule="auto"/>
        <w:rPr>
          <w:rFonts w:ascii="Times New Roman" w:hAnsi="Times New Roman" w:cs="Times New Roman"/>
          <w:sz w:val="24"/>
          <w:szCs w:val="24"/>
        </w:rPr>
      </w:pPr>
    </w:p>
    <w:p w14:paraId="52507A95" w14:textId="468C8E72" w:rsidR="000F2FCF" w:rsidRDefault="000F2FCF" w:rsidP="000F2FCF">
      <w:pPr>
        <w:spacing w:after="0" w:line="240" w:lineRule="auto"/>
        <w:rPr>
          <w:rFonts w:ascii="Times New Roman" w:hAnsi="Times New Roman" w:cs="Times New Roman"/>
          <w:sz w:val="24"/>
          <w:szCs w:val="24"/>
        </w:rPr>
        <w:sectPr w:rsidR="000F2FCF" w:rsidSect="007065BA">
          <w:footerReference w:type="default" r:id="rId8"/>
          <w:pgSz w:w="11906" w:h="16838"/>
          <w:pgMar w:top="1440" w:right="1440" w:bottom="1440" w:left="1440" w:header="708" w:footer="708" w:gutter="0"/>
          <w:cols w:space="708"/>
          <w:docGrid w:linePitch="360"/>
        </w:sectPr>
      </w:pPr>
    </w:p>
    <w:p w14:paraId="1B84A8E5" w14:textId="49BDE581" w:rsidR="006416D2" w:rsidRPr="002B1E17" w:rsidRDefault="006416D2" w:rsidP="00425349">
      <w:pPr>
        <w:spacing w:after="0" w:line="240" w:lineRule="auto"/>
        <w:jc w:val="center"/>
        <w:rPr>
          <w:rFonts w:ascii="Times New Roman" w:hAnsi="Times New Roman" w:cs="Times New Roman"/>
          <w:b/>
          <w:bCs/>
          <w:sz w:val="24"/>
          <w:szCs w:val="24"/>
        </w:rPr>
      </w:pPr>
      <w:r w:rsidRPr="002B1E17">
        <w:rPr>
          <w:rFonts w:ascii="Times New Roman" w:hAnsi="Times New Roman" w:cs="Times New Roman"/>
          <w:b/>
          <w:bCs/>
          <w:sz w:val="24"/>
          <w:szCs w:val="24"/>
        </w:rPr>
        <w:lastRenderedPageBreak/>
        <w:t xml:space="preserve">Table </w:t>
      </w:r>
      <w:r w:rsidR="00425349" w:rsidRPr="002B1E17">
        <w:rPr>
          <w:rFonts w:ascii="Times New Roman" w:hAnsi="Times New Roman" w:cs="Times New Roman"/>
          <w:b/>
          <w:bCs/>
          <w:sz w:val="24"/>
          <w:szCs w:val="24"/>
        </w:rPr>
        <w:t>A-</w:t>
      </w:r>
      <w:r w:rsidRPr="002B1E17">
        <w:rPr>
          <w:rFonts w:ascii="Times New Roman" w:hAnsi="Times New Roman" w:cs="Times New Roman"/>
          <w:b/>
          <w:bCs/>
          <w:sz w:val="24"/>
          <w:szCs w:val="24"/>
        </w:rPr>
        <w:t>1:</w:t>
      </w:r>
      <w:r w:rsidR="00425349" w:rsidRPr="002B1E17">
        <w:rPr>
          <w:rFonts w:ascii="Times New Roman" w:hAnsi="Times New Roman" w:cs="Times New Roman"/>
          <w:b/>
          <w:bCs/>
          <w:sz w:val="24"/>
          <w:szCs w:val="24"/>
        </w:rPr>
        <w:t xml:space="preserve"> Literature in creative advertising development in major marketing and advertising journals since 2008</w:t>
      </w:r>
    </w:p>
    <w:p w14:paraId="36D61ECF" w14:textId="77777777" w:rsidR="006416D2" w:rsidRDefault="006416D2" w:rsidP="006416D2">
      <w:pPr>
        <w:spacing w:after="0" w:line="240" w:lineRule="auto"/>
        <w:rPr>
          <w:rFonts w:ascii="Times New Roman" w:hAnsi="Times New Roman" w:cs="Times New Roman"/>
          <w:sz w:val="24"/>
          <w:szCs w:val="24"/>
        </w:rPr>
      </w:pPr>
    </w:p>
    <w:tbl>
      <w:tblPr>
        <w:tblStyle w:val="ListTable6Colorful"/>
        <w:tblW w:w="0" w:type="auto"/>
        <w:tblLook w:val="04A0" w:firstRow="1" w:lastRow="0" w:firstColumn="1" w:lastColumn="0" w:noHBand="0" w:noVBand="1"/>
      </w:tblPr>
      <w:tblGrid>
        <w:gridCol w:w="2182"/>
        <w:gridCol w:w="1017"/>
        <w:gridCol w:w="1846"/>
        <w:gridCol w:w="1756"/>
        <w:gridCol w:w="1375"/>
        <w:gridCol w:w="1393"/>
        <w:gridCol w:w="1299"/>
        <w:gridCol w:w="3090"/>
      </w:tblGrid>
      <w:tr w:rsidR="00475283" w:rsidRPr="00475283" w14:paraId="38F0A012" w14:textId="77777777" w:rsidTr="00475283">
        <w:trPr>
          <w:cnfStyle w:val="100000000000" w:firstRow="1" w:lastRow="0" w:firstColumn="0" w:lastColumn="0" w:oddVBand="0" w:evenVBand="0" w:oddHBand="0"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0" w:type="auto"/>
            <w:hideMark/>
          </w:tcPr>
          <w:p w14:paraId="288D7A89"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Article</w:t>
            </w:r>
          </w:p>
        </w:tc>
        <w:tc>
          <w:tcPr>
            <w:tcW w:w="0" w:type="auto"/>
            <w:hideMark/>
          </w:tcPr>
          <w:p w14:paraId="56A2B328" w14:textId="77777777" w:rsidR="00475283" w:rsidRPr="00475283" w:rsidRDefault="00475283" w:rsidP="0047528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Journal</w:t>
            </w:r>
          </w:p>
        </w:tc>
        <w:tc>
          <w:tcPr>
            <w:tcW w:w="0" w:type="auto"/>
            <w:hideMark/>
          </w:tcPr>
          <w:p w14:paraId="3ABFFA1F" w14:textId="77777777" w:rsidR="00475283" w:rsidRPr="00475283" w:rsidRDefault="00475283" w:rsidP="0047528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Data source</w:t>
            </w:r>
          </w:p>
        </w:tc>
        <w:tc>
          <w:tcPr>
            <w:tcW w:w="0" w:type="auto"/>
            <w:hideMark/>
          </w:tcPr>
          <w:p w14:paraId="71EB4303" w14:textId="77777777" w:rsidR="00475283" w:rsidRPr="00475283" w:rsidRDefault="00475283" w:rsidP="0047528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Type of data collected</w:t>
            </w:r>
          </w:p>
        </w:tc>
        <w:tc>
          <w:tcPr>
            <w:tcW w:w="0" w:type="auto"/>
            <w:hideMark/>
          </w:tcPr>
          <w:p w14:paraId="6976BC6E" w14:textId="77777777" w:rsidR="00475283" w:rsidRPr="00475283" w:rsidRDefault="00475283" w:rsidP="0047528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Domain knowledge</w:t>
            </w:r>
          </w:p>
        </w:tc>
        <w:tc>
          <w:tcPr>
            <w:tcW w:w="0" w:type="auto"/>
            <w:hideMark/>
          </w:tcPr>
          <w:p w14:paraId="0B27A8FF" w14:textId="77777777" w:rsidR="00475283" w:rsidRPr="00475283" w:rsidRDefault="00475283" w:rsidP="0047528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Intrinsic motivation</w:t>
            </w:r>
          </w:p>
        </w:tc>
        <w:tc>
          <w:tcPr>
            <w:tcW w:w="0" w:type="auto"/>
            <w:hideMark/>
          </w:tcPr>
          <w:p w14:paraId="0B8AFABC" w14:textId="77777777" w:rsidR="00475283" w:rsidRPr="00475283" w:rsidRDefault="00475283" w:rsidP="0047528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Creativity skills</w:t>
            </w:r>
          </w:p>
        </w:tc>
        <w:tc>
          <w:tcPr>
            <w:tcW w:w="0" w:type="auto"/>
            <w:hideMark/>
          </w:tcPr>
          <w:p w14:paraId="6DC1A555" w14:textId="77777777" w:rsidR="00475283" w:rsidRPr="00475283" w:rsidRDefault="00475283" w:rsidP="0047528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Summary</w:t>
            </w:r>
          </w:p>
        </w:tc>
      </w:tr>
      <w:tr w:rsidR="00475283" w:rsidRPr="00475283" w14:paraId="3BBAAC4E" w14:textId="77777777" w:rsidTr="00475283">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0239A57D"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Angell and Angell (2013)</w:t>
            </w:r>
          </w:p>
        </w:tc>
        <w:tc>
          <w:tcPr>
            <w:tcW w:w="0" w:type="auto"/>
            <w:hideMark/>
          </w:tcPr>
          <w:p w14:paraId="788E62CE"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JAR</w:t>
            </w:r>
          </w:p>
        </w:tc>
        <w:tc>
          <w:tcPr>
            <w:tcW w:w="0" w:type="auto"/>
            <w:hideMark/>
          </w:tcPr>
          <w:p w14:paraId="09717419"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General public</w:t>
            </w:r>
          </w:p>
        </w:tc>
        <w:tc>
          <w:tcPr>
            <w:tcW w:w="0" w:type="auto"/>
            <w:hideMark/>
          </w:tcPr>
          <w:p w14:paraId="607FA5D7"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Qualitative</w:t>
            </w:r>
          </w:p>
        </w:tc>
        <w:tc>
          <w:tcPr>
            <w:tcW w:w="0" w:type="auto"/>
            <w:hideMark/>
          </w:tcPr>
          <w:p w14:paraId="1C0A233E"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4BF6B7D9"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52F7CDC2"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079D61B9"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Explores the experience of advertising from the perspective of young consumers using a creative design task.</w:t>
            </w:r>
          </w:p>
        </w:tc>
      </w:tr>
      <w:tr w:rsidR="00475283" w:rsidRPr="00475283" w14:paraId="18D50BEB" w14:textId="77777777" w:rsidTr="00475283">
        <w:trPr>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03710BB9"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Ashley and Oliver (2010)</w:t>
            </w:r>
          </w:p>
        </w:tc>
        <w:tc>
          <w:tcPr>
            <w:tcW w:w="0" w:type="auto"/>
            <w:hideMark/>
          </w:tcPr>
          <w:p w14:paraId="22DB7474"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w:t>
            </w:r>
          </w:p>
        </w:tc>
        <w:tc>
          <w:tcPr>
            <w:tcW w:w="0" w:type="auto"/>
            <w:hideMark/>
          </w:tcPr>
          <w:p w14:paraId="580F3B1D"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Archival</w:t>
            </w:r>
          </w:p>
        </w:tc>
        <w:tc>
          <w:tcPr>
            <w:tcW w:w="0" w:type="auto"/>
            <w:hideMark/>
          </w:tcPr>
          <w:p w14:paraId="5B5BB17B"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Content analysis</w:t>
            </w:r>
          </w:p>
        </w:tc>
        <w:tc>
          <w:tcPr>
            <w:tcW w:w="0" w:type="auto"/>
            <w:hideMark/>
          </w:tcPr>
          <w:p w14:paraId="67B4B5BD"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1AAD0FBE"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7C41BE11"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01258E69"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Documents the influences on advertising development over the previous three decades.</w:t>
            </w:r>
          </w:p>
        </w:tc>
      </w:tr>
      <w:tr w:rsidR="00475283" w:rsidRPr="00475283" w14:paraId="6FBDFA63" w14:textId="77777777" w:rsidTr="00475283">
        <w:trPr>
          <w:cnfStyle w:val="000000100000" w:firstRow="0" w:lastRow="0" w:firstColumn="0" w:lastColumn="0" w:oddVBand="0" w:evenVBand="0" w:oddHBand="1" w:evenHBand="0" w:firstRowFirstColumn="0" w:firstRowLastColumn="0" w:lastRowFirstColumn="0" w:lastRowLastColumn="0"/>
          <w:trHeight w:val="945"/>
        </w:trPr>
        <w:tc>
          <w:tcPr>
            <w:cnfStyle w:val="001000000000" w:firstRow="0" w:lastRow="0" w:firstColumn="1" w:lastColumn="0" w:oddVBand="0" w:evenVBand="0" w:oddHBand="0" w:evenHBand="0" w:firstRowFirstColumn="0" w:firstRowLastColumn="0" w:lastRowFirstColumn="0" w:lastRowLastColumn="0"/>
            <w:tcW w:w="0" w:type="auto"/>
            <w:hideMark/>
          </w:tcPr>
          <w:p w14:paraId="4036EB92"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Christodoulides, Jevons and Blackshaw (2011)</w:t>
            </w:r>
          </w:p>
        </w:tc>
        <w:tc>
          <w:tcPr>
            <w:tcW w:w="0" w:type="auto"/>
            <w:hideMark/>
          </w:tcPr>
          <w:p w14:paraId="15F82409"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JAR</w:t>
            </w:r>
          </w:p>
        </w:tc>
        <w:tc>
          <w:tcPr>
            <w:tcW w:w="0" w:type="auto"/>
            <w:hideMark/>
          </w:tcPr>
          <w:p w14:paraId="6B8B1CEC"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Literature</w:t>
            </w:r>
          </w:p>
        </w:tc>
        <w:tc>
          <w:tcPr>
            <w:tcW w:w="0" w:type="auto"/>
            <w:hideMark/>
          </w:tcPr>
          <w:p w14:paraId="52E177A7"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Theory</w:t>
            </w:r>
          </w:p>
        </w:tc>
        <w:tc>
          <w:tcPr>
            <w:tcW w:w="0" w:type="auto"/>
            <w:hideMark/>
          </w:tcPr>
          <w:p w14:paraId="2EB82D7E"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6AB5FCDC"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62B265B4"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70F485CD"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Reviews the reasons why consumers generate advertising content and makes recommendations for how to harness these efforts.</w:t>
            </w:r>
          </w:p>
        </w:tc>
      </w:tr>
      <w:tr w:rsidR="00475283" w:rsidRPr="00475283" w14:paraId="151C67E3" w14:textId="77777777" w:rsidTr="00475283">
        <w:trPr>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663B9DFA"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Han and Kim (2017)</w:t>
            </w:r>
          </w:p>
        </w:tc>
        <w:tc>
          <w:tcPr>
            <w:tcW w:w="0" w:type="auto"/>
            <w:hideMark/>
          </w:tcPr>
          <w:p w14:paraId="18285CF5"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IJA</w:t>
            </w:r>
          </w:p>
        </w:tc>
        <w:tc>
          <w:tcPr>
            <w:tcW w:w="0" w:type="auto"/>
            <w:hideMark/>
          </w:tcPr>
          <w:p w14:paraId="5F82F460"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Students</w:t>
            </w:r>
          </w:p>
        </w:tc>
        <w:tc>
          <w:tcPr>
            <w:tcW w:w="0" w:type="auto"/>
            <w:hideMark/>
          </w:tcPr>
          <w:p w14:paraId="3DE5EAC1"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Experiment</w:t>
            </w:r>
          </w:p>
        </w:tc>
        <w:tc>
          <w:tcPr>
            <w:tcW w:w="0" w:type="auto"/>
            <w:hideMark/>
          </w:tcPr>
          <w:p w14:paraId="386BCCD3"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1A9D84E9"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28009259"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38FB208C"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Reports on the use of an advertising education program to teach creativity skills to students.</w:t>
            </w:r>
          </w:p>
        </w:tc>
      </w:tr>
      <w:tr w:rsidR="00475283" w:rsidRPr="00475283" w14:paraId="499962F6" w14:textId="77777777" w:rsidTr="00475283">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7DCA3ECF"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Kallevig et al. (2022)</w:t>
            </w:r>
          </w:p>
        </w:tc>
        <w:tc>
          <w:tcPr>
            <w:tcW w:w="0" w:type="auto"/>
            <w:hideMark/>
          </w:tcPr>
          <w:p w14:paraId="52D8991D"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JAR</w:t>
            </w:r>
          </w:p>
        </w:tc>
        <w:tc>
          <w:tcPr>
            <w:tcW w:w="0" w:type="auto"/>
            <w:hideMark/>
          </w:tcPr>
          <w:p w14:paraId="5A76C892"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Professionals</w:t>
            </w:r>
          </w:p>
        </w:tc>
        <w:tc>
          <w:tcPr>
            <w:tcW w:w="0" w:type="auto"/>
            <w:hideMark/>
          </w:tcPr>
          <w:p w14:paraId="19F97D7B"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Qualitative</w:t>
            </w:r>
          </w:p>
        </w:tc>
        <w:tc>
          <w:tcPr>
            <w:tcW w:w="0" w:type="auto"/>
            <w:hideMark/>
          </w:tcPr>
          <w:p w14:paraId="134F9581"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6F2723B8"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4B9229FA"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41613775"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Integrates the concept of creativity in the IMC framework.</w:t>
            </w:r>
          </w:p>
        </w:tc>
      </w:tr>
      <w:tr w:rsidR="00475283" w:rsidRPr="00475283" w14:paraId="4EE66094" w14:textId="77777777" w:rsidTr="00475283">
        <w:trPr>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1C7660F2"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Koslow (2015)</w:t>
            </w:r>
          </w:p>
        </w:tc>
        <w:tc>
          <w:tcPr>
            <w:tcW w:w="0" w:type="auto"/>
            <w:hideMark/>
          </w:tcPr>
          <w:p w14:paraId="0471D4C5"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JAR</w:t>
            </w:r>
          </w:p>
        </w:tc>
        <w:tc>
          <w:tcPr>
            <w:tcW w:w="0" w:type="auto"/>
            <w:hideMark/>
          </w:tcPr>
          <w:p w14:paraId="1DFC4D87"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Literature</w:t>
            </w:r>
          </w:p>
        </w:tc>
        <w:tc>
          <w:tcPr>
            <w:tcW w:w="0" w:type="auto"/>
            <w:hideMark/>
          </w:tcPr>
          <w:p w14:paraId="73370437"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Theory</w:t>
            </w:r>
          </w:p>
        </w:tc>
        <w:tc>
          <w:tcPr>
            <w:tcW w:w="0" w:type="auto"/>
            <w:hideMark/>
          </w:tcPr>
          <w:p w14:paraId="20A99975"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2570F180"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78ED86BA"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4B56757F"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Introduces a normative framework for how advertising clients can obtain more creative advertising from their agency.</w:t>
            </w:r>
          </w:p>
        </w:tc>
      </w:tr>
      <w:tr w:rsidR="00475283" w:rsidRPr="00475283" w14:paraId="253A49B0" w14:textId="77777777" w:rsidTr="00475283">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7713E6A1"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Koslow and Stewart (2022)</w:t>
            </w:r>
          </w:p>
        </w:tc>
        <w:tc>
          <w:tcPr>
            <w:tcW w:w="0" w:type="auto"/>
            <w:hideMark/>
          </w:tcPr>
          <w:p w14:paraId="518398A9"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IJA</w:t>
            </w:r>
          </w:p>
        </w:tc>
        <w:tc>
          <w:tcPr>
            <w:tcW w:w="0" w:type="auto"/>
            <w:hideMark/>
          </w:tcPr>
          <w:p w14:paraId="40847412"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Literature</w:t>
            </w:r>
          </w:p>
        </w:tc>
        <w:tc>
          <w:tcPr>
            <w:tcW w:w="0" w:type="auto"/>
            <w:hideMark/>
          </w:tcPr>
          <w:p w14:paraId="3465A6DD"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Theory</w:t>
            </w:r>
          </w:p>
        </w:tc>
        <w:tc>
          <w:tcPr>
            <w:tcW w:w="0" w:type="auto"/>
            <w:hideMark/>
          </w:tcPr>
          <w:p w14:paraId="3ABF3B56"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55541DEB"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170CABBF"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5C257D06"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 xml:space="preserve">Considers the relationship between advertising media </w:t>
            </w:r>
            <w:r w:rsidRPr="00475283">
              <w:rPr>
                <w:rFonts w:ascii="Times New Roman" w:eastAsia="Times New Roman" w:hAnsi="Times New Roman" w:cs="Times New Roman"/>
                <w:color w:val="000000"/>
                <w:kern w:val="0"/>
                <w:sz w:val="24"/>
                <w:szCs w:val="24"/>
                <w:lang w:eastAsia="en-AU"/>
                <w14:ligatures w14:val="none"/>
              </w:rPr>
              <w:lastRenderedPageBreak/>
              <w:t>and advertising message in contemporary advertising</w:t>
            </w:r>
          </w:p>
        </w:tc>
      </w:tr>
      <w:tr w:rsidR="00475283" w:rsidRPr="00475283" w14:paraId="0877DD2A" w14:textId="77777777" w:rsidTr="00475283">
        <w:trPr>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4829BE1A"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lastRenderedPageBreak/>
              <w:t>Kover (2016)</w:t>
            </w:r>
          </w:p>
        </w:tc>
        <w:tc>
          <w:tcPr>
            <w:tcW w:w="0" w:type="auto"/>
            <w:hideMark/>
          </w:tcPr>
          <w:p w14:paraId="046ECB22"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JAR</w:t>
            </w:r>
          </w:p>
        </w:tc>
        <w:tc>
          <w:tcPr>
            <w:tcW w:w="0" w:type="auto"/>
            <w:hideMark/>
          </w:tcPr>
          <w:p w14:paraId="2973891B"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Literature</w:t>
            </w:r>
          </w:p>
        </w:tc>
        <w:tc>
          <w:tcPr>
            <w:tcW w:w="0" w:type="auto"/>
            <w:hideMark/>
          </w:tcPr>
          <w:p w14:paraId="505F9BA9"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Theory</w:t>
            </w:r>
          </w:p>
        </w:tc>
        <w:tc>
          <w:tcPr>
            <w:tcW w:w="0" w:type="auto"/>
            <w:hideMark/>
          </w:tcPr>
          <w:p w14:paraId="7EE38DD7"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7AC55D13"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0090985E"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4632085E"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Seeks an agenda for research into advertising creativity, advocated for specific assumptions and perspectives to be used in research.</w:t>
            </w:r>
          </w:p>
        </w:tc>
      </w:tr>
      <w:tr w:rsidR="00475283" w:rsidRPr="00475283" w14:paraId="4858373D" w14:textId="77777777" w:rsidTr="00475283">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796C391F"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Mallia, Windels and Broyles (2013)</w:t>
            </w:r>
          </w:p>
        </w:tc>
        <w:tc>
          <w:tcPr>
            <w:tcW w:w="0" w:type="auto"/>
            <w:hideMark/>
          </w:tcPr>
          <w:p w14:paraId="47D84230"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JAR</w:t>
            </w:r>
          </w:p>
        </w:tc>
        <w:tc>
          <w:tcPr>
            <w:tcW w:w="0" w:type="auto"/>
            <w:hideMark/>
          </w:tcPr>
          <w:p w14:paraId="4E7002E1"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Professionals</w:t>
            </w:r>
          </w:p>
        </w:tc>
        <w:tc>
          <w:tcPr>
            <w:tcW w:w="0" w:type="auto"/>
            <w:hideMark/>
          </w:tcPr>
          <w:p w14:paraId="3A2B4A9B"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Qualitative</w:t>
            </w:r>
          </w:p>
        </w:tc>
        <w:tc>
          <w:tcPr>
            <w:tcW w:w="0" w:type="auto"/>
            <w:hideMark/>
          </w:tcPr>
          <w:p w14:paraId="29D9E01F"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2677C780"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5C2D42DA"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4F6A9EBA"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Explores the role of creative directors in achieving outstanding creative advertising success.</w:t>
            </w:r>
          </w:p>
        </w:tc>
      </w:tr>
      <w:tr w:rsidR="00475283" w:rsidRPr="00475283" w14:paraId="0A0E1B33" w14:textId="77777777" w:rsidTr="00475283">
        <w:trPr>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7B4BE7B0"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Nyilasy and Reid (2009a)</w:t>
            </w:r>
          </w:p>
        </w:tc>
        <w:tc>
          <w:tcPr>
            <w:tcW w:w="0" w:type="auto"/>
            <w:hideMark/>
          </w:tcPr>
          <w:p w14:paraId="2A04448C"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IJA</w:t>
            </w:r>
          </w:p>
        </w:tc>
        <w:tc>
          <w:tcPr>
            <w:tcW w:w="0" w:type="auto"/>
            <w:hideMark/>
          </w:tcPr>
          <w:p w14:paraId="00C68136"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Professionals</w:t>
            </w:r>
          </w:p>
        </w:tc>
        <w:tc>
          <w:tcPr>
            <w:tcW w:w="0" w:type="auto"/>
            <w:hideMark/>
          </w:tcPr>
          <w:p w14:paraId="5A5799A1"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Qualitative</w:t>
            </w:r>
          </w:p>
        </w:tc>
        <w:tc>
          <w:tcPr>
            <w:tcW w:w="0" w:type="auto"/>
            <w:hideMark/>
          </w:tcPr>
          <w:p w14:paraId="6DADAB59"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3A937649"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462D9939"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5E5BFD37"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Explores different worldviews of advertising practitioners hold.</w:t>
            </w:r>
          </w:p>
        </w:tc>
      </w:tr>
      <w:tr w:rsidR="00475283" w:rsidRPr="00475283" w14:paraId="1E309290" w14:textId="77777777" w:rsidTr="00475283">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5A361C70"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Parker, Ang and Koslow (2018)</w:t>
            </w:r>
          </w:p>
        </w:tc>
        <w:tc>
          <w:tcPr>
            <w:tcW w:w="0" w:type="auto"/>
            <w:hideMark/>
          </w:tcPr>
          <w:p w14:paraId="68EDD545"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w:t>
            </w:r>
          </w:p>
        </w:tc>
        <w:tc>
          <w:tcPr>
            <w:tcW w:w="0" w:type="auto"/>
            <w:hideMark/>
          </w:tcPr>
          <w:p w14:paraId="071B9714"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Professionals</w:t>
            </w:r>
          </w:p>
        </w:tc>
        <w:tc>
          <w:tcPr>
            <w:tcW w:w="0" w:type="auto"/>
            <w:hideMark/>
          </w:tcPr>
          <w:p w14:paraId="487F9A08"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Qualitative</w:t>
            </w:r>
          </w:p>
        </w:tc>
        <w:tc>
          <w:tcPr>
            <w:tcW w:w="0" w:type="auto"/>
            <w:hideMark/>
          </w:tcPr>
          <w:p w14:paraId="6244EE7C"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097DF320"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3FE4D191"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48487155"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Provides an absorptive capacity perspective on how information shapes advertising development.</w:t>
            </w:r>
          </w:p>
        </w:tc>
      </w:tr>
      <w:tr w:rsidR="00475283" w:rsidRPr="00475283" w14:paraId="07A9ECDB" w14:textId="77777777" w:rsidTr="00475283">
        <w:trPr>
          <w:trHeight w:val="945"/>
        </w:trPr>
        <w:tc>
          <w:tcPr>
            <w:cnfStyle w:val="001000000000" w:firstRow="0" w:lastRow="0" w:firstColumn="1" w:lastColumn="0" w:oddVBand="0" w:evenVBand="0" w:oddHBand="0" w:evenHBand="0" w:firstRowFirstColumn="0" w:firstRowLastColumn="0" w:lastRowFirstColumn="0" w:lastRowLastColumn="0"/>
            <w:tcW w:w="0" w:type="auto"/>
            <w:hideMark/>
          </w:tcPr>
          <w:p w14:paraId="48735922"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Schuetmaat et al. (2023)</w:t>
            </w:r>
          </w:p>
        </w:tc>
        <w:tc>
          <w:tcPr>
            <w:tcW w:w="0" w:type="auto"/>
            <w:hideMark/>
          </w:tcPr>
          <w:p w14:paraId="0C2F3762"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w:t>
            </w:r>
          </w:p>
        </w:tc>
        <w:tc>
          <w:tcPr>
            <w:tcW w:w="0" w:type="auto"/>
            <w:hideMark/>
          </w:tcPr>
          <w:p w14:paraId="0A6C6FC4"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Students and professionals</w:t>
            </w:r>
          </w:p>
        </w:tc>
        <w:tc>
          <w:tcPr>
            <w:tcW w:w="0" w:type="auto"/>
            <w:hideMark/>
          </w:tcPr>
          <w:p w14:paraId="7D08586A"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Mixed method: Qualitative and experiment</w:t>
            </w:r>
          </w:p>
        </w:tc>
        <w:tc>
          <w:tcPr>
            <w:tcW w:w="0" w:type="auto"/>
            <w:hideMark/>
          </w:tcPr>
          <w:p w14:paraId="4434CCC6"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38A0A1EB"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057093FC"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4AE9D555"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Considers the role in incubation in creative idea generation.</w:t>
            </w:r>
          </w:p>
        </w:tc>
      </w:tr>
      <w:tr w:rsidR="00475283" w:rsidRPr="00475283" w14:paraId="6E9AB895" w14:textId="77777777" w:rsidTr="00475283">
        <w:trPr>
          <w:cnfStyle w:val="000000100000" w:firstRow="0" w:lastRow="0" w:firstColumn="0" w:lastColumn="0" w:oddVBand="0" w:evenVBand="0" w:oddHBand="1" w:evenHBand="0" w:firstRowFirstColumn="0" w:firstRowLastColumn="0" w:lastRowFirstColumn="0" w:lastRowLastColumn="0"/>
          <w:trHeight w:val="945"/>
        </w:trPr>
        <w:tc>
          <w:tcPr>
            <w:cnfStyle w:val="001000000000" w:firstRow="0" w:lastRow="0" w:firstColumn="1" w:lastColumn="0" w:oddVBand="0" w:evenVBand="0" w:oddHBand="0" w:evenHBand="0" w:firstRowFirstColumn="0" w:firstRowLastColumn="0" w:lastRowFirstColumn="0" w:lastRowLastColumn="0"/>
            <w:tcW w:w="0" w:type="auto"/>
            <w:hideMark/>
          </w:tcPr>
          <w:p w14:paraId="1CF05245"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Stuhlfaut (2011)</w:t>
            </w:r>
          </w:p>
        </w:tc>
        <w:tc>
          <w:tcPr>
            <w:tcW w:w="0" w:type="auto"/>
            <w:hideMark/>
          </w:tcPr>
          <w:p w14:paraId="4A90EA32"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IJA</w:t>
            </w:r>
          </w:p>
        </w:tc>
        <w:tc>
          <w:tcPr>
            <w:tcW w:w="0" w:type="auto"/>
            <w:hideMark/>
          </w:tcPr>
          <w:p w14:paraId="347564CB"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Professionals</w:t>
            </w:r>
          </w:p>
        </w:tc>
        <w:tc>
          <w:tcPr>
            <w:tcW w:w="0" w:type="auto"/>
            <w:hideMark/>
          </w:tcPr>
          <w:p w14:paraId="16A8976A"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Qualitative</w:t>
            </w:r>
          </w:p>
        </w:tc>
        <w:tc>
          <w:tcPr>
            <w:tcW w:w="0" w:type="auto"/>
            <w:hideMark/>
          </w:tcPr>
          <w:p w14:paraId="5CC584EA"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2088E2D2"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3E7255A6"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434CA675"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Examines the "creative code", the kinds of implicit theories of what makes good creative work which is implicitly assumed in different advertising agency settings.</w:t>
            </w:r>
          </w:p>
        </w:tc>
      </w:tr>
      <w:tr w:rsidR="00475283" w:rsidRPr="00475283" w14:paraId="5E948BF0" w14:textId="77777777" w:rsidTr="00475283">
        <w:trPr>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40A8236A"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Stuhlfaut and Windels (2012)</w:t>
            </w:r>
          </w:p>
        </w:tc>
        <w:tc>
          <w:tcPr>
            <w:tcW w:w="0" w:type="auto"/>
            <w:hideMark/>
          </w:tcPr>
          <w:p w14:paraId="0D6379F2"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IJA</w:t>
            </w:r>
          </w:p>
        </w:tc>
        <w:tc>
          <w:tcPr>
            <w:tcW w:w="0" w:type="auto"/>
            <w:hideMark/>
          </w:tcPr>
          <w:p w14:paraId="3C49E3A0"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Professionals</w:t>
            </w:r>
          </w:p>
        </w:tc>
        <w:tc>
          <w:tcPr>
            <w:tcW w:w="0" w:type="auto"/>
            <w:hideMark/>
          </w:tcPr>
          <w:p w14:paraId="79AE3921"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Survey questionnaire</w:t>
            </w:r>
          </w:p>
        </w:tc>
        <w:tc>
          <w:tcPr>
            <w:tcW w:w="0" w:type="auto"/>
            <w:hideMark/>
          </w:tcPr>
          <w:p w14:paraId="2BD2962F"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48D851D4"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2DC81A2B"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70A0A987"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 xml:space="preserve">Develops a three-dimensional model exploring how creative </w:t>
            </w:r>
            <w:r w:rsidRPr="00475283">
              <w:rPr>
                <w:rFonts w:ascii="Times New Roman" w:eastAsia="Times New Roman" w:hAnsi="Times New Roman" w:cs="Times New Roman"/>
                <w:color w:val="000000"/>
                <w:kern w:val="0"/>
                <w:sz w:val="24"/>
                <w:szCs w:val="24"/>
                <w:lang w:eastAsia="en-AU"/>
                <w14:ligatures w14:val="none"/>
              </w:rPr>
              <w:lastRenderedPageBreak/>
              <w:t>work quality is perceived in advertising agencies.</w:t>
            </w:r>
          </w:p>
        </w:tc>
      </w:tr>
      <w:tr w:rsidR="00475283" w:rsidRPr="00475283" w14:paraId="3F1D869A" w14:textId="77777777" w:rsidTr="00475283">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03C9659C"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lastRenderedPageBreak/>
              <w:t>Tevi and Koslow (2018)</w:t>
            </w:r>
          </w:p>
        </w:tc>
        <w:tc>
          <w:tcPr>
            <w:tcW w:w="0" w:type="auto"/>
            <w:hideMark/>
          </w:tcPr>
          <w:p w14:paraId="604BC8F8"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JAR</w:t>
            </w:r>
          </w:p>
        </w:tc>
        <w:tc>
          <w:tcPr>
            <w:tcW w:w="0" w:type="auto"/>
            <w:hideMark/>
          </w:tcPr>
          <w:p w14:paraId="5669ADE1"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Literature</w:t>
            </w:r>
          </w:p>
        </w:tc>
        <w:tc>
          <w:tcPr>
            <w:tcW w:w="0" w:type="auto"/>
            <w:hideMark/>
          </w:tcPr>
          <w:p w14:paraId="2F407E23"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Theory</w:t>
            </w:r>
          </w:p>
        </w:tc>
        <w:tc>
          <w:tcPr>
            <w:tcW w:w="0" w:type="auto"/>
            <w:hideMark/>
          </w:tcPr>
          <w:p w14:paraId="5833BFAF"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544D748A"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3A7CB56A"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5D4870D5"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Proposes the theory of rhetoric as a way to understand how to develop advertising.</w:t>
            </w:r>
          </w:p>
        </w:tc>
      </w:tr>
      <w:tr w:rsidR="00475283" w:rsidRPr="00475283" w14:paraId="55F98934" w14:textId="77777777" w:rsidTr="00475283">
        <w:trPr>
          <w:trHeight w:val="945"/>
        </w:trPr>
        <w:tc>
          <w:tcPr>
            <w:cnfStyle w:val="001000000000" w:firstRow="0" w:lastRow="0" w:firstColumn="1" w:lastColumn="0" w:oddVBand="0" w:evenVBand="0" w:oddHBand="0" w:evenHBand="0" w:firstRowFirstColumn="0" w:firstRowLastColumn="0" w:lastRowFirstColumn="0" w:lastRowLastColumn="0"/>
            <w:tcW w:w="0" w:type="auto"/>
            <w:hideMark/>
          </w:tcPr>
          <w:p w14:paraId="6AC19902"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Vafeas (2023)</w:t>
            </w:r>
          </w:p>
        </w:tc>
        <w:tc>
          <w:tcPr>
            <w:tcW w:w="0" w:type="auto"/>
            <w:hideMark/>
          </w:tcPr>
          <w:p w14:paraId="2017E47B"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w:t>
            </w:r>
          </w:p>
        </w:tc>
        <w:tc>
          <w:tcPr>
            <w:tcW w:w="0" w:type="auto"/>
            <w:hideMark/>
          </w:tcPr>
          <w:p w14:paraId="4FA4F4BC"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Professionals</w:t>
            </w:r>
          </w:p>
        </w:tc>
        <w:tc>
          <w:tcPr>
            <w:tcW w:w="0" w:type="auto"/>
            <w:hideMark/>
          </w:tcPr>
          <w:p w14:paraId="064DB707"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Qualitative</w:t>
            </w:r>
          </w:p>
        </w:tc>
        <w:tc>
          <w:tcPr>
            <w:tcW w:w="0" w:type="auto"/>
            <w:hideMark/>
          </w:tcPr>
          <w:p w14:paraId="6E733C24"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55D71E8C"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38BBC93C"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1723DD9D"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Considers the role boredom in the development of creative advertising, especially how boredom indicates challenges in how they are managed.</w:t>
            </w:r>
          </w:p>
        </w:tc>
      </w:tr>
      <w:tr w:rsidR="00475283" w:rsidRPr="00475283" w14:paraId="6ECBDF23" w14:textId="77777777" w:rsidTr="0047528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hideMark/>
          </w:tcPr>
          <w:p w14:paraId="6111806E"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Waller (2010)</w:t>
            </w:r>
          </w:p>
        </w:tc>
        <w:tc>
          <w:tcPr>
            <w:tcW w:w="0" w:type="auto"/>
            <w:hideMark/>
          </w:tcPr>
          <w:p w14:paraId="7778F56B"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JAR</w:t>
            </w:r>
          </w:p>
        </w:tc>
        <w:tc>
          <w:tcPr>
            <w:tcW w:w="0" w:type="auto"/>
            <w:hideMark/>
          </w:tcPr>
          <w:p w14:paraId="766BF491"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Professionals</w:t>
            </w:r>
          </w:p>
        </w:tc>
        <w:tc>
          <w:tcPr>
            <w:tcW w:w="0" w:type="auto"/>
            <w:hideMark/>
          </w:tcPr>
          <w:p w14:paraId="269251B1"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Qualitative</w:t>
            </w:r>
          </w:p>
        </w:tc>
        <w:tc>
          <w:tcPr>
            <w:tcW w:w="0" w:type="auto"/>
            <w:hideMark/>
          </w:tcPr>
          <w:p w14:paraId="5654C63F"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0D463BA7"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5A6B2432"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5B588AA6"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Demonstrates the value of pro-bono work in advertising agencies.</w:t>
            </w:r>
          </w:p>
        </w:tc>
      </w:tr>
      <w:tr w:rsidR="00475283" w:rsidRPr="00475283" w14:paraId="5B406745" w14:textId="77777777" w:rsidTr="00475283">
        <w:trPr>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1E3C43F1"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Bilby, Koslow and Sasser (2023)</w:t>
            </w:r>
          </w:p>
        </w:tc>
        <w:tc>
          <w:tcPr>
            <w:tcW w:w="0" w:type="auto"/>
            <w:hideMark/>
          </w:tcPr>
          <w:p w14:paraId="090742B4"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w:t>
            </w:r>
          </w:p>
        </w:tc>
        <w:tc>
          <w:tcPr>
            <w:tcW w:w="0" w:type="auto"/>
            <w:hideMark/>
          </w:tcPr>
          <w:p w14:paraId="7696B82C"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Professionals</w:t>
            </w:r>
          </w:p>
        </w:tc>
        <w:tc>
          <w:tcPr>
            <w:tcW w:w="0" w:type="auto"/>
            <w:hideMark/>
          </w:tcPr>
          <w:p w14:paraId="0F246673"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Survey questionnaire</w:t>
            </w:r>
          </w:p>
        </w:tc>
        <w:tc>
          <w:tcPr>
            <w:tcW w:w="0" w:type="auto"/>
            <w:hideMark/>
          </w:tcPr>
          <w:p w14:paraId="027B0400"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44552CA5"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129E9C13"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Implied</w:t>
            </w:r>
          </w:p>
        </w:tc>
        <w:tc>
          <w:tcPr>
            <w:tcW w:w="0" w:type="auto"/>
            <w:hideMark/>
          </w:tcPr>
          <w:p w14:paraId="69D63F1F"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Examines how client and agency perspectives on risk limit the ability to develop creative advertising campaigns.</w:t>
            </w:r>
          </w:p>
        </w:tc>
      </w:tr>
      <w:tr w:rsidR="00475283" w:rsidRPr="00475283" w14:paraId="6C5674F8" w14:textId="77777777" w:rsidTr="00475283">
        <w:trPr>
          <w:cnfStyle w:val="000000100000" w:firstRow="0" w:lastRow="0" w:firstColumn="0" w:lastColumn="0" w:oddVBand="0" w:evenVBand="0" w:oddHBand="1" w:evenHBand="0" w:firstRowFirstColumn="0" w:firstRowLastColumn="0" w:lastRowFirstColumn="0" w:lastRowLastColumn="0"/>
          <w:trHeight w:val="945"/>
        </w:trPr>
        <w:tc>
          <w:tcPr>
            <w:cnfStyle w:val="001000000000" w:firstRow="0" w:lastRow="0" w:firstColumn="1" w:lastColumn="0" w:oddVBand="0" w:evenVBand="0" w:oddHBand="0" w:evenHBand="0" w:firstRowFirstColumn="0" w:firstRowLastColumn="0" w:lastRowFirstColumn="0" w:lastRowLastColumn="0"/>
            <w:tcW w:w="0" w:type="auto"/>
            <w:hideMark/>
          </w:tcPr>
          <w:p w14:paraId="50C6A831"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Calderwood, Koslow and Sasser (2021)</w:t>
            </w:r>
          </w:p>
        </w:tc>
        <w:tc>
          <w:tcPr>
            <w:tcW w:w="0" w:type="auto"/>
            <w:hideMark/>
          </w:tcPr>
          <w:p w14:paraId="702F4FBE"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w:t>
            </w:r>
          </w:p>
        </w:tc>
        <w:tc>
          <w:tcPr>
            <w:tcW w:w="0" w:type="auto"/>
            <w:hideMark/>
          </w:tcPr>
          <w:p w14:paraId="62131419"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Professionals</w:t>
            </w:r>
          </w:p>
        </w:tc>
        <w:tc>
          <w:tcPr>
            <w:tcW w:w="0" w:type="auto"/>
            <w:hideMark/>
          </w:tcPr>
          <w:p w14:paraId="10F6E877"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Mixed method: Qualitative and content analysis</w:t>
            </w:r>
          </w:p>
        </w:tc>
        <w:tc>
          <w:tcPr>
            <w:tcW w:w="0" w:type="auto"/>
            <w:hideMark/>
          </w:tcPr>
          <w:p w14:paraId="6B40C77D"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2F31F156"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2A042B83"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Implied</w:t>
            </w:r>
          </w:p>
        </w:tc>
        <w:tc>
          <w:tcPr>
            <w:tcW w:w="0" w:type="auto"/>
            <w:hideMark/>
          </w:tcPr>
          <w:p w14:paraId="7D060E10"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Provides a client perspective on why some advertising is more creative, exploring from the perspective of client/agency partnerships.</w:t>
            </w:r>
          </w:p>
        </w:tc>
      </w:tr>
      <w:tr w:rsidR="00475283" w:rsidRPr="00475283" w14:paraId="50252A8D" w14:textId="77777777" w:rsidTr="00475283">
        <w:trPr>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4BD2435B"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Koslow et al. (2022)</w:t>
            </w:r>
          </w:p>
        </w:tc>
        <w:tc>
          <w:tcPr>
            <w:tcW w:w="0" w:type="auto"/>
            <w:hideMark/>
          </w:tcPr>
          <w:p w14:paraId="5C6EDE3C"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w:t>
            </w:r>
          </w:p>
        </w:tc>
        <w:tc>
          <w:tcPr>
            <w:tcW w:w="0" w:type="auto"/>
            <w:hideMark/>
          </w:tcPr>
          <w:p w14:paraId="24509E62"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Professionals</w:t>
            </w:r>
          </w:p>
        </w:tc>
        <w:tc>
          <w:tcPr>
            <w:tcW w:w="0" w:type="auto"/>
            <w:hideMark/>
          </w:tcPr>
          <w:p w14:paraId="43D8CF5F"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Survey questionnaire</w:t>
            </w:r>
          </w:p>
        </w:tc>
        <w:tc>
          <w:tcPr>
            <w:tcW w:w="0" w:type="auto"/>
            <w:hideMark/>
          </w:tcPr>
          <w:p w14:paraId="6F984B12"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4084F065"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47071A19"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Implied</w:t>
            </w:r>
          </w:p>
        </w:tc>
        <w:tc>
          <w:tcPr>
            <w:tcW w:w="0" w:type="auto"/>
            <w:hideMark/>
          </w:tcPr>
          <w:p w14:paraId="76810EE4"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Reconsiders the role of relationships between clients and agencies, suggesting some relationships hinder creativity.</w:t>
            </w:r>
          </w:p>
        </w:tc>
      </w:tr>
      <w:tr w:rsidR="00475283" w:rsidRPr="00475283" w14:paraId="5B0FFCA0" w14:textId="77777777" w:rsidTr="00475283">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3CDE4874"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Sasser and Koslow (2012)</w:t>
            </w:r>
          </w:p>
        </w:tc>
        <w:tc>
          <w:tcPr>
            <w:tcW w:w="0" w:type="auto"/>
            <w:hideMark/>
          </w:tcPr>
          <w:p w14:paraId="368E4CD4"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w:t>
            </w:r>
          </w:p>
        </w:tc>
        <w:tc>
          <w:tcPr>
            <w:tcW w:w="0" w:type="auto"/>
            <w:hideMark/>
          </w:tcPr>
          <w:p w14:paraId="0C262DD2"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Professionals</w:t>
            </w:r>
          </w:p>
        </w:tc>
        <w:tc>
          <w:tcPr>
            <w:tcW w:w="0" w:type="auto"/>
            <w:hideMark/>
          </w:tcPr>
          <w:p w14:paraId="2FB88BBC"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Survey questionnaire</w:t>
            </w:r>
          </w:p>
        </w:tc>
        <w:tc>
          <w:tcPr>
            <w:tcW w:w="0" w:type="auto"/>
            <w:hideMark/>
          </w:tcPr>
          <w:p w14:paraId="55D578D9"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7989F698"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3CC61649"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1651CC1C"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 xml:space="preserve">Compares the use of intrinsic motivation and expertise to </w:t>
            </w:r>
            <w:r w:rsidRPr="00475283">
              <w:rPr>
                <w:rFonts w:ascii="Times New Roman" w:eastAsia="Times New Roman" w:hAnsi="Times New Roman" w:cs="Times New Roman"/>
                <w:color w:val="000000"/>
                <w:kern w:val="0"/>
                <w:sz w:val="24"/>
                <w:szCs w:val="24"/>
                <w:lang w:eastAsia="en-AU"/>
                <w14:ligatures w14:val="none"/>
              </w:rPr>
              <w:lastRenderedPageBreak/>
              <w:t>develop highly creative advertising.</w:t>
            </w:r>
          </w:p>
        </w:tc>
      </w:tr>
      <w:tr w:rsidR="00475283" w:rsidRPr="00475283" w14:paraId="08080EC1" w14:textId="77777777" w:rsidTr="00475283">
        <w:trPr>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0F5B77A5"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lastRenderedPageBreak/>
              <w:t>Bilby, Reid and Brennan (2016)</w:t>
            </w:r>
          </w:p>
        </w:tc>
        <w:tc>
          <w:tcPr>
            <w:tcW w:w="0" w:type="auto"/>
            <w:hideMark/>
          </w:tcPr>
          <w:p w14:paraId="4309AF89"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JAR</w:t>
            </w:r>
          </w:p>
        </w:tc>
        <w:tc>
          <w:tcPr>
            <w:tcW w:w="0" w:type="auto"/>
            <w:hideMark/>
          </w:tcPr>
          <w:p w14:paraId="659FF641"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Professionals</w:t>
            </w:r>
          </w:p>
        </w:tc>
        <w:tc>
          <w:tcPr>
            <w:tcW w:w="0" w:type="auto"/>
            <w:hideMark/>
          </w:tcPr>
          <w:p w14:paraId="44B71380"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Qualitative</w:t>
            </w:r>
          </w:p>
        </w:tc>
        <w:tc>
          <w:tcPr>
            <w:tcW w:w="0" w:type="auto"/>
            <w:hideMark/>
          </w:tcPr>
          <w:p w14:paraId="3E73E0F4"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7E89C71B"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Implied</w:t>
            </w:r>
          </w:p>
        </w:tc>
        <w:tc>
          <w:tcPr>
            <w:tcW w:w="0" w:type="auto"/>
            <w:hideMark/>
          </w:tcPr>
          <w:p w14:paraId="06A8482E"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00E5B973"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Suggests an agenda for understanding the development of advertising in China.</w:t>
            </w:r>
          </w:p>
        </w:tc>
      </w:tr>
      <w:tr w:rsidR="00475283" w:rsidRPr="00475283" w14:paraId="791B3396" w14:textId="77777777" w:rsidTr="00475283">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382AA867"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Goor, Kerr and Jin (2022)</w:t>
            </w:r>
          </w:p>
        </w:tc>
        <w:tc>
          <w:tcPr>
            <w:tcW w:w="0" w:type="auto"/>
            <w:hideMark/>
          </w:tcPr>
          <w:p w14:paraId="578B55CA"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JAR</w:t>
            </w:r>
          </w:p>
        </w:tc>
        <w:tc>
          <w:tcPr>
            <w:tcW w:w="0" w:type="auto"/>
            <w:hideMark/>
          </w:tcPr>
          <w:p w14:paraId="17670ACA"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Professionals</w:t>
            </w:r>
          </w:p>
        </w:tc>
        <w:tc>
          <w:tcPr>
            <w:tcW w:w="0" w:type="auto"/>
            <w:hideMark/>
          </w:tcPr>
          <w:p w14:paraId="6715AA24"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Qualitative</w:t>
            </w:r>
          </w:p>
        </w:tc>
        <w:tc>
          <w:tcPr>
            <w:tcW w:w="0" w:type="auto"/>
            <w:hideMark/>
          </w:tcPr>
          <w:p w14:paraId="452D2136"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6F5FF14D"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Implied</w:t>
            </w:r>
          </w:p>
        </w:tc>
        <w:tc>
          <w:tcPr>
            <w:tcW w:w="0" w:type="auto"/>
            <w:hideMark/>
          </w:tcPr>
          <w:p w14:paraId="4EB90B43"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2BF1DF95"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Considers how the digital environment has altered how creativity is developed, for both good or ill.</w:t>
            </w:r>
          </w:p>
        </w:tc>
      </w:tr>
      <w:tr w:rsidR="00475283" w:rsidRPr="00475283" w14:paraId="343D3656" w14:textId="77777777" w:rsidTr="00475283">
        <w:trPr>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2397073E"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Grow, Roca and Broyles (2012)</w:t>
            </w:r>
          </w:p>
        </w:tc>
        <w:tc>
          <w:tcPr>
            <w:tcW w:w="0" w:type="auto"/>
            <w:hideMark/>
          </w:tcPr>
          <w:p w14:paraId="73FD91D6"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IJA</w:t>
            </w:r>
          </w:p>
        </w:tc>
        <w:tc>
          <w:tcPr>
            <w:tcW w:w="0" w:type="auto"/>
            <w:hideMark/>
          </w:tcPr>
          <w:p w14:paraId="61D0C769"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Professionals</w:t>
            </w:r>
          </w:p>
        </w:tc>
        <w:tc>
          <w:tcPr>
            <w:tcW w:w="0" w:type="auto"/>
            <w:hideMark/>
          </w:tcPr>
          <w:p w14:paraId="217EECF9"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Qualitative</w:t>
            </w:r>
          </w:p>
        </w:tc>
        <w:tc>
          <w:tcPr>
            <w:tcW w:w="0" w:type="auto"/>
            <w:hideMark/>
          </w:tcPr>
          <w:p w14:paraId="1D55E087"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02936D3E"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Implied</w:t>
            </w:r>
          </w:p>
        </w:tc>
        <w:tc>
          <w:tcPr>
            <w:tcW w:w="0" w:type="auto"/>
            <w:hideMark/>
          </w:tcPr>
          <w:p w14:paraId="6CD2A0F6"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Implied</w:t>
            </w:r>
          </w:p>
        </w:tc>
        <w:tc>
          <w:tcPr>
            <w:tcW w:w="0" w:type="auto"/>
            <w:hideMark/>
          </w:tcPr>
          <w:p w14:paraId="6775FB79"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Articulates the challenges of many female creatives in Spain and the US.</w:t>
            </w:r>
          </w:p>
        </w:tc>
      </w:tr>
      <w:tr w:rsidR="00475283" w:rsidRPr="00475283" w14:paraId="760332DD" w14:textId="77777777" w:rsidTr="00475283">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2B5A51DE"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Nyilasy and Reid (2009b)</w:t>
            </w:r>
          </w:p>
        </w:tc>
        <w:tc>
          <w:tcPr>
            <w:tcW w:w="0" w:type="auto"/>
            <w:hideMark/>
          </w:tcPr>
          <w:p w14:paraId="43037635"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w:t>
            </w:r>
          </w:p>
        </w:tc>
        <w:tc>
          <w:tcPr>
            <w:tcW w:w="0" w:type="auto"/>
            <w:hideMark/>
          </w:tcPr>
          <w:p w14:paraId="76DAB0CF"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Professionals</w:t>
            </w:r>
          </w:p>
        </w:tc>
        <w:tc>
          <w:tcPr>
            <w:tcW w:w="0" w:type="auto"/>
            <w:hideMark/>
          </w:tcPr>
          <w:p w14:paraId="3EBDE212"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Qualitative</w:t>
            </w:r>
          </w:p>
        </w:tc>
        <w:tc>
          <w:tcPr>
            <w:tcW w:w="0" w:type="auto"/>
            <w:hideMark/>
          </w:tcPr>
          <w:p w14:paraId="1596A389"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4F0C6DD3"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Implied</w:t>
            </w:r>
          </w:p>
        </w:tc>
        <w:tc>
          <w:tcPr>
            <w:tcW w:w="0" w:type="auto"/>
            <w:hideMark/>
          </w:tcPr>
          <w:p w14:paraId="2ADE1431"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Implied</w:t>
            </w:r>
          </w:p>
        </w:tc>
        <w:tc>
          <w:tcPr>
            <w:tcW w:w="0" w:type="auto"/>
            <w:hideMark/>
          </w:tcPr>
          <w:p w14:paraId="24B95BCB"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Articulates several models regarding how agency practitioners view why some ads are more effective than others.</w:t>
            </w:r>
          </w:p>
        </w:tc>
      </w:tr>
      <w:tr w:rsidR="00475283" w:rsidRPr="00475283" w14:paraId="33A1044A" w14:textId="77777777" w:rsidTr="00475283">
        <w:trPr>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73C34A5C"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Roca et al. (2017)</w:t>
            </w:r>
          </w:p>
        </w:tc>
        <w:tc>
          <w:tcPr>
            <w:tcW w:w="0" w:type="auto"/>
            <w:hideMark/>
          </w:tcPr>
          <w:p w14:paraId="260891DA"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IJA</w:t>
            </w:r>
          </w:p>
        </w:tc>
        <w:tc>
          <w:tcPr>
            <w:tcW w:w="0" w:type="auto"/>
            <w:hideMark/>
          </w:tcPr>
          <w:p w14:paraId="31D0175C"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Professionals</w:t>
            </w:r>
          </w:p>
        </w:tc>
        <w:tc>
          <w:tcPr>
            <w:tcW w:w="0" w:type="auto"/>
            <w:hideMark/>
          </w:tcPr>
          <w:p w14:paraId="171D02FC"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Qualitative</w:t>
            </w:r>
          </w:p>
        </w:tc>
        <w:tc>
          <w:tcPr>
            <w:tcW w:w="0" w:type="auto"/>
            <w:hideMark/>
          </w:tcPr>
          <w:p w14:paraId="4F0839DD"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09A0B598"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Implied</w:t>
            </w:r>
          </w:p>
        </w:tc>
        <w:tc>
          <w:tcPr>
            <w:tcW w:w="0" w:type="auto"/>
            <w:hideMark/>
          </w:tcPr>
          <w:p w14:paraId="756347AE"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Implied</w:t>
            </w:r>
          </w:p>
        </w:tc>
        <w:tc>
          <w:tcPr>
            <w:tcW w:w="0" w:type="auto"/>
            <w:hideMark/>
          </w:tcPr>
          <w:p w14:paraId="7CC1D8A4"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Applies the systems model of creativity to the context of Columbian advertising agencies.</w:t>
            </w:r>
          </w:p>
        </w:tc>
      </w:tr>
      <w:tr w:rsidR="00475283" w:rsidRPr="00475283" w14:paraId="5565AF5F" w14:textId="77777777" w:rsidTr="00475283">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432E5656"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Beard (2013)</w:t>
            </w:r>
          </w:p>
        </w:tc>
        <w:tc>
          <w:tcPr>
            <w:tcW w:w="0" w:type="auto"/>
            <w:hideMark/>
          </w:tcPr>
          <w:p w14:paraId="63B2F7B5"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JAR</w:t>
            </w:r>
          </w:p>
        </w:tc>
        <w:tc>
          <w:tcPr>
            <w:tcW w:w="0" w:type="auto"/>
            <w:hideMark/>
          </w:tcPr>
          <w:p w14:paraId="63D5CC1E"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Professionals</w:t>
            </w:r>
          </w:p>
        </w:tc>
        <w:tc>
          <w:tcPr>
            <w:tcW w:w="0" w:type="auto"/>
            <w:hideMark/>
          </w:tcPr>
          <w:p w14:paraId="1C049449"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Survey questionnaire</w:t>
            </w:r>
          </w:p>
        </w:tc>
        <w:tc>
          <w:tcPr>
            <w:tcW w:w="0" w:type="auto"/>
            <w:hideMark/>
          </w:tcPr>
          <w:p w14:paraId="76B971E2"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4352E23D"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Implied</w:t>
            </w:r>
          </w:p>
        </w:tc>
        <w:tc>
          <w:tcPr>
            <w:tcW w:w="0" w:type="auto"/>
            <w:hideMark/>
          </w:tcPr>
          <w:p w14:paraId="5DBE10CE"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5F979616"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Updates earlier work on how advertising professionals view the use of comparative advertising formats.</w:t>
            </w:r>
          </w:p>
        </w:tc>
      </w:tr>
      <w:tr w:rsidR="00475283" w:rsidRPr="00475283" w14:paraId="232B8CA3" w14:textId="77777777" w:rsidTr="00475283">
        <w:trPr>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3905A023"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O'Connor et al. (2016)</w:t>
            </w:r>
          </w:p>
        </w:tc>
        <w:tc>
          <w:tcPr>
            <w:tcW w:w="0" w:type="auto"/>
            <w:hideMark/>
          </w:tcPr>
          <w:p w14:paraId="27DD2347"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w:t>
            </w:r>
          </w:p>
        </w:tc>
        <w:tc>
          <w:tcPr>
            <w:tcW w:w="0" w:type="auto"/>
            <w:hideMark/>
          </w:tcPr>
          <w:p w14:paraId="699F15FC"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Professionals</w:t>
            </w:r>
          </w:p>
        </w:tc>
        <w:tc>
          <w:tcPr>
            <w:tcW w:w="0" w:type="auto"/>
            <w:hideMark/>
          </w:tcPr>
          <w:p w14:paraId="171B516C"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Survey questionnaire</w:t>
            </w:r>
          </w:p>
        </w:tc>
        <w:tc>
          <w:tcPr>
            <w:tcW w:w="0" w:type="auto"/>
            <w:hideMark/>
          </w:tcPr>
          <w:p w14:paraId="0E0F4CCB"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7C01AFD4"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Implied</w:t>
            </w:r>
          </w:p>
        </w:tc>
        <w:tc>
          <w:tcPr>
            <w:tcW w:w="0" w:type="auto"/>
            <w:hideMark/>
          </w:tcPr>
          <w:p w14:paraId="67C35F09"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4D21C265"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Replicates prior research on how clients influence the advertising their agencies develop.</w:t>
            </w:r>
          </w:p>
        </w:tc>
      </w:tr>
      <w:tr w:rsidR="00475283" w:rsidRPr="00475283" w14:paraId="40D89554" w14:textId="77777777" w:rsidTr="00475283">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58BF0AED"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Bauer and Johnson (2023)</w:t>
            </w:r>
          </w:p>
        </w:tc>
        <w:tc>
          <w:tcPr>
            <w:tcW w:w="0" w:type="auto"/>
            <w:hideMark/>
          </w:tcPr>
          <w:p w14:paraId="34130B67"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w:t>
            </w:r>
          </w:p>
        </w:tc>
        <w:tc>
          <w:tcPr>
            <w:tcW w:w="0" w:type="auto"/>
            <w:hideMark/>
          </w:tcPr>
          <w:p w14:paraId="59A93812"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Online panel</w:t>
            </w:r>
          </w:p>
        </w:tc>
        <w:tc>
          <w:tcPr>
            <w:tcW w:w="0" w:type="auto"/>
            <w:hideMark/>
          </w:tcPr>
          <w:p w14:paraId="4BD8F995"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Experiment</w:t>
            </w:r>
          </w:p>
        </w:tc>
        <w:tc>
          <w:tcPr>
            <w:tcW w:w="0" w:type="auto"/>
            <w:hideMark/>
          </w:tcPr>
          <w:p w14:paraId="5DEBAA4F"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34F18918"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312522E1"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78B7DE50"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 xml:space="preserve">Introduces the concept of inadvertent plagiarism in </w:t>
            </w:r>
            <w:r w:rsidRPr="00475283">
              <w:rPr>
                <w:rFonts w:ascii="Times New Roman" w:eastAsia="Times New Roman" w:hAnsi="Times New Roman" w:cs="Times New Roman"/>
                <w:color w:val="000000"/>
                <w:kern w:val="0"/>
                <w:sz w:val="24"/>
                <w:szCs w:val="24"/>
                <w:lang w:eastAsia="en-AU"/>
                <w14:ligatures w14:val="none"/>
              </w:rPr>
              <w:lastRenderedPageBreak/>
              <w:t>advertising, showing it occurs.</w:t>
            </w:r>
          </w:p>
        </w:tc>
      </w:tr>
      <w:tr w:rsidR="00475283" w:rsidRPr="00475283" w14:paraId="1E6CC267" w14:textId="77777777" w:rsidTr="00475283">
        <w:trPr>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4FE59181"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lastRenderedPageBreak/>
              <w:t>Campbell et al. (2022a)</w:t>
            </w:r>
          </w:p>
        </w:tc>
        <w:tc>
          <w:tcPr>
            <w:tcW w:w="0" w:type="auto"/>
            <w:hideMark/>
          </w:tcPr>
          <w:p w14:paraId="350BE179"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w:t>
            </w:r>
          </w:p>
        </w:tc>
        <w:tc>
          <w:tcPr>
            <w:tcW w:w="0" w:type="auto"/>
            <w:hideMark/>
          </w:tcPr>
          <w:p w14:paraId="23D5B01B"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Literature</w:t>
            </w:r>
          </w:p>
        </w:tc>
        <w:tc>
          <w:tcPr>
            <w:tcW w:w="0" w:type="auto"/>
            <w:hideMark/>
          </w:tcPr>
          <w:p w14:paraId="57D1CAC8"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Theory</w:t>
            </w:r>
          </w:p>
        </w:tc>
        <w:tc>
          <w:tcPr>
            <w:tcW w:w="0" w:type="auto"/>
            <w:hideMark/>
          </w:tcPr>
          <w:p w14:paraId="265D45BB"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6348E010"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7DC8AA70"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163F88B8"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Explores several possible directions to suggest propositions regarding how consumers respond to AI generated advertising.</w:t>
            </w:r>
          </w:p>
        </w:tc>
      </w:tr>
      <w:tr w:rsidR="00475283" w:rsidRPr="00475283" w14:paraId="06169C05" w14:textId="77777777" w:rsidTr="0047528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hideMark/>
          </w:tcPr>
          <w:p w14:paraId="4D6AAECD"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Coffin (2022)</w:t>
            </w:r>
          </w:p>
        </w:tc>
        <w:tc>
          <w:tcPr>
            <w:tcW w:w="0" w:type="auto"/>
            <w:hideMark/>
          </w:tcPr>
          <w:p w14:paraId="10C0CFF5"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w:t>
            </w:r>
          </w:p>
        </w:tc>
        <w:tc>
          <w:tcPr>
            <w:tcW w:w="0" w:type="auto"/>
            <w:hideMark/>
          </w:tcPr>
          <w:p w14:paraId="4FF6A98B"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Literature</w:t>
            </w:r>
          </w:p>
        </w:tc>
        <w:tc>
          <w:tcPr>
            <w:tcW w:w="0" w:type="auto"/>
            <w:hideMark/>
          </w:tcPr>
          <w:p w14:paraId="44D31489"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Theory</w:t>
            </w:r>
          </w:p>
        </w:tc>
        <w:tc>
          <w:tcPr>
            <w:tcW w:w="0" w:type="auto"/>
            <w:hideMark/>
          </w:tcPr>
          <w:p w14:paraId="70C799D8"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3465D7A6"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420ECF99"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4D3F07AF"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Asks what AI advertising is and how it relates to creativity.</w:t>
            </w:r>
          </w:p>
        </w:tc>
      </w:tr>
      <w:tr w:rsidR="00475283" w:rsidRPr="00475283" w14:paraId="51CD0F38" w14:textId="77777777" w:rsidTr="00475283">
        <w:trPr>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2C6C1E52"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de Gregorio and Windels (2020)</w:t>
            </w:r>
          </w:p>
        </w:tc>
        <w:tc>
          <w:tcPr>
            <w:tcW w:w="0" w:type="auto"/>
            <w:hideMark/>
          </w:tcPr>
          <w:p w14:paraId="4AD3F399"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w:t>
            </w:r>
          </w:p>
        </w:tc>
        <w:tc>
          <w:tcPr>
            <w:tcW w:w="0" w:type="auto"/>
            <w:hideMark/>
          </w:tcPr>
          <w:p w14:paraId="40351D2F"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General public and professionals</w:t>
            </w:r>
          </w:p>
        </w:tc>
        <w:tc>
          <w:tcPr>
            <w:tcW w:w="0" w:type="auto"/>
            <w:hideMark/>
          </w:tcPr>
          <w:p w14:paraId="50AD5D6E"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Experiment</w:t>
            </w:r>
          </w:p>
        </w:tc>
        <w:tc>
          <w:tcPr>
            <w:tcW w:w="0" w:type="auto"/>
            <w:hideMark/>
          </w:tcPr>
          <w:p w14:paraId="25E61822"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07389BA9"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21B84490"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352B1B8F"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Compares creatives to non-creatives and the general population on creativity tests, finding creatives are not clear out-performers.</w:t>
            </w:r>
          </w:p>
        </w:tc>
      </w:tr>
      <w:tr w:rsidR="00475283" w:rsidRPr="00475283" w14:paraId="3CD37363" w14:textId="77777777" w:rsidTr="00475283">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42CDC21E"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Hallward (2008)</w:t>
            </w:r>
          </w:p>
        </w:tc>
        <w:tc>
          <w:tcPr>
            <w:tcW w:w="0" w:type="auto"/>
            <w:hideMark/>
          </w:tcPr>
          <w:p w14:paraId="6A9CCC84"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JAR</w:t>
            </w:r>
          </w:p>
        </w:tc>
        <w:tc>
          <w:tcPr>
            <w:tcW w:w="0" w:type="auto"/>
            <w:hideMark/>
          </w:tcPr>
          <w:p w14:paraId="1C5ED912"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General public and professionals</w:t>
            </w:r>
          </w:p>
        </w:tc>
        <w:tc>
          <w:tcPr>
            <w:tcW w:w="0" w:type="auto"/>
            <w:hideMark/>
          </w:tcPr>
          <w:p w14:paraId="7DBA3757"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Case study</w:t>
            </w:r>
          </w:p>
        </w:tc>
        <w:tc>
          <w:tcPr>
            <w:tcW w:w="0" w:type="auto"/>
            <w:hideMark/>
          </w:tcPr>
          <w:p w14:paraId="6BEA0076"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0B209273"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7B9F08AF"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1F1D29A5"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Presents an example of consumer mix modelling to illustrate how to address media planning.</w:t>
            </w:r>
          </w:p>
        </w:tc>
      </w:tr>
      <w:tr w:rsidR="00475283" w:rsidRPr="00475283" w14:paraId="1826D5DE" w14:textId="77777777" w:rsidTr="00475283">
        <w:trPr>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16FE6BA4"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Kilgour and Koslow (2009)</w:t>
            </w:r>
          </w:p>
        </w:tc>
        <w:tc>
          <w:tcPr>
            <w:tcW w:w="0" w:type="auto"/>
            <w:hideMark/>
          </w:tcPr>
          <w:p w14:paraId="397441C7"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JAMS</w:t>
            </w:r>
          </w:p>
        </w:tc>
        <w:tc>
          <w:tcPr>
            <w:tcW w:w="0" w:type="auto"/>
            <w:hideMark/>
          </w:tcPr>
          <w:p w14:paraId="3C0C48E8"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General public and professionals</w:t>
            </w:r>
          </w:p>
        </w:tc>
        <w:tc>
          <w:tcPr>
            <w:tcW w:w="0" w:type="auto"/>
            <w:hideMark/>
          </w:tcPr>
          <w:p w14:paraId="3E55CF69"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Experiment</w:t>
            </w:r>
          </w:p>
        </w:tc>
        <w:tc>
          <w:tcPr>
            <w:tcW w:w="0" w:type="auto"/>
            <w:hideMark/>
          </w:tcPr>
          <w:p w14:paraId="7D02D4E5"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70AE48A7"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69262B6C"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785CB8B4"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Shows the influence of two types of creative thinking technique, and how they work depending on what people bring to the creative task.</w:t>
            </w:r>
          </w:p>
        </w:tc>
      </w:tr>
      <w:tr w:rsidR="00475283" w:rsidRPr="00475283" w14:paraId="0D0052DE" w14:textId="77777777" w:rsidTr="00475283">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24E75E85"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Liu-Thompkins (2019)</w:t>
            </w:r>
          </w:p>
        </w:tc>
        <w:tc>
          <w:tcPr>
            <w:tcW w:w="0" w:type="auto"/>
            <w:hideMark/>
          </w:tcPr>
          <w:p w14:paraId="5B21E8FC"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w:t>
            </w:r>
          </w:p>
        </w:tc>
        <w:tc>
          <w:tcPr>
            <w:tcW w:w="0" w:type="auto"/>
            <w:hideMark/>
          </w:tcPr>
          <w:p w14:paraId="3EF3EF21"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Literature</w:t>
            </w:r>
          </w:p>
        </w:tc>
        <w:tc>
          <w:tcPr>
            <w:tcW w:w="0" w:type="auto"/>
            <w:hideMark/>
          </w:tcPr>
          <w:p w14:paraId="2F2987D3"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Theory</w:t>
            </w:r>
          </w:p>
        </w:tc>
        <w:tc>
          <w:tcPr>
            <w:tcW w:w="0" w:type="auto"/>
            <w:hideMark/>
          </w:tcPr>
          <w:p w14:paraId="674C8463"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7D7FC8E4"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2A4AC77E"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11D3FF93"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Summarizes the advertising field’s learnings in research on online advertising, presenting six themes.</w:t>
            </w:r>
          </w:p>
        </w:tc>
      </w:tr>
      <w:tr w:rsidR="00475283" w:rsidRPr="00475283" w14:paraId="7AA49C8F" w14:textId="77777777" w:rsidTr="00475283">
        <w:trPr>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6077C56B"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Lynch and West (2017)</w:t>
            </w:r>
          </w:p>
        </w:tc>
        <w:tc>
          <w:tcPr>
            <w:tcW w:w="0" w:type="auto"/>
            <w:hideMark/>
          </w:tcPr>
          <w:p w14:paraId="6DDD919B"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JAR</w:t>
            </w:r>
          </w:p>
        </w:tc>
        <w:tc>
          <w:tcPr>
            <w:tcW w:w="0" w:type="auto"/>
            <w:hideMark/>
          </w:tcPr>
          <w:p w14:paraId="6827CB30"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Literature</w:t>
            </w:r>
          </w:p>
        </w:tc>
        <w:tc>
          <w:tcPr>
            <w:tcW w:w="0" w:type="auto"/>
            <w:hideMark/>
          </w:tcPr>
          <w:p w14:paraId="59AACF38"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Theory</w:t>
            </w:r>
          </w:p>
        </w:tc>
        <w:tc>
          <w:tcPr>
            <w:tcW w:w="0" w:type="auto"/>
            <w:hideMark/>
          </w:tcPr>
          <w:p w14:paraId="08DC8EEF"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10641668"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6ABC545E"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55FD8A04"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Offers a model of how creative teams work in advertising agencies.</w:t>
            </w:r>
          </w:p>
        </w:tc>
      </w:tr>
      <w:tr w:rsidR="00475283" w:rsidRPr="00475283" w14:paraId="3FF0E956" w14:textId="77777777" w:rsidTr="00475283">
        <w:trPr>
          <w:cnfStyle w:val="000000100000" w:firstRow="0" w:lastRow="0" w:firstColumn="0" w:lastColumn="0" w:oddVBand="0" w:evenVBand="0" w:oddHBand="1" w:evenHBand="0" w:firstRowFirstColumn="0" w:firstRowLastColumn="0" w:lastRowFirstColumn="0" w:lastRowLastColumn="0"/>
          <w:trHeight w:val="945"/>
        </w:trPr>
        <w:tc>
          <w:tcPr>
            <w:cnfStyle w:val="001000000000" w:firstRow="0" w:lastRow="0" w:firstColumn="1" w:lastColumn="0" w:oddVBand="0" w:evenVBand="0" w:oddHBand="0" w:evenHBand="0" w:firstRowFirstColumn="0" w:firstRowLastColumn="0" w:lastRowFirstColumn="0" w:lastRowLastColumn="0"/>
            <w:tcW w:w="0" w:type="auto"/>
            <w:hideMark/>
          </w:tcPr>
          <w:p w14:paraId="18170360"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lastRenderedPageBreak/>
              <w:t>Middleton, Turnbull and de Oliveira (2020)</w:t>
            </w:r>
          </w:p>
        </w:tc>
        <w:tc>
          <w:tcPr>
            <w:tcW w:w="0" w:type="auto"/>
            <w:hideMark/>
          </w:tcPr>
          <w:p w14:paraId="45E9433B"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IJA</w:t>
            </w:r>
          </w:p>
        </w:tc>
        <w:tc>
          <w:tcPr>
            <w:tcW w:w="0" w:type="auto"/>
            <w:hideMark/>
          </w:tcPr>
          <w:p w14:paraId="20C5019B"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Professionals</w:t>
            </w:r>
          </w:p>
        </w:tc>
        <w:tc>
          <w:tcPr>
            <w:tcW w:w="0" w:type="auto"/>
            <w:hideMark/>
          </w:tcPr>
          <w:p w14:paraId="40DB629D"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Qualitative</w:t>
            </w:r>
          </w:p>
        </w:tc>
        <w:tc>
          <w:tcPr>
            <w:tcW w:w="0" w:type="auto"/>
            <w:hideMark/>
          </w:tcPr>
          <w:p w14:paraId="3B62E991"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5CA732EB"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15595A02"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1FDEC323"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Identifies six distinct female stereotypes common in Brazilian advertising.</w:t>
            </w:r>
          </w:p>
        </w:tc>
      </w:tr>
      <w:tr w:rsidR="00475283" w:rsidRPr="00475283" w14:paraId="6856518D" w14:textId="77777777" w:rsidTr="00475283">
        <w:trPr>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183456FF"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O'Connor, Koslow and Kilgour (2023)</w:t>
            </w:r>
          </w:p>
        </w:tc>
        <w:tc>
          <w:tcPr>
            <w:tcW w:w="0" w:type="auto"/>
            <w:hideMark/>
          </w:tcPr>
          <w:p w14:paraId="2AFA2471"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w:t>
            </w:r>
          </w:p>
        </w:tc>
        <w:tc>
          <w:tcPr>
            <w:tcW w:w="0" w:type="auto"/>
            <w:hideMark/>
          </w:tcPr>
          <w:p w14:paraId="5954D88B"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Professionals</w:t>
            </w:r>
          </w:p>
        </w:tc>
        <w:tc>
          <w:tcPr>
            <w:tcW w:w="0" w:type="auto"/>
            <w:hideMark/>
          </w:tcPr>
          <w:p w14:paraId="27043001"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Survey questionnaire</w:t>
            </w:r>
          </w:p>
        </w:tc>
        <w:tc>
          <w:tcPr>
            <w:tcW w:w="0" w:type="auto"/>
            <w:hideMark/>
          </w:tcPr>
          <w:p w14:paraId="66B2523B"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6209804B"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218B9570"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02F0BB83"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Takes an absorptive capacity perspective of the advertising agency, examining the role of team cohesion and friction in that process.</w:t>
            </w:r>
          </w:p>
        </w:tc>
      </w:tr>
      <w:tr w:rsidR="00475283" w:rsidRPr="00475283" w14:paraId="49757B4C" w14:textId="77777777" w:rsidTr="00475283">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52837A92"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Parker et al. (2021)</w:t>
            </w:r>
          </w:p>
        </w:tc>
        <w:tc>
          <w:tcPr>
            <w:tcW w:w="0" w:type="auto"/>
            <w:hideMark/>
          </w:tcPr>
          <w:p w14:paraId="1902168C"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JAR</w:t>
            </w:r>
          </w:p>
        </w:tc>
        <w:tc>
          <w:tcPr>
            <w:tcW w:w="0" w:type="auto"/>
            <w:hideMark/>
          </w:tcPr>
          <w:p w14:paraId="0027B4BB"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Professionals</w:t>
            </w:r>
          </w:p>
        </w:tc>
        <w:tc>
          <w:tcPr>
            <w:tcW w:w="0" w:type="auto"/>
            <w:hideMark/>
          </w:tcPr>
          <w:p w14:paraId="0E4D226F"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Experiment</w:t>
            </w:r>
          </w:p>
        </w:tc>
        <w:tc>
          <w:tcPr>
            <w:tcW w:w="0" w:type="auto"/>
            <w:hideMark/>
          </w:tcPr>
          <w:p w14:paraId="402EAE27"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59DBEE5B"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65540374"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631576A5"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Demonstrates how use of insight influences the character of creative work, adjusting its level of emotionality or functionality.</w:t>
            </w:r>
          </w:p>
        </w:tc>
      </w:tr>
      <w:tr w:rsidR="00475283" w:rsidRPr="00475283" w14:paraId="72E201DC" w14:textId="77777777" w:rsidTr="00475283">
        <w:trPr>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3B07E6E8"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Tevi, Koslow and Parker (2019)</w:t>
            </w:r>
          </w:p>
        </w:tc>
        <w:tc>
          <w:tcPr>
            <w:tcW w:w="0" w:type="auto"/>
            <w:hideMark/>
          </w:tcPr>
          <w:p w14:paraId="39321305"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JAR</w:t>
            </w:r>
          </w:p>
        </w:tc>
        <w:tc>
          <w:tcPr>
            <w:tcW w:w="0" w:type="auto"/>
            <w:hideMark/>
          </w:tcPr>
          <w:p w14:paraId="51107E42"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Professionals</w:t>
            </w:r>
          </w:p>
        </w:tc>
        <w:tc>
          <w:tcPr>
            <w:tcW w:w="0" w:type="auto"/>
            <w:hideMark/>
          </w:tcPr>
          <w:p w14:paraId="00C882D8"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Experiment</w:t>
            </w:r>
          </w:p>
        </w:tc>
        <w:tc>
          <w:tcPr>
            <w:tcW w:w="0" w:type="auto"/>
            <w:hideMark/>
          </w:tcPr>
          <w:p w14:paraId="27505C48"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50F0F865"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47760F8C"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173F4FB8"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Examined the self-assessments of advertising creatives regarding the use of Templates across media.</w:t>
            </w:r>
          </w:p>
        </w:tc>
      </w:tr>
      <w:tr w:rsidR="00475283" w:rsidRPr="00475283" w14:paraId="6705A747" w14:textId="77777777" w:rsidTr="00475283">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636E41B7"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Vakratsas and Wang (2020)</w:t>
            </w:r>
          </w:p>
        </w:tc>
        <w:tc>
          <w:tcPr>
            <w:tcW w:w="0" w:type="auto"/>
            <w:hideMark/>
          </w:tcPr>
          <w:p w14:paraId="17DBFFCC"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w:t>
            </w:r>
          </w:p>
        </w:tc>
        <w:tc>
          <w:tcPr>
            <w:tcW w:w="0" w:type="auto"/>
            <w:hideMark/>
          </w:tcPr>
          <w:p w14:paraId="6DF0E151"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Literature</w:t>
            </w:r>
          </w:p>
        </w:tc>
        <w:tc>
          <w:tcPr>
            <w:tcW w:w="0" w:type="auto"/>
            <w:hideMark/>
          </w:tcPr>
          <w:p w14:paraId="4D00C0B5"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Theory</w:t>
            </w:r>
          </w:p>
        </w:tc>
        <w:tc>
          <w:tcPr>
            <w:tcW w:w="0" w:type="auto"/>
            <w:hideMark/>
          </w:tcPr>
          <w:p w14:paraId="30EDC954"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2D5172BC"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28AB5A42"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50B26626"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Investigates how to incorporate artificial intelligence into our understanding of the creative development of advertising.</w:t>
            </w:r>
          </w:p>
        </w:tc>
      </w:tr>
      <w:tr w:rsidR="00475283" w:rsidRPr="00475283" w14:paraId="66CF8822" w14:textId="77777777" w:rsidTr="00475283">
        <w:trPr>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5EEF4913"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Wang et al. (2013)</w:t>
            </w:r>
          </w:p>
        </w:tc>
        <w:tc>
          <w:tcPr>
            <w:tcW w:w="0" w:type="auto"/>
            <w:hideMark/>
          </w:tcPr>
          <w:p w14:paraId="1CD34887"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w:t>
            </w:r>
          </w:p>
        </w:tc>
        <w:tc>
          <w:tcPr>
            <w:tcW w:w="0" w:type="auto"/>
            <w:hideMark/>
          </w:tcPr>
          <w:p w14:paraId="709228B9"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Professionals</w:t>
            </w:r>
          </w:p>
        </w:tc>
        <w:tc>
          <w:tcPr>
            <w:tcW w:w="0" w:type="auto"/>
            <w:hideMark/>
          </w:tcPr>
          <w:p w14:paraId="32313E90"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Survey questionnaire</w:t>
            </w:r>
          </w:p>
        </w:tc>
        <w:tc>
          <w:tcPr>
            <w:tcW w:w="0" w:type="auto"/>
            <w:hideMark/>
          </w:tcPr>
          <w:p w14:paraId="2639EFCF"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17B19558"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12BB0CD7"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2CE84C9A"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Explores the role of advertiser risk taking and trust in developing advertising.</w:t>
            </w:r>
          </w:p>
        </w:tc>
      </w:tr>
      <w:tr w:rsidR="00475283" w:rsidRPr="00475283" w14:paraId="7809CB66" w14:textId="77777777" w:rsidTr="00475283">
        <w:trPr>
          <w:cnfStyle w:val="000000100000" w:firstRow="0" w:lastRow="0" w:firstColumn="0" w:lastColumn="0" w:oddVBand="0" w:evenVBand="0" w:oddHBand="1" w:evenHBand="0" w:firstRowFirstColumn="0" w:firstRowLastColumn="0" w:lastRowFirstColumn="0" w:lastRowLastColumn="0"/>
          <w:trHeight w:val="1260"/>
        </w:trPr>
        <w:tc>
          <w:tcPr>
            <w:cnfStyle w:val="001000000000" w:firstRow="0" w:lastRow="0" w:firstColumn="1" w:lastColumn="0" w:oddVBand="0" w:evenVBand="0" w:oddHBand="0" w:evenHBand="0" w:firstRowFirstColumn="0" w:firstRowLastColumn="0" w:lastRowFirstColumn="0" w:lastRowLastColumn="0"/>
            <w:tcW w:w="0" w:type="auto"/>
            <w:hideMark/>
          </w:tcPr>
          <w:p w14:paraId="42A67889"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West, Christodoulides and Bonhomme (2018)</w:t>
            </w:r>
          </w:p>
        </w:tc>
        <w:tc>
          <w:tcPr>
            <w:tcW w:w="0" w:type="auto"/>
            <w:hideMark/>
          </w:tcPr>
          <w:p w14:paraId="076B0719"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JAR</w:t>
            </w:r>
          </w:p>
        </w:tc>
        <w:tc>
          <w:tcPr>
            <w:tcW w:w="0" w:type="auto"/>
            <w:hideMark/>
          </w:tcPr>
          <w:p w14:paraId="2FFC1011"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Professionals</w:t>
            </w:r>
          </w:p>
        </w:tc>
        <w:tc>
          <w:tcPr>
            <w:tcW w:w="0" w:type="auto"/>
            <w:hideMark/>
          </w:tcPr>
          <w:p w14:paraId="740128AD"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Survey questionnaire</w:t>
            </w:r>
          </w:p>
        </w:tc>
        <w:tc>
          <w:tcPr>
            <w:tcW w:w="0" w:type="auto"/>
            <w:hideMark/>
          </w:tcPr>
          <w:p w14:paraId="6B826025"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03AF497B"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76A2A5A8"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58BA2427"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Examines ten types of common heuristics used to select creative advertising campaigns.</w:t>
            </w:r>
          </w:p>
        </w:tc>
      </w:tr>
      <w:tr w:rsidR="00475283" w:rsidRPr="00475283" w14:paraId="3A01CF78" w14:textId="77777777" w:rsidTr="00475283">
        <w:trPr>
          <w:trHeight w:val="945"/>
        </w:trPr>
        <w:tc>
          <w:tcPr>
            <w:cnfStyle w:val="001000000000" w:firstRow="0" w:lastRow="0" w:firstColumn="1" w:lastColumn="0" w:oddVBand="0" w:evenVBand="0" w:oddHBand="0" w:evenHBand="0" w:firstRowFirstColumn="0" w:firstRowLastColumn="0" w:lastRowFirstColumn="0" w:lastRowLastColumn="0"/>
            <w:tcW w:w="0" w:type="auto"/>
            <w:hideMark/>
          </w:tcPr>
          <w:p w14:paraId="2ACD0317"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lastRenderedPageBreak/>
              <w:t>West, Koslow and Kilgour (2019)</w:t>
            </w:r>
          </w:p>
        </w:tc>
        <w:tc>
          <w:tcPr>
            <w:tcW w:w="0" w:type="auto"/>
            <w:hideMark/>
          </w:tcPr>
          <w:p w14:paraId="15FC46BA"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IJA</w:t>
            </w:r>
          </w:p>
        </w:tc>
        <w:tc>
          <w:tcPr>
            <w:tcW w:w="0" w:type="auto"/>
            <w:hideMark/>
          </w:tcPr>
          <w:p w14:paraId="0A31F7FC"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Literature</w:t>
            </w:r>
          </w:p>
        </w:tc>
        <w:tc>
          <w:tcPr>
            <w:tcW w:w="0" w:type="auto"/>
            <w:hideMark/>
          </w:tcPr>
          <w:p w14:paraId="3A032AAE"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Theory</w:t>
            </w:r>
          </w:p>
        </w:tc>
        <w:tc>
          <w:tcPr>
            <w:tcW w:w="0" w:type="auto"/>
            <w:hideMark/>
          </w:tcPr>
          <w:p w14:paraId="26892E87"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77CAB84C"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370D31D9"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103E1D96"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Reviews current research in advertising creativity, focusing on both creative development and effectiveness, and connected across the two streams.</w:t>
            </w:r>
          </w:p>
        </w:tc>
      </w:tr>
      <w:tr w:rsidR="00475283" w:rsidRPr="00475283" w14:paraId="2F43C9F8" w14:textId="77777777" w:rsidTr="00475283">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72810F79"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Bellman et al. (2019)</w:t>
            </w:r>
          </w:p>
        </w:tc>
        <w:tc>
          <w:tcPr>
            <w:tcW w:w="0" w:type="auto"/>
            <w:hideMark/>
          </w:tcPr>
          <w:p w14:paraId="5C3B8FD7"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JAR</w:t>
            </w:r>
          </w:p>
        </w:tc>
        <w:tc>
          <w:tcPr>
            <w:tcW w:w="0" w:type="auto"/>
            <w:hideMark/>
          </w:tcPr>
          <w:p w14:paraId="740A00BF"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General public</w:t>
            </w:r>
          </w:p>
        </w:tc>
        <w:tc>
          <w:tcPr>
            <w:tcW w:w="0" w:type="auto"/>
            <w:hideMark/>
          </w:tcPr>
          <w:p w14:paraId="3ECB90D4"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Content analysis</w:t>
            </w:r>
          </w:p>
        </w:tc>
        <w:tc>
          <w:tcPr>
            <w:tcW w:w="0" w:type="auto"/>
            <w:hideMark/>
          </w:tcPr>
          <w:p w14:paraId="227FEF28"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210698B7"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151D6D63"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Implied</w:t>
            </w:r>
          </w:p>
        </w:tc>
        <w:tc>
          <w:tcPr>
            <w:tcW w:w="0" w:type="auto"/>
            <w:hideMark/>
          </w:tcPr>
          <w:p w14:paraId="24FA3EB1"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Considers how feature design of advertisements help those ads gain attention.</w:t>
            </w:r>
          </w:p>
        </w:tc>
      </w:tr>
      <w:tr w:rsidR="00475283" w:rsidRPr="00475283" w14:paraId="29169DCE" w14:textId="77777777" w:rsidTr="00475283">
        <w:trPr>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56A7F560"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Campbell et al. (2022b)</w:t>
            </w:r>
          </w:p>
        </w:tc>
        <w:tc>
          <w:tcPr>
            <w:tcW w:w="0" w:type="auto"/>
            <w:hideMark/>
          </w:tcPr>
          <w:p w14:paraId="047D4C41"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JAR</w:t>
            </w:r>
          </w:p>
        </w:tc>
        <w:tc>
          <w:tcPr>
            <w:tcW w:w="0" w:type="auto"/>
            <w:hideMark/>
          </w:tcPr>
          <w:p w14:paraId="55E30E10"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Literature</w:t>
            </w:r>
          </w:p>
        </w:tc>
        <w:tc>
          <w:tcPr>
            <w:tcW w:w="0" w:type="auto"/>
            <w:hideMark/>
          </w:tcPr>
          <w:p w14:paraId="029F5B5A"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Theory</w:t>
            </w:r>
          </w:p>
        </w:tc>
        <w:tc>
          <w:tcPr>
            <w:tcW w:w="0" w:type="auto"/>
            <w:hideMark/>
          </w:tcPr>
          <w:p w14:paraId="36802F83"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6EAB87AF"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45814646"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Implied</w:t>
            </w:r>
          </w:p>
        </w:tc>
        <w:tc>
          <w:tcPr>
            <w:tcW w:w="0" w:type="auto"/>
            <w:hideMark/>
          </w:tcPr>
          <w:p w14:paraId="0B71D575"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Explores the emerging reality of AI empowered advertising, discussing both challenges and potentials.</w:t>
            </w:r>
          </w:p>
        </w:tc>
      </w:tr>
      <w:tr w:rsidR="00475283" w:rsidRPr="00475283" w14:paraId="13DBAC56" w14:textId="77777777" w:rsidTr="0047528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hideMark/>
          </w:tcPr>
          <w:p w14:paraId="63B0B96E"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Chen et al. (2019)</w:t>
            </w:r>
          </w:p>
        </w:tc>
        <w:tc>
          <w:tcPr>
            <w:tcW w:w="0" w:type="auto"/>
            <w:hideMark/>
          </w:tcPr>
          <w:p w14:paraId="0DC6A9C0"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w:t>
            </w:r>
          </w:p>
        </w:tc>
        <w:tc>
          <w:tcPr>
            <w:tcW w:w="0" w:type="auto"/>
            <w:hideMark/>
          </w:tcPr>
          <w:p w14:paraId="196AD6BC"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Literature</w:t>
            </w:r>
          </w:p>
        </w:tc>
        <w:tc>
          <w:tcPr>
            <w:tcW w:w="0" w:type="auto"/>
            <w:hideMark/>
          </w:tcPr>
          <w:p w14:paraId="32BCB5AD"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Theory</w:t>
            </w:r>
          </w:p>
        </w:tc>
        <w:tc>
          <w:tcPr>
            <w:tcW w:w="0" w:type="auto"/>
            <w:hideMark/>
          </w:tcPr>
          <w:p w14:paraId="0C927D5A"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6ADF8E74"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1D68F127"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Implied</w:t>
            </w:r>
          </w:p>
        </w:tc>
        <w:tc>
          <w:tcPr>
            <w:tcW w:w="0" w:type="auto"/>
            <w:hideMark/>
          </w:tcPr>
          <w:p w14:paraId="5DF82621"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Summarizes current development of AI-aided media selection.</w:t>
            </w:r>
          </w:p>
        </w:tc>
      </w:tr>
      <w:tr w:rsidR="00475283" w:rsidRPr="00475283" w14:paraId="0BDC9A9F" w14:textId="77777777" w:rsidTr="00475283">
        <w:trPr>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6D6F2BBE"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Dagalp and Sodergren (2023)</w:t>
            </w:r>
          </w:p>
        </w:tc>
        <w:tc>
          <w:tcPr>
            <w:tcW w:w="0" w:type="auto"/>
            <w:hideMark/>
          </w:tcPr>
          <w:p w14:paraId="5CEE0352"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w:t>
            </w:r>
          </w:p>
        </w:tc>
        <w:tc>
          <w:tcPr>
            <w:tcW w:w="0" w:type="auto"/>
            <w:hideMark/>
          </w:tcPr>
          <w:p w14:paraId="32023ED3"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Literature</w:t>
            </w:r>
          </w:p>
        </w:tc>
        <w:tc>
          <w:tcPr>
            <w:tcW w:w="0" w:type="auto"/>
            <w:hideMark/>
          </w:tcPr>
          <w:p w14:paraId="1B30FCEC"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Theory</w:t>
            </w:r>
          </w:p>
        </w:tc>
        <w:tc>
          <w:tcPr>
            <w:tcW w:w="0" w:type="auto"/>
            <w:hideMark/>
          </w:tcPr>
          <w:p w14:paraId="41639C29"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256AB41A"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098C0FCE"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Implied</w:t>
            </w:r>
          </w:p>
        </w:tc>
        <w:tc>
          <w:tcPr>
            <w:tcW w:w="0" w:type="auto"/>
            <w:hideMark/>
          </w:tcPr>
          <w:p w14:paraId="5D471AD1"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Considers advertising from an aesthetic perspective.</w:t>
            </w:r>
          </w:p>
        </w:tc>
      </w:tr>
      <w:tr w:rsidR="00475283" w:rsidRPr="00475283" w14:paraId="588BC185" w14:textId="77777777" w:rsidTr="00475283">
        <w:trPr>
          <w:cnfStyle w:val="000000100000" w:firstRow="0" w:lastRow="0" w:firstColumn="0" w:lastColumn="0" w:oddVBand="0" w:evenVBand="0" w:oddHBand="1" w:evenHBand="0" w:firstRowFirstColumn="0" w:firstRowLastColumn="0" w:lastRowFirstColumn="0" w:lastRowLastColumn="0"/>
          <w:trHeight w:val="945"/>
        </w:trPr>
        <w:tc>
          <w:tcPr>
            <w:cnfStyle w:val="001000000000" w:firstRow="0" w:lastRow="0" w:firstColumn="1" w:lastColumn="0" w:oddVBand="0" w:evenVBand="0" w:oddHBand="0" w:evenHBand="0" w:firstRowFirstColumn="0" w:firstRowLastColumn="0" w:lastRowFirstColumn="0" w:lastRowLastColumn="0"/>
            <w:tcW w:w="0" w:type="auto"/>
            <w:hideMark/>
          </w:tcPr>
          <w:p w14:paraId="29247F4F"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Dickinson-Delaporte and Kerr (2014)</w:t>
            </w:r>
          </w:p>
        </w:tc>
        <w:tc>
          <w:tcPr>
            <w:tcW w:w="0" w:type="auto"/>
            <w:hideMark/>
          </w:tcPr>
          <w:p w14:paraId="7834C05A"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JAR</w:t>
            </w:r>
          </w:p>
        </w:tc>
        <w:tc>
          <w:tcPr>
            <w:tcW w:w="0" w:type="auto"/>
            <w:hideMark/>
          </w:tcPr>
          <w:p w14:paraId="1AC447EA"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Professionals</w:t>
            </w:r>
          </w:p>
        </w:tc>
        <w:tc>
          <w:tcPr>
            <w:tcW w:w="0" w:type="auto"/>
            <w:hideMark/>
          </w:tcPr>
          <w:p w14:paraId="7707A25D"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Qualitative</w:t>
            </w:r>
          </w:p>
        </w:tc>
        <w:tc>
          <w:tcPr>
            <w:tcW w:w="0" w:type="auto"/>
            <w:hideMark/>
          </w:tcPr>
          <w:p w14:paraId="7AECB920"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6686FDD4"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63C49BEF"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Implied</w:t>
            </w:r>
          </w:p>
        </w:tc>
        <w:tc>
          <w:tcPr>
            <w:tcW w:w="0" w:type="auto"/>
            <w:hideMark/>
          </w:tcPr>
          <w:p w14:paraId="089F0B93"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Examines the risk and rewards of advertising agencies using online engagement to understand consumers.</w:t>
            </w:r>
          </w:p>
        </w:tc>
      </w:tr>
      <w:tr w:rsidR="00475283" w:rsidRPr="00475283" w14:paraId="28B42808" w14:textId="77777777" w:rsidTr="00475283">
        <w:trPr>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048BF139"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Jayanti (2010)</w:t>
            </w:r>
          </w:p>
        </w:tc>
        <w:tc>
          <w:tcPr>
            <w:tcW w:w="0" w:type="auto"/>
            <w:hideMark/>
          </w:tcPr>
          <w:p w14:paraId="07B1CC63"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JAR</w:t>
            </w:r>
          </w:p>
        </w:tc>
        <w:tc>
          <w:tcPr>
            <w:tcW w:w="0" w:type="auto"/>
            <w:hideMark/>
          </w:tcPr>
          <w:p w14:paraId="4AFA99AD"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General public</w:t>
            </w:r>
          </w:p>
        </w:tc>
        <w:tc>
          <w:tcPr>
            <w:tcW w:w="0" w:type="auto"/>
            <w:hideMark/>
          </w:tcPr>
          <w:p w14:paraId="0AE66608"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Qualitative</w:t>
            </w:r>
          </w:p>
        </w:tc>
        <w:tc>
          <w:tcPr>
            <w:tcW w:w="0" w:type="auto"/>
            <w:hideMark/>
          </w:tcPr>
          <w:p w14:paraId="43E4EEC3"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40A88EF9"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1D81C206"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Implied</w:t>
            </w:r>
          </w:p>
        </w:tc>
        <w:tc>
          <w:tcPr>
            <w:tcW w:w="0" w:type="auto"/>
            <w:hideMark/>
          </w:tcPr>
          <w:p w14:paraId="15FD124F"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Presents how ethnographic research of online consumers can aid advertising development.</w:t>
            </w:r>
          </w:p>
        </w:tc>
      </w:tr>
      <w:tr w:rsidR="00475283" w:rsidRPr="00475283" w14:paraId="034BD8BD" w14:textId="77777777" w:rsidTr="00475283">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227091C0"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Kennedy and McColl (2012)</w:t>
            </w:r>
          </w:p>
        </w:tc>
        <w:tc>
          <w:tcPr>
            <w:tcW w:w="0" w:type="auto"/>
            <w:hideMark/>
          </w:tcPr>
          <w:p w14:paraId="53943A3B"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JAR</w:t>
            </w:r>
          </w:p>
        </w:tc>
        <w:tc>
          <w:tcPr>
            <w:tcW w:w="0" w:type="auto"/>
            <w:hideMark/>
          </w:tcPr>
          <w:p w14:paraId="788ACE36"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General public</w:t>
            </w:r>
          </w:p>
        </w:tc>
        <w:tc>
          <w:tcPr>
            <w:tcW w:w="0" w:type="auto"/>
            <w:hideMark/>
          </w:tcPr>
          <w:p w14:paraId="0015D339"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Case study</w:t>
            </w:r>
          </w:p>
        </w:tc>
        <w:tc>
          <w:tcPr>
            <w:tcW w:w="0" w:type="auto"/>
            <w:hideMark/>
          </w:tcPr>
          <w:p w14:paraId="6054F0DF"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35A97993"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41A9C65B"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Implied</w:t>
            </w:r>
          </w:p>
        </w:tc>
        <w:tc>
          <w:tcPr>
            <w:tcW w:w="0" w:type="auto"/>
            <w:hideMark/>
          </w:tcPr>
          <w:p w14:paraId="292B759D"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Uses the example of Mars, Inc. to demonstrate how and when creativity should be used in advertising development.</w:t>
            </w:r>
          </w:p>
        </w:tc>
      </w:tr>
      <w:tr w:rsidR="00475283" w:rsidRPr="00475283" w14:paraId="580B9C78" w14:textId="77777777" w:rsidTr="00475283">
        <w:trPr>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0FC66FD4"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lastRenderedPageBreak/>
              <w:t>Modig and Dahlen (2020)</w:t>
            </w:r>
          </w:p>
        </w:tc>
        <w:tc>
          <w:tcPr>
            <w:tcW w:w="0" w:type="auto"/>
            <w:hideMark/>
          </w:tcPr>
          <w:p w14:paraId="4ABCCF17"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JAR</w:t>
            </w:r>
          </w:p>
        </w:tc>
        <w:tc>
          <w:tcPr>
            <w:tcW w:w="0" w:type="auto"/>
            <w:hideMark/>
          </w:tcPr>
          <w:p w14:paraId="4861833E"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General public and professionals</w:t>
            </w:r>
          </w:p>
        </w:tc>
        <w:tc>
          <w:tcPr>
            <w:tcW w:w="0" w:type="auto"/>
            <w:hideMark/>
          </w:tcPr>
          <w:p w14:paraId="5FF4ABDA"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Experiment</w:t>
            </w:r>
          </w:p>
        </w:tc>
        <w:tc>
          <w:tcPr>
            <w:tcW w:w="0" w:type="auto"/>
            <w:hideMark/>
          </w:tcPr>
          <w:p w14:paraId="4871AB3A"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4BC2B287"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0747B273"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Implied</w:t>
            </w:r>
          </w:p>
        </w:tc>
        <w:tc>
          <w:tcPr>
            <w:tcW w:w="0" w:type="auto"/>
            <w:hideMark/>
          </w:tcPr>
          <w:p w14:paraId="64958B3D"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Compares the differences between professionals and the general public regarding what is considered creative advertising.</w:t>
            </w:r>
          </w:p>
        </w:tc>
      </w:tr>
      <w:tr w:rsidR="00475283" w:rsidRPr="00475283" w14:paraId="78318C96" w14:textId="77777777" w:rsidTr="00475283">
        <w:trPr>
          <w:cnfStyle w:val="000000100000" w:firstRow="0" w:lastRow="0" w:firstColumn="0" w:lastColumn="0" w:oddVBand="0" w:evenVBand="0" w:oddHBand="1" w:evenHBand="0" w:firstRowFirstColumn="0" w:firstRowLastColumn="0" w:lastRowFirstColumn="0" w:lastRowLastColumn="0"/>
          <w:trHeight w:val="945"/>
        </w:trPr>
        <w:tc>
          <w:tcPr>
            <w:cnfStyle w:val="001000000000" w:firstRow="0" w:lastRow="0" w:firstColumn="1" w:lastColumn="0" w:oddVBand="0" w:evenVBand="0" w:oddHBand="0" w:evenHBand="0" w:firstRowFirstColumn="0" w:firstRowLastColumn="0" w:lastRowFirstColumn="0" w:lastRowLastColumn="0"/>
            <w:tcW w:w="0" w:type="auto"/>
            <w:hideMark/>
          </w:tcPr>
          <w:p w14:paraId="507E845B"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Sasser, Koslow and Kilgour (2013)</w:t>
            </w:r>
          </w:p>
        </w:tc>
        <w:tc>
          <w:tcPr>
            <w:tcW w:w="0" w:type="auto"/>
            <w:hideMark/>
          </w:tcPr>
          <w:p w14:paraId="20A86BF4"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JAR</w:t>
            </w:r>
          </w:p>
        </w:tc>
        <w:tc>
          <w:tcPr>
            <w:tcW w:w="0" w:type="auto"/>
            <w:hideMark/>
          </w:tcPr>
          <w:p w14:paraId="784241C2"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Professionals</w:t>
            </w:r>
          </w:p>
        </w:tc>
        <w:tc>
          <w:tcPr>
            <w:tcW w:w="0" w:type="auto"/>
            <w:hideMark/>
          </w:tcPr>
          <w:p w14:paraId="20E1B2AE"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Survey questionnaire</w:t>
            </w:r>
          </w:p>
        </w:tc>
        <w:tc>
          <w:tcPr>
            <w:tcW w:w="0" w:type="auto"/>
            <w:hideMark/>
          </w:tcPr>
          <w:p w14:paraId="0D9072CA"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79905DFC"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32728C00"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Implied</w:t>
            </w:r>
          </w:p>
        </w:tc>
        <w:tc>
          <w:tcPr>
            <w:tcW w:w="0" w:type="auto"/>
            <w:hideMark/>
          </w:tcPr>
          <w:p w14:paraId="6F71B4CA"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Predicts that clients are more likely to purchase highly creative advertising work when they ask for it, but when they don't agencies should not supply it.</w:t>
            </w:r>
          </w:p>
        </w:tc>
      </w:tr>
      <w:tr w:rsidR="00475283" w:rsidRPr="00475283" w14:paraId="50CAC3DB" w14:textId="77777777" w:rsidTr="00475283">
        <w:trPr>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1FEB4337"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Snyder and Garcia-Garcia (2016)</w:t>
            </w:r>
          </w:p>
        </w:tc>
        <w:tc>
          <w:tcPr>
            <w:tcW w:w="0" w:type="auto"/>
            <w:hideMark/>
          </w:tcPr>
          <w:p w14:paraId="1F7E5E0A"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JAR</w:t>
            </w:r>
          </w:p>
        </w:tc>
        <w:tc>
          <w:tcPr>
            <w:tcW w:w="0" w:type="auto"/>
            <w:hideMark/>
          </w:tcPr>
          <w:p w14:paraId="4DEA5CEE"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General public</w:t>
            </w:r>
          </w:p>
        </w:tc>
        <w:tc>
          <w:tcPr>
            <w:tcW w:w="0" w:type="auto"/>
            <w:hideMark/>
          </w:tcPr>
          <w:p w14:paraId="32FBF240"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Experiment</w:t>
            </w:r>
          </w:p>
        </w:tc>
        <w:tc>
          <w:tcPr>
            <w:tcW w:w="0" w:type="auto"/>
            <w:hideMark/>
          </w:tcPr>
          <w:p w14:paraId="06894849"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5BA6D37D"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2A0C3A61"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Implied</w:t>
            </w:r>
          </w:p>
        </w:tc>
        <w:tc>
          <w:tcPr>
            <w:tcW w:w="0" w:type="auto"/>
            <w:hideMark/>
          </w:tcPr>
          <w:p w14:paraId="32285828"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Investigates the role of cross-platform media investments for superior advertising effectiveness.</w:t>
            </w:r>
          </w:p>
        </w:tc>
      </w:tr>
      <w:tr w:rsidR="00475283" w:rsidRPr="00475283" w14:paraId="3FA082AE" w14:textId="77777777" w:rsidTr="00475283">
        <w:trPr>
          <w:cnfStyle w:val="000000100000" w:firstRow="0" w:lastRow="0" w:firstColumn="0" w:lastColumn="0" w:oddVBand="0" w:evenVBand="0" w:oddHBand="1" w:evenHBand="0" w:firstRowFirstColumn="0" w:firstRowLastColumn="0" w:lastRowFirstColumn="0" w:lastRowLastColumn="0"/>
          <w:trHeight w:val="945"/>
        </w:trPr>
        <w:tc>
          <w:tcPr>
            <w:cnfStyle w:val="001000000000" w:firstRow="0" w:lastRow="0" w:firstColumn="1" w:lastColumn="0" w:oddVBand="0" w:evenVBand="0" w:oddHBand="0" w:evenHBand="0" w:firstRowFirstColumn="0" w:firstRowLastColumn="0" w:lastRowFirstColumn="0" w:lastRowLastColumn="0"/>
            <w:tcW w:w="0" w:type="auto"/>
            <w:hideMark/>
          </w:tcPr>
          <w:p w14:paraId="0DC893C9"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Tuncany Zayer and Coleman (2015)</w:t>
            </w:r>
          </w:p>
        </w:tc>
        <w:tc>
          <w:tcPr>
            <w:tcW w:w="0" w:type="auto"/>
            <w:hideMark/>
          </w:tcPr>
          <w:p w14:paraId="62DA36B9"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w:t>
            </w:r>
          </w:p>
        </w:tc>
        <w:tc>
          <w:tcPr>
            <w:tcW w:w="0" w:type="auto"/>
            <w:hideMark/>
          </w:tcPr>
          <w:p w14:paraId="68723397"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Professionals</w:t>
            </w:r>
          </w:p>
        </w:tc>
        <w:tc>
          <w:tcPr>
            <w:tcW w:w="0" w:type="auto"/>
            <w:hideMark/>
          </w:tcPr>
          <w:p w14:paraId="003226A3"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Qualitative</w:t>
            </w:r>
          </w:p>
        </w:tc>
        <w:tc>
          <w:tcPr>
            <w:tcW w:w="0" w:type="auto"/>
            <w:hideMark/>
          </w:tcPr>
          <w:p w14:paraId="1F00FB95"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03C037BC"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0026D66E"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Implied</w:t>
            </w:r>
          </w:p>
        </w:tc>
        <w:tc>
          <w:tcPr>
            <w:tcW w:w="0" w:type="auto"/>
            <w:hideMark/>
          </w:tcPr>
          <w:p w14:paraId="6CFCF71A"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Examines the views of advertising professionals regarding gender portrayals in advertising, especially from an ethics perspective</w:t>
            </w:r>
          </w:p>
        </w:tc>
      </w:tr>
      <w:tr w:rsidR="00475283" w:rsidRPr="00475283" w14:paraId="2BB7EA55" w14:textId="77777777" w:rsidTr="00475283">
        <w:trPr>
          <w:trHeight w:val="1260"/>
        </w:trPr>
        <w:tc>
          <w:tcPr>
            <w:cnfStyle w:val="001000000000" w:firstRow="0" w:lastRow="0" w:firstColumn="1" w:lastColumn="0" w:oddVBand="0" w:evenVBand="0" w:oddHBand="0" w:evenHBand="0" w:firstRowFirstColumn="0" w:firstRowLastColumn="0" w:lastRowFirstColumn="0" w:lastRowLastColumn="0"/>
            <w:tcW w:w="0" w:type="auto"/>
            <w:hideMark/>
          </w:tcPr>
          <w:p w14:paraId="0BC2142C"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West, Caruana and Leelapanyalert (2013)</w:t>
            </w:r>
          </w:p>
        </w:tc>
        <w:tc>
          <w:tcPr>
            <w:tcW w:w="0" w:type="auto"/>
            <w:hideMark/>
          </w:tcPr>
          <w:p w14:paraId="2F8C8FFC"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JAR</w:t>
            </w:r>
          </w:p>
        </w:tc>
        <w:tc>
          <w:tcPr>
            <w:tcW w:w="0" w:type="auto"/>
            <w:hideMark/>
          </w:tcPr>
          <w:p w14:paraId="3E7C92A2"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Professionals</w:t>
            </w:r>
          </w:p>
        </w:tc>
        <w:tc>
          <w:tcPr>
            <w:tcW w:w="0" w:type="auto"/>
            <w:hideMark/>
          </w:tcPr>
          <w:p w14:paraId="4C1233C2"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Qualitative</w:t>
            </w:r>
          </w:p>
        </w:tc>
        <w:tc>
          <w:tcPr>
            <w:tcW w:w="0" w:type="auto"/>
            <w:hideMark/>
          </w:tcPr>
          <w:p w14:paraId="71586A52"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67F3CB9D"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0ED741BF"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Implied</w:t>
            </w:r>
          </w:p>
        </w:tc>
        <w:tc>
          <w:tcPr>
            <w:tcW w:w="0" w:type="auto"/>
            <w:hideMark/>
          </w:tcPr>
          <w:p w14:paraId="7301EB97"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Overviews the type of decision-making advertising award judges make regarding what they celebrate as "winning" advertising.</w:t>
            </w:r>
          </w:p>
        </w:tc>
      </w:tr>
      <w:tr w:rsidR="00475283" w:rsidRPr="00475283" w14:paraId="6BA9CAD5" w14:textId="77777777" w:rsidTr="00475283">
        <w:trPr>
          <w:cnfStyle w:val="000000100000" w:firstRow="0" w:lastRow="0" w:firstColumn="0" w:lastColumn="0" w:oddVBand="0" w:evenVBand="0" w:oddHBand="1" w:evenHBand="0" w:firstRowFirstColumn="0" w:firstRowLastColumn="0" w:lastRowFirstColumn="0" w:lastRowLastColumn="0"/>
          <w:trHeight w:val="945"/>
        </w:trPr>
        <w:tc>
          <w:tcPr>
            <w:cnfStyle w:val="001000000000" w:firstRow="0" w:lastRow="0" w:firstColumn="1" w:lastColumn="0" w:oddVBand="0" w:evenVBand="0" w:oddHBand="0" w:evenHBand="0" w:firstRowFirstColumn="0" w:firstRowLastColumn="0" w:lastRowFirstColumn="0" w:lastRowLastColumn="0"/>
            <w:tcW w:w="0" w:type="auto"/>
            <w:hideMark/>
          </w:tcPr>
          <w:p w14:paraId="49A576B3"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Fulgoni, Lipsman and Davidsen (2016)</w:t>
            </w:r>
          </w:p>
        </w:tc>
        <w:tc>
          <w:tcPr>
            <w:tcW w:w="0" w:type="auto"/>
            <w:hideMark/>
          </w:tcPr>
          <w:p w14:paraId="6BC7973A"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JAR</w:t>
            </w:r>
          </w:p>
        </w:tc>
        <w:tc>
          <w:tcPr>
            <w:tcW w:w="0" w:type="auto"/>
            <w:hideMark/>
          </w:tcPr>
          <w:p w14:paraId="630182FB"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Archival</w:t>
            </w:r>
          </w:p>
        </w:tc>
        <w:tc>
          <w:tcPr>
            <w:tcW w:w="0" w:type="auto"/>
            <w:hideMark/>
          </w:tcPr>
          <w:p w14:paraId="4C0ABB36"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Case study</w:t>
            </w:r>
          </w:p>
        </w:tc>
        <w:tc>
          <w:tcPr>
            <w:tcW w:w="0" w:type="auto"/>
            <w:hideMark/>
          </w:tcPr>
          <w:p w14:paraId="52BCF343"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35CD39B7"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1D2BFC4C"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3B7AA8C8"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Reviews the advertising strategy issues from the recent US Presidential election.</w:t>
            </w:r>
          </w:p>
        </w:tc>
      </w:tr>
      <w:tr w:rsidR="00475283" w:rsidRPr="00475283" w14:paraId="2333CA47" w14:textId="77777777" w:rsidTr="00475283">
        <w:trPr>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6BD746D6"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Ghaffari, Hackley and Lee (2019)</w:t>
            </w:r>
          </w:p>
        </w:tc>
        <w:tc>
          <w:tcPr>
            <w:tcW w:w="0" w:type="auto"/>
            <w:hideMark/>
          </w:tcPr>
          <w:p w14:paraId="3CC56A84"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w:t>
            </w:r>
          </w:p>
        </w:tc>
        <w:tc>
          <w:tcPr>
            <w:tcW w:w="0" w:type="auto"/>
            <w:hideMark/>
          </w:tcPr>
          <w:p w14:paraId="7C941DA5"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Professionals</w:t>
            </w:r>
          </w:p>
        </w:tc>
        <w:tc>
          <w:tcPr>
            <w:tcW w:w="0" w:type="auto"/>
            <w:hideMark/>
          </w:tcPr>
          <w:p w14:paraId="59423F05"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Qualitative</w:t>
            </w:r>
          </w:p>
        </w:tc>
        <w:tc>
          <w:tcPr>
            <w:tcW w:w="0" w:type="auto"/>
            <w:hideMark/>
          </w:tcPr>
          <w:p w14:paraId="5D789B3A"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76E7D5EF"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3707382C"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2B02BDB0"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Explores the role of three types of power--control, knowledge and persuasive--</w:t>
            </w:r>
            <w:r w:rsidRPr="00475283">
              <w:rPr>
                <w:rFonts w:ascii="Times New Roman" w:eastAsia="Times New Roman" w:hAnsi="Times New Roman" w:cs="Times New Roman"/>
                <w:color w:val="000000"/>
                <w:kern w:val="0"/>
                <w:sz w:val="24"/>
                <w:szCs w:val="24"/>
                <w:lang w:eastAsia="en-AU"/>
                <w14:ligatures w14:val="none"/>
              </w:rPr>
              <w:lastRenderedPageBreak/>
              <w:t>in the development of advertising</w:t>
            </w:r>
          </w:p>
        </w:tc>
      </w:tr>
      <w:tr w:rsidR="00475283" w:rsidRPr="00475283" w14:paraId="4478B652" w14:textId="77777777" w:rsidTr="00475283">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14E3C842"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lastRenderedPageBreak/>
              <w:t>Okazaki and Mueller (2011)</w:t>
            </w:r>
          </w:p>
        </w:tc>
        <w:tc>
          <w:tcPr>
            <w:tcW w:w="0" w:type="auto"/>
            <w:hideMark/>
          </w:tcPr>
          <w:p w14:paraId="018643E1"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IJA</w:t>
            </w:r>
          </w:p>
        </w:tc>
        <w:tc>
          <w:tcPr>
            <w:tcW w:w="0" w:type="auto"/>
            <w:hideMark/>
          </w:tcPr>
          <w:p w14:paraId="16E6AF2F"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Professionals</w:t>
            </w:r>
          </w:p>
        </w:tc>
        <w:tc>
          <w:tcPr>
            <w:tcW w:w="0" w:type="auto"/>
            <w:hideMark/>
          </w:tcPr>
          <w:p w14:paraId="2ADB6A81"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Qualitative</w:t>
            </w:r>
          </w:p>
        </w:tc>
        <w:tc>
          <w:tcPr>
            <w:tcW w:w="0" w:type="auto"/>
            <w:hideMark/>
          </w:tcPr>
          <w:p w14:paraId="3E91A055"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73C0A751"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40DFCD0E"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64CA6B06"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Explains recent evolutions in Japanese advertising styles to connect those to recent economic development in the Japanese economy.</w:t>
            </w:r>
          </w:p>
        </w:tc>
      </w:tr>
      <w:tr w:rsidR="00475283" w:rsidRPr="00475283" w14:paraId="04B7AA2D" w14:textId="77777777" w:rsidTr="00475283">
        <w:trPr>
          <w:trHeight w:val="945"/>
        </w:trPr>
        <w:tc>
          <w:tcPr>
            <w:cnfStyle w:val="001000000000" w:firstRow="0" w:lastRow="0" w:firstColumn="1" w:lastColumn="0" w:oddVBand="0" w:evenVBand="0" w:oddHBand="0" w:evenHBand="0" w:firstRowFirstColumn="0" w:firstRowLastColumn="0" w:lastRowFirstColumn="0" w:lastRowLastColumn="0"/>
            <w:tcW w:w="0" w:type="auto"/>
            <w:hideMark/>
          </w:tcPr>
          <w:p w14:paraId="65F74C44"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Shao, Desmarais and Weaver (2014)</w:t>
            </w:r>
          </w:p>
        </w:tc>
        <w:tc>
          <w:tcPr>
            <w:tcW w:w="0" w:type="auto"/>
            <w:hideMark/>
          </w:tcPr>
          <w:p w14:paraId="5B35BCCB"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IJA</w:t>
            </w:r>
          </w:p>
        </w:tc>
        <w:tc>
          <w:tcPr>
            <w:tcW w:w="0" w:type="auto"/>
            <w:hideMark/>
          </w:tcPr>
          <w:p w14:paraId="3798ADC2"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Professionals</w:t>
            </w:r>
          </w:p>
        </w:tc>
        <w:tc>
          <w:tcPr>
            <w:tcW w:w="0" w:type="auto"/>
            <w:hideMark/>
          </w:tcPr>
          <w:p w14:paraId="774EC889"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Qualitative</w:t>
            </w:r>
          </w:p>
        </w:tc>
        <w:tc>
          <w:tcPr>
            <w:tcW w:w="0" w:type="auto"/>
            <w:hideMark/>
          </w:tcPr>
          <w:p w14:paraId="2470208A"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7C9D0FD7"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3075B6C6"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2EF19396"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Examines how the cultural perceptions of Chinese advertising practitioners influences the representation of gender in advertisements.</w:t>
            </w:r>
          </w:p>
        </w:tc>
      </w:tr>
      <w:tr w:rsidR="00475283" w:rsidRPr="00475283" w14:paraId="413E9F38" w14:textId="77777777" w:rsidTr="00475283">
        <w:trPr>
          <w:cnfStyle w:val="000000100000" w:firstRow="0" w:lastRow="0" w:firstColumn="0" w:lastColumn="0" w:oddVBand="0" w:evenVBand="0" w:oddHBand="1" w:evenHBand="0" w:firstRowFirstColumn="0" w:firstRowLastColumn="0" w:lastRowFirstColumn="0" w:lastRowLastColumn="0"/>
          <w:trHeight w:val="945"/>
        </w:trPr>
        <w:tc>
          <w:tcPr>
            <w:cnfStyle w:val="001000000000" w:firstRow="0" w:lastRow="0" w:firstColumn="1" w:lastColumn="0" w:oddVBand="0" w:evenVBand="0" w:oddHBand="0" w:evenHBand="0" w:firstRowFirstColumn="0" w:firstRowLastColumn="0" w:lastRowFirstColumn="0" w:lastRowLastColumn="0"/>
            <w:tcW w:w="0" w:type="auto"/>
            <w:hideMark/>
          </w:tcPr>
          <w:p w14:paraId="15083B2B"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de Gregorio, Cheong and Kim (2012)</w:t>
            </w:r>
          </w:p>
        </w:tc>
        <w:tc>
          <w:tcPr>
            <w:tcW w:w="0" w:type="auto"/>
            <w:hideMark/>
          </w:tcPr>
          <w:p w14:paraId="77D2AAA6"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w:t>
            </w:r>
          </w:p>
        </w:tc>
        <w:tc>
          <w:tcPr>
            <w:tcW w:w="0" w:type="auto"/>
            <w:hideMark/>
          </w:tcPr>
          <w:p w14:paraId="67E98DD3"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Professionals</w:t>
            </w:r>
          </w:p>
        </w:tc>
        <w:tc>
          <w:tcPr>
            <w:tcW w:w="0" w:type="auto"/>
            <w:hideMark/>
          </w:tcPr>
          <w:p w14:paraId="05F2CAAC"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Survey questionnaire</w:t>
            </w:r>
          </w:p>
        </w:tc>
        <w:tc>
          <w:tcPr>
            <w:tcW w:w="0" w:type="auto"/>
            <w:hideMark/>
          </w:tcPr>
          <w:p w14:paraId="4E55D4FE"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Implied</w:t>
            </w:r>
          </w:p>
        </w:tc>
        <w:tc>
          <w:tcPr>
            <w:tcW w:w="0" w:type="auto"/>
            <w:hideMark/>
          </w:tcPr>
          <w:p w14:paraId="4DD8EA11"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15986732"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12BB948D"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Examines the role of constructive and destructive conflict in the develop of advertising campaigns.</w:t>
            </w:r>
          </w:p>
        </w:tc>
      </w:tr>
      <w:tr w:rsidR="00475283" w:rsidRPr="00475283" w14:paraId="54FCA970" w14:textId="77777777" w:rsidTr="00475283">
        <w:trPr>
          <w:trHeight w:val="945"/>
        </w:trPr>
        <w:tc>
          <w:tcPr>
            <w:cnfStyle w:val="001000000000" w:firstRow="0" w:lastRow="0" w:firstColumn="1" w:lastColumn="0" w:oddVBand="0" w:evenVBand="0" w:oddHBand="0" w:evenHBand="0" w:firstRowFirstColumn="0" w:firstRowLastColumn="0" w:lastRowFirstColumn="0" w:lastRowLastColumn="0"/>
            <w:tcW w:w="0" w:type="auto"/>
            <w:hideMark/>
          </w:tcPr>
          <w:p w14:paraId="1A6EF173"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Martinez-Navarro and Bigne (2022)</w:t>
            </w:r>
          </w:p>
        </w:tc>
        <w:tc>
          <w:tcPr>
            <w:tcW w:w="0" w:type="auto"/>
            <w:hideMark/>
          </w:tcPr>
          <w:p w14:paraId="2D3194E8"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IJA</w:t>
            </w:r>
          </w:p>
        </w:tc>
        <w:tc>
          <w:tcPr>
            <w:tcW w:w="0" w:type="auto"/>
            <w:hideMark/>
          </w:tcPr>
          <w:p w14:paraId="622A50BC"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Consumers</w:t>
            </w:r>
          </w:p>
        </w:tc>
        <w:tc>
          <w:tcPr>
            <w:tcW w:w="0" w:type="auto"/>
            <w:hideMark/>
          </w:tcPr>
          <w:p w14:paraId="0C682EF1"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Mixed method: Qualitative and content analysis</w:t>
            </w:r>
          </w:p>
        </w:tc>
        <w:tc>
          <w:tcPr>
            <w:tcW w:w="0" w:type="auto"/>
            <w:hideMark/>
          </w:tcPr>
          <w:p w14:paraId="13DD8395"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Implied</w:t>
            </w:r>
          </w:p>
        </w:tc>
        <w:tc>
          <w:tcPr>
            <w:tcW w:w="0" w:type="auto"/>
            <w:hideMark/>
          </w:tcPr>
          <w:p w14:paraId="340DAF2A"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0C05B567"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520CED69"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Seeks to understand why some consumers choose to generate advertising content.</w:t>
            </w:r>
          </w:p>
        </w:tc>
      </w:tr>
      <w:tr w:rsidR="00475283" w:rsidRPr="00475283" w14:paraId="3E09994E" w14:textId="77777777" w:rsidTr="00475283">
        <w:trPr>
          <w:cnfStyle w:val="000000100000" w:firstRow="0" w:lastRow="0" w:firstColumn="0" w:lastColumn="0" w:oddVBand="0" w:evenVBand="0" w:oddHBand="1" w:evenHBand="0" w:firstRowFirstColumn="0" w:firstRowLastColumn="0" w:lastRowFirstColumn="0" w:lastRowLastColumn="0"/>
          <w:trHeight w:val="945"/>
        </w:trPr>
        <w:tc>
          <w:tcPr>
            <w:cnfStyle w:val="001000000000" w:firstRow="0" w:lastRow="0" w:firstColumn="1" w:lastColumn="0" w:oddVBand="0" w:evenVBand="0" w:oddHBand="0" w:evenHBand="0" w:firstRowFirstColumn="0" w:firstRowLastColumn="0" w:lastRowFirstColumn="0" w:lastRowLastColumn="0"/>
            <w:tcW w:w="0" w:type="auto"/>
            <w:hideMark/>
          </w:tcPr>
          <w:p w14:paraId="7BFD14C9"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Melendez-Rodriguez and Roca (2023)</w:t>
            </w:r>
          </w:p>
        </w:tc>
        <w:tc>
          <w:tcPr>
            <w:tcW w:w="0" w:type="auto"/>
            <w:hideMark/>
          </w:tcPr>
          <w:p w14:paraId="371360D3"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IJA</w:t>
            </w:r>
          </w:p>
        </w:tc>
        <w:tc>
          <w:tcPr>
            <w:tcW w:w="0" w:type="auto"/>
            <w:hideMark/>
          </w:tcPr>
          <w:p w14:paraId="7D765797"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Professionals</w:t>
            </w:r>
          </w:p>
        </w:tc>
        <w:tc>
          <w:tcPr>
            <w:tcW w:w="0" w:type="auto"/>
            <w:hideMark/>
          </w:tcPr>
          <w:p w14:paraId="400B2CFF"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Qualitative</w:t>
            </w:r>
          </w:p>
        </w:tc>
        <w:tc>
          <w:tcPr>
            <w:tcW w:w="0" w:type="auto"/>
            <w:hideMark/>
          </w:tcPr>
          <w:p w14:paraId="07CA1745"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Implied</w:t>
            </w:r>
          </w:p>
        </w:tc>
        <w:tc>
          <w:tcPr>
            <w:tcW w:w="0" w:type="auto"/>
            <w:hideMark/>
          </w:tcPr>
          <w:p w14:paraId="6EEB635E"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574FFAEB"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3259E742"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Reviews the counterintuitive personal costs of achieving success in a major advertising creativity award competition.</w:t>
            </w:r>
          </w:p>
        </w:tc>
      </w:tr>
      <w:tr w:rsidR="00475283" w:rsidRPr="00475283" w14:paraId="1D128452" w14:textId="77777777" w:rsidTr="00475283">
        <w:trPr>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114B265F"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Chu et al. (2019)</w:t>
            </w:r>
          </w:p>
        </w:tc>
        <w:tc>
          <w:tcPr>
            <w:tcW w:w="0" w:type="auto"/>
            <w:hideMark/>
          </w:tcPr>
          <w:p w14:paraId="0B0BC69C"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w:t>
            </w:r>
          </w:p>
        </w:tc>
        <w:tc>
          <w:tcPr>
            <w:tcW w:w="0" w:type="auto"/>
            <w:hideMark/>
          </w:tcPr>
          <w:p w14:paraId="5DCEF5B5"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Professionals</w:t>
            </w:r>
          </w:p>
        </w:tc>
        <w:tc>
          <w:tcPr>
            <w:tcW w:w="0" w:type="auto"/>
            <w:hideMark/>
          </w:tcPr>
          <w:p w14:paraId="67B512F1"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Survey questionnaire</w:t>
            </w:r>
          </w:p>
        </w:tc>
        <w:tc>
          <w:tcPr>
            <w:tcW w:w="0" w:type="auto"/>
            <w:hideMark/>
          </w:tcPr>
          <w:p w14:paraId="28A4A0DD"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Implied</w:t>
            </w:r>
          </w:p>
        </w:tc>
        <w:tc>
          <w:tcPr>
            <w:tcW w:w="0" w:type="auto"/>
            <w:hideMark/>
          </w:tcPr>
          <w:p w14:paraId="4EBBF4AF"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1BA6B278"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Implied</w:t>
            </w:r>
          </w:p>
        </w:tc>
        <w:tc>
          <w:tcPr>
            <w:tcW w:w="0" w:type="auto"/>
            <w:hideMark/>
          </w:tcPr>
          <w:p w14:paraId="651977B7"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Answers calls for increased focus on advertising-client relationship but finds not all types of relationship have similar influence.</w:t>
            </w:r>
          </w:p>
        </w:tc>
      </w:tr>
      <w:tr w:rsidR="00475283" w:rsidRPr="00475283" w14:paraId="454E1CCE" w14:textId="77777777" w:rsidTr="00475283">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6A6AF349"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lastRenderedPageBreak/>
              <w:t>O'Connor et al. (2018)</w:t>
            </w:r>
          </w:p>
        </w:tc>
        <w:tc>
          <w:tcPr>
            <w:tcW w:w="0" w:type="auto"/>
            <w:hideMark/>
          </w:tcPr>
          <w:p w14:paraId="24042BE3"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JAR</w:t>
            </w:r>
          </w:p>
        </w:tc>
        <w:tc>
          <w:tcPr>
            <w:tcW w:w="0" w:type="auto"/>
            <w:hideMark/>
          </w:tcPr>
          <w:p w14:paraId="4F145A50"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Professionals</w:t>
            </w:r>
          </w:p>
        </w:tc>
        <w:tc>
          <w:tcPr>
            <w:tcW w:w="0" w:type="auto"/>
            <w:hideMark/>
          </w:tcPr>
          <w:p w14:paraId="5AD98767"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Survey questionnaire</w:t>
            </w:r>
          </w:p>
        </w:tc>
        <w:tc>
          <w:tcPr>
            <w:tcW w:w="0" w:type="auto"/>
            <w:hideMark/>
          </w:tcPr>
          <w:p w14:paraId="662C5A2D"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Implied</w:t>
            </w:r>
          </w:p>
        </w:tc>
        <w:tc>
          <w:tcPr>
            <w:tcW w:w="0" w:type="auto"/>
            <w:hideMark/>
          </w:tcPr>
          <w:p w14:paraId="4E8C4F6E"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77D01C0E"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05D130E9"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Considers how the structure of client-agency pairs relate to creative outcomes.</w:t>
            </w:r>
          </w:p>
        </w:tc>
      </w:tr>
      <w:tr w:rsidR="00475283" w:rsidRPr="00475283" w14:paraId="7213CF65" w14:textId="77777777" w:rsidTr="00475283">
        <w:trPr>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60B3F396"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Borghini et al. (2010)</w:t>
            </w:r>
          </w:p>
        </w:tc>
        <w:tc>
          <w:tcPr>
            <w:tcW w:w="0" w:type="auto"/>
            <w:hideMark/>
          </w:tcPr>
          <w:p w14:paraId="729498C8"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w:t>
            </w:r>
          </w:p>
        </w:tc>
        <w:tc>
          <w:tcPr>
            <w:tcW w:w="0" w:type="auto"/>
            <w:hideMark/>
          </w:tcPr>
          <w:p w14:paraId="49B621F3"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Archival</w:t>
            </w:r>
          </w:p>
        </w:tc>
        <w:tc>
          <w:tcPr>
            <w:tcW w:w="0" w:type="auto"/>
            <w:hideMark/>
          </w:tcPr>
          <w:p w14:paraId="6B413354"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Content analysis</w:t>
            </w:r>
          </w:p>
        </w:tc>
        <w:tc>
          <w:tcPr>
            <w:tcW w:w="0" w:type="auto"/>
            <w:hideMark/>
          </w:tcPr>
          <w:p w14:paraId="3F5B055E"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21E9B7B3"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Implied</w:t>
            </w:r>
          </w:p>
        </w:tc>
        <w:tc>
          <w:tcPr>
            <w:tcW w:w="0" w:type="auto"/>
            <w:hideMark/>
          </w:tcPr>
          <w:p w14:paraId="1E390B9F"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Implied</w:t>
            </w:r>
          </w:p>
        </w:tc>
        <w:tc>
          <w:tcPr>
            <w:tcW w:w="0" w:type="auto"/>
            <w:hideMark/>
          </w:tcPr>
          <w:p w14:paraId="0D7F9214"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Examines street art through the lens of advertising.</w:t>
            </w:r>
          </w:p>
        </w:tc>
      </w:tr>
      <w:tr w:rsidR="00475283" w:rsidRPr="00475283" w14:paraId="396A9D0E" w14:textId="77777777" w:rsidTr="00475283">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7D08567D" w14:textId="77777777" w:rsidR="00475283" w:rsidRPr="00475283" w:rsidRDefault="00475283" w:rsidP="00475283">
            <w:pPr>
              <w:rPr>
                <w:rFonts w:ascii="Times New Roman" w:eastAsia="Times New Roman" w:hAnsi="Times New Roman" w:cs="Times New Roman"/>
                <w:kern w:val="0"/>
                <w:sz w:val="24"/>
                <w:szCs w:val="24"/>
                <w:lang w:eastAsia="en-AU"/>
                <w14:ligatures w14:val="none"/>
              </w:rPr>
            </w:pPr>
            <w:r w:rsidRPr="00475283">
              <w:rPr>
                <w:rFonts w:ascii="Times New Roman" w:eastAsia="Times New Roman" w:hAnsi="Times New Roman" w:cs="Times New Roman"/>
                <w:kern w:val="0"/>
                <w:sz w:val="24"/>
                <w:szCs w:val="24"/>
                <w:lang w:eastAsia="en-AU"/>
                <w14:ligatures w14:val="none"/>
              </w:rPr>
              <w:t>Ren (2023)</w:t>
            </w:r>
          </w:p>
        </w:tc>
        <w:tc>
          <w:tcPr>
            <w:tcW w:w="0" w:type="auto"/>
            <w:hideMark/>
          </w:tcPr>
          <w:p w14:paraId="43EB02E7"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eastAsia="en-AU"/>
                <w14:ligatures w14:val="none"/>
              </w:rPr>
            </w:pPr>
            <w:r w:rsidRPr="00475283">
              <w:rPr>
                <w:rFonts w:ascii="Times New Roman" w:eastAsia="Times New Roman" w:hAnsi="Times New Roman" w:cs="Times New Roman"/>
                <w:kern w:val="0"/>
                <w:sz w:val="24"/>
                <w:szCs w:val="24"/>
                <w:lang w:eastAsia="en-AU"/>
                <w14:ligatures w14:val="none"/>
              </w:rPr>
              <w:t>MS</w:t>
            </w:r>
          </w:p>
        </w:tc>
        <w:tc>
          <w:tcPr>
            <w:tcW w:w="0" w:type="auto"/>
            <w:hideMark/>
          </w:tcPr>
          <w:p w14:paraId="29DB3DBF"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eastAsia="en-AU"/>
                <w14:ligatures w14:val="none"/>
              </w:rPr>
            </w:pPr>
            <w:r w:rsidRPr="00475283">
              <w:rPr>
                <w:rFonts w:ascii="Times New Roman" w:eastAsia="Times New Roman" w:hAnsi="Times New Roman" w:cs="Times New Roman"/>
                <w:kern w:val="0"/>
                <w:sz w:val="24"/>
                <w:szCs w:val="24"/>
                <w:lang w:eastAsia="en-AU"/>
                <w14:ligatures w14:val="none"/>
              </w:rPr>
              <w:t>Literature</w:t>
            </w:r>
          </w:p>
        </w:tc>
        <w:tc>
          <w:tcPr>
            <w:tcW w:w="0" w:type="auto"/>
            <w:hideMark/>
          </w:tcPr>
          <w:p w14:paraId="5ADC9C74"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eastAsia="en-AU"/>
                <w14:ligatures w14:val="none"/>
              </w:rPr>
            </w:pPr>
            <w:r w:rsidRPr="00475283">
              <w:rPr>
                <w:rFonts w:ascii="Times New Roman" w:eastAsia="Times New Roman" w:hAnsi="Times New Roman" w:cs="Times New Roman"/>
                <w:kern w:val="0"/>
                <w:sz w:val="24"/>
                <w:szCs w:val="24"/>
                <w:lang w:eastAsia="en-AU"/>
                <w14:ligatures w14:val="none"/>
              </w:rPr>
              <w:t>Theoretical model</w:t>
            </w:r>
          </w:p>
        </w:tc>
        <w:tc>
          <w:tcPr>
            <w:tcW w:w="0" w:type="auto"/>
            <w:hideMark/>
          </w:tcPr>
          <w:p w14:paraId="5C6B06B3"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eastAsia="en-AU"/>
                <w14:ligatures w14:val="none"/>
              </w:rPr>
            </w:pPr>
            <w:r w:rsidRPr="00475283">
              <w:rPr>
                <w:rFonts w:ascii="Times New Roman" w:eastAsia="Times New Roman" w:hAnsi="Times New Roman" w:cs="Times New Roman"/>
                <w:kern w:val="0"/>
                <w:sz w:val="24"/>
                <w:szCs w:val="24"/>
                <w:lang w:eastAsia="en-AU"/>
                <w14:ligatures w14:val="none"/>
              </w:rPr>
              <w:t>No</w:t>
            </w:r>
          </w:p>
        </w:tc>
        <w:tc>
          <w:tcPr>
            <w:tcW w:w="0" w:type="auto"/>
            <w:hideMark/>
          </w:tcPr>
          <w:p w14:paraId="10ECE4D6"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eastAsia="en-AU"/>
                <w14:ligatures w14:val="none"/>
              </w:rPr>
            </w:pPr>
            <w:r w:rsidRPr="00475283">
              <w:rPr>
                <w:rFonts w:ascii="Times New Roman" w:eastAsia="Times New Roman" w:hAnsi="Times New Roman" w:cs="Times New Roman"/>
                <w:kern w:val="0"/>
                <w:sz w:val="24"/>
                <w:szCs w:val="24"/>
                <w:lang w:eastAsia="en-AU"/>
                <w14:ligatures w14:val="none"/>
              </w:rPr>
              <w:t>Implied</w:t>
            </w:r>
          </w:p>
        </w:tc>
        <w:tc>
          <w:tcPr>
            <w:tcW w:w="0" w:type="auto"/>
            <w:hideMark/>
          </w:tcPr>
          <w:p w14:paraId="6B13971E"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eastAsia="en-AU"/>
                <w14:ligatures w14:val="none"/>
              </w:rPr>
            </w:pPr>
            <w:r w:rsidRPr="00475283">
              <w:rPr>
                <w:rFonts w:ascii="Times New Roman" w:eastAsia="Times New Roman" w:hAnsi="Times New Roman" w:cs="Times New Roman"/>
                <w:kern w:val="0"/>
                <w:sz w:val="24"/>
                <w:szCs w:val="24"/>
                <w:lang w:eastAsia="en-AU"/>
                <w14:ligatures w14:val="none"/>
              </w:rPr>
              <w:t>No</w:t>
            </w:r>
          </w:p>
        </w:tc>
        <w:tc>
          <w:tcPr>
            <w:tcW w:w="0" w:type="auto"/>
            <w:hideMark/>
          </w:tcPr>
          <w:p w14:paraId="69994EA2"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eastAsia="en-AU"/>
                <w14:ligatures w14:val="none"/>
              </w:rPr>
            </w:pPr>
            <w:r w:rsidRPr="00475283">
              <w:rPr>
                <w:rFonts w:ascii="Times New Roman" w:eastAsia="Times New Roman" w:hAnsi="Times New Roman" w:cs="Times New Roman"/>
                <w:kern w:val="0"/>
                <w:sz w:val="24"/>
                <w:szCs w:val="24"/>
                <w:lang w:eastAsia="en-AU"/>
                <w14:ligatures w14:val="none"/>
              </w:rPr>
              <w:t>Examines the practice of allowing for centralized ad content creation on digital platforms.</w:t>
            </w:r>
          </w:p>
        </w:tc>
      </w:tr>
      <w:tr w:rsidR="00475283" w:rsidRPr="00475283" w14:paraId="2C875483" w14:textId="77777777" w:rsidTr="00475283">
        <w:trPr>
          <w:trHeight w:val="945"/>
        </w:trPr>
        <w:tc>
          <w:tcPr>
            <w:cnfStyle w:val="001000000000" w:firstRow="0" w:lastRow="0" w:firstColumn="1" w:lastColumn="0" w:oddVBand="0" w:evenVBand="0" w:oddHBand="0" w:evenHBand="0" w:firstRowFirstColumn="0" w:firstRowLastColumn="0" w:lastRowFirstColumn="0" w:lastRowLastColumn="0"/>
            <w:tcW w:w="0" w:type="auto"/>
            <w:hideMark/>
          </w:tcPr>
          <w:p w14:paraId="4A17F3C2" w14:textId="77777777" w:rsidR="00475283" w:rsidRPr="00475283" w:rsidRDefault="00475283" w:rsidP="00475283">
            <w:pPr>
              <w:rPr>
                <w:rFonts w:ascii="Times New Roman" w:eastAsia="Times New Roman" w:hAnsi="Times New Roman" w:cs="Times New Roman"/>
                <w:kern w:val="0"/>
                <w:sz w:val="24"/>
                <w:szCs w:val="24"/>
                <w:lang w:eastAsia="en-AU"/>
                <w14:ligatures w14:val="none"/>
              </w:rPr>
            </w:pPr>
            <w:r w:rsidRPr="00475283">
              <w:rPr>
                <w:rFonts w:ascii="Times New Roman" w:eastAsia="Times New Roman" w:hAnsi="Times New Roman" w:cs="Times New Roman"/>
                <w:kern w:val="0"/>
                <w:sz w:val="24"/>
                <w:szCs w:val="24"/>
                <w:lang w:eastAsia="en-AU"/>
                <w14:ligatures w14:val="none"/>
              </w:rPr>
              <w:t>Dall'Olio and Vakratsas (2022)</w:t>
            </w:r>
          </w:p>
        </w:tc>
        <w:tc>
          <w:tcPr>
            <w:tcW w:w="0" w:type="auto"/>
            <w:hideMark/>
          </w:tcPr>
          <w:p w14:paraId="13EF32DE"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eastAsia="en-AU"/>
                <w14:ligatures w14:val="none"/>
              </w:rPr>
            </w:pPr>
            <w:r w:rsidRPr="00475283">
              <w:rPr>
                <w:rFonts w:ascii="Times New Roman" w:eastAsia="Times New Roman" w:hAnsi="Times New Roman" w:cs="Times New Roman"/>
                <w:kern w:val="0"/>
                <w:sz w:val="24"/>
                <w:szCs w:val="24"/>
                <w:lang w:eastAsia="en-AU"/>
                <w14:ligatures w14:val="none"/>
              </w:rPr>
              <w:t>JM</w:t>
            </w:r>
          </w:p>
        </w:tc>
        <w:tc>
          <w:tcPr>
            <w:tcW w:w="0" w:type="auto"/>
            <w:hideMark/>
          </w:tcPr>
          <w:p w14:paraId="5A7F3CDF"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eastAsia="en-AU"/>
                <w14:ligatures w14:val="none"/>
              </w:rPr>
            </w:pPr>
            <w:r w:rsidRPr="00475283">
              <w:rPr>
                <w:rFonts w:ascii="Times New Roman" w:eastAsia="Times New Roman" w:hAnsi="Times New Roman" w:cs="Times New Roman"/>
                <w:kern w:val="0"/>
                <w:sz w:val="24"/>
                <w:szCs w:val="24"/>
                <w:lang w:eastAsia="en-AU"/>
                <w14:ligatures w14:val="none"/>
              </w:rPr>
              <w:t>Consumers</w:t>
            </w:r>
          </w:p>
        </w:tc>
        <w:tc>
          <w:tcPr>
            <w:tcW w:w="0" w:type="auto"/>
            <w:hideMark/>
          </w:tcPr>
          <w:p w14:paraId="5E4F2920"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eastAsia="en-AU"/>
                <w14:ligatures w14:val="none"/>
              </w:rPr>
            </w:pPr>
            <w:r w:rsidRPr="00475283">
              <w:rPr>
                <w:rFonts w:ascii="Times New Roman" w:eastAsia="Times New Roman" w:hAnsi="Times New Roman" w:cs="Times New Roman"/>
                <w:kern w:val="0"/>
                <w:sz w:val="24"/>
                <w:szCs w:val="24"/>
                <w:lang w:eastAsia="en-AU"/>
                <w14:ligatures w14:val="none"/>
              </w:rPr>
              <w:t>Field experiment</w:t>
            </w:r>
          </w:p>
        </w:tc>
        <w:tc>
          <w:tcPr>
            <w:tcW w:w="0" w:type="auto"/>
            <w:hideMark/>
          </w:tcPr>
          <w:p w14:paraId="1DE9A2F8"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eastAsia="en-AU"/>
                <w14:ligatures w14:val="none"/>
              </w:rPr>
            </w:pPr>
            <w:r w:rsidRPr="00475283">
              <w:rPr>
                <w:rFonts w:ascii="Times New Roman" w:eastAsia="Times New Roman" w:hAnsi="Times New Roman" w:cs="Times New Roman"/>
                <w:kern w:val="0"/>
                <w:sz w:val="24"/>
                <w:szCs w:val="24"/>
                <w:lang w:eastAsia="en-AU"/>
                <w14:ligatures w14:val="none"/>
              </w:rPr>
              <w:t>No</w:t>
            </w:r>
          </w:p>
        </w:tc>
        <w:tc>
          <w:tcPr>
            <w:tcW w:w="0" w:type="auto"/>
            <w:hideMark/>
          </w:tcPr>
          <w:p w14:paraId="271DBE9D"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eastAsia="en-AU"/>
                <w14:ligatures w14:val="none"/>
              </w:rPr>
            </w:pPr>
            <w:r w:rsidRPr="00475283">
              <w:rPr>
                <w:rFonts w:ascii="Times New Roman" w:eastAsia="Times New Roman" w:hAnsi="Times New Roman" w:cs="Times New Roman"/>
                <w:kern w:val="0"/>
                <w:sz w:val="24"/>
                <w:szCs w:val="24"/>
                <w:lang w:eastAsia="en-AU"/>
                <w14:ligatures w14:val="none"/>
              </w:rPr>
              <w:t>No</w:t>
            </w:r>
          </w:p>
        </w:tc>
        <w:tc>
          <w:tcPr>
            <w:tcW w:w="0" w:type="auto"/>
            <w:hideMark/>
          </w:tcPr>
          <w:p w14:paraId="3B26618E"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eastAsia="en-AU"/>
                <w14:ligatures w14:val="none"/>
              </w:rPr>
            </w:pPr>
            <w:r w:rsidRPr="00475283">
              <w:rPr>
                <w:rFonts w:ascii="Times New Roman" w:eastAsia="Times New Roman" w:hAnsi="Times New Roman" w:cs="Times New Roman"/>
                <w:kern w:val="0"/>
                <w:sz w:val="24"/>
                <w:szCs w:val="24"/>
                <w:lang w:eastAsia="en-AU"/>
                <w14:ligatures w14:val="none"/>
              </w:rPr>
              <w:t>Yes</w:t>
            </w:r>
          </w:p>
        </w:tc>
        <w:tc>
          <w:tcPr>
            <w:tcW w:w="0" w:type="auto"/>
            <w:hideMark/>
          </w:tcPr>
          <w:p w14:paraId="4A795A3B"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eastAsia="en-AU"/>
                <w14:ligatures w14:val="none"/>
              </w:rPr>
            </w:pPr>
            <w:r w:rsidRPr="00475283">
              <w:rPr>
                <w:rFonts w:ascii="Times New Roman" w:eastAsia="Times New Roman" w:hAnsi="Times New Roman" w:cs="Times New Roman"/>
                <w:kern w:val="0"/>
                <w:sz w:val="24"/>
                <w:szCs w:val="24"/>
                <w:lang w:eastAsia="en-AU"/>
                <w14:ligatures w14:val="none"/>
              </w:rPr>
              <w:t>Builds a model of advertising creative strategy that incorporates ad content on experience, affect and cognition as well as creativity templates</w:t>
            </w:r>
          </w:p>
        </w:tc>
      </w:tr>
      <w:tr w:rsidR="00475283" w:rsidRPr="00475283" w14:paraId="08D55468" w14:textId="77777777" w:rsidTr="00475283">
        <w:trPr>
          <w:cnfStyle w:val="000000100000" w:firstRow="0" w:lastRow="0" w:firstColumn="0" w:lastColumn="0" w:oddVBand="0" w:evenVBand="0" w:oddHBand="1" w:evenHBand="0" w:firstRowFirstColumn="0" w:firstRowLastColumn="0" w:lastRowFirstColumn="0" w:lastRowLastColumn="0"/>
          <w:trHeight w:val="945"/>
        </w:trPr>
        <w:tc>
          <w:tcPr>
            <w:cnfStyle w:val="001000000000" w:firstRow="0" w:lastRow="0" w:firstColumn="1" w:lastColumn="0" w:oddVBand="0" w:evenVBand="0" w:oddHBand="0" w:evenHBand="0" w:firstRowFirstColumn="0" w:firstRowLastColumn="0" w:lastRowFirstColumn="0" w:lastRowLastColumn="0"/>
            <w:tcW w:w="0" w:type="auto"/>
            <w:hideMark/>
          </w:tcPr>
          <w:p w14:paraId="5EC1FF94"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Kilgour, Koslow and O'Connor (2020)</w:t>
            </w:r>
          </w:p>
        </w:tc>
        <w:tc>
          <w:tcPr>
            <w:tcW w:w="0" w:type="auto"/>
            <w:hideMark/>
          </w:tcPr>
          <w:p w14:paraId="5376B060"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JAR</w:t>
            </w:r>
          </w:p>
        </w:tc>
        <w:tc>
          <w:tcPr>
            <w:tcW w:w="0" w:type="auto"/>
            <w:hideMark/>
          </w:tcPr>
          <w:p w14:paraId="0B592407"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Professionals</w:t>
            </w:r>
          </w:p>
        </w:tc>
        <w:tc>
          <w:tcPr>
            <w:tcW w:w="0" w:type="auto"/>
            <w:hideMark/>
          </w:tcPr>
          <w:p w14:paraId="75C7C927"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Experiment</w:t>
            </w:r>
          </w:p>
        </w:tc>
        <w:tc>
          <w:tcPr>
            <w:tcW w:w="0" w:type="auto"/>
            <w:hideMark/>
          </w:tcPr>
          <w:p w14:paraId="0C7CC83E"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2A1ABBBB"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5EA0BA2A"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5712D72A"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Seeks to explain differences between creatives and observers regarding how each views the same ad as creative or not creative.</w:t>
            </w:r>
          </w:p>
        </w:tc>
      </w:tr>
      <w:tr w:rsidR="00475283" w:rsidRPr="00475283" w14:paraId="76CDEDB7" w14:textId="77777777" w:rsidTr="00475283">
        <w:trPr>
          <w:trHeight w:val="945"/>
        </w:trPr>
        <w:tc>
          <w:tcPr>
            <w:cnfStyle w:val="001000000000" w:firstRow="0" w:lastRow="0" w:firstColumn="1" w:lastColumn="0" w:oddVBand="0" w:evenVBand="0" w:oddHBand="0" w:evenHBand="0" w:firstRowFirstColumn="0" w:firstRowLastColumn="0" w:lastRowFirstColumn="0" w:lastRowLastColumn="0"/>
            <w:tcW w:w="0" w:type="auto"/>
            <w:hideMark/>
          </w:tcPr>
          <w:p w14:paraId="7B13CDB4"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Roca et al. (2016)</w:t>
            </w:r>
          </w:p>
        </w:tc>
        <w:tc>
          <w:tcPr>
            <w:tcW w:w="0" w:type="auto"/>
            <w:hideMark/>
          </w:tcPr>
          <w:p w14:paraId="41C76DDF"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IJA</w:t>
            </w:r>
          </w:p>
        </w:tc>
        <w:tc>
          <w:tcPr>
            <w:tcW w:w="0" w:type="auto"/>
            <w:hideMark/>
          </w:tcPr>
          <w:p w14:paraId="1ACEEB0A"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Professionals</w:t>
            </w:r>
          </w:p>
        </w:tc>
        <w:tc>
          <w:tcPr>
            <w:tcW w:w="0" w:type="auto"/>
            <w:hideMark/>
          </w:tcPr>
          <w:p w14:paraId="0F1BAF1C"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Experiment</w:t>
            </w:r>
          </w:p>
        </w:tc>
        <w:tc>
          <w:tcPr>
            <w:tcW w:w="0" w:type="auto"/>
            <w:hideMark/>
          </w:tcPr>
          <w:p w14:paraId="34197BCC"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50AF048B"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654E349E"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Yes</w:t>
            </w:r>
          </w:p>
        </w:tc>
        <w:tc>
          <w:tcPr>
            <w:tcW w:w="0" w:type="auto"/>
            <w:hideMark/>
          </w:tcPr>
          <w:p w14:paraId="04456F5D"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 xml:space="preserve">Shows that there is little evidence of discrimination against creative works attributed to female creators; hence discrimination women in the field feel must come from other sources. </w:t>
            </w:r>
          </w:p>
        </w:tc>
      </w:tr>
      <w:tr w:rsidR="00475283" w:rsidRPr="00475283" w14:paraId="35274D32" w14:textId="77777777" w:rsidTr="00475283">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552588C1"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Dass, Kohli and Acharya (2023)</w:t>
            </w:r>
          </w:p>
        </w:tc>
        <w:tc>
          <w:tcPr>
            <w:tcW w:w="0" w:type="auto"/>
            <w:hideMark/>
          </w:tcPr>
          <w:p w14:paraId="1BFC36F2"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JAR</w:t>
            </w:r>
          </w:p>
        </w:tc>
        <w:tc>
          <w:tcPr>
            <w:tcW w:w="0" w:type="auto"/>
            <w:hideMark/>
          </w:tcPr>
          <w:p w14:paraId="35D4ABCB"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General public</w:t>
            </w:r>
          </w:p>
        </w:tc>
        <w:tc>
          <w:tcPr>
            <w:tcW w:w="0" w:type="auto"/>
            <w:hideMark/>
          </w:tcPr>
          <w:p w14:paraId="3ACF6855"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Experiment</w:t>
            </w:r>
          </w:p>
        </w:tc>
        <w:tc>
          <w:tcPr>
            <w:tcW w:w="0" w:type="auto"/>
            <w:hideMark/>
          </w:tcPr>
          <w:p w14:paraId="41E259B3"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2397F32F"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17590CAC"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Implied</w:t>
            </w:r>
          </w:p>
        </w:tc>
        <w:tc>
          <w:tcPr>
            <w:tcW w:w="0" w:type="auto"/>
            <w:hideMark/>
          </w:tcPr>
          <w:p w14:paraId="4E47D79C"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Develops a framework for how to develop advertising slogans and tests it on consumers.</w:t>
            </w:r>
          </w:p>
        </w:tc>
      </w:tr>
      <w:tr w:rsidR="00475283" w:rsidRPr="00475283" w14:paraId="473908A7" w14:textId="77777777" w:rsidTr="00475283">
        <w:trPr>
          <w:trHeight w:val="945"/>
        </w:trPr>
        <w:tc>
          <w:tcPr>
            <w:cnfStyle w:val="001000000000" w:firstRow="0" w:lastRow="0" w:firstColumn="1" w:lastColumn="0" w:oddVBand="0" w:evenVBand="0" w:oddHBand="0" w:evenHBand="0" w:firstRowFirstColumn="0" w:firstRowLastColumn="0" w:lastRowFirstColumn="0" w:lastRowLastColumn="0"/>
            <w:tcW w:w="0" w:type="auto"/>
            <w:hideMark/>
          </w:tcPr>
          <w:p w14:paraId="3FC9429E" w14:textId="77777777" w:rsidR="00475283" w:rsidRPr="00475283" w:rsidRDefault="00475283" w:rsidP="00475283">
            <w:pPr>
              <w:rPr>
                <w:rFonts w:ascii="Times New Roman" w:eastAsia="Times New Roman" w:hAnsi="Times New Roman" w:cs="Times New Roman"/>
                <w:kern w:val="0"/>
                <w:sz w:val="24"/>
                <w:szCs w:val="24"/>
                <w:lang w:eastAsia="en-AU"/>
                <w14:ligatures w14:val="none"/>
              </w:rPr>
            </w:pPr>
            <w:r w:rsidRPr="00475283">
              <w:rPr>
                <w:rFonts w:ascii="Times New Roman" w:eastAsia="Times New Roman" w:hAnsi="Times New Roman" w:cs="Times New Roman"/>
                <w:kern w:val="0"/>
                <w:sz w:val="24"/>
                <w:szCs w:val="24"/>
                <w:lang w:eastAsia="en-AU"/>
                <w14:ligatures w14:val="none"/>
              </w:rPr>
              <w:lastRenderedPageBreak/>
              <w:t>Horsky, Horsky, and Zeithammer (2016)</w:t>
            </w:r>
          </w:p>
        </w:tc>
        <w:tc>
          <w:tcPr>
            <w:tcW w:w="0" w:type="auto"/>
            <w:hideMark/>
          </w:tcPr>
          <w:p w14:paraId="270D7DDE"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eastAsia="en-AU"/>
                <w14:ligatures w14:val="none"/>
              </w:rPr>
            </w:pPr>
            <w:r w:rsidRPr="00475283">
              <w:rPr>
                <w:rFonts w:ascii="Times New Roman" w:eastAsia="Times New Roman" w:hAnsi="Times New Roman" w:cs="Times New Roman"/>
                <w:kern w:val="0"/>
                <w:sz w:val="24"/>
                <w:szCs w:val="24"/>
                <w:lang w:eastAsia="en-AU"/>
                <w14:ligatures w14:val="none"/>
              </w:rPr>
              <w:t>JMR</w:t>
            </w:r>
          </w:p>
        </w:tc>
        <w:tc>
          <w:tcPr>
            <w:tcW w:w="0" w:type="auto"/>
            <w:hideMark/>
          </w:tcPr>
          <w:p w14:paraId="4BA278A7"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eastAsia="en-AU"/>
                <w14:ligatures w14:val="none"/>
              </w:rPr>
            </w:pPr>
            <w:r w:rsidRPr="00475283">
              <w:rPr>
                <w:rFonts w:ascii="Times New Roman" w:eastAsia="Times New Roman" w:hAnsi="Times New Roman" w:cs="Times New Roman"/>
                <w:kern w:val="0"/>
                <w:sz w:val="24"/>
                <w:szCs w:val="24"/>
                <w:lang w:eastAsia="en-AU"/>
                <w14:ligatures w14:val="none"/>
              </w:rPr>
              <w:t>Literature</w:t>
            </w:r>
          </w:p>
        </w:tc>
        <w:tc>
          <w:tcPr>
            <w:tcW w:w="0" w:type="auto"/>
            <w:hideMark/>
          </w:tcPr>
          <w:p w14:paraId="32FB71B1"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eastAsia="en-AU"/>
                <w14:ligatures w14:val="none"/>
              </w:rPr>
            </w:pPr>
            <w:r w:rsidRPr="00475283">
              <w:rPr>
                <w:rFonts w:ascii="Times New Roman" w:eastAsia="Times New Roman" w:hAnsi="Times New Roman" w:cs="Times New Roman"/>
                <w:kern w:val="0"/>
                <w:sz w:val="24"/>
                <w:szCs w:val="24"/>
                <w:lang w:eastAsia="en-AU"/>
                <w14:ligatures w14:val="none"/>
              </w:rPr>
              <w:t>Theoretical model</w:t>
            </w:r>
          </w:p>
        </w:tc>
        <w:tc>
          <w:tcPr>
            <w:tcW w:w="0" w:type="auto"/>
            <w:hideMark/>
          </w:tcPr>
          <w:p w14:paraId="734550AA"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eastAsia="en-AU"/>
                <w14:ligatures w14:val="none"/>
              </w:rPr>
            </w:pPr>
            <w:r w:rsidRPr="00475283">
              <w:rPr>
                <w:rFonts w:ascii="Times New Roman" w:eastAsia="Times New Roman" w:hAnsi="Times New Roman" w:cs="Times New Roman"/>
                <w:kern w:val="0"/>
                <w:sz w:val="24"/>
                <w:szCs w:val="24"/>
                <w:lang w:eastAsia="en-AU"/>
                <w14:ligatures w14:val="none"/>
              </w:rPr>
              <w:t>No</w:t>
            </w:r>
          </w:p>
        </w:tc>
        <w:tc>
          <w:tcPr>
            <w:tcW w:w="0" w:type="auto"/>
            <w:hideMark/>
          </w:tcPr>
          <w:p w14:paraId="453480E5"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eastAsia="en-AU"/>
                <w14:ligatures w14:val="none"/>
              </w:rPr>
            </w:pPr>
            <w:r w:rsidRPr="00475283">
              <w:rPr>
                <w:rFonts w:ascii="Times New Roman" w:eastAsia="Times New Roman" w:hAnsi="Times New Roman" w:cs="Times New Roman"/>
                <w:kern w:val="0"/>
                <w:sz w:val="24"/>
                <w:szCs w:val="24"/>
                <w:lang w:eastAsia="en-AU"/>
                <w14:ligatures w14:val="none"/>
              </w:rPr>
              <w:t>No</w:t>
            </w:r>
          </w:p>
        </w:tc>
        <w:tc>
          <w:tcPr>
            <w:tcW w:w="0" w:type="auto"/>
            <w:hideMark/>
          </w:tcPr>
          <w:p w14:paraId="0A41A3D7"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eastAsia="en-AU"/>
                <w14:ligatures w14:val="none"/>
              </w:rPr>
            </w:pPr>
            <w:r w:rsidRPr="00475283">
              <w:rPr>
                <w:rFonts w:ascii="Times New Roman" w:eastAsia="Times New Roman" w:hAnsi="Times New Roman" w:cs="Times New Roman"/>
                <w:kern w:val="0"/>
                <w:sz w:val="24"/>
                <w:szCs w:val="24"/>
                <w:lang w:eastAsia="en-AU"/>
                <w14:ligatures w14:val="none"/>
              </w:rPr>
              <w:t>Implied</w:t>
            </w:r>
          </w:p>
        </w:tc>
        <w:tc>
          <w:tcPr>
            <w:tcW w:w="0" w:type="auto"/>
            <w:hideMark/>
          </w:tcPr>
          <w:p w14:paraId="13372FFF"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eastAsia="en-AU"/>
                <w14:ligatures w14:val="none"/>
              </w:rPr>
            </w:pPr>
            <w:r w:rsidRPr="00475283">
              <w:rPr>
                <w:rFonts w:ascii="Times New Roman" w:eastAsia="Times New Roman" w:hAnsi="Times New Roman" w:cs="Times New Roman"/>
                <w:kern w:val="0"/>
                <w:sz w:val="24"/>
                <w:szCs w:val="24"/>
                <w:lang w:eastAsia="en-AU"/>
                <w14:ligatures w14:val="none"/>
              </w:rPr>
              <w:t>Explores the role of competitive account reviews to determine a optimal stipend policy for agencies.</w:t>
            </w:r>
          </w:p>
        </w:tc>
      </w:tr>
      <w:tr w:rsidR="00475283" w:rsidRPr="00475283" w14:paraId="0387E535" w14:textId="77777777" w:rsidTr="00475283">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hideMark/>
          </w:tcPr>
          <w:p w14:paraId="720DBF4A"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Peterson (2019)</w:t>
            </w:r>
          </w:p>
        </w:tc>
        <w:tc>
          <w:tcPr>
            <w:tcW w:w="0" w:type="auto"/>
            <w:hideMark/>
          </w:tcPr>
          <w:p w14:paraId="147064CF"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IJA</w:t>
            </w:r>
          </w:p>
        </w:tc>
        <w:tc>
          <w:tcPr>
            <w:tcW w:w="0" w:type="auto"/>
            <w:hideMark/>
          </w:tcPr>
          <w:p w14:paraId="36D81478"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Advertisements</w:t>
            </w:r>
          </w:p>
        </w:tc>
        <w:tc>
          <w:tcPr>
            <w:tcW w:w="0" w:type="auto"/>
            <w:hideMark/>
          </w:tcPr>
          <w:p w14:paraId="1A960D12"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Content analysis</w:t>
            </w:r>
          </w:p>
        </w:tc>
        <w:tc>
          <w:tcPr>
            <w:tcW w:w="0" w:type="auto"/>
            <w:hideMark/>
          </w:tcPr>
          <w:p w14:paraId="09803E57"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17E43812"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2947C150"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Implied</w:t>
            </w:r>
          </w:p>
        </w:tc>
        <w:tc>
          <w:tcPr>
            <w:tcW w:w="0" w:type="auto"/>
            <w:hideMark/>
          </w:tcPr>
          <w:p w14:paraId="40CFEB6F"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Examines theoretically how metaphors work in advertising.</w:t>
            </w:r>
          </w:p>
        </w:tc>
      </w:tr>
      <w:tr w:rsidR="00475283" w:rsidRPr="00475283" w14:paraId="7A033F97" w14:textId="77777777" w:rsidTr="00475283">
        <w:trPr>
          <w:trHeight w:val="630"/>
        </w:trPr>
        <w:tc>
          <w:tcPr>
            <w:cnfStyle w:val="001000000000" w:firstRow="0" w:lastRow="0" w:firstColumn="1" w:lastColumn="0" w:oddVBand="0" w:evenVBand="0" w:oddHBand="0" w:evenHBand="0" w:firstRowFirstColumn="0" w:firstRowLastColumn="0" w:lastRowFirstColumn="0" w:lastRowLastColumn="0"/>
            <w:tcW w:w="0" w:type="auto"/>
            <w:hideMark/>
          </w:tcPr>
          <w:p w14:paraId="0F70DA9A"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Rosengren et al. (2020)</w:t>
            </w:r>
          </w:p>
        </w:tc>
        <w:tc>
          <w:tcPr>
            <w:tcW w:w="0" w:type="auto"/>
            <w:hideMark/>
          </w:tcPr>
          <w:p w14:paraId="777F1032"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JM</w:t>
            </w:r>
          </w:p>
        </w:tc>
        <w:tc>
          <w:tcPr>
            <w:tcW w:w="0" w:type="auto"/>
            <w:hideMark/>
          </w:tcPr>
          <w:p w14:paraId="609D4E97"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Literature</w:t>
            </w:r>
          </w:p>
        </w:tc>
        <w:tc>
          <w:tcPr>
            <w:tcW w:w="0" w:type="auto"/>
            <w:hideMark/>
          </w:tcPr>
          <w:p w14:paraId="0DDCDD96"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Meta analysis</w:t>
            </w:r>
          </w:p>
        </w:tc>
        <w:tc>
          <w:tcPr>
            <w:tcW w:w="0" w:type="auto"/>
            <w:hideMark/>
          </w:tcPr>
          <w:p w14:paraId="6D2D7817"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0464F7D4"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30844207"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Implied</w:t>
            </w:r>
          </w:p>
        </w:tc>
        <w:tc>
          <w:tcPr>
            <w:tcW w:w="0" w:type="auto"/>
            <w:hideMark/>
          </w:tcPr>
          <w:p w14:paraId="5CE5E15B"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Develops a meta analysis of how advertising works, verifying three routes to creative persuasion, affective, processing and signalling.</w:t>
            </w:r>
          </w:p>
        </w:tc>
      </w:tr>
      <w:tr w:rsidR="00475283" w:rsidRPr="00475283" w14:paraId="05E727AA" w14:textId="77777777" w:rsidTr="00475283">
        <w:trPr>
          <w:cnfStyle w:val="000000100000" w:firstRow="0" w:lastRow="0" w:firstColumn="0" w:lastColumn="0" w:oddVBand="0" w:evenVBand="0" w:oddHBand="1" w:evenHBand="0" w:firstRowFirstColumn="0" w:firstRowLastColumn="0" w:lastRowFirstColumn="0" w:lastRowLastColumn="0"/>
          <w:trHeight w:val="945"/>
        </w:trPr>
        <w:tc>
          <w:tcPr>
            <w:cnfStyle w:val="001000000000" w:firstRow="0" w:lastRow="0" w:firstColumn="1" w:lastColumn="0" w:oddVBand="0" w:evenVBand="0" w:oddHBand="0" w:evenHBand="0" w:firstRowFirstColumn="0" w:firstRowLastColumn="0" w:lastRowFirstColumn="0" w:lastRowLastColumn="0"/>
            <w:tcW w:w="0" w:type="auto"/>
            <w:hideMark/>
          </w:tcPr>
          <w:p w14:paraId="69AB7465"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van Berlo et al. (2023)</w:t>
            </w:r>
          </w:p>
        </w:tc>
        <w:tc>
          <w:tcPr>
            <w:tcW w:w="0" w:type="auto"/>
            <w:hideMark/>
          </w:tcPr>
          <w:p w14:paraId="719D404C"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w:t>
            </w:r>
          </w:p>
        </w:tc>
        <w:tc>
          <w:tcPr>
            <w:tcW w:w="0" w:type="auto"/>
            <w:hideMark/>
          </w:tcPr>
          <w:p w14:paraId="38B89C3F"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Literature</w:t>
            </w:r>
          </w:p>
        </w:tc>
        <w:tc>
          <w:tcPr>
            <w:tcW w:w="0" w:type="auto"/>
            <w:hideMark/>
          </w:tcPr>
          <w:p w14:paraId="1D4EE173"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Meta analysis</w:t>
            </w:r>
          </w:p>
        </w:tc>
        <w:tc>
          <w:tcPr>
            <w:tcW w:w="0" w:type="auto"/>
            <w:hideMark/>
          </w:tcPr>
          <w:p w14:paraId="762BB3F8"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05A41DF8"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041E63BA"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Implied</w:t>
            </w:r>
          </w:p>
        </w:tc>
        <w:tc>
          <w:tcPr>
            <w:tcW w:w="0" w:type="auto"/>
            <w:hideMark/>
          </w:tcPr>
          <w:p w14:paraId="1CE485A1"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Considers the value of creative media choice in developing advertising plan, arguing more effective media choice incorporates metaphor.</w:t>
            </w:r>
          </w:p>
        </w:tc>
      </w:tr>
      <w:tr w:rsidR="00475283" w:rsidRPr="00475283" w14:paraId="27B3CA66" w14:textId="77777777" w:rsidTr="00475283">
        <w:trPr>
          <w:trHeight w:val="720"/>
        </w:trPr>
        <w:tc>
          <w:tcPr>
            <w:cnfStyle w:val="001000000000" w:firstRow="0" w:lastRow="0" w:firstColumn="1" w:lastColumn="0" w:oddVBand="0" w:evenVBand="0" w:oddHBand="0" w:evenHBand="0" w:firstRowFirstColumn="0" w:firstRowLastColumn="0" w:lastRowFirstColumn="0" w:lastRowLastColumn="0"/>
            <w:tcW w:w="0" w:type="auto"/>
            <w:hideMark/>
          </w:tcPr>
          <w:p w14:paraId="0FE964C0" w14:textId="77777777" w:rsidR="00475283" w:rsidRPr="00475283" w:rsidRDefault="00475283" w:rsidP="00475283">
            <w:pPr>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Varan et al. (2020)</w:t>
            </w:r>
          </w:p>
        </w:tc>
        <w:tc>
          <w:tcPr>
            <w:tcW w:w="0" w:type="auto"/>
            <w:hideMark/>
          </w:tcPr>
          <w:p w14:paraId="07CAD1E0"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JAR</w:t>
            </w:r>
          </w:p>
        </w:tc>
        <w:tc>
          <w:tcPr>
            <w:tcW w:w="0" w:type="auto"/>
            <w:hideMark/>
          </w:tcPr>
          <w:p w14:paraId="0AE233BA"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General public</w:t>
            </w:r>
          </w:p>
        </w:tc>
        <w:tc>
          <w:tcPr>
            <w:tcW w:w="0" w:type="auto"/>
            <w:hideMark/>
          </w:tcPr>
          <w:p w14:paraId="22E726A3"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Content analysis</w:t>
            </w:r>
          </w:p>
        </w:tc>
        <w:tc>
          <w:tcPr>
            <w:tcW w:w="0" w:type="auto"/>
            <w:hideMark/>
          </w:tcPr>
          <w:p w14:paraId="18C1FA4F"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64AC59ED"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No</w:t>
            </w:r>
          </w:p>
        </w:tc>
        <w:tc>
          <w:tcPr>
            <w:tcW w:w="0" w:type="auto"/>
            <w:hideMark/>
          </w:tcPr>
          <w:p w14:paraId="4302BFE6"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Implied</w:t>
            </w:r>
          </w:p>
        </w:tc>
        <w:tc>
          <w:tcPr>
            <w:tcW w:w="0" w:type="auto"/>
            <w:hideMark/>
          </w:tcPr>
          <w:p w14:paraId="5B88BC7C" w14:textId="77777777" w:rsidR="00475283" w:rsidRPr="00475283" w:rsidRDefault="00475283" w:rsidP="0047528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475283">
              <w:rPr>
                <w:rFonts w:ascii="Times New Roman" w:eastAsia="Times New Roman" w:hAnsi="Times New Roman" w:cs="Times New Roman"/>
                <w:color w:val="000000"/>
                <w:kern w:val="0"/>
                <w:sz w:val="24"/>
                <w:szCs w:val="24"/>
                <w:lang w:eastAsia="en-AU"/>
                <w14:ligatures w14:val="none"/>
              </w:rPr>
              <w:t>Compares the effectiveness of a key advertising development issue, the lengths of video advertisements.</w:t>
            </w:r>
          </w:p>
        </w:tc>
      </w:tr>
      <w:tr w:rsidR="00475283" w:rsidRPr="00475283" w14:paraId="0392B3EE" w14:textId="77777777" w:rsidTr="00475283">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0" w:type="auto"/>
            <w:hideMark/>
          </w:tcPr>
          <w:p w14:paraId="37686D5E" w14:textId="77777777" w:rsidR="00475283" w:rsidRPr="00475283" w:rsidRDefault="00475283" w:rsidP="00475283">
            <w:pPr>
              <w:rPr>
                <w:rFonts w:ascii="Times New Roman" w:eastAsia="Times New Roman" w:hAnsi="Times New Roman" w:cs="Times New Roman"/>
                <w:kern w:val="0"/>
                <w:sz w:val="24"/>
                <w:szCs w:val="24"/>
                <w:lang w:eastAsia="en-AU"/>
                <w14:ligatures w14:val="none"/>
              </w:rPr>
            </w:pPr>
            <w:r w:rsidRPr="00475283">
              <w:rPr>
                <w:rFonts w:ascii="Times New Roman" w:eastAsia="Times New Roman" w:hAnsi="Times New Roman" w:cs="Times New Roman"/>
                <w:kern w:val="0"/>
                <w:sz w:val="24"/>
                <w:szCs w:val="24"/>
                <w:lang w:eastAsia="en-AU"/>
                <w14:ligatures w14:val="none"/>
              </w:rPr>
              <w:t>Jiang, Messinger, Liu, Lu, Yang, Li and Gang (2023)</w:t>
            </w:r>
          </w:p>
        </w:tc>
        <w:tc>
          <w:tcPr>
            <w:tcW w:w="0" w:type="auto"/>
            <w:hideMark/>
          </w:tcPr>
          <w:p w14:paraId="3C387F79"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eastAsia="en-AU"/>
                <w14:ligatures w14:val="none"/>
              </w:rPr>
            </w:pPr>
            <w:r w:rsidRPr="00475283">
              <w:rPr>
                <w:rFonts w:ascii="Times New Roman" w:eastAsia="Times New Roman" w:hAnsi="Times New Roman" w:cs="Times New Roman"/>
                <w:kern w:val="0"/>
                <w:sz w:val="24"/>
                <w:szCs w:val="24"/>
                <w:lang w:eastAsia="en-AU"/>
                <w14:ligatures w14:val="none"/>
              </w:rPr>
              <w:t>JMR</w:t>
            </w:r>
          </w:p>
        </w:tc>
        <w:tc>
          <w:tcPr>
            <w:tcW w:w="0" w:type="auto"/>
            <w:hideMark/>
          </w:tcPr>
          <w:p w14:paraId="5E7F1401"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eastAsia="en-AU"/>
                <w14:ligatures w14:val="none"/>
              </w:rPr>
            </w:pPr>
            <w:r w:rsidRPr="00475283">
              <w:rPr>
                <w:rFonts w:ascii="Times New Roman" w:eastAsia="Times New Roman" w:hAnsi="Times New Roman" w:cs="Times New Roman"/>
                <w:kern w:val="0"/>
                <w:sz w:val="24"/>
                <w:szCs w:val="24"/>
                <w:lang w:eastAsia="en-AU"/>
                <w14:ligatures w14:val="none"/>
              </w:rPr>
              <w:t>Students and consumers</w:t>
            </w:r>
          </w:p>
        </w:tc>
        <w:tc>
          <w:tcPr>
            <w:tcW w:w="0" w:type="auto"/>
            <w:hideMark/>
          </w:tcPr>
          <w:p w14:paraId="4C2F5C67"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eastAsia="en-AU"/>
                <w14:ligatures w14:val="none"/>
              </w:rPr>
            </w:pPr>
            <w:r w:rsidRPr="00475283">
              <w:rPr>
                <w:rFonts w:ascii="Times New Roman" w:eastAsia="Times New Roman" w:hAnsi="Times New Roman" w:cs="Times New Roman"/>
                <w:kern w:val="0"/>
                <w:sz w:val="24"/>
                <w:szCs w:val="24"/>
                <w:lang w:eastAsia="en-AU"/>
                <w14:ligatures w14:val="none"/>
              </w:rPr>
              <w:t>Experiments</w:t>
            </w:r>
          </w:p>
        </w:tc>
        <w:tc>
          <w:tcPr>
            <w:tcW w:w="0" w:type="auto"/>
            <w:hideMark/>
          </w:tcPr>
          <w:p w14:paraId="4FF8C6CA"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eastAsia="en-AU"/>
                <w14:ligatures w14:val="none"/>
              </w:rPr>
            </w:pPr>
            <w:r w:rsidRPr="00475283">
              <w:rPr>
                <w:rFonts w:ascii="Times New Roman" w:eastAsia="Times New Roman" w:hAnsi="Times New Roman" w:cs="Times New Roman"/>
                <w:kern w:val="0"/>
                <w:sz w:val="24"/>
                <w:szCs w:val="24"/>
                <w:lang w:eastAsia="en-AU"/>
                <w14:ligatures w14:val="none"/>
              </w:rPr>
              <w:t>No</w:t>
            </w:r>
          </w:p>
        </w:tc>
        <w:tc>
          <w:tcPr>
            <w:tcW w:w="0" w:type="auto"/>
            <w:hideMark/>
          </w:tcPr>
          <w:p w14:paraId="15EF1864"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eastAsia="en-AU"/>
                <w14:ligatures w14:val="none"/>
              </w:rPr>
            </w:pPr>
            <w:r w:rsidRPr="00475283">
              <w:rPr>
                <w:rFonts w:ascii="Times New Roman" w:eastAsia="Times New Roman" w:hAnsi="Times New Roman" w:cs="Times New Roman"/>
                <w:kern w:val="0"/>
                <w:sz w:val="24"/>
                <w:szCs w:val="24"/>
                <w:lang w:eastAsia="en-AU"/>
                <w14:ligatures w14:val="none"/>
              </w:rPr>
              <w:t>No</w:t>
            </w:r>
          </w:p>
        </w:tc>
        <w:tc>
          <w:tcPr>
            <w:tcW w:w="0" w:type="auto"/>
            <w:hideMark/>
          </w:tcPr>
          <w:p w14:paraId="1087621D"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eastAsia="en-AU"/>
                <w14:ligatures w14:val="none"/>
              </w:rPr>
            </w:pPr>
            <w:r w:rsidRPr="00475283">
              <w:rPr>
                <w:rFonts w:ascii="Times New Roman" w:eastAsia="Times New Roman" w:hAnsi="Times New Roman" w:cs="Times New Roman"/>
                <w:kern w:val="0"/>
                <w:sz w:val="24"/>
                <w:szCs w:val="24"/>
                <w:lang w:eastAsia="en-AU"/>
                <w14:ligatures w14:val="none"/>
              </w:rPr>
              <w:t>No</w:t>
            </w:r>
          </w:p>
        </w:tc>
        <w:tc>
          <w:tcPr>
            <w:tcW w:w="0" w:type="auto"/>
            <w:hideMark/>
          </w:tcPr>
          <w:p w14:paraId="34CBA556" w14:textId="77777777" w:rsidR="00475283" w:rsidRPr="00475283" w:rsidRDefault="00475283" w:rsidP="0047528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4"/>
                <w:szCs w:val="24"/>
                <w:lang w:eastAsia="en-AU"/>
                <w14:ligatures w14:val="none"/>
              </w:rPr>
            </w:pPr>
            <w:r w:rsidRPr="00475283">
              <w:rPr>
                <w:rFonts w:ascii="Times New Roman" w:eastAsia="Times New Roman" w:hAnsi="Times New Roman" w:cs="Times New Roman"/>
                <w:kern w:val="0"/>
                <w:sz w:val="24"/>
                <w:szCs w:val="24"/>
                <w:lang w:eastAsia="en-AU"/>
                <w14:ligatures w14:val="none"/>
              </w:rPr>
              <w:t xml:space="preserve">Conceptualizes ads on a single dimension, high originality and low relevance versus low originality and high relevance. </w:t>
            </w:r>
          </w:p>
        </w:tc>
      </w:tr>
    </w:tbl>
    <w:p w14:paraId="2BB4BF3D" w14:textId="4A0F7977" w:rsidR="006416D2" w:rsidRDefault="00866A0C" w:rsidP="006416D2">
      <w:pPr>
        <w:spacing w:after="0" w:line="240" w:lineRule="auto"/>
        <w:rPr>
          <w:rFonts w:ascii="Times New Roman" w:hAnsi="Times New Roman" w:cs="Times New Roman"/>
          <w:sz w:val="24"/>
          <w:szCs w:val="24"/>
        </w:rPr>
      </w:pPr>
      <w:r>
        <w:rPr>
          <w:rFonts w:ascii="Times New Roman" w:hAnsi="Times New Roman" w:cs="Times New Roman"/>
          <w:sz w:val="24"/>
          <w:szCs w:val="24"/>
        </w:rPr>
        <w:t>Note:</w:t>
      </w:r>
      <w:r w:rsidR="00D424D9">
        <w:rPr>
          <w:rFonts w:ascii="Times New Roman" w:hAnsi="Times New Roman" w:cs="Times New Roman"/>
          <w:sz w:val="24"/>
          <w:szCs w:val="24"/>
        </w:rPr>
        <w:t xml:space="preserve"> </w:t>
      </w:r>
      <w:r>
        <w:rPr>
          <w:rFonts w:ascii="Times New Roman" w:hAnsi="Times New Roman" w:cs="Times New Roman"/>
          <w:sz w:val="24"/>
          <w:szCs w:val="24"/>
        </w:rPr>
        <w:t>JA=</w:t>
      </w:r>
      <w:r w:rsidRPr="00866A0C">
        <w:rPr>
          <w:rFonts w:ascii="Times New Roman" w:hAnsi="Times New Roman" w:cs="Times New Roman"/>
          <w:i/>
          <w:iCs/>
          <w:sz w:val="24"/>
          <w:szCs w:val="24"/>
        </w:rPr>
        <w:t>Journal of Advertising</w:t>
      </w:r>
      <w:r>
        <w:rPr>
          <w:rFonts w:ascii="Times New Roman" w:hAnsi="Times New Roman" w:cs="Times New Roman"/>
          <w:sz w:val="24"/>
          <w:szCs w:val="24"/>
        </w:rPr>
        <w:t>; IJA=</w:t>
      </w:r>
      <w:r w:rsidRPr="00866A0C">
        <w:rPr>
          <w:rFonts w:ascii="Times New Roman" w:hAnsi="Times New Roman" w:cs="Times New Roman"/>
          <w:i/>
          <w:iCs/>
          <w:sz w:val="24"/>
          <w:szCs w:val="24"/>
        </w:rPr>
        <w:t>International Journal of Advertising</w:t>
      </w:r>
      <w:r>
        <w:rPr>
          <w:rFonts w:ascii="Times New Roman" w:hAnsi="Times New Roman" w:cs="Times New Roman"/>
          <w:sz w:val="24"/>
          <w:szCs w:val="24"/>
        </w:rPr>
        <w:t>; JAR=</w:t>
      </w:r>
      <w:r w:rsidRPr="00866A0C">
        <w:rPr>
          <w:rFonts w:ascii="Times New Roman" w:hAnsi="Times New Roman" w:cs="Times New Roman"/>
          <w:i/>
          <w:iCs/>
          <w:sz w:val="24"/>
          <w:szCs w:val="24"/>
        </w:rPr>
        <w:t>Journal of Advertising Research</w:t>
      </w:r>
      <w:r>
        <w:rPr>
          <w:rFonts w:ascii="Times New Roman" w:hAnsi="Times New Roman" w:cs="Times New Roman"/>
          <w:sz w:val="24"/>
          <w:szCs w:val="24"/>
        </w:rPr>
        <w:t>; JM=</w:t>
      </w:r>
      <w:r w:rsidRPr="00866A0C">
        <w:rPr>
          <w:rFonts w:ascii="Times New Roman" w:hAnsi="Times New Roman" w:cs="Times New Roman"/>
          <w:i/>
          <w:iCs/>
          <w:sz w:val="24"/>
          <w:szCs w:val="24"/>
        </w:rPr>
        <w:t>Journal of Marketing</w:t>
      </w:r>
      <w:r>
        <w:rPr>
          <w:rFonts w:ascii="Times New Roman" w:hAnsi="Times New Roman" w:cs="Times New Roman"/>
          <w:sz w:val="24"/>
          <w:szCs w:val="24"/>
        </w:rPr>
        <w:t>; JAMS=</w:t>
      </w:r>
      <w:r w:rsidRPr="00866A0C">
        <w:rPr>
          <w:rFonts w:ascii="Times New Roman" w:hAnsi="Times New Roman" w:cs="Times New Roman"/>
          <w:i/>
          <w:iCs/>
          <w:sz w:val="24"/>
          <w:szCs w:val="24"/>
        </w:rPr>
        <w:t>Journal of the Academy of Marketing Science</w:t>
      </w:r>
      <w:r w:rsidR="000875EF">
        <w:rPr>
          <w:rFonts w:ascii="Times New Roman" w:hAnsi="Times New Roman" w:cs="Times New Roman"/>
          <w:sz w:val="24"/>
          <w:szCs w:val="24"/>
        </w:rPr>
        <w:t>; JMR=</w:t>
      </w:r>
      <w:r w:rsidR="000875EF" w:rsidRPr="000875EF">
        <w:rPr>
          <w:rFonts w:ascii="Times New Roman" w:hAnsi="Times New Roman" w:cs="Times New Roman"/>
          <w:i/>
          <w:iCs/>
          <w:sz w:val="24"/>
          <w:szCs w:val="24"/>
        </w:rPr>
        <w:t>Journal of Marketing Research</w:t>
      </w:r>
      <w:r w:rsidR="000875EF">
        <w:rPr>
          <w:rFonts w:ascii="Times New Roman" w:hAnsi="Times New Roman" w:cs="Times New Roman"/>
          <w:sz w:val="24"/>
          <w:szCs w:val="24"/>
        </w:rPr>
        <w:t>; MS=</w:t>
      </w:r>
      <w:r w:rsidR="000875EF" w:rsidRPr="000875EF">
        <w:rPr>
          <w:rFonts w:ascii="Times New Roman" w:hAnsi="Times New Roman" w:cs="Times New Roman"/>
          <w:i/>
          <w:iCs/>
          <w:sz w:val="24"/>
          <w:szCs w:val="24"/>
        </w:rPr>
        <w:t>Marketing Science</w:t>
      </w:r>
      <w:r w:rsidR="000875EF">
        <w:rPr>
          <w:rFonts w:ascii="Times New Roman" w:hAnsi="Times New Roman" w:cs="Times New Roman"/>
          <w:sz w:val="24"/>
          <w:szCs w:val="24"/>
        </w:rPr>
        <w:t>.</w:t>
      </w:r>
    </w:p>
    <w:p w14:paraId="08C3B140" w14:textId="77777777" w:rsidR="00A777FE" w:rsidRDefault="00A777FE" w:rsidP="006416D2">
      <w:pPr>
        <w:spacing w:after="0" w:line="240" w:lineRule="auto"/>
        <w:rPr>
          <w:rFonts w:ascii="Times New Roman" w:hAnsi="Times New Roman" w:cs="Times New Roman"/>
          <w:sz w:val="24"/>
          <w:szCs w:val="24"/>
        </w:rPr>
      </w:pPr>
    </w:p>
    <w:p w14:paraId="7F508929" w14:textId="77777777" w:rsidR="00A777FE" w:rsidRDefault="00A777FE" w:rsidP="00475283">
      <w:pPr>
        <w:spacing w:after="0" w:line="240" w:lineRule="auto"/>
        <w:rPr>
          <w:rFonts w:ascii="Times New Roman" w:hAnsi="Times New Roman" w:cs="Times New Roman"/>
          <w:b/>
          <w:bCs/>
          <w:sz w:val="24"/>
          <w:szCs w:val="24"/>
        </w:rPr>
        <w:sectPr w:rsidR="00A777FE" w:rsidSect="007065BA">
          <w:pgSz w:w="16838" w:h="11906" w:orient="landscape"/>
          <w:pgMar w:top="1440" w:right="1440" w:bottom="1440" w:left="1440" w:header="708" w:footer="708" w:gutter="0"/>
          <w:cols w:space="708"/>
          <w:docGrid w:linePitch="360"/>
        </w:sectPr>
      </w:pPr>
    </w:p>
    <w:p w14:paraId="3606AC68" w14:textId="7BF19E3D" w:rsidR="00A777FE" w:rsidRPr="002B1E17" w:rsidRDefault="00A777FE" w:rsidP="00A777FE">
      <w:pPr>
        <w:spacing w:after="0" w:line="240" w:lineRule="auto"/>
        <w:jc w:val="center"/>
        <w:rPr>
          <w:rFonts w:ascii="Times New Roman" w:hAnsi="Times New Roman" w:cs="Times New Roman"/>
          <w:b/>
          <w:bCs/>
          <w:sz w:val="24"/>
          <w:szCs w:val="24"/>
        </w:rPr>
      </w:pPr>
      <w:r w:rsidRPr="002B1E17">
        <w:rPr>
          <w:rFonts w:ascii="Times New Roman" w:hAnsi="Times New Roman" w:cs="Times New Roman"/>
          <w:b/>
          <w:bCs/>
          <w:sz w:val="24"/>
          <w:szCs w:val="24"/>
        </w:rPr>
        <w:lastRenderedPageBreak/>
        <w:t>Table A-</w:t>
      </w:r>
      <w:r>
        <w:rPr>
          <w:rFonts w:ascii="Times New Roman" w:hAnsi="Times New Roman" w:cs="Times New Roman"/>
          <w:b/>
          <w:bCs/>
          <w:sz w:val="24"/>
          <w:szCs w:val="24"/>
        </w:rPr>
        <w:t>2</w:t>
      </w:r>
      <w:r w:rsidRPr="002B1E17">
        <w:rPr>
          <w:rFonts w:ascii="Times New Roman" w:hAnsi="Times New Roman" w:cs="Times New Roman"/>
          <w:b/>
          <w:bCs/>
          <w:sz w:val="24"/>
          <w:szCs w:val="24"/>
        </w:rPr>
        <w:t xml:space="preserve">: Literature in creative </w:t>
      </w:r>
      <w:r>
        <w:rPr>
          <w:rFonts w:ascii="Times New Roman" w:hAnsi="Times New Roman" w:cs="Times New Roman"/>
          <w:b/>
          <w:bCs/>
          <w:sz w:val="24"/>
          <w:szCs w:val="24"/>
        </w:rPr>
        <w:t>new product</w:t>
      </w:r>
      <w:r w:rsidRPr="002B1E17">
        <w:rPr>
          <w:rFonts w:ascii="Times New Roman" w:hAnsi="Times New Roman" w:cs="Times New Roman"/>
          <w:b/>
          <w:bCs/>
          <w:sz w:val="24"/>
          <w:szCs w:val="24"/>
        </w:rPr>
        <w:t xml:space="preserve"> development in major marketing and </w:t>
      </w:r>
      <w:r>
        <w:rPr>
          <w:rFonts w:ascii="Times New Roman" w:hAnsi="Times New Roman" w:cs="Times New Roman"/>
          <w:b/>
          <w:bCs/>
          <w:sz w:val="24"/>
          <w:szCs w:val="24"/>
        </w:rPr>
        <w:t>product development</w:t>
      </w:r>
      <w:r w:rsidRPr="002B1E17">
        <w:rPr>
          <w:rFonts w:ascii="Times New Roman" w:hAnsi="Times New Roman" w:cs="Times New Roman"/>
          <w:b/>
          <w:bCs/>
          <w:sz w:val="24"/>
          <w:szCs w:val="24"/>
        </w:rPr>
        <w:t xml:space="preserve"> journals since 2008</w:t>
      </w:r>
    </w:p>
    <w:p w14:paraId="6A371A96" w14:textId="77777777" w:rsidR="00A777FE" w:rsidRDefault="00A777FE" w:rsidP="00A777FE">
      <w:pPr>
        <w:spacing w:after="0" w:line="240" w:lineRule="auto"/>
        <w:rPr>
          <w:rFonts w:ascii="Times New Roman" w:hAnsi="Times New Roman" w:cs="Times New Roman"/>
          <w:sz w:val="24"/>
          <w:szCs w:val="24"/>
        </w:rPr>
      </w:pPr>
    </w:p>
    <w:tbl>
      <w:tblPr>
        <w:tblStyle w:val="ListTable6Colorful"/>
        <w:tblW w:w="0" w:type="auto"/>
        <w:tblLayout w:type="fixed"/>
        <w:tblLook w:val="04A0" w:firstRow="1" w:lastRow="0" w:firstColumn="1" w:lastColumn="0" w:noHBand="0" w:noVBand="1"/>
      </w:tblPr>
      <w:tblGrid>
        <w:gridCol w:w="2380"/>
        <w:gridCol w:w="1039"/>
        <w:gridCol w:w="1684"/>
        <w:gridCol w:w="1701"/>
        <w:gridCol w:w="1408"/>
        <w:gridCol w:w="1559"/>
        <w:gridCol w:w="1286"/>
        <w:gridCol w:w="2881"/>
      </w:tblGrid>
      <w:tr w:rsidR="00BE60EF" w:rsidRPr="00BE60EF" w14:paraId="62F80B51" w14:textId="77777777" w:rsidTr="000875EF">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6E190997"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Article</w:t>
            </w:r>
          </w:p>
        </w:tc>
        <w:tc>
          <w:tcPr>
            <w:tcW w:w="1039" w:type="dxa"/>
            <w:noWrap/>
            <w:hideMark/>
          </w:tcPr>
          <w:p w14:paraId="5191C949" w14:textId="77777777" w:rsidR="00BE60EF" w:rsidRPr="00BE60EF" w:rsidRDefault="00BE60EF" w:rsidP="00BE60EF">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Journal</w:t>
            </w:r>
          </w:p>
        </w:tc>
        <w:tc>
          <w:tcPr>
            <w:tcW w:w="1684" w:type="dxa"/>
            <w:noWrap/>
            <w:hideMark/>
          </w:tcPr>
          <w:p w14:paraId="60E3D0DB" w14:textId="77777777" w:rsidR="00BE60EF" w:rsidRPr="00BE60EF" w:rsidRDefault="00BE60EF" w:rsidP="00BE60EF">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Data source</w:t>
            </w:r>
          </w:p>
        </w:tc>
        <w:tc>
          <w:tcPr>
            <w:tcW w:w="1701" w:type="dxa"/>
            <w:noWrap/>
            <w:hideMark/>
          </w:tcPr>
          <w:p w14:paraId="1ED04B82" w14:textId="77777777" w:rsidR="00BE60EF" w:rsidRPr="00BE60EF" w:rsidRDefault="00BE60EF" w:rsidP="00BE60EF">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Type of data collected</w:t>
            </w:r>
          </w:p>
        </w:tc>
        <w:tc>
          <w:tcPr>
            <w:tcW w:w="1408" w:type="dxa"/>
            <w:noWrap/>
            <w:hideMark/>
          </w:tcPr>
          <w:p w14:paraId="37ED8DEC" w14:textId="77777777" w:rsidR="00BE60EF" w:rsidRPr="00BE60EF" w:rsidRDefault="00BE60EF" w:rsidP="00BE60EF">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Domain knowledge</w:t>
            </w:r>
          </w:p>
        </w:tc>
        <w:tc>
          <w:tcPr>
            <w:tcW w:w="1559" w:type="dxa"/>
            <w:noWrap/>
            <w:hideMark/>
          </w:tcPr>
          <w:p w14:paraId="2F6A6C74" w14:textId="77777777" w:rsidR="00BE60EF" w:rsidRPr="00BE60EF" w:rsidRDefault="00BE60EF" w:rsidP="00BE60EF">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Intrinsic motivation</w:t>
            </w:r>
          </w:p>
        </w:tc>
        <w:tc>
          <w:tcPr>
            <w:tcW w:w="1286" w:type="dxa"/>
            <w:noWrap/>
            <w:hideMark/>
          </w:tcPr>
          <w:p w14:paraId="20CF7030" w14:textId="77777777" w:rsidR="00BE60EF" w:rsidRPr="00BE60EF" w:rsidRDefault="00BE60EF" w:rsidP="00BE60EF">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Creativity skill</w:t>
            </w:r>
          </w:p>
        </w:tc>
        <w:tc>
          <w:tcPr>
            <w:tcW w:w="2881" w:type="dxa"/>
            <w:noWrap/>
            <w:hideMark/>
          </w:tcPr>
          <w:p w14:paraId="510FB74E" w14:textId="77777777" w:rsidR="00BE60EF" w:rsidRPr="00BE60EF" w:rsidRDefault="00BE60EF" w:rsidP="00BE60EF">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Summary</w:t>
            </w:r>
          </w:p>
        </w:tc>
      </w:tr>
      <w:tr w:rsidR="000875EF" w:rsidRPr="00BE60EF" w14:paraId="6702EA00"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60D7166A"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 xml:space="preserve">Andriopoulos, Gotsi, Lewis and Ingram (2018) </w:t>
            </w:r>
          </w:p>
        </w:tc>
        <w:tc>
          <w:tcPr>
            <w:tcW w:w="1039" w:type="dxa"/>
            <w:noWrap/>
            <w:hideMark/>
          </w:tcPr>
          <w:p w14:paraId="3683C13E"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77992E1A"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4A8A9FB2"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Qualitative</w:t>
            </w:r>
          </w:p>
        </w:tc>
        <w:tc>
          <w:tcPr>
            <w:tcW w:w="1408" w:type="dxa"/>
            <w:noWrap/>
            <w:hideMark/>
          </w:tcPr>
          <w:p w14:paraId="431D3A11"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5349862D"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286" w:type="dxa"/>
            <w:noWrap/>
            <w:hideMark/>
          </w:tcPr>
          <w:p w14:paraId="46AD4AAF"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0116E95B"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Addresses how new product development teams deal with tensions.</w:t>
            </w:r>
          </w:p>
        </w:tc>
      </w:tr>
      <w:tr w:rsidR="00BE60EF" w:rsidRPr="00BE60EF" w14:paraId="02B19D5C"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75D7E6B4"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Auernhammer and Roth (2021)</w:t>
            </w:r>
          </w:p>
        </w:tc>
        <w:tc>
          <w:tcPr>
            <w:tcW w:w="1039" w:type="dxa"/>
            <w:noWrap/>
            <w:hideMark/>
          </w:tcPr>
          <w:p w14:paraId="76BA717C"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69A0AA0A"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53A8358C"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Archival</w:t>
            </w:r>
          </w:p>
        </w:tc>
        <w:tc>
          <w:tcPr>
            <w:tcW w:w="1408" w:type="dxa"/>
            <w:noWrap/>
            <w:hideMark/>
          </w:tcPr>
          <w:p w14:paraId="771B159F"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651965D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286" w:type="dxa"/>
            <w:noWrap/>
            <w:hideMark/>
          </w:tcPr>
          <w:p w14:paraId="1A64539B"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15E80FC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Charts the history of design thinking and offers a more general innovation approach.</w:t>
            </w:r>
          </w:p>
        </w:tc>
      </w:tr>
      <w:tr w:rsidR="000875EF" w:rsidRPr="00BE60EF" w14:paraId="0F9A6F07"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72EE8D03"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Birdi, Leach and Magadley (2016)</w:t>
            </w:r>
          </w:p>
        </w:tc>
        <w:tc>
          <w:tcPr>
            <w:tcW w:w="1039" w:type="dxa"/>
            <w:noWrap/>
            <w:hideMark/>
          </w:tcPr>
          <w:p w14:paraId="44A4ADF1"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7CB1DF13"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4EC7C4A7"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60D0121C"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2953950A"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286" w:type="dxa"/>
            <w:noWrap/>
            <w:hideMark/>
          </w:tcPr>
          <w:p w14:paraId="06896472"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5FDF2BA6"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Explore differences in employee idea generation and implementation.</w:t>
            </w:r>
          </w:p>
        </w:tc>
      </w:tr>
      <w:tr w:rsidR="00BE60EF" w:rsidRPr="00BE60EF" w14:paraId="45760E90"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32A20C5A"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Griffin, Price, Maloney, Vojak and Sim (2009)</w:t>
            </w:r>
          </w:p>
        </w:tc>
        <w:tc>
          <w:tcPr>
            <w:tcW w:w="1039" w:type="dxa"/>
            <w:noWrap/>
            <w:hideMark/>
          </w:tcPr>
          <w:p w14:paraId="0DC0A400"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32605C88"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35CAA0A7"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Qualitative interviews</w:t>
            </w:r>
          </w:p>
        </w:tc>
        <w:tc>
          <w:tcPr>
            <w:tcW w:w="1408" w:type="dxa"/>
            <w:noWrap/>
            <w:hideMark/>
          </w:tcPr>
          <w:p w14:paraId="3981F8F1"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4A37F9F6"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286" w:type="dxa"/>
            <w:noWrap/>
            <w:hideMark/>
          </w:tcPr>
          <w:p w14:paraId="607D25FC"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3C2729A9"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Finds that innovation is an interaction of the person and process.</w:t>
            </w:r>
          </w:p>
        </w:tc>
      </w:tr>
      <w:tr w:rsidR="000875EF" w:rsidRPr="00BE60EF" w14:paraId="281AB8AE"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5D197FCE"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Gillier and Schweitzer (2021)</w:t>
            </w:r>
          </w:p>
        </w:tc>
        <w:tc>
          <w:tcPr>
            <w:tcW w:w="1039" w:type="dxa"/>
            <w:noWrap/>
            <w:hideMark/>
          </w:tcPr>
          <w:p w14:paraId="3648E557"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25931CD7"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17C61C9B"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Experiment</w:t>
            </w:r>
          </w:p>
        </w:tc>
        <w:tc>
          <w:tcPr>
            <w:tcW w:w="1408" w:type="dxa"/>
            <w:noWrap/>
            <w:hideMark/>
          </w:tcPr>
          <w:p w14:paraId="26441823"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1D5EC88A"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286" w:type="dxa"/>
            <w:noWrap/>
            <w:hideMark/>
          </w:tcPr>
          <w:p w14:paraId="58401718"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2881" w:type="dxa"/>
            <w:noWrap/>
            <w:hideMark/>
          </w:tcPr>
          <w:p w14:paraId="2DC2E011"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Explores when technology showrooms enhance innovation.</w:t>
            </w:r>
          </w:p>
        </w:tc>
      </w:tr>
      <w:tr w:rsidR="00BE60EF" w:rsidRPr="00BE60EF" w14:paraId="1161A1E6"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242BB026"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Czarnitzki and Thorwarth (2012)</w:t>
            </w:r>
          </w:p>
        </w:tc>
        <w:tc>
          <w:tcPr>
            <w:tcW w:w="1039" w:type="dxa"/>
            <w:noWrap/>
            <w:hideMark/>
          </w:tcPr>
          <w:p w14:paraId="3B11597A"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23A27597"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2A85D449"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Archival</w:t>
            </w:r>
          </w:p>
        </w:tc>
        <w:tc>
          <w:tcPr>
            <w:tcW w:w="1408" w:type="dxa"/>
            <w:noWrap/>
            <w:hideMark/>
          </w:tcPr>
          <w:p w14:paraId="6B2DB15C"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52FA032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1286" w:type="dxa"/>
            <w:noWrap/>
            <w:hideMark/>
          </w:tcPr>
          <w:p w14:paraId="5C576B7F"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20C3C4CD"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Contrasts the use of in-house and external design services, with the latter often undermining novelty.</w:t>
            </w:r>
          </w:p>
        </w:tc>
      </w:tr>
      <w:tr w:rsidR="000875EF" w:rsidRPr="00BE60EF" w14:paraId="2B48CDF8"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698CBB96"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Chen and Althuizen (2022)</w:t>
            </w:r>
          </w:p>
        </w:tc>
        <w:tc>
          <w:tcPr>
            <w:tcW w:w="1039" w:type="dxa"/>
            <w:noWrap/>
            <w:hideMark/>
          </w:tcPr>
          <w:p w14:paraId="57054AD3"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0114589F"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Consumers</w:t>
            </w:r>
          </w:p>
        </w:tc>
        <w:tc>
          <w:tcPr>
            <w:tcW w:w="1701" w:type="dxa"/>
            <w:noWrap/>
            <w:hideMark/>
          </w:tcPr>
          <w:p w14:paraId="049888AF"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Archival</w:t>
            </w:r>
          </w:p>
        </w:tc>
        <w:tc>
          <w:tcPr>
            <w:tcW w:w="1408" w:type="dxa"/>
            <w:noWrap/>
            <w:hideMark/>
          </w:tcPr>
          <w:p w14:paraId="6AC04889"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6DABA67C"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6D1EE785"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55A4B88D"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Examines how prior exposure to ideas in crowdsourcing influences subsequent idea generation.</w:t>
            </w:r>
          </w:p>
        </w:tc>
      </w:tr>
      <w:tr w:rsidR="00BE60EF" w:rsidRPr="00BE60EF" w14:paraId="7BE53390"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23126748"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Cheng and Sheu (2022)</w:t>
            </w:r>
          </w:p>
        </w:tc>
        <w:tc>
          <w:tcPr>
            <w:tcW w:w="1039" w:type="dxa"/>
            <w:noWrap/>
            <w:hideMark/>
          </w:tcPr>
          <w:p w14:paraId="1410F3E0"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IMM</w:t>
            </w:r>
          </w:p>
        </w:tc>
        <w:tc>
          <w:tcPr>
            <w:tcW w:w="1684" w:type="dxa"/>
            <w:noWrap/>
            <w:hideMark/>
          </w:tcPr>
          <w:p w14:paraId="69688D1F"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6AFAD9AB"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347D552E"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47399A7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07E73EB1"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4D5CCB0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Shows that knowledge sharing mediates how suppliers participate in the innovation process.</w:t>
            </w:r>
          </w:p>
        </w:tc>
      </w:tr>
      <w:tr w:rsidR="000875EF" w:rsidRPr="00BE60EF" w14:paraId="7CA19B52"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22F816B9"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lastRenderedPageBreak/>
              <w:t>Chuang, Morgan and Robson (2015)</w:t>
            </w:r>
          </w:p>
        </w:tc>
        <w:tc>
          <w:tcPr>
            <w:tcW w:w="1039" w:type="dxa"/>
            <w:noWrap/>
            <w:hideMark/>
          </w:tcPr>
          <w:p w14:paraId="228C70FB"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00D70263"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53834217"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Archival</w:t>
            </w:r>
          </w:p>
        </w:tc>
        <w:tc>
          <w:tcPr>
            <w:tcW w:w="1408" w:type="dxa"/>
            <w:noWrap/>
            <w:hideMark/>
          </w:tcPr>
          <w:p w14:paraId="6D8B5A0D"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160A8708"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2CEAFD5F"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4E06F995"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Shows that the integration of customer- and competitor-oriented knowledge are often intertwined.</w:t>
            </w:r>
          </w:p>
        </w:tc>
      </w:tr>
      <w:tr w:rsidR="00BE60EF" w:rsidRPr="00BE60EF" w14:paraId="2AE86F05"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5ED0A2F5"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Eling, Griffin and Langerak (2014)</w:t>
            </w:r>
          </w:p>
        </w:tc>
        <w:tc>
          <w:tcPr>
            <w:tcW w:w="1039" w:type="dxa"/>
            <w:noWrap/>
            <w:hideMark/>
          </w:tcPr>
          <w:p w14:paraId="050868C0"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2EA735C3"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Literature</w:t>
            </w:r>
          </w:p>
        </w:tc>
        <w:tc>
          <w:tcPr>
            <w:tcW w:w="1701" w:type="dxa"/>
            <w:noWrap/>
            <w:hideMark/>
          </w:tcPr>
          <w:p w14:paraId="5FC65387"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Theory</w:t>
            </w:r>
          </w:p>
        </w:tc>
        <w:tc>
          <w:tcPr>
            <w:tcW w:w="1408" w:type="dxa"/>
            <w:noWrap/>
            <w:hideMark/>
          </w:tcPr>
          <w:p w14:paraId="567F4C2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6C98E2B5"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403E2D98"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2C67F32A"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Develops a theory of how intuition aids the fuzzy front end of new product development</w:t>
            </w:r>
          </w:p>
        </w:tc>
      </w:tr>
      <w:tr w:rsidR="000875EF" w:rsidRPr="00BE60EF" w14:paraId="61191B6C"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31F7E7B6"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Kalaighanam, Tuli, Kushwaha, Lee and Gal</w:t>
            </w:r>
          </w:p>
        </w:tc>
        <w:tc>
          <w:tcPr>
            <w:tcW w:w="1039" w:type="dxa"/>
            <w:noWrap/>
            <w:hideMark/>
          </w:tcPr>
          <w:p w14:paraId="0E81033E"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JM</w:t>
            </w:r>
          </w:p>
        </w:tc>
        <w:tc>
          <w:tcPr>
            <w:tcW w:w="1684" w:type="dxa"/>
            <w:noWrap/>
            <w:hideMark/>
          </w:tcPr>
          <w:p w14:paraId="06661800"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15B36D80"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Qualitative interviews</w:t>
            </w:r>
          </w:p>
        </w:tc>
        <w:tc>
          <w:tcPr>
            <w:tcW w:w="1408" w:type="dxa"/>
            <w:noWrap/>
            <w:hideMark/>
          </w:tcPr>
          <w:p w14:paraId="1F7C9581"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09802CB7"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15401A76"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5743DA43"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Defines the concept of marketing agility and how it tighten the link between learning information and executing.</w:t>
            </w:r>
          </w:p>
        </w:tc>
      </w:tr>
      <w:tr w:rsidR="00BE60EF" w:rsidRPr="00BE60EF" w14:paraId="1F1D626B"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1B3DEB55"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Kalogerakis, Luethje and Herstatt (2010)</w:t>
            </w:r>
          </w:p>
        </w:tc>
        <w:tc>
          <w:tcPr>
            <w:tcW w:w="1039" w:type="dxa"/>
            <w:noWrap/>
            <w:hideMark/>
          </w:tcPr>
          <w:p w14:paraId="3179E157"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2BC688B2"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7A76D01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Qualitative interviews</w:t>
            </w:r>
          </w:p>
        </w:tc>
        <w:tc>
          <w:tcPr>
            <w:tcW w:w="1408" w:type="dxa"/>
            <w:noWrap/>
            <w:hideMark/>
          </w:tcPr>
          <w:p w14:paraId="3B19910B"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5EDE1D8C"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0A2079CD"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1AED5D3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Explore how analogies are used in the innovation process.</w:t>
            </w:r>
          </w:p>
        </w:tc>
      </w:tr>
      <w:tr w:rsidR="000875EF" w:rsidRPr="00BE60EF" w14:paraId="20B357D9"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45556422"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Luo and Toubia (2015)</w:t>
            </w:r>
          </w:p>
        </w:tc>
        <w:tc>
          <w:tcPr>
            <w:tcW w:w="1039" w:type="dxa"/>
            <w:noWrap/>
            <w:hideMark/>
          </w:tcPr>
          <w:p w14:paraId="77EF4E34"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JM</w:t>
            </w:r>
          </w:p>
        </w:tc>
        <w:tc>
          <w:tcPr>
            <w:tcW w:w="1684" w:type="dxa"/>
            <w:noWrap/>
            <w:hideMark/>
          </w:tcPr>
          <w:p w14:paraId="329829A3"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Online panel</w:t>
            </w:r>
          </w:p>
        </w:tc>
        <w:tc>
          <w:tcPr>
            <w:tcW w:w="1701" w:type="dxa"/>
            <w:noWrap/>
            <w:hideMark/>
          </w:tcPr>
          <w:p w14:paraId="128218BA"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Experiments</w:t>
            </w:r>
          </w:p>
        </w:tc>
        <w:tc>
          <w:tcPr>
            <w:tcW w:w="1408" w:type="dxa"/>
            <w:noWrap/>
            <w:hideMark/>
          </w:tcPr>
          <w:p w14:paraId="23FB4820"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7A0AC212"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09C43390"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46FADB14"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Identifies how high-knowledge consumers creativity is constrained by exposure to the ideas of low-knowledge consumers.</w:t>
            </w:r>
          </w:p>
        </w:tc>
      </w:tr>
      <w:tr w:rsidR="00BE60EF" w:rsidRPr="00BE60EF" w14:paraId="59ED2EE6"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1B3DE18C"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Poetz and Prugl (2010)</w:t>
            </w:r>
          </w:p>
        </w:tc>
        <w:tc>
          <w:tcPr>
            <w:tcW w:w="1039" w:type="dxa"/>
            <w:noWrap/>
            <w:hideMark/>
          </w:tcPr>
          <w:p w14:paraId="300276CD"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69946020"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Consumers</w:t>
            </w:r>
          </w:p>
        </w:tc>
        <w:tc>
          <w:tcPr>
            <w:tcW w:w="1701" w:type="dxa"/>
            <w:noWrap/>
            <w:hideMark/>
          </w:tcPr>
          <w:p w14:paraId="7C389AAA"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Interviews transcripts</w:t>
            </w:r>
          </w:p>
        </w:tc>
        <w:tc>
          <w:tcPr>
            <w:tcW w:w="1408" w:type="dxa"/>
            <w:noWrap/>
            <w:hideMark/>
          </w:tcPr>
          <w:p w14:paraId="2292734E"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675E4170"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2601582E"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1CA0A52B"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Examine patterns in how lead users influence innovation.</w:t>
            </w:r>
          </w:p>
        </w:tc>
      </w:tr>
      <w:tr w:rsidR="000875EF" w:rsidRPr="00BE60EF" w14:paraId="5D4706FB"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7B2D03F2"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Salge, Farchi Barrett and Dopson (2013)</w:t>
            </w:r>
          </w:p>
        </w:tc>
        <w:tc>
          <w:tcPr>
            <w:tcW w:w="1039" w:type="dxa"/>
            <w:noWrap/>
            <w:hideMark/>
          </w:tcPr>
          <w:p w14:paraId="08FD4551"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7758E533"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285DDF3F"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344A4855"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20C5B38E"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5B861DC9"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433181A2"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Compares both open and closed innovation especially at what stage each is superior.</w:t>
            </w:r>
          </w:p>
        </w:tc>
      </w:tr>
      <w:tr w:rsidR="00BE60EF" w:rsidRPr="00BE60EF" w14:paraId="533B5720"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08E3B0F1"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Suh, Bae, Zhao, Kim and Arnold (2010)</w:t>
            </w:r>
          </w:p>
        </w:tc>
        <w:tc>
          <w:tcPr>
            <w:tcW w:w="1039" w:type="dxa"/>
            <w:noWrap/>
            <w:hideMark/>
          </w:tcPr>
          <w:p w14:paraId="2207B44A"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IMM</w:t>
            </w:r>
          </w:p>
        </w:tc>
        <w:tc>
          <w:tcPr>
            <w:tcW w:w="1684" w:type="dxa"/>
            <w:noWrap/>
            <w:hideMark/>
          </w:tcPr>
          <w:p w14:paraId="1C9C513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33E3F4F5"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4B39364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6CE3B1AE"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76245E63"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6C45F7AB"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Considers the role of experiential knowledge in innovation.</w:t>
            </w:r>
          </w:p>
        </w:tc>
      </w:tr>
      <w:tr w:rsidR="000875EF" w:rsidRPr="00BE60EF" w14:paraId="366F3F40"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268A5825"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lastRenderedPageBreak/>
              <w:t>Zuo, Fisher and Yang (2019)</w:t>
            </w:r>
          </w:p>
        </w:tc>
        <w:tc>
          <w:tcPr>
            <w:tcW w:w="1039" w:type="dxa"/>
            <w:noWrap/>
            <w:hideMark/>
          </w:tcPr>
          <w:p w14:paraId="24643E0A"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JAMS</w:t>
            </w:r>
          </w:p>
        </w:tc>
        <w:tc>
          <w:tcPr>
            <w:tcW w:w="1684" w:type="dxa"/>
            <w:noWrap/>
            <w:hideMark/>
          </w:tcPr>
          <w:p w14:paraId="34ACBAC2"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618575FF"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 and archival</w:t>
            </w:r>
          </w:p>
        </w:tc>
        <w:tc>
          <w:tcPr>
            <w:tcW w:w="1408" w:type="dxa"/>
            <w:noWrap/>
            <w:hideMark/>
          </w:tcPr>
          <w:p w14:paraId="580CA974"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78CD9D9B"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032434AE"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1F05A3F2"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Shows how different types of learning influence different aspects of creative new products.</w:t>
            </w:r>
          </w:p>
        </w:tc>
      </w:tr>
      <w:tr w:rsidR="00BE60EF" w:rsidRPr="00BE60EF" w14:paraId="156E46D0"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64DA5DE7"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Berends, et al. (2014)</w:t>
            </w:r>
          </w:p>
        </w:tc>
        <w:tc>
          <w:tcPr>
            <w:tcW w:w="1039" w:type="dxa"/>
            <w:noWrap/>
            <w:hideMark/>
          </w:tcPr>
          <w:p w14:paraId="28515716"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5386BD9C"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7324E29C"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69166BD0"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1C32EF32"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690F0277"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2881" w:type="dxa"/>
            <w:noWrap/>
            <w:hideMark/>
          </w:tcPr>
          <w:p w14:paraId="7FDE7CFF"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Takes a close look at innovation in small firms with little apparent formalization.</w:t>
            </w:r>
          </w:p>
        </w:tc>
      </w:tr>
      <w:tr w:rsidR="000875EF" w:rsidRPr="00BE60EF" w14:paraId="310937C3"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429F5CEC"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Hemonnet-Goujot, Manceau and Abecassis-Moedas (2019)</w:t>
            </w:r>
          </w:p>
        </w:tc>
        <w:tc>
          <w:tcPr>
            <w:tcW w:w="1039" w:type="dxa"/>
            <w:noWrap/>
            <w:hideMark/>
          </w:tcPr>
          <w:p w14:paraId="76BCAEE2"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3F8E1C8C"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49E9F7DB"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Qualitative</w:t>
            </w:r>
          </w:p>
        </w:tc>
        <w:tc>
          <w:tcPr>
            <w:tcW w:w="1408" w:type="dxa"/>
            <w:noWrap/>
            <w:hideMark/>
          </w:tcPr>
          <w:p w14:paraId="2FD673F6"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512B7151"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0AA71F2C"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2881" w:type="dxa"/>
            <w:noWrap/>
            <w:hideMark/>
          </w:tcPr>
          <w:p w14:paraId="4863A04B"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Considers how the expertise of external designers influences innovation.</w:t>
            </w:r>
          </w:p>
        </w:tc>
      </w:tr>
      <w:tr w:rsidR="00BE60EF" w:rsidRPr="00BE60EF" w14:paraId="6F825AA4"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49ACF780"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Sukhov, Sihvonen, Netz, Magnusson and Olsson (2021)</w:t>
            </w:r>
          </w:p>
        </w:tc>
        <w:tc>
          <w:tcPr>
            <w:tcW w:w="1039" w:type="dxa"/>
            <w:noWrap/>
            <w:hideMark/>
          </w:tcPr>
          <w:p w14:paraId="0B9FC42B"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0B3550DC"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176BB3FC"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Qualitative</w:t>
            </w:r>
          </w:p>
        </w:tc>
        <w:tc>
          <w:tcPr>
            <w:tcW w:w="1408" w:type="dxa"/>
            <w:noWrap/>
            <w:hideMark/>
          </w:tcPr>
          <w:p w14:paraId="19E47688"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6CA40AC8"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6C3E908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2881" w:type="dxa"/>
            <w:noWrap/>
            <w:hideMark/>
          </w:tcPr>
          <w:p w14:paraId="373B0D8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Explores how experts screen ideas in the innovation process.</w:t>
            </w:r>
          </w:p>
        </w:tc>
      </w:tr>
      <w:tr w:rsidR="000875EF" w:rsidRPr="00BE60EF" w14:paraId="22B005CD"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76DC2FAC"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Akbar and Tzokas (2013)</w:t>
            </w:r>
          </w:p>
        </w:tc>
        <w:tc>
          <w:tcPr>
            <w:tcW w:w="1039" w:type="dxa"/>
            <w:noWrap/>
            <w:hideMark/>
          </w:tcPr>
          <w:p w14:paraId="781DE17A"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JMM</w:t>
            </w:r>
          </w:p>
        </w:tc>
        <w:tc>
          <w:tcPr>
            <w:tcW w:w="1684" w:type="dxa"/>
            <w:noWrap/>
            <w:hideMark/>
          </w:tcPr>
          <w:p w14:paraId="2D5FF93C"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55E94CA3"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Case study</w:t>
            </w:r>
          </w:p>
        </w:tc>
        <w:tc>
          <w:tcPr>
            <w:tcW w:w="1408" w:type="dxa"/>
            <w:noWrap/>
            <w:hideMark/>
          </w:tcPr>
          <w:p w14:paraId="722DDAE2"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64330FDA"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15F412DD"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4F8454A4"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Deals with the organizational knowledge aspects of innovation.</w:t>
            </w:r>
          </w:p>
        </w:tc>
      </w:tr>
      <w:tr w:rsidR="00BE60EF" w:rsidRPr="00BE60EF" w14:paraId="7864B678"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55DB445E"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Artz, Norman, Hatfield and Cardinal (2010)</w:t>
            </w:r>
          </w:p>
        </w:tc>
        <w:tc>
          <w:tcPr>
            <w:tcW w:w="1039" w:type="dxa"/>
            <w:noWrap/>
            <w:hideMark/>
          </w:tcPr>
          <w:p w14:paraId="57DA9B25"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787EC1D7"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31DF486C"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Archival</w:t>
            </w:r>
          </w:p>
        </w:tc>
        <w:tc>
          <w:tcPr>
            <w:tcW w:w="1408" w:type="dxa"/>
            <w:noWrap/>
            <w:hideMark/>
          </w:tcPr>
          <w:p w14:paraId="5DEA1FB0"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79CE9593"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054D2529"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7B975A00"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Separates the antecedents of idea generation (patents) and the development of viable products.</w:t>
            </w:r>
          </w:p>
        </w:tc>
      </w:tr>
      <w:tr w:rsidR="000875EF" w:rsidRPr="00BE60EF" w14:paraId="6B546C16"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4AB91F31"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Atuahene-Gima and Wei (2011)</w:t>
            </w:r>
          </w:p>
        </w:tc>
        <w:tc>
          <w:tcPr>
            <w:tcW w:w="1039" w:type="dxa"/>
            <w:noWrap/>
            <w:hideMark/>
          </w:tcPr>
          <w:p w14:paraId="3AEE6F8C"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683A120B"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16D31514"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3ADC5504"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31B64F7F"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3A149B32"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4392A1C2"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Explores knowledge and problem-solving ability on new product performance.</w:t>
            </w:r>
          </w:p>
        </w:tc>
      </w:tr>
      <w:tr w:rsidR="00BE60EF" w:rsidRPr="00BE60EF" w14:paraId="418DEB1C"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20C37551"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Beretta (2019)</w:t>
            </w:r>
          </w:p>
        </w:tc>
        <w:tc>
          <w:tcPr>
            <w:tcW w:w="1039" w:type="dxa"/>
            <w:noWrap/>
            <w:hideMark/>
          </w:tcPr>
          <w:p w14:paraId="05785881"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74E8098D"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04C36B60"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Archival</w:t>
            </w:r>
          </w:p>
        </w:tc>
        <w:tc>
          <w:tcPr>
            <w:tcW w:w="1408" w:type="dxa"/>
            <w:noWrap/>
            <w:hideMark/>
          </w:tcPr>
          <w:p w14:paraId="57FAECCF"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505B9E1C"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65CD7B00"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16F49F3F"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Considers the presentation aspects of selecting ideas from employee crowdsourcing.</w:t>
            </w:r>
          </w:p>
        </w:tc>
      </w:tr>
      <w:tr w:rsidR="000875EF" w:rsidRPr="00BE60EF" w14:paraId="19893503"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7C8165FD"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Bouncken, Ratzmann, Covin and Pesch (2023)</w:t>
            </w:r>
          </w:p>
        </w:tc>
        <w:tc>
          <w:tcPr>
            <w:tcW w:w="1039" w:type="dxa"/>
            <w:noWrap/>
            <w:hideMark/>
          </w:tcPr>
          <w:p w14:paraId="0B328C6E"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IMM</w:t>
            </w:r>
          </w:p>
        </w:tc>
        <w:tc>
          <w:tcPr>
            <w:tcW w:w="1684" w:type="dxa"/>
            <w:noWrap/>
            <w:hideMark/>
          </w:tcPr>
          <w:p w14:paraId="2D4212A2"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5AD18CF1"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3418ED51"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3B550841"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482A788F"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205FE2B6"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 xml:space="preserve">Addresses how buying and supplying firms interact to </w:t>
            </w:r>
            <w:r w:rsidRPr="00BE60EF">
              <w:rPr>
                <w:rFonts w:ascii="Times New Roman" w:eastAsia="Times New Roman" w:hAnsi="Times New Roman" w:cs="Times New Roman"/>
                <w:color w:val="000000"/>
                <w:kern w:val="0"/>
                <w:sz w:val="24"/>
                <w:szCs w:val="24"/>
                <w:lang w:eastAsia="en-AU"/>
                <w14:ligatures w14:val="none"/>
              </w:rPr>
              <w:lastRenderedPageBreak/>
              <w:t>deliver innovative products.</w:t>
            </w:r>
          </w:p>
        </w:tc>
      </w:tr>
      <w:tr w:rsidR="00BE60EF" w:rsidRPr="00BE60EF" w14:paraId="6AC6394B"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3FC38636"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lastRenderedPageBreak/>
              <w:t>Chang, Bai, and Li (2015)</w:t>
            </w:r>
          </w:p>
        </w:tc>
        <w:tc>
          <w:tcPr>
            <w:tcW w:w="1039" w:type="dxa"/>
            <w:noWrap/>
            <w:hideMark/>
          </w:tcPr>
          <w:p w14:paraId="4B00A27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IMM</w:t>
            </w:r>
          </w:p>
        </w:tc>
        <w:tc>
          <w:tcPr>
            <w:tcW w:w="1684" w:type="dxa"/>
            <w:noWrap/>
            <w:hideMark/>
          </w:tcPr>
          <w:p w14:paraId="72651800"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2B56AC5D"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371F4912"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464316D9"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16D05E79"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52C5010D"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Examined how different types of knowledge influence product and process innovations.</w:t>
            </w:r>
          </w:p>
        </w:tc>
      </w:tr>
      <w:tr w:rsidR="000875EF" w:rsidRPr="00BE60EF" w14:paraId="613F6D49"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5190EFD3"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Cui, Shaojie and Wu (2017</w:t>
            </w:r>
          </w:p>
        </w:tc>
        <w:tc>
          <w:tcPr>
            <w:tcW w:w="1039" w:type="dxa"/>
            <w:noWrap/>
            <w:hideMark/>
          </w:tcPr>
          <w:p w14:paraId="404D5BFA"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72CE55FE"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70C5D8BF"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711911BE"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69CA97B0"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1C2A29E9"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1896837F"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Compares and contrasts the customer as an information approach with a customer as co-developer approach.</w:t>
            </w:r>
          </w:p>
        </w:tc>
      </w:tr>
      <w:tr w:rsidR="00BE60EF" w:rsidRPr="00BE60EF" w14:paraId="183E3C96"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595074AA"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Froehlich, Hoegl and Weiss (2015)</w:t>
            </w:r>
          </w:p>
        </w:tc>
        <w:tc>
          <w:tcPr>
            <w:tcW w:w="1039" w:type="dxa"/>
            <w:noWrap/>
            <w:hideMark/>
          </w:tcPr>
          <w:p w14:paraId="7E989437"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3E7B08DA"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110F6B3D"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1791C70C"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4E8DE090"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33ECDFE9"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2156C131"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Introduces the concept of thematic thinking and shows links to innovation.</w:t>
            </w:r>
          </w:p>
        </w:tc>
      </w:tr>
      <w:tr w:rsidR="000875EF" w:rsidRPr="00BE60EF" w14:paraId="6BD6A729"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26A6FA6B"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Fuller, Faullant, and Matzler (2010)</w:t>
            </w:r>
          </w:p>
        </w:tc>
        <w:tc>
          <w:tcPr>
            <w:tcW w:w="1039" w:type="dxa"/>
            <w:noWrap/>
            <w:hideMark/>
          </w:tcPr>
          <w:p w14:paraId="6EE1AFFD"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IMM</w:t>
            </w:r>
          </w:p>
        </w:tc>
        <w:tc>
          <w:tcPr>
            <w:tcW w:w="1684" w:type="dxa"/>
            <w:noWrap/>
            <w:hideMark/>
          </w:tcPr>
          <w:p w14:paraId="632963EF"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 and consumers</w:t>
            </w:r>
          </w:p>
        </w:tc>
        <w:tc>
          <w:tcPr>
            <w:tcW w:w="1701" w:type="dxa"/>
            <w:noWrap/>
            <w:hideMark/>
          </w:tcPr>
          <w:p w14:paraId="45EBBEBC"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00011641"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44BF7AED"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00DBC299"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09C52986"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Considers how virtual customer integration in the new product development process aids innovation.</w:t>
            </w:r>
          </w:p>
        </w:tc>
      </w:tr>
      <w:tr w:rsidR="00BE60EF" w:rsidRPr="00BE60EF" w14:paraId="50045B9A"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24D7BF0D"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Jacobi, Freund and Araujo (2015)</w:t>
            </w:r>
          </w:p>
        </w:tc>
        <w:tc>
          <w:tcPr>
            <w:tcW w:w="1039" w:type="dxa"/>
            <w:noWrap/>
            <w:hideMark/>
          </w:tcPr>
          <w:p w14:paraId="03C92E38"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JMM</w:t>
            </w:r>
          </w:p>
        </w:tc>
        <w:tc>
          <w:tcPr>
            <w:tcW w:w="1684" w:type="dxa"/>
            <w:noWrap/>
            <w:hideMark/>
          </w:tcPr>
          <w:p w14:paraId="57FEBB50"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6264C2E7"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Qualitative</w:t>
            </w:r>
          </w:p>
        </w:tc>
        <w:tc>
          <w:tcPr>
            <w:tcW w:w="1408" w:type="dxa"/>
            <w:noWrap/>
            <w:hideMark/>
          </w:tcPr>
          <w:p w14:paraId="4E9605C3"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6C67EE9E"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6A3A0900"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4F782A87"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Seeks to understand the role of account planning in advertising development.</w:t>
            </w:r>
          </w:p>
        </w:tc>
      </w:tr>
      <w:tr w:rsidR="000875EF" w:rsidRPr="00BE60EF" w14:paraId="5E2042FA"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523B05A0"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Kamuriwo, Baden-Fuller and Zhang (2017)</w:t>
            </w:r>
          </w:p>
        </w:tc>
        <w:tc>
          <w:tcPr>
            <w:tcW w:w="1039" w:type="dxa"/>
            <w:noWrap/>
            <w:hideMark/>
          </w:tcPr>
          <w:p w14:paraId="3D53AD6E"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4E313ACA"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51A92B74"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Archival</w:t>
            </w:r>
          </w:p>
        </w:tc>
        <w:tc>
          <w:tcPr>
            <w:tcW w:w="1408" w:type="dxa"/>
            <w:noWrap/>
            <w:hideMark/>
          </w:tcPr>
          <w:p w14:paraId="61F4D356"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085C6E0D"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5CF69A19"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7B82A5D1"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Shows that when new ventures rely on external, rather than internal, knowledge, they have more breakthrough innovations.</w:t>
            </w:r>
          </w:p>
        </w:tc>
      </w:tr>
      <w:tr w:rsidR="00BE60EF" w:rsidRPr="00BE60EF" w14:paraId="7F89F255"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16B65AFF"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Kim, Im and Slater (2013)</w:t>
            </w:r>
          </w:p>
        </w:tc>
        <w:tc>
          <w:tcPr>
            <w:tcW w:w="1039" w:type="dxa"/>
            <w:noWrap/>
            <w:hideMark/>
          </w:tcPr>
          <w:p w14:paraId="6CCDAADF"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29211CBB"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7658052D"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29CB87FC"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002C931C"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4914545D"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2BF560A9"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Examines several types of knowledge and how they influence the two dimensions of creativity.</w:t>
            </w:r>
          </w:p>
        </w:tc>
      </w:tr>
      <w:tr w:rsidR="000875EF" w:rsidRPr="00BE60EF" w14:paraId="48CA5939"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6A2296E5"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Lawson, Krause and Potter (2015)</w:t>
            </w:r>
          </w:p>
        </w:tc>
        <w:tc>
          <w:tcPr>
            <w:tcW w:w="1039" w:type="dxa"/>
            <w:noWrap/>
            <w:hideMark/>
          </w:tcPr>
          <w:p w14:paraId="4C03BE4F"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46A8C4D9"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5394A51A"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088EC259"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67C27306"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29C38AD7"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4DB235E4"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Explores the role of suppliers in the product innovation process.</w:t>
            </w:r>
          </w:p>
        </w:tc>
      </w:tr>
      <w:tr w:rsidR="00BE60EF" w:rsidRPr="00BE60EF" w14:paraId="32F05941"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15CDC10B"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lastRenderedPageBreak/>
              <w:t>Liu, Chen and Tao (2015)</w:t>
            </w:r>
          </w:p>
        </w:tc>
        <w:tc>
          <w:tcPr>
            <w:tcW w:w="1039" w:type="dxa"/>
            <w:noWrap/>
            <w:hideMark/>
          </w:tcPr>
          <w:p w14:paraId="1173749A"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154CF4DD"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445A8F9C"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61443EE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122DAE43"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7D82F65C"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2432263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Examines how work team process influence new product development.</w:t>
            </w:r>
          </w:p>
        </w:tc>
      </w:tr>
      <w:tr w:rsidR="000875EF" w:rsidRPr="00BE60EF" w14:paraId="4F02D058"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499CED93"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Llopis and D’Este (2022)</w:t>
            </w:r>
          </w:p>
        </w:tc>
        <w:tc>
          <w:tcPr>
            <w:tcW w:w="1039" w:type="dxa"/>
            <w:noWrap/>
            <w:hideMark/>
          </w:tcPr>
          <w:p w14:paraId="24530DE0"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21480C50"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Students</w:t>
            </w:r>
          </w:p>
        </w:tc>
        <w:tc>
          <w:tcPr>
            <w:tcW w:w="1701" w:type="dxa"/>
            <w:noWrap/>
            <w:hideMark/>
          </w:tcPr>
          <w:p w14:paraId="640D2CE8"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6880A3EF"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2A1DF7FE"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5ABFA1E4"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04B280C6"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Examines the relationship between information brokerage roles and innovation.</w:t>
            </w:r>
          </w:p>
        </w:tc>
      </w:tr>
      <w:tr w:rsidR="00BE60EF" w:rsidRPr="00BE60EF" w14:paraId="225BEF1B"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39FFA473"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Marion and Meyer (2011)</w:t>
            </w:r>
          </w:p>
        </w:tc>
        <w:tc>
          <w:tcPr>
            <w:tcW w:w="1039" w:type="dxa"/>
            <w:noWrap/>
            <w:hideMark/>
          </w:tcPr>
          <w:p w14:paraId="1F549982"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0B91DFE1"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7646716F"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077AA018"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065C7A6F"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24D1B34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1BD7015C"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Compares the application of industrial design and cost engineering approaches.</w:t>
            </w:r>
          </w:p>
        </w:tc>
      </w:tr>
      <w:tr w:rsidR="000875EF" w:rsidRPr="00BE60EF" w14:paraId="21B55486"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3BF099A1"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Mazzola, Piazza and Perrone (2023)</w:t>
            </w:r>
          </w:p>
        </w:tc>
        <w:tc>
          <w:tcPr>
            <w:tcW w:w="1039" w:type="dxa"/>
            <w:noWrap/>
            <w:hideMark/>
          </w:tcPr>
          <w:p w14:paraId="18427F85"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4A22D67A"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358AD2E6"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Archival</w:t>
            </w:r>
          </w:p>
        </w:tc>
        <w:tc>
          <w:tcPr>
            <w:tcW w:w="1408" w:type="dxa"/>
            <w:noWrap/>
            <w:hideMark/>
          </w:tcPr>
          <w:p w14:paraId="29C98D75"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34449B6B"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470B3083"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1350E6DC"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Argues that success in crowdsourcing idea contests can be a function of network position.</w:t>
            </w:r>
          </w:p>
        </w:tc>
      </w:tr>
      <w:tr w:rsidR="00BE60EF" w:rsidRPr="00BE60EF" w14:paraId="1AA77979"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447860E9"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Mohr and Sarin (2009)</w:t>
            </w:r>
          </w:p>
        </w:tc>
        <w:tc>
          <w:tcPr>
            <w:tcW w:w="1039" w:type="dxa"/>
            <w:noWrap/>
            <w:hideMark/>
          </w:tcPr>
          <w:p w14:paraId="592AA861"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JAMS</w:t>
            </w:r>
          </w:p>
        </w:tc>
        <w:tc>
          <w:tcPr>
            <w:tcW w:w="1684" w:type="dxa"/>
            <w:noWrap/>
            <w:hideMark/>
          </w:tcPr>
          <w:p w14:paraId="548A73FE"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Literature</w:t>
            </w:r>
          </w:p>
        </w:tc>
        <w:tc>
          <w:tcPr>
            <w:tcW w:w="1701" w:type="dxa"/>
            <w:noWrap/>
            <w:hideMark/>
          </w:tcPr>
          <w:p w14:paraId="5E90C08C"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Theory</w:t>
            </w:r>
          </w:p>
        </w:tc>
        <w:tc>
          <w:tcPr>
            <w:tcW w:w="1408" w:type="dxa"/>
            <w:noWrap/>
            <w:hideMark/>
          </w:tcPr>
          <w:p w14:paraId="72379C90"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5A7E3B1E"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37AEE303"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4B47C042"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Updates the innovation-focused ideas of Peter Drucker.</w:t>
            </w:r>
          </w:p>
        </w:tc>
      </w:tr>
      <w:tr w:rsidR="000875EF" w:rsidRPr="00BE60EF" w14:paraId="413FA8CB"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25EBD41A"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Ozer and Zhang (2022)</w:t>
            </w:r>
          </w:p>
        </w:tc>
        <w:tc>
          <w:tcPr>
            <w:tcW w:w="1039" w:type="dxa"/>
            <w:noWrap/>
            <w:hideMark/>
          </w:tcPr>
          <w:p w14:paraId="6334A550"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75B6CCEB"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00E051EE"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38B3C2FF"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634C7891"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07BA465E"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102A4903"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Shows that networking can aid in innovation.</w:t>
            </w:r>
          </w:p>
        </w:tc>
      </w:tr>
      <w:tr w:rsidR="00BE60EF" w:rsidRPr="00BE60EF" w14:paraId="34F651AF"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423B5022"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Park, Lim and Birnbaum-More (2009)</w:t>
            </w:r>
          </w:p>
        </w:tc>
        <w:tc>
          <w:tcPr>
            <w:tcW w:w="1039" w:type="dxa"/>
            <w:noWrap/>
            <w:hideMark/>
          </w:tcPr>
          <w:p w14:paraId="787E00C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14F045EF"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60B7967F"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7E157A92"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190C3D96"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05A3516D"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65778355"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Examines the effect of marketing and technological knowledge on new product development teams</w:t>
            </w:r>
          </w:p>
        </w:tc>
      </w:tr>
      <w:tr w:rsidR="000875EF" w:rsidRPr="00BE60EF" w14:paraId="2A7F4BB8"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68A87F70"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Siahtiri (2018)</w:t>
            </w:r>
          </w:p>
        </w:tc>
        <w:tc>
          <w:tcPr>
            <w:tcW w:w="1039" w:type="dxa"/>
            <w:noWrap/>
            <w:hideMark/>
          </w:tcPr>
          <w:p w14:paraId="232DD5DD"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30724186"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2A487B09"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39A4DB71"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0483495C"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3BA1F097"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4E97A41A"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Shows that in service provision, internal and customer communications improve creativity.</w:t>
            </w:r>
          </w:p>
        </w:tc>
      </w:tr>
      <w:tr w:rsidR="00BE60EF" w:rsidRPr="00BE60EF" w14:paraId="2DE8AB4E"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70889640"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Smits and Kok (2012)</w:t>
            </w:r>
          </w:p>
        </w:tc>
        <w:tc>
          <w:tcPr>
            <w:tcW w:w="1039" w:type="dxa"/>
            <w:noWrap/>
            <w:hideMark/>
          </w:tcPr>
          <w:p w14:paraId="42F90F3C"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IMM</w:t>
            </w:r>
          </w:p>
        </w:tc>
        <w:tc>
          <w:tcPr>
            <w:tcW w:w="1684" w:type="dxa"/>
            <w:noWrap/>
            <w:hideMark/>
          </w:tcPr>
          <w:p w14:paraId="67CA3F8B"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54F4B407"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Case studies</w:t>
            </w:r>
          </w:p>
        </w:tc>
        <w:tc>
          <w:tcPr>
            <w:tcW w:w="1408" w:type="dxa"/>
            <w:noWrap/>
            <w:hideMark/>
          </w:tcPr>
          <w:p w14:paraId="4AAB4609"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27AAAAC7"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59665029"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451E13C1"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 xml:space="preserve">Suggests decentralization may often be good for innovation, but employees </w:t>
            </w:r>
            <w:r w:rsidRPr="00BE60EF">
              <w:rPr>
                <w:rFonts w:ascii="Times New Roman" w:eastAsia="Times New Roman" w:hAnsi="Times New Roman" w:cs="Times New Roman"/>
                <w:color w:val="000000"/>
                <w:kern w:val="0"/>
                <w:sz w:val="24"/>
                <w:szCs w:val="24"/>
                <w:lang w:eastAsia="en-AU"/>
                <w14:ligatures w14:val="none"/>
              </w:rPr>
              <w:lastRenderedPageBreak/>
              <w:t>also need to be proactive in obtaining needed information.</w:t>
            </w:r>
          </w:p>
        </w:tc>
      </w:tr>
      <w:tr w:rsidR="000875EF" w:rsidRPr="00BE60EF" w14:paraId="34D09B2C"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5200A128"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lastRenderedPageBreak/>
              <w:t>van der Heijden, Schepers, Nijssen and Ordanini (2013)</w:t>
            </w:r>
          </w:p>
        </w:tc>
        <w:tc>
          <w:tcPr>
            <w:tcW w:w="1039" w:type="dxa"/>
            <w:noWrap/>
            <w:hideMark/>
          </w:tcPr>
          <w:p w14:paraId="7D3362DB"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JAMS</w:t>
            </w:r>
          </w:p>
        </w:tc>
        <w:tc>
          <w:tcPr>
            <w:tcW w:w="1684" w:type="dxa"/>
            <w:noWrap/>
            <w:hideMark/>
          </w:tcPr>
          <w:p w14:paraId="376457E8"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1F8D2BEF"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05DB42B3"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479A7C75"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0CA56D86"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41675910"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Examines the positive and negative effects of learning from service recovery.</w:t>
            </w:r>
          </w:p>
        </w:tc>
      </w:tr>
      <w:tr w:rsidR="00BE60EF" w:rsidRPr="00BE60EF" w14:paraId="4C9EDCC8"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41DDB117"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Zhu, Li and Andrews (2017)</w:t>
            </w:r>
          </w:p>
        </w:tc>
        <w:tc>
          <w:tcPr>
            <w:tcW w:w="1039" w:type="dxa"/>
            <w:noWrap/>
            <w:hideMark/>
          </w:tcPr>
          <w:p w14:paraId="70DF8B7B"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4AF6DC81"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7B760D36"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Archival</w:t>
            </w:r>
          </w:p>
        </w:tc>
        <w:tc>
          <w:tcPr>
            <w:tcW w:w="1408" w:type="dxa"/>
            <w:noWrap/>
            <w:hideMark/>
          </w:tcPr>
          <w:p w14:paraId="7AE5D456"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559" w:type="dxa"/>
            <w:noWrap/>
            <w:hideMark/>
          </w:tcPr>
          <w:p w14:paraId="5E0FF408"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2511BC70"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3476CCE2"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Provides insight on the use of crowd-sourcing for new product development.</w:t>
            </w:r>
          </w:p>
        </w:tc>
      </w:tr>
      <w:tr w:rsidR="000875EF" w:rsidRPr="00BE60EF" w14:paraId="3D5E6681"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0588C6F7"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Burroughs, Dahl, Moreau, Chattopadhyay  and Gorn (2011)</w:t>
            </w:r>
          </w:p>
        </w:tc>
        <w:tc>
          <w:tcPr>
            <w:tcW w:w="1039" w:type="dxa"/>
            <w:noWrap/>
            <w:hideMark/>
          </w:tcPr>
          <w:p w14:paraId="6B45B131"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JM</w:t>
            </w:r>
          </w:p>
        </w:tc>
        <w:tc>
          <w:tcPr>
            <w:tcW w:w="1684" w:type="dxa"/>
            <w:noWrap/>
            <w:hideMark/>
          </w:tcPr>
          <w:p w14:paraId="6BAB9F3B"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 and students</w:t>
            </w:r>
          </w:p>
        </w:tc>
        <w:tc>
          <w:tcPr>
            <w:tcW w:w="1701" w:type="dxa"/>
            <w:noWrap/>
            <w:hideMark/>
          </w:tcPr>
          <w:p w14:paraId="32089325"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Qualitative interviews and experiment</w:t>
            </w:r>
          </w:p>
        </w:tc>
        <w:tc>
          <w:tcPr>
            <w:tcW w:w="1408" w:type="dxa"/>
            <w:noWrap/>
            <w:hideMark/>
          </w:tcPr>
          <w:p w14:paraId="0E01BDE6"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1559" w:type="dxa"/>
            <w:noWrap/>
            <w:hideMark/>
          </w:tcPr>
          <w:p w14:paraId="73DED0A8"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286" w:type="dxa"/>
            <w:noWrap/>
            <w:hideMark/>
          </w:tcPr>
          <w:p w14:paraId="45F7AE66"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49EA5226"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Explores the possible interaction of explicit rewards and training to predict creativity.</w:t>
            </w:r>
          </w:p>
        </w:tc>
      </w:tr>
      <w:tr w:rsidR="00BE60EF" w:rsidRPr="00BE60EF" w14:paraId="724AA33B"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698F2F83"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Wei, Frankwick and Nguyen (2012)</w:t>
            </w:r>
          </w:p>
        </w:tc>
        <w:tc>
          <w:tcPr>
            <w:tcW w:w="1039" w:type="dxa"/>
            <w:noWrap/>
            <w:hideMark/>
          </w:tcPr>
          <w:p w14:paraId="351EADD3"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74FF4D71"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014AE76F"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319D38B5"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1559" w:type="dxa"/>
            <w:noWrap/>
            <w:hideMark/>
          </w:tcPr>
          <w:p w14:paraId="7795581C"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286" w:type="dxa"/>
            <w:noWrap/>
            <w:hideMark/>
          </w:tcPr>
          <w:p w14:paraId="3762262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4B5E0DF7"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Considers how employee reward systems and market orientation influence new product development.</w:t>
            </w:r>
          </w:p>
        </w:tc>
      </w:tr>
      <w:tr w:rsidR="000875EF" w:rsidRPr="00BE60EF" w14:paraId="2B810A9A"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3464FADB"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Gumusluogl and Ilsev (2009)</w:t>
            </w:r>
          </w:p>
        </w:tc>
        <w:tc>
          <w:tcPr>
            <w:tcW w:w="1039" w:type="dxa"/>
            <w:noWrap/>
            <w:hideMark/>
          </w:tcPr>
          <w:p w14:paraId="20F8771B"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76FE0E96"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0B829126"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2B070DA3"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1559" w:type="dxa"/>
            <w:noWrap/>
            <w:hideMark/>
          </w:tcPr>
          <w:p w14:paraId="48A2EDD9"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1286" w:type="dxa"/>
            <w:noWrap/>
            <w:hideMark/>
          </w:tcPr>
          <w:p w14:paraId="2D8B6A2F"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58756A6F"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Examined the link between organizational leadership and innovation.</w:t>
            </w:r>
          </w:p>
        </w:tc>
      </w:tr>
      <w:tr w:rsidR="00BE60EF" w:rsidRPr="00BE60EF" w14:paraId="28D7F61A"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10808D77"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Nakata, et al. (2018)</w:t>
            </w:r>
          </w:p>
        </w:tc>
        <w:tc>
          <w:tcPr>
            <w:tcW w:w="1039" w:type="dxa"/>
            <w:noWrap/>
            <w:hideMark/>
          </w:tcPr>
          <w:p w14:paraId="2EBFC7B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0E5D0415"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21725C3E"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3B497C5B"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1559" w:type="dxa"/>
            <w:noWrap/>
            <w:hideMark/>
          </w:tcPr>
          <w:p w14:paraId="0D3493FE"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1286" w:type="dxa"/>
            <w:noWrap/>
            <w:hideMark/>
          </w:tcPr>
          <w:p w14:paraId="351E1E16"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5F750F47"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Explores the antecedents and consequences of the two dimensions of creativity.</w:t>
            </w:r>
          </w:p>
        </w:tc>
      </w:tr>
      <w:tr w:rsidR="000875EF" w:rsidRPr="00BE60EF" w14:paraId="33AC265D"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00091F16"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Shaner, Beeler and Nobel (2016)</w:t>
            </w:r>
          </w:p>
        </w:tc>
        <w:tc>
          <w:tcPr>
            <w:tcW w:w="1039" w:type="dxa"/>
            <w:noWrap/>
            <w:hideMark/>
          </w:tcPr>
          <w:p w14:paraId="78FA4816"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34AC5D92"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538E689A"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194FCF7D"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1559" w:type="dxa"/>
            <w:noWrap/>
            <w:hideMark/>
          </w:tcPr>
          <w:p w14:paraId="25D7A556"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1286" w:type="dxa"/>
            <w:noWrap/>
            <w:hideMark/>
          </w:tcPr>
          <w:p w14:paraId="5CEE8D30"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46AB4613"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Explores the role of social cohesion in the new product development process.</w:t>
            </w:r>
          </w:p>
        </w:tc>
      </w:tr>
      <w:tr w:rsidR="00BE60EF" w:rsidRPr="00BE60EF" w14:paraId="2B104C04"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6E4880FE"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Akter, Hossain, Hani, Vrontis, Thrassoui and Arslan (2023)</w:t>
            </w:r>
          </w:p>
        </w:tc>
        <w:tc>
          <w:tcPr>
            <w:tcW w:w="1039" w:type="dxa"/>
            <w:noWrap/>
            <w:hideMark/>
          </w:tcPr>
          <w:p w14:paraId="6E898DDA"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2E13CE85"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48E69490"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Interviews and questionnaires</w:t>
            </w:r>
          </w:p>
        </w:tc>
        <w:tc>
          <w:tcPr>
            <w:tcW w:w="1408" w:type="dxa"/>
            <w:noWrap/>
            <w:hideMark/>
          </w:tcPr>
          <w:p w14:paraId="50DE46C2"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1559" w:type="dxa"/>
            <w:noWrap/>
            <w:hideMark/>
          </w:tcPr>
          <w:p w14:paraId="7A4D5046"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030D786E"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36D1D620"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Considers the role of big data in the development and success of creative offerings.</w:t>
            </w:r>
          </w:p>
        </w:tc>
      </w:tr>
      <w:tr w:rsidR="000875EF" w:rsidRPr="00BE60EF" w14:paraId="3F01A6B9"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2B40FD63"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lastRenderedPageBreak/>
              <w:t>Chen and Venkatesh (2013)</w:t>
            </w:r>
          </w:p>
        </w:tc>
        <w:tc>
          <w:tcPr>
            <w:tcW w:w="1039" w:type="dxa"/>
            <w:noWrap/>
            <w:hideMark/>
          </w:tcPr>
          <w:p w14:paraId="774580D3"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JMM</w:t>
            </w:r>
          </w:p>
        </w:tc>
        <w:tc>
          <w:tcPr>
            <w:tcW w:w="1684" w:type="dxa"/>
            <w:noWrap/>
            <w:hideMark/>
          </w:tcPr>
          <w:p w14:paraId="406C11E4"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0CF73FC2"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Qualitative interviews</w:t>
            </w:r>
          </w:p>
        </w:tc>
        <w:tc>
          <w:tcPr>
            <w:tcW w:w="1408" w:type="dxa"/>
            <w:noWrap/>
            <w:hideMark/>
          </w:tcPr>
          <w:p w14:paraId="0455A67C"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1559" w:type="dxa"/>
            <w:noWrap/>
            <w:hideMark/>
          </w:tcPr>
          <w:p w14:paraId="64E08E94"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15CAB210"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1C1DD1AD"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Views design thinking as a creative process.</w:t>
            </w:r>
          </w:p>
        </w:tc>
      </w:tr>
      <w:tr w:rsidR="00BE60EF" w:rsidRPr="00BE60EF" w14:paraId="65AA635E"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3D65EEFC"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Green and Cluley (2014)</w:t>
            </w:r>
          </w:p>
        </w:tc>
        <w:tc>
          <w:tcPr>
            <w:tcW w:w="1039" w:type="dxa"/>
            <w:noWrap/>
            <w:hideMark/>
          </w:tcPr>
          <w:p w14:paraId="0A8E02FB"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IMM</w:t>
            </w:r>
          </w:p>
        </w:tc>
        <w:tc>
          <w:tcPr>
            <w:tcW w:w="1684" w:type="dxa"/>
            <w:noWrap/>
            <w:hideMark/>
          </w:tcPr>
          <w:p w14:paraId="05150AF7"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1352468D"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Case studies</w:t>
            </w:r>
          </w:p>
        </w:tc>
        <w:tc>
          <w:tcPr>
            <w:tcW w:w="1408" w:type="dxa"/>
            <w:noWrap/>
            <w:hideMark/>
          </w:tcPr>
          <w:p w14:paraId="56695820"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1559" w:type="dxa"/>
            <w:noWrap/>
            <w:hideMark/>
          </w:tcPr>
          <w:p w14:paraId="2266B9B7"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59EF5F25"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4F21FB16"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Addresses the paradoxes of how organization structure aids and hinders radical innovations.</w:t>
            </w:r>
          </w:p>
        </w:tc>
      </w:tr>
      <w:tr w:rsidR="000875EF" w:rsidRPr="00BE60EF" w14:paraId="63ECB2B8"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54B2E7F6"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Lanzolla, Pesce and Tucci (2021)</w:t>
            </w:r>
          </w:p>
        </w:tc>
        <w:tc>
          <w:tcPr>
            <w:tcW w:w="1039" w:type="dxa"/>
            <w:noWrap/>
            <w:hideMark/>
          </w:tcPr>
          <w:p w14:paraId="6E79A7E6"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4C2B1319"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Literature</w:t>
            </w:r>
          </w:p>
        </w:tc>
        <w:tc>
          <w:tcPr>
            <w:tcW w:w="1701" w:type="dxa"/>
            <w:noWrap/>
            <w:hideMark/>
          </w:tcPr>
          <w:p w14:paraId="2B887954"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Theory</w:t>
            </w:r>
          </w:p>
        </w:tc>
        <w:tc>
          <w:tcPr>
            <w:tcW w:w="1408" w:type="dxa"/>
            <w:noWrap/>
            <w:hideMark/>
          </w:tcPr>
          <w:p w14:paraId="2DA35DCA"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1559" w:type="dxa"/>
            <w:noWrap/>
            <w:hideMark/>
          </w:tcPr>
          <w:p w14:paraId="6F51D2CA"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3110895E"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6272A9E5"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Examines two skills, search and recombination, that are part of idea generation.</w:t>
            </w:r>
          </w:p>
        </w:tc>
      </w:tr>
      <w:tr w:rsidR="00BE60EF" w:rsidRPr="00BE60EF" w14:paraId="3FA89F6A"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0A9138B4"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Leidtka (2015)</w:t>
            </w:r>
          </w:p>
        </w:tc>
        <w:tc>
          <w:tcPr>
            <w:tcW w:w="1039" w:type="dxa"/>
            <w:noWrap/>
            <w:hideMark/>
          </w:tcPr>
          <w:p w14:paraId="00390E89"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27EF59A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Literature</w:t>
            </w:r>
          </w:p>
        </w:tc>
        <w:tc>
          <w:tcPr>
            <w:tcW w:w="1701" w:type="dxa"/>
            <w:noWrap/>
            <w:hideMark/>
          </w:tcPr>
          <w:p w14:paraId="244EA11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Theory</w:t>
            </w:r>
          </w:p>
        </w:tc>
        <w:tc>
          <w:tcPr>
            <w:tcW w:w="1408" w:type="dxa"/>
            <w:noWrap/>
            <w:hideMark/>
          </w:tcPr>
          <w:p w14:paraId="77863C7A"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1559" w:type="dxa"/>
            <w:noWrap/>
            <w:hideMark/>
          </w:tcPr>
          <w:p w14:paraId="73CB07B5"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4EF3A077"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735FDCDA"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Calls for research on how design thinking principles reduce managers’ cognitive biases.</w:t>
            </w:r>
          </w:p>
        </w:tc>
      </w:tr>
      <w:tr w:rsidR="000875EF" w:rsidRPr="00BE60EF" w14:paraId="4ECF13F2"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42F8880A"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Magni, Maruping, Hoegl and Proserpio (2013)</w:t>
            </w:r>
          </w:p>
        </w:tc>
        <w:tc>
          <w:tcPr>
            <w:tcW w:w="1039" w:type="dxa"/>
            <w:noWrap/>
            <w:hideMark/>
          </w:tcPr>
          <w:p w14:paraId="5387BC00"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19443A13"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697497DB"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38F2AC2A"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1559" w:type="dxa"/>
            <w:noWrap/>
            <w:hideMark/>
          </w:tcPr>
          <w:p w14:paraId="50C3878C"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7833D9DA"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783971C9"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Studies the positive and negative influences of geographic dispersion and improvisation of innovation teams.</w:t>
            </w:r>
          </w:p>
        </w:tc>
      </w:tr>
      <w:tr w:rsidR="00BE60EF" w:rsidRPr="00BE60EF" w14:paraId="1D5FB0C9"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793D025A"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Schweitzer, Roeth and Gillier (2020)</w:t>
            </w:r>
          </w:p>
        </w:tc>
        <w:tc>
          <w:tcPr>
            <w:tcW w:w="1039" w:type="dxa"/>
            <w:noWrap/>
            <w:hideMark/>
          </w:tcPr>
          <w:p w14:paraId="349035ED"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IMM</w:t>
            </w:r>
          </w:p>
        </w:tc>
        <w:tc>
          <w:tcPr>
            <w:tcW w:w="1684" w:type="dxa"/>
            <w:noWrap/>
            <w:hideMark/>
          </w:tcPr>
          <w:p w14:paraId="1B71890F"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6DA3D49F"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4120BF3D"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1559" w:type="dxa"/>
            <w:noWrap/>
            <w:hideMark/>
          </w:tcPr>
          <w:p w14:paraId="20555B28"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0596D8C3"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07067268"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Show that when those evaluating ideas have a more intuitive style, more market creating potential.</w:t>
            </w:r>
          </w:p>
        </w:tc>
      </w:tr>
      <w:tr w:rsidR="000875EF" w:rsidRPr="00BE60EF" w14:paraId="1395006B"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7B0DE0EA"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Hong, Song and Yoo (2013)</w:t>
            </w:r>
          </w:p>
        </w:tc>
        <w:tc>
          <w:tcPr>
            <w:tcW w:w="1039" w:type="dxa"/>
            <w:noWrap/>
            <w:hideMark/>
          </w:tcPr>
          <w:p w14:paraId="5E7A5F4D"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17A6F533"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7B197267"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1A46C132"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1559" w:type="dxa"/>
            <w:noWrap/>
            <w:hideMark/>
          </w:tcPr>
          <w:p w14:paraId="276E64AC"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5118D53A"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40B8FB7F"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Explores the role of market orientation and entrepreneurship orientation on new product performance.</w:t>
            </w:r>
          </w:p>
        </w:tc>
      </w:tr>
      <w:tr w:rsidR="00BE60EF" w:rsidRPr="00BE60EF" w14:paraId="6B7D698C"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563DD512"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Hoornaert, Ballings Malthouse and Van den Poel (2017)</w:t>
            </w:r>
          </w:p>
        </w:tc>
        <w:tc>
          <w:tcPr>
            <w:tcW w:w="1039" w:type="dxa"/>
            <w:noWrap/>
            <w:hideMark/>
          </w:tcPr>
          <w:p w14:paraId="1D24095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0A86A3AD"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6A41D440"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Archival</w:t>
            </w:r>
          </w:p>
        </w:tc>
        <w:tc>
          <w:tcPr>
            <w:tcW w:w="1408" w:type="dxa"/>
            <w:noWrap/>
            <w:hideMark/>
          </w:tcPr>
          <w:p w14:paraId="7A788220"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1559" w:type="dxa"/>
            <w:noWrap/>
            <w:hideMark/>
          </w:tcPr>
          <w:p w14:paraId="7C24EE85"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2FDF6FE9"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29D50068"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 xml:space="preserve">Examines the crowdsourcing of ideas, especially how the crowd </w:t>
            </w:r>
            <w:r w:rsidRPr="00BE60EF">
              <w:rPr>
                <w:rFonts w:ascii="Times New Roman" w:eastAsia="Times New Roman" w:hAnsi="Times New Roman" w:cs="Times New Roman"/>
                <w:color w:val="000000"/>
                <w:kern w:val="0"/>
                <w:sz w:val="24"/>
                <w:szCs w:val="24"/>
                <w:lang w:eastAsia="en-AU"/>
                <w14:ligatures w14:val="none"/>
              </w:rPr>
              <w:lastRenderedPageBreak/>
              <w:t>can help with evaluating the best ideas.</w:t>
            </w:r>
          </w:p>
        </w:tc>
      </w:tr>
      <w:tr w:rsidR="000875EF" w:rsidRPr="00BE60EF" w14:paraId="013D37BB"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454722E9"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lastRenderedPageBreak/>
              <w:t>Mohammadi, Brostrom, and Anders (2017)</w:t>
            </w:r>
          </w:p>
        </w:tc>
        <w:tc>
          <w:tcPr>
            <w:tcW w:w="1039" w:type="dxa"/>
            <w:noWrap/>
            <w:hideMark/>
          </w:tcPr>
          <w:p w14:paraId="551312A5"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57BF2127"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5A67AD82"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Archival</w:t>
            </w:r>
          </w:p>
        </w:tc>
        <w:tc>
          <w:tcPr>
            <w:tcW w:w="1408" w:type="dxa"/>
            <w:noWrap/>
            <w:hideMark/>
          </w:tcPr>
          <w:p w14:paraId="567833FC"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1559" w:type="dxa"/>
            <w:noWrap/>
            <w:hideMark/>
          </w:tcPr>
          <w:p w14:paraId="5C6F29A1"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2F9CF296"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331329F4"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Explores how diversity in education and ethnicity spurs radical innovation.</w:t>
            </w:r>
          </w:p>
        </w:tc>
      </w:tr>
      <w:tr w:rsidR="00BE60EF" w:rsidRPr="00BE60EF" w14:paraId="3104E0E0"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248FBC5B"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Sok and O’Cass (2015)</w:t>
            </w:r>
          </w:p>
        </w:tc>
        <w:tc>
          <w:tcPr>
            <w:tcW w:w="1039" w:type="dxa"/>
            <w:noWrap/>
            <w:hideMark/>
          </w:tcPr>
          <w:p w14:paraId="3939A41C"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IMM</w:t>
            </w:r>
          </w:p>
        </w:tc>
        <w:tc>
          <w:tcPr>
            <w:tcW w:w="1684" w:type="dxa"/>
            <w:noWrap/>
            <w:hideMark/>
          </w:tcPr>
          <w:p w14:paraId="73599C39"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4FCB3B5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42AFF2D6"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1559" w:type="dxa"/>
            <w:noWrap/>
            <w:hideMark/>
          </w:tcPr>
          <w:p w14:paraId="7303D61A"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7539A5E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3F9E252C"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Explore the relationship between an R&amp;D’s manager’s attention to detail and the ability to be creative</w:t>
            </w:r>
          </w:p>
        </w:tc>
      </w:tr>
      <w:tr w:rsidR="000875EF" w:rsidRPr="00BE60EF" w14:paraId="382C996B"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2333CDB0"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Bammens (2016)</w:t>
            </w:r>
          </w:p>
        </w:tc>
        <w:tc>
          <w:tcPr>
            <w:tcW w:w="1039" w:type="dxa"/>
            <w:noWrap/>
            <w:hideMark/>
          </w:tcPr>
          <w:p w14:paraId="1566AA63"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1EA35C74"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Literature</w:t>
            </w:r>
          </w:p>
        </w:tc>
        <w:tc>
          <w:tcPr>
            <w:tcW w:w="1701" w:type="dxa"/>
            <w:noWrap/>
            <w:hideMark/>
          </w:tcPr>
          <w:p w14:paraId="7C1E825D"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Theory</w:t>
            </w:r>
          </w:p>
        </w:tc>
        <w:tc>
          <w:tcPr>
            <w:tcW w:w="1408" w:type="dxa"/>
            <w:noWrap/>
            <w:hideMark/>
          </w:tcPr>
          <w:p w14:paraId="397C1AC7"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691C1AD5"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286" w:type="dxa"/>
            <w:noWrap/>
            <w:hideMark/>
          </w:tcPr>
          <w:p w14:paraId="763E55B6"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506B1C61"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Views innovation from an organizational care perspective with a focus on motivation.</w:t>
            </w:r>
          </w:p>
        </w:tc>
      </w:tr>
      <w:tr w:rsidR="00BE60EF" w:rsidRPr="00BE60EF" w14:paraId="4D3F3AC0"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22067218"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Bettencourt, Bond, Cole and Houston (2017)</w:t>
            </w:r>
          </w:p>
        </w:tc>
        <w:tc>
          <w:tcPr>
            <w:tcW w:w="1039" w:type="dxa"/>
            <w:noWrap/>
            <w:hideMark/>
          </w:tcPr>
          <w:p w14:paraId="6C53BC7C"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6372E2F9"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497A4319"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726CEB59"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578DAA4B"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286" w:type="dxa"/>
            <w:noWrap/>
            <w:hideMark/>
          </w:tcPr>
          <w:p w14:paraId="70CAEDEA"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34160EB6"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Examines the role of commitment to innovation and ability in predicting innovation.</w:t>
            </w:r>
          </w:p>
        </w:tc>
      </w:tr>
      <w:tr w:rsidR="000875EF" w:rsidRPr="00BE60EF" w14:paraId="330FC22F"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0DBDC167"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Djelassi and Cambier (2023)</w:t>
            </w:r>
          </w:p>
        </w:tc>
        <w:tc>
          <w:tcPr>
            <w:tcW w:w="1039" w:type="dxa"/>
            <w:noWrap/>
            <w:hideMark/>
          </w:tcPr>
          <w:p w14:paraId="43B1443D"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JMM</w:t>
            </w:r>
          </w:p>
        </w:tc>
        <w:tc>
          <w:tcPr>
            <w:tcW w:w="1684" w:type="dxa"/>
            <w:noWrap/>
            <w:hideMark/>
          </w:tcPr>
          <w:p w14:paraId="0293BE5E"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Consumer and professionals</w:t>
            </w:r>
          </w:p>
        </w:tc>
        <w:tc>
          <w:tcPr>
            <w:tcW w:w="1701" w:type="dxa"/>
            <w:noWrap/>
            <w:hideMark/>
          </w:tcPr>
          <w:p w14:paraId="78FAC654"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Qualitative interviews</w:t>
            </w:r>
          </w:p>
        </w:tc>
        <w:tc>
          <w:tcPr>
            <w:tcW w:w="1408" w:type="dxa"/>
            <w:noWrap/>
            <w:hideMark/>
          </w:tcPr>
          <w:p w14:paraId="47978ED6"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1C4F7E23"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286" w:type="dxa"/>
            <w:noWrap/>
            <w:hideMark/>
          </w:tcPr>
          <w:p w14:paraId="30A6C8C0"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097044E5"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Explores potential barriers participants have with firms’ crowdsourcing initiatives.</w:t>
            </w:r>
          </w:p>
        </w:tc>
      </w:tr>
      <w:tr w:rsidR="00BE60EF" w:rsidRPr="00BE60EF" w14:paraId="4C562749"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7E99595D"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Gamber, Kruft and Kock (2022)</w:t>
            </w:r>
          </w:p>
        </w:tc>
        <w:tc>
          <w:tcPr>
            <w:tcW w:w="1039" w:type="dxa"/>
            <w:noWrap/>
            <w:hideMark/>
          </w:tcPr>
          <w:p w14:paraId="5C065240"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798E38B0"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6021B72A"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Archival</w:t>
            </w:r>
          </w:p>
        </w:tc>
        <w:tc>
          <w:tcPr>
            <w:tcW w:w="1408" w:type="dxa"/>
            <w:noWrap/>
            <w:hideMark/>
          </w:tcPr>
          <w:p w14:paraId="087CB096"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328F144E"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286" w:type="dxa"/>
            <w:noWrap/>
            <w:hideMark/>
          </w:tcPr>
          <w:p w14:paraId="360AB573"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53DFD0B2"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Deals with crowdsourcing ideas from within organizations.</w:t>
            </w:r>
          </w:p>
        </w:tc>
      </w:tr>
      <w:tr w:rsidR="000875EF" w:rsidRPr="00BE60EF" w14:paraId="0321D429"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202E0792"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Globocnik, Haeufler and Salomo</w:t>
            </w:r>
          </w:p>
        </w:tc>
        <w:tc>
          <w:tcPr>
            <w:tcW w:w="1039" w:type="dxa"/>
            <w:noWrap/>
            <w:hideMark/>
          </w:tcPr>
          <w:p w14:paraId="20E51CAB"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1089A18B"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0B0707AC"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27BE117A"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41B12D71"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286" w:type="dxa"/>
            <w:noWrap/>
            <w:hideMark/>
          </w:tcPr>
          <w:p w14:paraId="452923C3"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564DD644"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Answers if it’s better to ask forgiveness than seek permission in innovation.</w:t>
            </w:r>
          </w:p>
        </w:tc>
      </w:tr>
      <w:tr w:rsidR="00BE60EF" w:rsidRPr="00BE60EF" w14:paraId="0DE005BB"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43D4DA1F"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Grass, Backmann and Hoegl (2020)</w:t>
            </w:r>
          </w:p>
        </w:tc>
        <w:tc>
          <w:tcPr>
            <w:tcW w:w="1039" w:type="dxa"/>
            <w:noWrap/>
            <w:hideMark/>
          </w:tcPr>
          <w:p w14:paraId="57C0BE11"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184864C0"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2C4DD3AC"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Qualitative interviews</w:t>
            </w:r>
          </w:p>
        </w:tc>
        <w:tc>
          <w:tcPr>
            <w:tcW w:w="1408" w:type="dxa"/>
            <w:noWrap/>
            <w:hideMark/>
          </w:tcPr>
          <w:p w14:paraId="40BE309F"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5B5C1402"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286" w:type="dxa"/>
            <w:noWrap/>
            <w:hideMark/>
          </w:tcPr>
          <w:p w14:paraId="76787F2B"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07B38AC9"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Identifies employee empowerment as an important aspect of agile innovation.</w:t>
            </w:r>
          </w:p>
        </w:tc>
      </w:tr>
      <w:tr w:rsidR="000875EF" w:rsidRPr="00BE60EF" w14:paraId="41570248"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6648A010"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lastRenderedPageBreak/>
              <w:t>Kock, Heising and Gemuenden (2015)</w:t>
            </w:r>
          </w:p>
        </w:tc>
        <w:tc>
          <w:tcPr>
            <w:tcW w:w="1039" w:type="dxa"/>
            <w:noWrap/>
            <w:hideMark/>
          </w:tcPr>
          <w:p w14:paraId="0B316A72"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01CD48B9"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3B6B8240"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2670AF10"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4BF8D32D"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286" w:type="dxa"/>
            <w:noWrap/>
            <w:hideMark/>
          </w:tcPr>
          <w:p w14:paraId="23CA4170"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213D223B"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Addresses how firm deal with a portfolio of creative ideas early in the innovation process</w:t>
            </w:r>
          </w:p>
        </w:tc>
      </w:tr>
      <w:tr w:rsidR="00BE60EF" w:rsidRPr="00BE60EF" w14:paraId="02632D37"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41FF5D9F"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Sacramento, Lyubovnikova, Martinaityte, Gomes, Curral, and Juhasz-Wrench (2024)</w:t>
            </w:r>
          </w:p>
        </w:tc>
        <w:tc>
          <w:tcPr>
            <w:tcW w:w="1039" w:type="dxa"/>
            <w:noWrap/>
            <w:hideMark/>
          </w:tcPr>
          <w:p w14:paraId="7CB771F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249B8BA3"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Students and professionals</w:t>
            </w:r>
          </w:p>
        </w:tc>
        <w:tc>
          <w:tcPr>
            <w:tcW w:w="1701" w:type="dxa"/>
            <w:noWrap/>
            <w:hideMark/>
          </w:tcPr>
          <w:p w14:paraId="7E48B890"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46DD7009"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381FEFB3"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286" w:type="dxa"/>
            <w:noWrap/>
            <w:hideMark/>
          </w:tcPr>
          <w:p w14:paraId="3C3B651E"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4DA3077D"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Examines the role of openness to experience and psychological safety in innovation.</w:t>
            </w:r>
          </w:p>
        </w:tc>
      </w:tr>
      <w:tr w:rsidR="000875EF" w:rsidRPr="00BE60EF" w14:paraId="5BD6B197"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31CA528D"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Stock, Oliveira and von Hippel (2015)</w:t>
            </w:r>
          </w:p>
        </w:tc>
        <w:tc>
          <w:tcPr>
            <w:tcW w:w="1039" w:type="dxa"/>
            <w:noWrap/>
            <w:hideMark/>
          </w:tcPr>
          <w:p w14:paraId="39CDAE36"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22A126EF"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Consumers</w:t>
            </w:r>
          </w:p>
        </w:tc>
        <w:tc>
          <w:tcPr>
            <w:tcW w:w="1701" w:type="dxa"/>
            <w:noWrap/>
            <w:hideMark/>
          </w:tcPr>
          <w:p w14:paraId="1B5F6615"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35DC0381"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547F3777"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286" w:type="dxa"/>
            <w:noWrap/>
            <w:hideMark/>
          </w:tcPr>
          <w:p w14:paraId="2F7FB4A3"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514193FA"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Investigates the motivation for consumers who design their own products.</w:t>
            </w:r>
          </w:p>
        </w:tc>
      </w:tr>
      <w:tr w:rsidR="00BE60EF" w:rsidRPr="00BE60EF" w14:paraId="6E79A7AF"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5667CA8A"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Globocnik, and Salomo (2015)</w:t>
            </w:r>
          </w:p>
        </w:tc>
        <w:tc>
          <w:tcPr>
            <w:tcW w:w="1039" w:type="dxa"/>
            <w:noWrap/>
            <w:hideMark/>
          </w:tcPr>
          <w:p w14:paraId="66D2046B"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2200797B"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074119C9"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6786ED0A"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3E407B3D"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286" w:type="dxa"/>
            <w:noWrap/>
            <w:hideMark/>
          </w:tcPr>
          <w:p w14:paraId="4AC4AE7F"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2881" w:type="dxa"/>
            <w:noWrap/>
            <w:hideMark/>
          </w:tcPr>
          <w:p w14:paraId="76672815"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Seeks the source of deviant behavior that supports innovation.</w:t>
            </w:r>
          </w:p>
        </w:tc>
      </w:tr>
      <w:tr w:rsidR="000875EF" w:rsidRPr="00BE60EF" w14:paraId="0AAAC16C"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4C22E0BB"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Hjofstetter, Zhang and Hermann (2018)</w:t>
            </w:r>
          </w:p>
        </w:tc>
        <w:tc>
          <w:tcPr>
            <w:tcW w:w="1039" w:type="dxa"/>
            <w:noWrap/>
            <w:hideMark/>
          </w:tcPr>
          <w:p w14:paraId="71143F05"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30C2A1E5"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Consumers</w:t>
            </w:r>
          </w:p>
        </w:tc>
        <w:tc>
          <w:tcPr>
            <w:tcW w:w="1701" w:type="dxa"/>
            <w:noWrap/>
            <w:hideMark/>
          </w:tcPr>
          <w:p w14:paraId="35C9AA6E"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Archival and experiment</w:t>
            </w:r>
          </w:p>
        </w:tc>
        <w:tc>
          <w:tcPr>
            <w:tcW w:w="1408" w:type="dxa"/>
            <w:noWrap/>
            <w:hideMark/>
          </w:tcPr>
          <w:p w14:paraId="149C0871"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40FC9FA8"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286" w:type="dxa"/>
            <w:noWrap/>
            <w:hideMark/>
          </w:tcPr>
          <w:p w14:paraId="3685CA3F"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45ACA109"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Argues that rewards help with the quality of crowdsourced ideas.</w:t>
            </w:r>
          </w:p>
        </w:tc>
      </w:tr>
      <w:tr w:rsidR="00BE60EF" w:rsidRPr="00BE60EF" w14:paraId="7990742A"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53CAF5F8"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Im, Montoya and Workman (2013)</w:t>
            </w:r>
          </w:p>
        </w:tc>
        <w:tc>
          <w:tcPr>
            <w:tcW w:w="1039" w:type="dxa"/>
            <w:noWrap/>
            <w:hideMark/>
          </w:tcPr>
          <w:p w14:paraId="2C4B0B9A"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5608EAFC"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2F2BAFCC"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3A03EE51"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43DA5EA9"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286" w:type="dxa"/>
            <w:noWrap/>
            <w:hideMark/>
          </w:tcPr>
          <w:p w14:paraId="2B6E4CF1"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418A8155"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Proposes alternative organizational causal paths for the two dimensions of creativity.</w:t>
            </w:r>
          </w:p>
        </w:tc>
      </w:tr>
      <w:tr w:rsidR="000875EF" w:rsidRPr="00BE60EF" w14:paraId="7137662F"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35C56ABE"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Malek, Sarin and Haon (2020)</w:t>
            </w:r>
          </w:p>
        </w:tc>
        <w:tc>
          <w:tcPr>
            <w:tcW w:w="1039" w:type="dxa"/>
            <w:noWrap/>
            <w:hideMark/>
          </w:tcPr>
          <w:p w14:paraId="719CBBAF"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24D91F6A"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3896DC48"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0E8D8788"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669529EC"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286" w:type="dxa"/>
            <w:noWrap/>
            <w:hideMark/>
          </w:tcPr>
          <w:p w14:paraId="03762173"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65EDDCAA"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Compares the influence of extrinsic and intrinsic motivation on new product development performance.</w:t>
            </w:r>
          </w:p>
        </w:tc>
      </w:tr>
      <w:tr w:rsidR="00BE60EF" w:rsidRPr="00BE60EF" w14:paraId="2C7F004C"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7557FFA6"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Poskela and Martinsuo (2009)</w:t>
            </w:r>
          </w:p>
        </w:tc>
        <w:tc>
          <w:tcPr>
            <w:tcW w:w="1039" w:type="dxa"/>
            <w:noWrap/>
            <w:hideMark/>
          </w:tcPr>
          <w:p w14:paraId="4BF776C5"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6F9439F5"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24805667"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6A7F848F"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390D454E"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286" w:type="dxa"/>
            <w:noWrap/>
            <w:hideMark/>
          </w:tcPr>
          <w:p w14:paraId="4D2895A1"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29012897"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Seeks to understand the role of management controls on the front-end of innovation processes.</w:t>
            </w:r>
          </w:p>
        </w:tc>
      </w:tr>
      <w:tr w:rsidR="000875EF" w:rsidRPr="00BE60EF" w14:paraId="1B68C661"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1F3B3C7A"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lastRenderedPageBreak/>
              <w:t>Stock, de Jong and Zacharias (2017)</w:t>
            </w:r>
          </w:p>
        </w:tc>
        <w:tc>
          <w:tcPr>
            <w:tcW w:w="1039" w:type="dxa"/>
            <w:noWrap/>
            <w:hideMark/>
          </w:tcPr>
          <w:p w14:paraId="3E8BD821"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15EF5297"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19403437"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4F1FCEC9"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124CE6B0"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1286" w:type="dxa"/>
            <w:noWrap/>
            <w:hideMark/>
          </w:tcPr>
          <w:p w14:paraId="2B3AB678"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0676ECD8"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Shows negative effects for collegial support for innovation and neutral effects for supervisory support.</w:t>
            </w:r>
          </w:p>
        </w:tc>
      </w:tr>
      <w:tr w:rsidR="00BE60EF" w:rsidRPr="00BE60EF" w14:paraId="590D3806"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1D8F3BA6"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Abecassis-Moedas, and Benghozi (2012)</w:t>
            </w:r>
          </w:p>
        </w:tc>
        <w:tc>
          <w:tcPr>
            <w:tcW w:w="1039" w:type="dxa"/>
            <w:noWrap/>
            <w:hideMark/>
          </w:tcPr>
          <w:p w14:paraId="1AF022ED"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0978ACDA"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758BD6FF"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Case studies</w:t>
            </w:r>
          </w:p>
        </w:tc>
        <w:tc>
          <w:tcPr>
            <w:tcW w:w="1408" w:type="dxa"/>
            <w:noWrap/>
            <w:hideMark/>
          </w:tcPr>
          <w:p w14:paraId="10C3F07F"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47EDF55A"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1286" w:type="dxa"/>
            <w:noWrap/>
            <w:hideMark/>
          </w:tcPr>
          <w:p w14:paraId="0EEA66E6"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517A39EE"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Compares the value of both internal and external design.</w:t>
            </w:r>
          </w:p>
        </w:tc>
      </w:tr>
      <w:tr w:rsidR="000875EF" w:rsidRPr="00BE60EF" w14:paraId="7F75B618"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6B2B32D7"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Buechel and Janiszewski (2014)</w:t>
            </w:r>
          </w:p>
        </w:tc>
        <w:tc>
          <w:tcPr>
            <w:tcW w:w="1039" w:type="dxa"/>
            <w:noWrap/>
            <w:hideMark/>
          </w:tcPr>
          <w:p w14:paraId="734A5B30"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JCR</w:t>
            </w:r>
          </w:p>
        </w:tc>
        <w:tc>
          <w:tcPr>
            <w:tcW w:w="1684" w:type="dxa"/>
            <w:noWrap/>
            <w:hideMark/>
          </w:tcPr>
          <w:p w14:paraId="06992EA9"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Students</w:t>
            </w:r>
          </w:p>
        </w:tc>
        <w:tc>
          <w:tcPr>
            <w:tcW w:w="1701" w:type="dxa"/>
            <w:noWrap/>
            <w:hideMark/>
          </w:tcPr>
          <w:p w14:paraId="3D9FC45D"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Experiments</w:t>
            </w:r>
          </w:p>
        </w:tc>
        <w:tc>
          <w:tcPr>
            <w:tcW w:w="1408" w:type="dxa"/>
            <w:noWrap/>
            <w:hideMark/>
          </w:tcPr>
          <w:p w14:paraId="353CFBC1"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7F92D807"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1286" w:type="dxa"/>
            <w:noWrap/>
            <w:hideMark/>
          </w:tcPr>
          <w:p w14:paraId="3F76783C"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3EEF5AA8"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Identifies when and how consumers appreciate customization and assembly.</w:t>
            </w:r>
          </w:p>
        </w:tc>
      </w:tr>
      <w:tr w:rsidR="00BE60EF" w:rsidRPr="00BE60EF" w14:paraId="3316C14D"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61D7B978"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Kock and Gemuenden (2016)</w:t>
            </w:r>
          </w:p>
        </w:tc>
        <w:tc>
          <w:tcPr>
            <w:tcW w:w="1039" w:type="dxa"/>
            <w:noWrap/>
            <w:hideMark/>
          </w:tcPr>
          <w:p w14:paraId="2BF30916"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25B05853"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79393EFE"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2432841F"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410357D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1286" w:type="dxa"/>
            <w:noWrap/>
            <w:hideMark/>
          </w:tcPr>
          <w:p w14:paraId="384D2D31"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03CB8E17"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Examines how firms manage the portfolio of innovations.</w:t>
            </w:r>
          </w:p>
        </w:tc>
      </w:tr>
      <w:tr w:rsidR="000875EF" w:rsidRPr="00BE60EF" w14:paraId="00BED50A"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0B02829D"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Kotlar, De Massis, Frattini, Bianchi and Fang (2013)</w:t>
            </w:r>
          </w:p>
        </w:tc>
        <w:tc>
          <w:tcPr>
            <w:tcW w:w="1039" w:type="dxa"/>
            <w:noWrap/>
            <w:hideMark/>
          </w:tcPr>
          <w:p w14:paraId="7A597A21"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55AF2D90"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3C73C49B"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Archival</w:t>
            </w:r>
          </w:p>
        </w:tc>
        <w:tc>
          <w:tcPr>
            <w:tcW w:w="1408" w:type="dxa"/>
            <w:noWrap/>
            <w:hideMark/>
          </w:tcPr>
          <w:p w14:paraId="404A393D"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7A82A536"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1286" w:type="dxa"/>
            <w:noWrap/>
            <w:hideMark/>
          </w:tcPr>
          <w:p w14:paraId="0108F079"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4EFDFC24"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Considers how closely held family firms are more resistant to sourcing innovation from outside.</w:t>
            </w:r>
          </w:p>
        </w:tc>
      </w:tr>
      <w:tr w:rsidR="00BE60EF" w:rsidRPr="00BE60EF" w14:paraId="78AE75D4"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33FF850D"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Krause and Franke (2024)</w:t>
            </w:r>
          </w:p>
        </w:tc>
        <w:tc>
          <w:tcPr>
            <w:tcW w:w="1039" w:type="dxa"/>
            <w:noWrap/>
            <w:hideMark/>
          </w:tcPr>
          <w:p w14:paraId="6CA001D6"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JM</w:t>
            </w:r>
          </w:p>
        </w:tc>
        <w:tc>
          <w:tcPr>
            <w:tcW w:w="1684" w:type="dxa"/>
            <w:noWrap/>
            <w:hideMark/>
          </w:tcPr>
          <w:p w14:paraId="51736A56"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Students</w:t>
            </w:r>
          </w:p>
        </w:tc>
        <w:tc>
          <w:tcPr>
            <w:tcW w:w="1701" w:type="dxa"/>
            <w:noWrap/>
            <w:hideMark/>
          </w:tcPr>
          <w:p w14:paraId="53C34393"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Experiments</w:t>
            </w:r>
          </w:p>
        </w:tc>
        <w:tc>
          <w:tcPr>
            <w:tcW w:w="1408" w:type="dxa"/>
            <w:noWrap/>
            <w:hideMark/>
          </w:tcPr>
          <w:p w14:paraId="0504528C"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11DF66CE"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1286" w:type="dxa"/>
            <w:noWrap/>
            <w:hideMark/>
          </w:tcPr>
          <w:p w14:paraId="4277AB2D"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03EEBBFC"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Explores the frustration consumers have with self-designed innovative products.</w:t>
            </w:r>
          </w:p>
        </w:tc>
      </w:tr>
      <w:tr w:rsidR="000875EF" w:rsidRPr="00BE60EF" w14:paraId="3DD4EAD7"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57EB4A90"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McKay, Mohan and Reina (2022)</w:t>
            </w:r>
          </w:p>
        </w:tc>
        <w:tc>
          <w:tcPr>
            <w:tcW w:w="1039" w:type="dxa"/>
            <w:noWrap/>
            <w:hideMark/>
          </w:tcPr>
          <w:p w14:paraId="78985C96"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0824E460"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0A59F059"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Archival</w:t>
            </w:r>
          </w:p>
        </w:tc>
        <w:tc>
          <w:tcPr>
            <w:tcW w:w="1408" w:type="dxa"/>
            <w:noWrap/>
            <w:hideMark/>
          </w:tcPr>
          <w:p w14:paraId="37664606"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699916CA"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1286" w:type="dxa"/>
            <w:noWrap/>
            <w:hideMark/>
          </w:tcPr>
          <w:p w14:paraId="310C2F95"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3B8A25B2"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Explores how environmental climate influences innovation on a day-by-day basis.</w:t>
            </w:r>
          </w:p>
        </w:tc>
      </w:tr>
      <w:tr w:rsidR="00BE60EF" w:rsidRPr="00BE60EF" w14:paraId="6AA70D39"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2C421765"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Mukerjee and Metiu (2022)</w:t>
            </w:r>
          </w:p>
        </w:tc>
        <w:tc>
          <w:tcPr>
            <w:tcW w:w="1039" w:type="dxa"/>
            <w:noWrap/>
            <w:hideMark/>
          </w:tcPr>
          <w:p w14:paraId="7E8836A2"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4AA4E6DA"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333918BB"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Qualitative</w:t>
            </w:r>
          </w:p>
        </w:tc>
        <w:tc>
          <w:tcPr>
            <w:tcW w:w="1408" w:type="dxa"/>
            <w:noWrap/>
            <w:hideMark/>
          </w:tcPr>
          <w:p w14:paraId="3076881D"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4E5093A1"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1286" w:type="dxa"/>
            <w:noWrap/>
            <w:hideMark/>
          </w:tcPr>
          <w:p w14:paraId="043C7231"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1DF56817"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Explores the intersection of play and psychological safety in innovation.</w:t>
            </w:r>
          </w:p>
        </w:tc>
      </w:tr>
      <w:tr w:rsidR="000875EF" w:rsidRPr="00BE60EF" w14:paraId="148078D3"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25B33FDD"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lastRenderedPageBreak/>
              <w:t>Bissola Imperatori and Colonel (2014)</w:t>
            </w:r>
          </w:p>
        </w:tc>
        <w:tc>
          <w:tcPr>
            <w:tcW w:w="1039" w:type="dxa"/>
            <w:noWrap/>
            <w:hideMark/>
          </w:tcPr>
          <w:p w14:paraId="68A5DA4C"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3DB48DB8"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Students</w:t>
            </w:r>
          </w:p>
        </w:tc>
        <w:tc>
          <w:tcPr>
            <w:tcW w:w="1701" w:type="dxa"/>
            <w:noWrap/>
            <w:hideMark/>
          </w:tcPr>
          <w:p w14:paraId="52ADAC33"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Experiment</w:t>
            </w:r>
          </w:p>
        </w:tc>
        <w:tc>
          <w:tcPr>
            <w:tcW w:w="1408" w:type="dxa"/>
            <w:noWrap/>
            <w:hideMark/>
          </w:tcPr>
          <w:p w14:paraId="6BB410FE"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75FCD2C3"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1286" w:type="dxa"/>
            <w:noWrap/>
            <w:hideMark/>
          </w:tcPr>
          <w:p w14:paraId="7F2E71A8"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2881" w:type="dxa"/>
            <w:noWrap/>
            <w:hideMark/>
          </w:tcPr>
          <w:p w14:paraId="33CB2CBF"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Address team design to improve new product development quality.</w:t>
            </w:r>
          </w:p>
        </w:tc>
      </w:tr>
      <w:tr w:rsidR="00BE60EF" w:rsidRPr="00BE60EF" w14:paraId="153EF939"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1FA7FD89"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Pina e Cunha, et al. (2014)</w:t>
            </w:r>
          </w:p>
        </w:tc>
        <w:tc>
          <w:tcPr>
            <w:tcW w:w="1039" w:type="dxa"/>
            <w:noWrap/>
            <w:hideMark/>
          </w:tcPr>
          <w:p w14:paraId="0AB6442B"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0D61DF78"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Literature</w:t>
            </w:r>
          </w:p>
        </w:tc>
        <w:tc>
          <w:tcPr>
            <w:tcW w:w="1701" w:type="dxa"/>
            <w:noWrap/>
            <w:hideMark/>
          </w:tcPr>
          <w:p w14:paraId="7EC6BAC2"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Theory</w:t>
            </w:r>
          </w:p>
        </w:tc>
        <w:tc>
          <w:tcPr>
            <w:tcW w:w="1408" w:type="dxa"/>
            <w:noWrap/>
            <w:hideMark/>
          </w:tcPr>
          <w:p w14:paraId="28F79F36"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3EA3A279"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1286" w:type="dxa"/>
            <w:noWrap/>
            <w:hideMark/>
          </w:tcPr>
          <w:p w14:paraId="269CDD37"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2881" w:type="dxa"/>
            <w:noWrap/>
            <w:hideMark/>
          </w:tcPr>
          <w:p w14:paraId="6ADF57FA"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Examines the special case of innovation under conditions of resource scarcity.</w:t>
            </w:r>
          </w:p>
        </w:tc>
      </w:tr>
      <w:tr w:rsidR="000875EF" w:rsidRPr="00BE60EF" w14:paraId="44313031"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2BEBCCA9"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Ruvio, Shoham, Vigoda-Gadot, Schwabsky (2014)</w:t>
            </w:r>
          </w:p>
        </w:tc>
        <w:tc>
          <w:tcPr>
            <w:tcW w:w="1039" w:type="dxa"/>
            <w:noWrap/>
            <w:hideMark/>
          </w:tcPr>
          <w:p w14:paraId="101737C7"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65C3929A"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1ADBF876"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03D78A88"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7EEA37B4"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1286" w:type="dxa"/>
            <w:noWrap/>
            <w:hideMark/>
          </w:tcPr>
          <w:p w14:paraId="7A67EC59"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2881" w:type="dxa"/>
            <w:noWrap/>
            <w:hideMark/>
          </w:tcPr>
          <w:p w14:paraId="7FE30B30"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Develops organizational innovativeness as a multidimensional construct.</w:t>
            </w:r>
          </w:p>
        </w:tc>
      </w:tr>
      <w:tr w:rsidR="00BE60EF" w:rsidRPr="00BE60EF" w14:paraId="06468FDA"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2E12961A"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Coussement, Debaere and De Ruyck (2017)</w:t>
            </w:r>
          </w:p>
        </w:tc>
        <w:tc>
          <w:tcPr>
            <w:tcW w:w="1039" w:type="dxa"/>
            <w:noWrap/>
            <w:hideMark/>
          </w:tcPr>
          <w:p w14:paraId="1A15362B"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3ACBD77A"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3916449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Archival</w:t>
            </w:r>
          </w:p>
        </w:tc>
        <w:tc>
          <w:tcPr>
            <w:tcW w:w="1408" w:type="dxa"/>
            <w:noWrap/>
            <w:hideMark/>
          </w:tcPr>
          <w:p w14:paraId="2651B2C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2743CA3E"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1286" w:type="dxa"/>
            <w:noWrap/>
            <w:hideMark/>
          </w:tcPr>
          <w:p w14:paraId="6EB27979"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4FEB05B3"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Suggests how moderators of innovation communities should operate.</w:t>
            </w:r>
          </w:p>
        </w:tc>
      </w:tr>
      <w:tr w:rsidR="000875EF" w:rsidRPr="00BE60EF" w14:paraId="745F4C3F"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5C096048"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Dul and Ceylan (2014)</w:t>
            </w:r>
          </w:p>
        </w:tc>
        <w:tc>
          <w:tcPr>
            <w:tcW w:w="1039" w:type="dxa"/>
            <w:noWrap/>
            <w:hideMark/>
          </w:tcPr>
          <w:p w14:paraId="6EBF8BEF"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4568519A"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4E0F4B80"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3BD03D13"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3EC3D7FF"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1286" w:type="dxa"/>
            <w:noWrap/>
            <w:hideMark/>
          </w:tcPr>
          <w:p w14:paraId="7A422029"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55D8AC85"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Compares the work environment with innovation performance.</w:t>
            </w:r>
          </w:p>
        </w:tc>
      </w:tr>
      <w:tr w:rsidR="00BE60EF" w:rsidRPr="00BE60EF" w14:paraId="4599210B"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06FCF63D"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Glynn, Kazanjian and Drazin (2010)</w:t>
            </w:r>
          </w:p>
        </w:tc>
        <w:tc>
          <w:tcPr>
            <w:tcW w:w="1039" w:type="dxa"/>
            <w:noWrap/>
            <w:hideMark/>
          </w:tcPr>
          <w:p w14:paraId="317F449F"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7A786605"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77EEBAFC"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 and archival</w:t>
            </w:r>
          </w:p>
        </w:tc>
        <w:tc>
          <w:tcPr>
            <w:tcW w:w="1408" w:type="dxa"/>
            <w:noWrap/>
            <w:hideMark/>
          </w:tcPr>
          <w:p w14:paraId="1C88486A"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334ECF85"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1286" w:type="dxa"/>
            <w:noWrap/>
            <w:hideMark/>
          </w:tcPr>
          <w:p w14:paraId="717BDFF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384B8E26"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Considers how new product development can be influcened by one’s relationship to one’s work team as well as how the teams relates to one another.</w:t>
            </w:r>
          </w:p>
        </w:tc>
      </w:tr>
      <w:tr w:rsidR="000875EF" w:rsidRPr="00BE60EF" w14:paraId="61D661E7"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1E9589A6"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Micheli, Perks and Beverland (2018)</w:t>
            </w:r>
          </w:p>
        </w:tc>
        <w:tc>
          <w:tcPr>
            <w:tcW w:w="1039" w:type="dxa"/>
            <w:noWrap/>
            <w:hideMark/>
          </w:tcPr>
          <w:p w14:paraId="69CE794C"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31104A34"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58FB6E74"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Qualitative interviews</w:t>
            </w:r>
          </w:p>
        </w:tc>
        <w:tc>
          <w:tcPr>
            <w:tcW w:w="1408" w:type="dxa"/>
            <w:noWrap/>
            <w:hideMark/>
          </w:tcPr>
          <w:p w14:paraId="40C92F82"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01306021"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1286" w:type="dxa"/>
            <w:noWrap/>
            <w:hideMark/>
          </w:tcPr>
          <w:p w14:paraId="37E4738F"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5231F6D0"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Considers the value of design from a strategic perspective.</w:t>
            </w:r>
          </w:p>
        </w:tc>
      </w:tr>
      <w:tr w:rsidR="00BE60EF" w:rsidRPr="00BE60EF" w14:paraId="76D3CF43"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7876BAAC"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Razinskas, Weiss, Hoegl and Baer (2022)</w:t>
            </w:r>
          </w:p>
        </w:tc>
        <w:tc>
          <w:tcPr>
            <w:tcW w:w="1039" w:type="dxa"/>
            <w:noWrap/>
            <w:hideMark/>
          </w:tcPr>
          <w:p w14:paraId="7DE45DEE"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3CF460A2"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062BF35B"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5F23AEFE"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76FD244E"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1286" w:type="dxa"/>
            <w:noWrap/>
            <w:hideMark/>
          </w:tcPr>
          <w:p w14:paraId="6866C2F6"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495256AC"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Investigates how stressors influence innovation, sometimes positively, but also negatively.</w:t>
            </w:r>
          </w:p>
        </w:tc>
      </w:tr>
      <w:tr w:rsidR="000875EF" w:rsidRPr="00BE60EF" w14:paraId="69E04C91"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36C321D2"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lastRenderedPageBreak/>
              <w:t>Schepers, de Vries, Raassens and Langerak (2022</w:t>
            </w:r>
          </w:p>
        </w:tc>
        <w:tc>
          <w:tcPr>
            <w:tcW w:w="1039" w:type="dxa"/>
            <w:noWrap/>
            <w:hideMark/>
          </w:tcPr>
          <w:p w14:paraId="76F53F17"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39825256"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579D862E"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513183DA"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739C26AC"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1286" w:type="dxa"/>
            <w:noWrap/>
            <w:hideMark/>
          </w:tcPr>
          <w:p w14:paraId="48848494"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1EDEF16B"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Considers the case of external technology experts and how their identification influences innovation.</w:t>
            </w:r>
          </w:p>
        </w:tc>
      </w:tr>
      <w:tr w:rsidR="00BE60EF" w:rsidRPr="00BE60EF" w14:paraId="0CB03573"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5CE64771"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Tu, Chiayu (2009)</w:t>
            </w:r>
          </w:p>
        </w:tc>
        <w:tc>
          <w:tcPr>
            <w:tcW w:w="1039" w:type="dxa"/>
            <w:noWrap/>
            <w:hideMark/>
          </w:tcPr>
          <w:p w14:paraId="094FA20E"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IMM</w:t>
            </w:r>
          </w:p>
        </w:tc>
        <w:tc>
          <w:tcPr>
            <w:tcW w:w="1684" w:type="dxa"/>
            <w:noWrap/>
            <w:hideMark/>
          </w:tcPr>
          <w:p w14:paraId="4F08AB0F"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1A972C3A"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34887561"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720BC893"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1286" w:type="dxa"/>
            <w:noWrap/>
            <w:hideMark/>
          </w:tcPr>
          <w:p w14:paraId="491AB466"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208796C8"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Estimates the influence of affective tone in firms on innovation.</w:t>
            </w:r>
          </w:p>
        </w:tc>
      </w:tr>
      <w:tr w:rsidR="000875EF" w:rsidRPr="00BE60EF" w14:paraId="136439EA"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5EFF387E"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Beretta, Bjork and Magnusson (2018)</w:t>
            </w:r>
          </w:p>
        </w:tc>
        <w:tc>
          <w:tcPr>
            <w:tcW w:w="1039" w:type="dxa"/>
            <w:noWrap/>
            <w:hideMark/>
          </w:tcPr>
          <w:p w14:paraId="00273110"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7A91ECE1"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4B396B2D"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Qualitative case study</w:t>
            </w:r>
          </w:p>
        </w:tc>
        <w:tc>
          <w:tcPr>
            <w:tcW w:w="1408" w:type="dxa"/>
            <w:noWrap/>
            <w:hideMark/>
          </w:tcPr>
          <w:p w14:paraId="74D173BD"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2252040F"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3F728A97"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283BA636"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Studies how a web-based ideation tool can aid innovation.</w:t>
            </w:r>
          </w:p>
        </w:tc>
      </w:tr>
      <w:tr w:rsidR="00BE60EF" w:rsidRPr="00BE60EF" w14:paraId="1511F6E6"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070E86C0"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Bouschery, Biazevic and Piller (2023)</w:t>
            </w:r>
          </w:p>
        </w:tc>
        <w:tc>
          <w:tcPr>
            <w:tcW w:w="1039" w:type="dxa"/>
            <w:noWrap/>
            <w:hideMark/>
          </w:tcPr>
          <w:p w14:paraId="535424D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5E15B1E1"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Literature and machines</w:t>
            </w:r>
          </w:p>
        </w:tc>
        <w:tc>
          <w:tcPr>
            <w:tcW w:w="1701" w:type="dxa"/>
            <w:noWrap/>
            <w:hideMark/>
          </w:tcPr>
          <w:p w14:paraId="0155EEEA"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Theory</w:t>
            </w:r>
          </w:p>
        </w:tc>
        <w:tc>
          <w:tcPr>
            <w:tcW w:w="1408" w:type="dxa"/>
            <w:noWrap/>
            <w:hideMark/>
          </w:tcPr>
          <w:p w14:paraId="58BB493E"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23F5BF3F"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25B68C29"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672BC42E"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Explores how AI can enhance innovation processes.</w:t>
            </w:r>
          </w:p>
        </w:tc>
      </w:tr>
      <w:tr w:rsidR="000875EF" w:rsidRPr="00BE60EF" w14:paraId="75958F40"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6D399564"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Caprioli, Fuchs, and van den Bergh (2023)</w:t>
            </w:r>
          </w:p>
        </w:tc>
        <w:tc>
          <w:tcPr>
            <w:tcW w:w="1039" w:type="dxa"/>
            <w:noWrap/>
            <w:hideMark/>
          </w:tcPr>
          <w:p w14:paraId="5525143D"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JCR</w:t>
            </w:r>
          </w:p>
        </w:tc>
        <w:tc>
          <w:tcPr>
            <w:tcW w:w="1684" w:type="dxa"/>
            <w:noWrap/>
            <w:hideMark/>
          </w:tcPr>
          <w:p w14:paraId="0A864C31"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Online panels and students</w:t>
            </w:r>
          </w:p>
        </w:tc>
        <w:tc>
          <w:tcPr>
            <w:tcW w:w="1701" w:type="dxa"/>
            <w:noWrap/>
            <w:hideMark/>
          </w:tcPr>
          <w:p w14:paraId="5D25BA15"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Experiments</w:t>
            </w:r>
          </w:p>
        </w:tc>
        <w:tc>
          <w:tcPr>
            <w:tcW w:w="1408" w:type="dxa"/>
            <w:noWrap/>
            <w:hideMark/>
          </w:tcPr>
          <w:p w14:paraId="0B60A002"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14E7212E"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01F09AE3"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06729A49"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Focuses on how to avoid functional-fixedness in ideation.</w:t>
            </w:r>
          </w:p>
        </w:tc>
      </w:tr>
      <w:tr w:rsidR="00BE60EF" w:rsidRPr="00BE60EF" w14:paraId="67B34493"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05A58BF2"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Eklund, Rylander, Aguiar and Amacker (2022)</w:t>
            </w:r>
          </w:p>
        </w:tc>
        <w:tc>
          <w:tcPr>
            <w:tcW w:w="1039" w:type="dxa"/>
            <w:noWrap/>
            <w:hideMark/>
          </w:tcPr>
          <w:p w14:paraId="3AF6774A"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1C4B2A73"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Literature</w:t>
            </w:r>
          </w:p>
        </w:tc>
        <w:tc>
          <w:tcPr>
            <w:tcW w:w="1701" w:type="dxa"/>
            <w:noWrap/>
            <w:hideMark/>
          </w:tcPr>
          <w:p w14:paraId="0AA84C15"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Theory</w:t>
            </w:r>
          </w:p>
        </w:tc>
        <w:tc>
          <w:tcPr>
            <w:tcW w:w="1408" w:type="dxa"/>
            <w:noWrap/>
            <w:hideMark/>
          </w:tcPr>
          <w:p w14:paraId="757B6DFC"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1B374AC5"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333C2289"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2505B9BD"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Reviews the design thinking literature from a pragmatic, problem-solving perspective.</w:t>
            </w:r>
          </w:p>
        </w:tc>
      </w:tr>
      <w:tr w:rsidR="000875EF" w:rsidRPr="00BE60EF" w14:paraId="11AEA0AC"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635AAF17"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Fang (2008)</w:t>
            </w:r>
          </w:p>
        </w:tc>
        <w:tc>
          <w:tcPr>
            <w:tcW w:w="1039" w:type="dxa"/>
            <w:noWrap/>
            <w:hideMark/>
          </w:tcPr>
          <w:p w14:paraId="28FBF094"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JM</w:t>
            </w:r>
          </w:p>
        </w:tc>
        <w:tc>
          <w:tcPr>
            <w:tcW w:w="1684" w:type="dxa"/>
            <w:noWrap/>
            <w:hideMark/>
          </w:tcPr>
          <w:p w14:paraId="644934D5"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677CABC3"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34D6569F"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1DC5D221"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491AF096"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298C97F7"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 xml:space="preserve">Compares how customers as an information resource differ from customers as codeveloper. </w:t>
            </w:r>
          </w:p>
        </w:tc>
      </w:tr>
      <w:tr w:rsidR="00BE60EF" w:rsidRPr="00BE60EF" w14:paraId="3310D89E"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735693F7"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Kelley (2009)</w:t>
            </w:r>
          </w:p>
        </w:tc>
        <w:tc>
          <w:tcPr>
            <w:tcW w:w="1039" w:type="dxa"/>
            <w:noWrap/>
            <w:hideMark/>
          </w:tcPr>
          <w:p w14:paraId="5B774E62"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0B06F5EC"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25151CED"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Case studies</w:t>
            </w:r>
          </w:p>
        </w:tc>
        <w:tc>
          <w:tcPr>
            <w:tcW w:w="1408" w:type="dxa"/>
            <w:noWrap/>
            <w:hideMark/>
          </w:tcPr>
          <w:p w14:paraId="360380CC"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3F70DDA3"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67F393A6"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0674348E"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Considers how firms consciously organize for radical innovation.</w:t>
            </w:r>
          </w:p>
        </w:tc>
      </w:tr>
      <w:tr w:rsidR="000875EF" w:rsidRPr="00BE60EF" w14:paraId="7C2A3CD9"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2853059C"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Lauritzen and Karafyllia (2019)</w:t>
            </w:r>
          </w:p>
        </w:tc>
        <w:tc>
          <w:tcPr>
            <w:tcW w:w="1039" w:type="dxa"/>
            <w:noWrap/>
            <w:hideMark/>
          </w:tcPr>
          <w:p w14:paraId="140AEDD8"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0253257B"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Literature</w:t>
            </w:r>
          </w:p>
        </w:tc>
        <w:tc>
          <w:tcPr>
            <w:tcW w:w="1701" w:type="dxa"/>
            <w:noWrap/>
            <w:hideMark/>
          </w:tcPr>
          <w:p w14:paraId="4AD18107"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Theory</w:t>
            </w:r>
          </w:p>
        </w:tc>
        <w:tc>
          <w:tcPr>
            <w:tcW w:w="1408" w:type="dxa"/>
            <w:noWrap/>
            <w:hideMark/>
          </w:tcPr>
          <w:p w14:paraId="624FBCDD"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280D5A88"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2356CAA1"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53A8574E"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Proposes a paradox of firms wanting both openness and control when approaching crowdsourcing.</w:t>
            </w:r>
          </w:p>
        </w:tc>
      </w:tr>
      <w:tr w:rsidR="00BE60EF" w:rsidRPr="00BE60EF" w14:paraId="1D7CE221"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7B6D5826"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lastRenderedPageBreak/>
              <w:t>Liu, Rubenstein, Li, Liu, Zhan and Xiong (2022)</w:t>
            </w:r>
          </w:p>
        </w:tc>
        <w:tc>
          <w:tcPr>
            <w:tcW w:w="1039" w:type="dxa"/>
            <w:noWrap/>
            <w:hideMark/>
          </w:tcPr>
          <w:p w14:paraId="2CDBABCF"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025ADD60"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72EB4FB0"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485D0C66"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34B18065"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18976648"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033B857E"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Considers the role of assessment and locomotion in the innovation process.</w:t>
            </w:r>
          </w:p>
        </w:tc>
      </w:tr>
      <w:tr w:rsidR="000875EF" w:rsidRPr="00BE60EF" w14:paraId="6124332B"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5AFBDE09"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Lynch, Jacqueline (2019)</w:t>
            </w:r>
          </w:p>
        </w:tc>
        <w:tc>
          <w:tcPr>
            <w:tcW w:w="1039" w:type="dxa"/>
            <w:noWrap/>
            <w:hideMark/>
          </w:tcPr>
          <w:p w14:paraId="0B81EC25"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JMM</w:t>
            </w:r>
          </w:p>
        </w:tc>
        <w:tc>
          <w:tcPr>
            <w:tcW w:w="1684" w:type="dxa"/>
            <w:noWrap/>
            <w:hideMark/>
          </w:tcPr>
          <w:p w14:paraId="124CF800"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2DD2C017"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Qualitative interviews</w:t>
            </w:r>
          </w:p>
        </w:tc>
        <w:tc>
          <w:tcPr>
            <w:tcW w:w="1408" w:type="dxa"/>
            <w:noWrap/>
            <w:hideMark/>
          </w:tcPr>
          <w:p w14:paraId="091FECA7"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28C68249"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6280E629"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060AA337"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Suggests that creativity is a function of team processes.</w:t>
            </w:r>
          </w:p>
        </w:tc>
      </w:tr>
      <w:tr w:rsidR="00BE60EF" w:rsidRPr="00BE60EF" w14:paraId="2FEC7FE2"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44CBEFAF"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Mehta and Zhu (2011)</w:t>
            </w:r>
          </w:p>
        </w:tc>
        <w:tc>
          <w:tcPr>
            <w:tcW w:w="1039" w:type="dxa"/>
            <w:noWrap/>
            <w:hideMark/>
          </w:tcPr>
          <w:p w14:paraId="5EB6D81A"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JCR</w:t>
            </w:r>
          </w:p>
        </w:tc>
        <w:tc>
          <w:tcPr>
            <w:tcW w:w="1684" w:type="dxa"/>
            <w:noWrap/>
            <w:hideMark/>
          </w:tcPr>
          <w:p w14:paraId="278D3AE2"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Consumers</w:t>
            </w:r>
          </w:p>
        </w:tc>
        <w:tc>
          <w:tcPr>
            <w:tcW w:w="1701" w:type="dxa"/>
            <w:noWrap/>
            <w:hideMark/>
          </w:tcPr>
          <w:p w14:paraId="7018B6FB"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 </w:t>
            </w:r>
          </w:p>
        </w:tc>
        <w:tc>
          <w:tcPr>
            <w:tcW w:w="1408" w:type="dxa"/>
            <w:noWrap/>
            <w:hideMark/>
          </w:tcPr>
          <w:p w14:paraId="7F30B4F0"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0A9A61D6"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5FA811F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4DC594DB"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Considered how resource availability influences consumer creativity.</w:t>
            </w:r>
          </w:p>
        </w:tc>
      </w:tr>
      <w:tr w:rsidR="000875EF" w:rsidRPr="00BE60EF" w14:paraId="5A1BD970"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1EF2D147"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Randhawa, Nikolova, Ahuja and Schweitzer (2021)</w:t>
            </w:r>
          </w:p>
        </w:tc>
        <w:tc>
          <w:tcPr>
            <w:tcW w:w="1039" w:type="dxa"/>
            <w:noWrap/>
            <w:hideMark/>
          </w:tcPr>
          <w:p w14:paraId="645351E7"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6B7A0533"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43266027"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Case study</w:t>
            </w:r>
          </w:p>
        </w:tc>
        <w:tc>
          <w:tcPr>
            <w:tcW w:w="1408" w:type="dxa"/>
            <w:noWrap/>
            <w:hideMark/>
          </w:tcPr>
          <w:p w14:paraId="32437DED"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6242CB0E"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3774CFBF"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1752AF4D"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Explores the relationship between design thinking and ambidexterity.</w:t>
            </w:r>
          </w:p>
        </w:tc>
      </w:tr>
      <w:tr w:rsidR="00BE60EF" w:rsidRPr="00BE60EF" w14:paraId="3E51D1D0"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79718DED"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Scopelliti, Cillo, Busacca and Mazursky (2014)</w:t>
            </w:r>
          </w:p>
        </w:tc>
        <w:tc>
          <w:tcPr>
            <w:tcW w:w="1039" w:type="dxa"/>
            <w:noWrap/>
            <w:hideMark/>
          </w:tcPr>
          <w:p w14:paraId="145EC10D"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1220BE42"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Students</w:t>
            </w:r>
          </w:p>
        </w:tc>
        <w:tc>
          <w:tcPr>
            <w:tcW w:w="1701" w:type="dxa"/>
            <w:noWrap/>
            <w:hideMark/>
          </w:tcPr>
          <w:p w14:paraId="0D2F95BD"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Experiments</w:t>
            </w:r>
          </w:p>
        </w:tc>
        <w:tc>
          <w:tcPr>
            <w:tcW w:w="1408" w:type="dxa"/>
            <w:noWrap/>
            <w:hideMark/>
          </w:tcPr>
          <w:p w14:paraId="75902A21"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36AD3637"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2E05AA22"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2A5C9F23"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Examines the role of financial constraints on idea generation.</w:t>
            </w:r>
          </w:p>
        </w:tc>
      </w:tr>
      <w:tr w:rsidR="000875EF" w:rsidRPr="00BE60EF" w14:paraId="3F12BA73"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63EAF911"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Sethi and Iqbal (2008)</w:t>
            </w:r>
          </w:p>
        </w:tc>
        <w:tc>
          <w:tcPr>
            <w:tcW w:w="1039" w:type="dxa"/>
            <w:noWrap/>
            <w:hideMark/>
          </w:tcPr>
          <w:p w14:paraId="4861FF94"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JM</w:t>
            </w:r>
          </w:p>
        </w:tc>
        <w:tc>
          <w:tcPr>
            <w:tcW w:w="1684" w:type="dxa"/>
            <w:noWrap/>
            <w:hideMark/>
          </w:tcPr>
          <w:p w14:paraId="7296BB03"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1B9151A9"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30F685B4"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7C7424E7"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0EB89BF2"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5B43474A"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Argues against firm stage-gate procedures for developing new products.</w:t>
            </w:r>
          </w:p>
        </w:tc>
      </w:tr>
      <w:tr w:rsidR="00BE60EF" w:rsidRPr="00BE60EF" w14:paraId="44D441ED"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4C879C14"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Sethi and Sethi (2012)</w:t>
            </w:r>
          </w:p>
        </w:tc>
        <w:tc>
          <w:tcPr>
            <w:tcW w:w="1039" w:type="dxa"/>
            <w:noWrap/>
            <w:hideMark/>
          </w:tcPr>
          <w:p w14:paraId="097B7DFD"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JM</w:t>
            </w:r>
          </w:p>
        </w:tc>
        <w:tc>
          <w:tcPr>
            <w:tcW w:w="1684" w:type="dxa"/>
            <w:noWrap/>
            <w:hideMark/>
          </w:tcPr>
          <w:p w14:paraId="619D1AC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6318B275"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458329DD"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53E9EAAF"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4FDD2EE3"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735CA935"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Addresses the organizational politics of getting innovative product ideas accepted.</w:t>
            </w:r>
          </w:p>
        </w:tc>
      </w:tr>
      <w:tr w:rsidR="000875EF" w:rsidRPr="00BE60EF" w14:paraId="30050F57"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1DF1FBB0"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Stam, de Vet, Barkema and De Dreu (2013)</w:t>
            </w:r>
          </w:p>
        </w:tc>
        <w:tc>
          <w:tcPr>
            <w:tcW w:w="1039" w:type="dxa"/>
            <w:noWrap/>
            <w:hideMark/>
          </w:tcPr>
          <w:p w14:paraId="67515990"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36E5E638"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Students</w:t>
            </w:r>
          </w:p>
        </w:tc>
        <w:tc>
          <w:tcPr>
            <w:tcW w:w="1701" w:type="dxa"/>
            <w:noWrap/>
            <w:hideMark/>
          </w:tcPr>
          <w:p w14:paraId="2CBDC451"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Experiments</w:t>
            </w:r>
          </w:p>
        </w:tc>
        <w:tc>
          <w:tcPr>
            <w:tcW w:w="1408" w:type="dxa"/>
            <w:noWrap/>
            <w:hideMark/>
          </w:tcPr>
          <w:p w14:paraId="07212654"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1DC82242"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21D70B3B"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51D69453"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Manipulates the level of team debate over innovations to show positive effects on idea generation.</w:t>
            </w:r>
          </w:p>
        </w:tc>
      </w:tr>
      <w:tr w:rsidR="00BE60EF" w:rsidRPr="00BE60EF" w14:paraId="5D8FE011"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4D2A589E"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Steils and Hanine (2016)</w:t>
            </w:r>
          </w:p>
        </w:tc>
        <w:tc>
          <w:tcPr>
            <w:tcW w:w="1039" w:type="dxa"/>
            <w:noWrap/>
            <w:hideMark/>
          </w:tcPr>
          <w:p w14:paraId="6C968155"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JMM</w:t>
            </w:r>
          </w:p>
        </w:tc>
        <w:tc>
          <w:tcPr>
            <w:tcW w:w="1684" w:type="dxa"/>
            <w:noWrap/>
            <w:hideMark/>
          </w:tcPr>
          <w:p w14:paraId="64EC9535"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Students</w:t>
            </w:r>
          </w:p>
        </w:tc>
        <w:tc>
          <w:tcPr>
            <w:tcW w:w="1701" w:type="dxa"/>
            <w:noWrap/>
            <w:hideMark/>
          </w:tcPr>
          <w:p w14:paraId="632511DB"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Qualitative interviews</w:t>
            </w:r>
          </w:p>
        </w:tc>
        <w:tc>
          <w:tcPr>
            <w:tcW w:w="1408" w:type="dxa"/>
            <w:noWrap/>
            <w:hideMark/>
          </w:tcPr>
          <w:p w14:paraId="202AE536"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28A81C9D"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545E7E43"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481EB84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Explores the role of creative skill in crowdsourcing.</w:t>
            </w:r>
          </w:p>
        </w:tc>
      </w:tr>
      <w:tr w:rsidR="000875EF" w:rsidRPr="00BE60EF" w14:paraId="43C61EDC"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7393E46F"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Stephen, Zubcsek and Goldenberg (2016)</w:t>
            </w:r>
          </w:p>
        </w:tc>
        <w:tc>
          <w:tcPr>
            <w:tcW w:w="1039" w:type="dxa"/>
            <w:noWrap/>
            <w:hideMark/>
          </w:tcPr>
          <w:p w14:paraId="0BAF649F"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JMR</w:t>
            </w:r>
          </w:p>
        </w:tc>
        <w:tc>
          <w:tcPr>
            <w:tcW w:w="1684" w:type="dxa"/>
            <w:noWrap/>
            <w:hideMark/>
          </w:tcPr>
          <w:p w14:paraId="62B3E99F"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Students</w:t>
            </w:r>
          </w:p>
        </w:tc>
        <w:tc>
          <w:tcPr>
            <w:tcW w:w="1701" w:type="dxa"/>
            <w:noWrap/>
            <w:hideMark/>
          </w:tcPr>
          <w:p w14:paraId="2B166C01"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Experiments</w:t>
            </w:r>
          </w:p>
        </w:tc>
        <w:tc>
          <w:tcPr>
            <w:tcW w:w="1408" w:type="dxa"/>
            <w:noWrap/>
            <w:hideMark/>
          </w:tcPr>
          <w:p w14:paraId="163A23C7"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4F7B52B9"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49215D58"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2006E684"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 xml:space="preserve">Examines how the interconnectivity of some </w:t>
            </w:r>
            <w:r w:rsidRPr="00BE60EF">
              <w:rPr>
                <w:rFonts w:ascii="Times New Roman" w:eastAsia="Times New Roman" w:hAnsi="Times New Roman" w:cs="Times New Roman"/>
                <w:color w:val="000000"/>
                <w:kern w:val="0"/>
                <w:sz w:val="24"/>
                <w:szCs w:val="24"/>
                <w:lang w:eastAsia="en-AU"/>
                <w14:ligatures w14:val="none"/>
              </w:rPr>
              <w:lastRenderedPageBreak/>
              <w:t>customers’ ideas affect other customers.</w:t>
            </w:r>
          </w:p>
        </w:tc>
      </w:tr>
      <w:tr w:rsidR="00BE60EF" w:rsidRPr="00BE60EF" w14:paraId="69D386B9"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229AADA6"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lastRenderedPageBreak/>
              <w:t>Stokes (2014)</w:t>
            </w:r>
          </w:p>
        </w:tc>
        <w:tc>
          <w:tcPr>
            <w:tcW w:w="1039" w:type="dxa"/>
            <w:noWrap/>
            <w:hideMark/>
          </w:tcPr>
          <w:p w14:paraId="230476F9"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7D54F4BD"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Artists</w:t>
            </w:r>
          </w:p>
        </w:tc>
        <w:tc>
          <w:tcPr>
            <w:tcW w:w="1701" w:type="dxa"/>
            <w:noWrap/>
            <w:hideMark/>
          </w:tcPr>
          <w:p w14:paraId="3F3DDF09"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Qualitative</w:t>
            </w:r>
          </w:p>
        </w:tc>
        <w:tc>
          <w:tcPr>
            <w:tcW w:w="1408" w:type="dxa"/>
            <w:noWrap/>
            <w:hideMark/>
          </w:tcPr>
          <w:p w14:paraId="43A23728"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412AE009"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24E17F5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79DE8CFC"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Takes a jazz metaphor for understanding problem-solving in innovation.</w:t>
            </w:r>
          </w:p>
        </w:tc>
      </w:tr>
      <w:tr w:rsidR="000875EF" w:rsidRPr="00BE60EF" w14:paraId="3E257470"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72E445B0"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Tabeau, Gemser, Hultink and Wijnberg (2017)</w:t>
            </w:r>
          </w:p>
        </w:tc>
        <w:tc>
          <w:tcPr>
            <w:tcW w:w="1039" w:type="dxa"/>
            <w:noWrap/>
            <w:hideMark/>
          </w:tcPr>
          <w:p w14:paraId="3A527304"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JMM</w:t>
            </w:r>
          </w:p>
        </w:tc>
        <w:tc>
          <w:tcPr>
            <w:tcW w:w="1684" w:type="dxa"/>
            <w:noWrap/>
            <w:hideMark/>
          </w:tcPr>
          <w:p w14:paraId="08132085"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60D34D68"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254D6660"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255D3151"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0339ABFF"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5688189F"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Explored the interplay of designer freedom, exploration and exploitation.</w:t>
            </w:r>
          </w:p>
        </w:tc>
      </w:tr>
      <w:tr w:rsidR="00BE60EF" w:rsidRPr="00BE60EF" w14:paraId="7ACCD507"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3DF0D404"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Troilo, De Luca, and Atuahene-Gima</w:t>
            </w:r>
          </w:p>
        </w:tc>
        <w:tc>
          <w:tcPr>
            <w:tcW w:w="1039" w:type="dxa"/>
            <w:noWrap/>
            <w:hideMark/>
          </w:tcPr>
          <w:p w14:paraId="5B02636F"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05AD8C31"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6DE7F8BB"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773E225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25B7EF39"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1C61172E"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Yes</w:t>
            </w:r>
          </w:p>
        </w:tc>
        <w:tc>
          <w:tcPr>
            <w:tcW w:w="2881" w:type="dxa"/>
            <w:noWrap/>
            <w:hideMark/>
          </w:tcPr>
          <w:p w14:paraId="53C2FF66"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Address the relationship between slack resources and radical innovation.</w:t>
            </w:r>
          </w:p>
        </w:tc>
      </w:tr>
      <w:tr w:rsidR="000875EF" w:rsidRPr="00BE60EF" w14:paraId="6EA70557"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1F1559BE"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Elliot and Nakata (2013)</w:t>
            </w:r>
          </w:p>
        </w:tc>
        <w:tc>
          <w:tcPr>
            <w:tcW w:w="1039" w:type="dxa"/>
            <w:noWrap/>
            <w:hideMark/>
          </w:tcPr>
          <w:p w14:paraId="11208C97"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28BE4A09"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Literature</w:t>
            </w:r>
          </w:p>
        </w:tc>
        <w:tc>
          <w:tcPr>
            <w:tcW w:w="1701" w:type="dxa"/>
            <w:noWrap/>
            <w:hideMark/>
          </w:tcPr>
          <w:p w14:paraId="272AF232"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Theory</w:t>
            </w:r>
          </w:p>
        </w:tc>
        <w:tc>
          <w:tcPr>
            <w:tcW w:w="1408" w:type="dxa"/>
            <w:noWrap/>
            <w:hideMark/>
          </w:tcPr>
          <w:p w14:paraId="359A211C"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74F50ACE"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77AC86A8"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2881" w:type="dxa"/>
            <w:noWrap/>
            <w:hideMark/>
          </w:tcPr>
          <w:p w14:paraId="30B6C4C2"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Addressed cultural variation in the creative process.</w:t>
            </w:r>
          </w:p>
        </w:tc>
      </w:tr>
      <w:tr w:rsidR="00BE60EF" w:rsidRPr="00BE60EF" w14:paraId="432C02ED"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1884C3A8"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Getnet, O’Cass, Ahmadi and Siahtiri (2019)</w:t>
            </w:r>
          </w:p>
        </w:tc>
        <w:tc>
          <w:tcPr>
            <w:tcW w:w="1039" w:type="dxa"/>
            <w:noWrap/>
            <w:hideMark/>
          </w:tcPr>
          <w:p w14:paraId="3852D0FC"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IMM</w:t>
            </w:r>
          </w:p>
        </w:tc>
        <w:tc>
          <w:tcPr>
            <w:tcW w:w="1684" w:type="dxa"/>
            <w:noWrap/>
            <w:hideMark/>
          </w:tcPr>
          <w:p w14:paraId="5C281BED"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09C43EC6"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48A8E61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128F774B"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24E02C8C"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2881" w:type="dxa"/>
            <w:noWrap/>
            <w:hideMark/>
          </w:tcPr>
          <w:p w14:paraId="4719C875"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Characterizes innovation among low-resource firms as a form of bricolage.</w:t>
            </w:r>
          </w:p>
        </w:tc>
      </w:tr>
      <w:tr w:rsidR="000875EF" w:rsidRPr="00BE60EF" w14:paraId="0E8B8E95"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0A791073"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Hughes, Souchon, Nemkova et al. (2019)</w:t>
            </w:r>
          </w:p>
        </w:tc>
        <w:tc>
          <w:tcPr>
            <w:tcW w:w="1039" w:type="dxa"/>
            <w:noWrap/>
            <w:hideMark/>
          </w:tcPr>
          <w:p w14:paraId="6178B0CA"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IMM</w:t>
            </w:r>
          </w:p>
        </w:tc>
        <w:tc>
          <w:tcPr>
            <w:tcW w:w="1684" w:type="dxa"/>
            <w:noWrap/>
            <w:hideMark/>
          </w:tcPr>
          <w:p w14:paraId="6E232B3E"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563EDF03"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44FE48BC"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6A393B8C"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30AE4F3D"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2881" w:type="dxa"/>
            <w:noWrap/>
            <w:hideMark/>
          </w:tcPr>
          <w:p w14:paraId="2A22A7C9"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Finds that organizational planning reduces a firm’s capacity to innovate.</w:t>
            </w:r>
          </w:p>
        </w:tc>
      </w:tr>
      <w:tr w:rsidR="00BE60EF" w:rsidRPr="00BE60EF" w14:paraId="5BD8D765"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1AE9A553"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Khanagha, Volberda, Alexiou, and Annosi (2022)</w:t>
            </w:r>
          </w:p>
        </w:tc>
        <w:tc>
          <w:tcPr>
            <w:tcW w:w="1039" w:type="dxa"/>
            <w:noWrap/>
            <w:hideMark/>
          </w:tcPr>
          <w:p w14:paraId="107827AA"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6C96554F"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5E53AC83"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4B0DFE52"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72E27CBB"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75D8162E"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2881" w:type="dxa"/>
            <w:noWrap/>
            <w:hideMark/>
          </w:tcPr>
          <w:p w14:paraId="7DD7D379"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Contrasts both the formal and informal controls placed on agile innovation teams.</w:t>
            </w:r>
          </w:p>
        </w:tc>
      </w:tr>
      <w:tr w:rsidR="000875EF" w:rsidRPr="00BE60EF" w14:paraId="186A8DD3"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28CC2312"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Kornish and Jones (2021)</w:t>
            </w:r>
          </w:p>
        </w:tc>
        <w:tc>
          <w:tcPr>
            <w:tcW w:w="1039" w:type="dxa"/>
            <w:noWrap/>
            <w:hideMark/>
          </w:tcPr>
          <w:p w14:paraId="3A6A3A2A"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MS</w:t>
            </w:r>
          </w:p>
        </w:tc>
        <w:tc>
          <w:tcPr>
            <w:tcW w:w="1684" w:type="dxa"/>
            <w:noWrap/>
            <w:hideMark/>
          </w:tcPr>
          <w:p w14:paraId="184621D2"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Consumers and online panels</w:t>
            </w:r>
          </w:p>
        </w:tc>
        <w:tc>
          <w:tcPr>
            <w:tcW w:w="1701" w:type="dxa"/>
            <w:noWrap/>
            <w:hideMark/>
          </w:tcPr>
          <w:p w14:paraId="558C307B"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Archival and experiments</w:t>
            </w:r>
          </w:p>
        </w:tc>
        <w:tc>
          <w:tcPr>
            <w:tcW w:w="1408" w:type="dxa"/>
            <w:noWrap/>
            <w:hideMark/>
          </w:tcPr>
          <w:p w14:paraId="7E2CCB8D"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1789DD81"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1F036C51"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2881" w:type="dxa"/>
            <w:noWrap/>
            <w:hideMark/>
          </w:tcPr>
          <w:p w14:paraId="615F19B8"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Shows that more verbose descriptions for potentially innovative products get rated higher.</w:t>
            </w:r>
          </w:p>
        </w:tc>
      </w:tr>
      <w:tr w:rsidR="00BE60EF" w:rsidRPr="00BE60EF" w14:paraId="54FBF424"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4ACF934C"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Litchfield and Gilson (2019)</w:t>
            </w:r>
          </w:p>
        </w:tc>
        <w:tc>
          <w:tcPr>
            <w:tcW w:w="1039" w:type="dxa"/>
            <w:noWrap/>
            <w:hideMark/>
          </w:tcPr>
          <w:p w14:paraId="18529491"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IMM</w:t>
            </w:r>
          </w:p>
        </w:tc>
        <w:tc>
          <w:tcPr>
            <w:tcW w:w="1684" w:type="dxa"/>
            <w:noWrap/>
            <w:hideMark/>
          </w:tcPr>
          <w:p w14:paraId="331A3CDE"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Literature</w:t>
            </w:r>
          </w:p>
        </w:tc>
        <w:tc>
          <w:tcPr>
            <w:tcW w:w="1701" w:type="dxa"/>
            <w:noWrap/>
            <w:hideMark/>
          </w:tcPr>
          <w:p w14:paraId="109DE159"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Theory</w:t>
            </w:r>
          </w:p>
        </w:tc>
        <w:tc>
          <w:tcPr>
            <w:tcW w:w="1408" w:type="dxa"/>
            <w:noWrap/>
            <w:hideMark/>
          </w:tcPr>
          <w:p w14:paraId="13DADEDD"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4EA47B5B"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171D3F4F"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2881" w:type="dxa"/>
            <w:noWrap/>
            <w:hideMark/>
          </w:tcPr>
          <w:p w14:paraId="581266BB"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 xml:space="preserve">Develops a curation metaphor for how </w:t>
            </w:r>
            <w:r w:rsidRPr="00BE60EF">
              <w:rPr>
                <w:rFonts w:ascii="Times New Roman" w:eastAsia="Times New Roman" w:hAnsi="Times New Roman" w:cs="Times New Roman"/>
                <w:color w:val="000000"/>
                <w:kern w:val="0"/>
                <w:sz w:val="24"/>
                <w:szCs w:val="24"/>
                <w:lang w:eastAsia="en-AU"/>
                <w14:ligatures w14:val="none"/>
              </w:rPr>
              <w:lastRenderedPageBreak/>
              <w:t>organizations manage creative ideas.</w:t>
            </w:r>
          </w:p>
        </w:tc>
      </w:tr>
      <w:tr w:rsidR="000875EF" w:rsidRPr="00BE60EF" w14:paraId="02F88F91"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60D1EB9B"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lastRenderedPageBreak/>
              <w:t>Mehta, Zhu and Cheema (2012)</w:t>
            </w:r>
          </w:p>
        </w:tc>
        <w:tc>
          <w:tcPr>
            <w:tcW w:w="1039" w:type="dxa"/>
            <w:noWrap/>
            <w:hideMark/>
          </w:tcPr>
          <w:p w14:paraId="7048940A"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JCR</w:t>
            </w:r>
          </w:p>
        </w:tc>
        <w:tc>
          <w:tcPr>
            <w:tcW w:w="1684" w:type="dxa"/>
            <w:noWrap/>
            <w:hideMark/>
          </w:tcPr>
          <w:p w14:paraId="2B6431B4"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Students</w:t>
            </w:r>
          </w:p>
        </w:tc>
        <w:tc>
          <w:tcPr>
            <w:tcW w:w="1701" w:type="dxa"/>
            <w:noWrap/>
            <w:hideMark/>
          </w:tcPr>
          <w:p w14:paraId="3DD399C9"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Experiments</w:t>
            </w:r>
          </w:p>
        </w:tc>
        <w:tc>
          <w:tcPr>
            <w:tcW w:w="1408" w:type="dxa"/>
            <w:noWrap/>
            <w:hideMark/>
          </w:tcPr>
          <w:p w14:paraId="79BF9439"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45A6579A"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197B8364"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2881" w:type="dxa"/>
            <w:noWrap/>
            <w:hideMark/>
          </w:tcPr>
          <w:p w14:paraId="326C6201"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Tests for the effects of ambient noise on creativity.</w:t>
            </w:r>
          </w:p>
        </w:tc>
      </w:tr>
      <w:tr w:rsidR="00BE60EF" w:rsidRPr="00BE60EF" w14:paraId="4E4383FA"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14A860EE"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Morals-Storz, Nguyen and Saetre (2020)</w:t>
            </w:r>
          </w:p>
        </w:tc>
        <w:tc>
          <w:tcPr>
            <w:tcW w:w="1039" w:type="dxa"/>
            <w:noWrap/>
            <w:hideMark/>
          </w:tcPr>
          <w:p w14:paraId="1A9B473C"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520878D3"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2A10210D"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Case studies</w:t>
            </w:r>
          </w:p>
        </w:tc>
        <w:tc>
          <w:tcPr>
            <w:tcW w:w="1408" w:type="dxa"/>
            <w:noWrap/>
            <w:hideMark/>
          </w:tcPr>
          <w:p w14:paraId="47D0C6DD"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2F69EFA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0E1B3AE0"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2881" w:type="dxa"/>
            <w:noWrap/>
            <w:hideMark/>
          </w:tcPr>
          <w:p w14:paraId="45AE641D"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 xml:space="preserve">Views failure as a learning opportunity that can lead to success. </w:t>
            </w:r>
          </w:p>
        </w:tc>
      </w:tr>
      <w:tr w:rsidR="000875EF" w:rsidRPr="00BE60EF" w14:paraId="762739B4"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0F2AE6B0"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Toubia and Netzer (2017)</w:t>
            </w:r>
          </w:p>
        </w:tc>
        <w:tc>
          <w:tcPr>
            <w:tcW w:w="1039" w:type="dxa"/>
            <w:noWrap/>
            <w:hideMark/>
          </w:tcPr>
          <w:p w14:paraId="7BE0B1BF"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MS</w:t>
            </w:r>
          </w:p>
        </w:tc>
        <w:tc>
          <w:tcPr>
            <w:tcW w:w="1684" w:type="dxa"/>
            <w:noWrap/>
            <w:hideMark/>
          </w:tcPr>
          <w:p w14:paraId="760FD4FC"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Online panels and consumers</w:t>
            </w:r>
          </w:p>
        </w:tc>
        <w:tc>
          <w:tcPr>
            <w:tcW w:w="1701" w:type="dxa"/>
            <w:noWrap/>
            <w:hideMark/>
          </w:tcPr>
          <w:p w14:paraId="586AB744"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Experiments and archival</w:t>
            </w:r>
          </w:p>
        </w:tc>
        <w:tc>
          <w:tcPr>
            <w:tcW w:w="1408" w:type="dxa"/>
            <w:noWrap/>
            <w:hideMark/>
          </w:tcPr>
          <w:p w14:paraId="11057EF4"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1AE4028D"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38429FA2"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2881" w:type="dxa"/>
            <w:noWrap/>
            <w:hideMark/>
          </w:tcPr>
          <w:p w14:paraId="6EF2DD78"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Exploits big data tools to enhance individual creativity.</w:t>
            </w:r>
          </w:p>
        </w:tc>
      </w:tr>
      <w:tr w:rsidR="00BE60EF" w:rsidRPr="00BE60EF" w14:paraId="524268A5"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59DDAAFF"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van Burg, Podoynitsyna, Beck and Lommelen (2012)</w:t>
            </w:r>
          </w:p>
        </w:tc>
        <w:tc>
          <w:tcPr>
            <w:tcW w:w="1039" w:type="dxa"/>
            <w:noWrap/>
            <w:hideMark/>
          </w:tcPr>
          <w:p w14:paraId="27F5D52D"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1CFFDF57"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1F27C4BB"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53B2EF48"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12928396"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19CED096"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2881" w:type="dxa"/>
            <w:noWrap/>
            <w:hideMark/>
          </w:tcPr>
          <w:p w14:paraId="2E24BBB9"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Investigates how supply and demand constraints focus entrepreneurs’ innovations.</w:t>
            </w:r>
          </w:p>
        </w:tc>
      </w:tr>
      <w:tr w:rsidR="000875EF" w:rsidRPr="00BE60EF" w14:paraId="01D00328"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58B563DF"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Verganti, Vendraminel and Iansiti (2020)</w:t>
            </w:r>
          </w:p>
        </w:tc>
        <w:tc>
          <w:tcPr>
            <w:tcW w:w="1039" w:type="dxa"/>
            <w:noWrap/>
            <w:hideMark/>
          </w:tcPr>
          <w:p w14:paraId="41C54B5C"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48E8F119"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Literature and machines</w:t>
            </w:r>
          </w:p>
        </w:tc>
        <w:tc>
          <w:tcPr>
            <w:tcW w:w="1701" w:type="dxa"/>
            <w:noWrap/>
            <w:hideMark/>
          </w:tcPr>
          <w:p w14:paraId="2B761C68"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Case studies</w:t>
            </w:r>
          </w:p>
        </w:tc>
        <w:tc>
          <w:tcPr>
            <w:tcW w:w="1408" w:type="dxa"/>
            <w:noWrap/>
            <w:hideMark/>
          </w:tcPr>
          <w:p w14:paraId="6D2C90D4"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61BD070E"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2BC48F9C"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Indirect</w:t>
            </w:r>
          </w:p>
        </w:tc>
        <w:tc>
          <w:tcPr>
            <w:tcW w:w="2881" w:type="dxa"/>
            <w:noWrap/>
            <w:hideMark/>
          </w:tcPr>
          <w:p w14:paraId="2EC62040"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Explores the role of AI in idea generation, especially its ability to mimic design thinking.</w:t>
            </w:r>
          </w:p>
        </w:tc>
      </w:tr>
      <w:tr w:rsidR="00BE60EF" w:rsidRPr="00BE60EF" w14:paraId="09F5E0B3"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2415C915"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Anselmsson and Johansson (2009)</w:t>
            </w:r>
          </w:p>
        </w:tc>
        <w:tc>
          <w:tcPr>
            <w:tcW w:w="1039" w:type="dxa"/>
            <w:noWrap/>
            <w:hideMark/>
          </w:tcPr>
          <w:p w14:paraId="72D00345"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JMM</w:t>
            </w:r>
          </w:p>
        </w:tc>
        <w:tc>
          <w:tcPr>
            <w:tcW w:w="1684" w:type="dxa"/>
            <w:noWrap/>
            <w:hideMark/>
          </w:tcPr>
          <w:p w14:paraId="311A5A57"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Consumers</w:t>
            </w:r>
          </w:p>
        </w:tc>
        <w:tc>
          <w:tcPr>
            <w:tcW w:w="1701" w:type="dxa"/>
            <w:noWrap/>
            <w:hideMark/>
          </w:tcPr>
          <w:p w14:paraId="5B088136"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Archival and interviews</w:t>
            </w:r>
          </w:p>
        </w:tc>
        <w:tc>
          <w:tcPr>
            <w:tcW w:w="1408" w:type="dxa"/>
            <w:noWrap/>
            <w:hideMark/>
          </w:tcPr>
          <w:p w14:paraId="7051EB00"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11B15EE8"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5C92A027"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0016E90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Shows that the growth of retailer brands through brand extensions does not negatively influence innovation.</w:t>
            </w:r>
          </w:p>
        </w:tc>
      </w:tr>
      <w:tr w:rsidR="000875EF" w:rsidRPr="00BE60EF" w14:paraId="623EBBBD"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38B9E6E1"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Dayan, Ozer and Almazrouei (2017)</w:t>
            </w:r>
          </w:p>
        </w:tc>
        <w:tc>
          <w:tcPr>
            <w:tcW w:w="1039" w:type="dxa"/>
            <w:noWrap/>
            <w:hideMark/>
          </w:tcPr>
          <w:p w14:paraId="4EDB218B"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IMM</w:t>
            </w:r>
          </w:p>
        </w:tc>
        <w:tc>
          <w:tcPr>
            <w:tcW w:w="1684" w:type="dxa"/>
            <w:noWrap/>
            <w:hideMark/>
          </w:tcPr>
          <w:p w14:paraId="47A2B706"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48543FBD"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631E1857"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1498A3EA"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3ED50779"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0D8C8108"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Proposes an inverted U-shaped relationship between team diversity and creativity.</w:t>
            </w:r>
          </w:p>
        </w:tc>
      </w:tr>
      <w:tr w:rsidR="00BE60EF" w:rsidRPr="00BE60EF" w14:paraId="61E87309"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1BB52578"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Dean, Griffith and Yalcinkaya (2023)</w:t>
            </w:r>
          </w:p>
        </w:tc>
        <w:tc>
          <w:tcPr>
            <w:tcW w:w="1039" w:type="dxa"/>
            <w:noWrap/>
            <w:hideMark/>
          </w:tcPr>
          <w:p w14:paraId="0F6B1DFA"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IMM</w:t>
            </w:r>
          </w:p>
        </w:tc>
        <w:tc>
          <w:tcPr>
            <w:tcW w:w="1684" w:type="dxa"/>
            <w:noWrap/>
            <w:hideMark/>
          </w:tcPr>
          <w:p w14:paraId="1B69A7D6"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3F587012"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3ED02646"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52592D0F"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42228C4A"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426CC5AE"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Explores how past and future collaborations influence each of the two dimensions of creativity.</w:t>
            </w:r>
          </w:p>
        </w:tc>
      </w:tr>
      <w:tr w:rsidR="000875EF" w:rsidRPr="00BE60EF" w14:paraId="49942F23"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2D91FD68"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lastRenderedPageBreak/>
              <w:t>Litchfield, Karakitapoglu-Aygun, Gumusluoglu, Carter and Hirst (2018)</w:t>
            </w:r>
          </w:p>
        </w:tc>
        <w:tc>
          <w:tcPr>
            <w:tcW w:w="1039" w:type="dxa"/>
            <w:noWrap/>
            <w:hideMark/>
          </w:tcPr>
          <w:p w14:paraId="54B35027"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7E16CC0B"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4B9EC711"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2547C7CC"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4DC890CF"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22683BC7"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13CA0E53"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Tests both the positive and negative effects of identification on team innovation.</w:t>
            </w:r>
          </w:p>
        </w:tc>
      </w:tr>
      <w:tr w:rsidR="00BE60EF" w:rsidRPr="00BE60EF" w14:paraId="0D2D3DBC"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54E13944"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Michelfelder and Kratzer (2013)</w:t>
            </w:r>
          </w:p>
        </w:tc>
        <w:tc>
          <w:tcPr>
            <w:tcW w:w="1039" w:type="dxa"/>
            <w:noWrap/>
            <w:hideMark/>
          </w:tcPr>
          <w:p w14:paraId="5F5EC097"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510F475B"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52315A7B"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Qualitative</w:t>
            </w:r>
          </w:p>
        </w:tc>
        <w:tc>
          <w:tcPr>
            <w:tcW w:w="1408" w:type="dxa"/>
            <w:noWrap/>
            <w:hideMark/>
          </w:tcPr>
          <w:p w14:paraId="4A68F427"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376B6358"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2DCF0561"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7A0E2EFB"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Advocates for ambidextrous interorganizational R&amp;D structures over other structures.</w:t>
            </w:r>
          </w:p>
        </w:tc>
      </w:tr>
      <w:tr w:rsidR="000875EF" w:rsidRPr="00BE60EF" w14:paraId="49A6625B"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1BA6142A"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Nobel and Kumar (2010)</w:t>
            </w:r>
          </w:p>
        </w:tc>
        <w:tc>
          <w:tcPr>
            <w:tcW w:w="1039" w:type="dxa"/>
            <w:noWrap/>
            <w:hideMark/>
          </w:tcPr>
          <w:p w14:paraId="4D6051F2"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03347DB8"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 and literature</w:t>
            </w:r>
          </w:p>
        </w:tc>
        <w:tc>
          <w:tcPr>
            <w:tcW w:w="1701" w:type="dxa"/>
            <w:noWrap/>
            <w:hideMark/>
          </w:tcPr>
          <w:p w14:paraId="0FC7B64B"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Qualitative interviews</w:t>
            </w:r>
          </w:p>
        </w:tc>
        <w:tc>
          <w:tcPr>
            <w:tcW w:w="1408" w:type="dxa"/>
            <w:noWrap/>
            <w:hideMark/>
          </w:tcPr>
          <w:p w14:paraId="7BA9026F"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1DCF4D18"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34CD536F"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44068844"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Starts from a design perspective and suggests three types of value for consumers.</w:t>
            </w:r>
          </w:p>
        </w:tc>
      </w:tr>
      <w:tr w:rsidR="00BE60EF" w:rsidRPr="00BE60EF" w14:paraId="04CC1B3B"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0F182C1B"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Perra, Sidhu, and Volberda (2017)</w:t>
            </w:r>
          </w:p>
        </w:tc>
        <w:tc>
          <w:tcPr>
            <w:tcW w:w="1039" w:type="dxa"/>
            <w:noWrap/>
            <w:hideMark/>
          </w:tcPr>
          <w:p w14:paraId="2D60C2A1"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7417648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4078077A"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57C39FF9"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06DCE655"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637CFA4F"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4C9B81B7"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Explains how large, established firms can sometimes set aside their experience and innovate.</w:t>
            </w:r>
          </w:p>
        </w:tc>
      </w:tr>
      <w:tr w:rsidR="000875EF" w:rsidRPr="00BE60EF" w14:paraId="6668A3F3"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253D606E"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Pesch, Endres and Bouncken (2021)</w:t>
            </w:r>
          </w:p>
        </w:tc>
        <w:tc>
          <w:tcPr>
            <w:tcW w:w="1039" w:type="dxa"/>
            <w:noWrap/>
            <w:hideMark/>
          </w:tcPr>
          <w:p w14:paraId="3EA92611"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7A26264D"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249846CB"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 and archival</w:t>
            </w:r>
          </w:p>
        </w:tc>
        <w:tc>
          <w:tcPr>
            <w:tcW w:w="1408" w:type="dxa"/>
            <w:noWrap/>
            <w:hideMark/>
          </w:tcPr>
          <w:p w14:paraId="00E0A61A"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4550EA71"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4C3ED754"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21D79480"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Examines how formalization may negatively influence creativity when developing digital products.</w:t>
            </w:r>
          </w:p>
        </w:tc>
      </w:tr>
      <w:tr w:rsidR="00BE60EF" w:rsidRPr="00BE60EF" w14:paraId="50D33EE9"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57669CFC"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Sethi and Sethi (2009)</w:t>
            </w:r>
          </w:p>
        </w:tc>
        <w:tc>
          <w:tcPr>
            <w:tcW w:w="1039" w:type="dxa"/>
            <w:noWrap/>
            <w:hideMark/>
          </w:tcPr>
          <w:p w14:paraId="16A1451E"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43E55402"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4FD4AED6"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2D4426FA"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2A98197E"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2816B3FE"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0A03DA1D"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Takes a two dimensional approach to creativity and differential causal patterns involving a quality orientation.</w:t>
            </w:r>
          </w:p>
        </w:tc>
      </w:tr>
      <w:tr w:rsidR="000875EF" w:rsidRPr="00BE60EF" w14:paraId="1E5C9A41"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53214935"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Story, Boso and Cadogan (2015)</w:t>
            </w:r>
          </w:p>
        </w:tc>
        <w:tc>
          <w:tcPr>
            <w:tcW w:w="1039" w:type="dxa"/>
            <w:noWrap/>
            <w:hideMark/>
          </w:tcPr>
          <w:p w14:paraId="3F026AEB"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5ACC8C17"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74273C92"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204BB4A9"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135E888C"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2CA90B79"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6C29E5AA"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 xml:space="preserve">Compares the innovation outcomes of firms from a </w:t>
            </w:r>
            <w:r w:rsidRPr="00BE60EF">
              <w:rPr>
                <w:rFonts w:ascii="Times New Roman" w:eastAsia="Times New Roman" w:hAnsi="Times New Roman" w:cs="Times New Roman"/>
                <w:color w:val="000000"/>
                <w:kern w:val="0"/>
                <w:sz w:val="24"/>
                <w:szCs w:val="24"/>
                <w:lang w:eastAsia="en-AU"/>
                <w14:ligatures w14:val="none"/>
              </w:rPr>
              <w:lastRenderedPageBreak/>
              <w:t>developed and developing market.</w:t>
            </w:r>
          </w:p>
        </w:tc>
      </w:tr>
      <w:tr w:rsidR="00BE60EF" w:rsidRPr="00BE60EF" w14:paraId="217AC0C7"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61966DE1"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lastRenderedPageBreak/>
              <w:t>Tu (2010)</w:t>
            </w:r>
          </w:p>
        </w:tc>
        <w:tc>
          <w:tcPr>
            <w:tcW w:w="1039" w:type="dxa"/>
            <w:noWrap/>
            <w:hideMark/>
          </w:tcPr>
          <w:p w14:paraId="63022867"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IMM</w:t>
            </w:r>
          </w:p>
        </w:tc>
        <w:tc>
          <w:tcPr>
            <w:tcW w:w="1684" w:type="dxa"/>
            <w:noWrap/>
            <w:hideMark/>
          </w:tcPr>
          <w:p w14:paraId="64D4E530"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5669403F"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1ED29A9D"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108237D4"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6EA47BBB"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372BAC38"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 xml:space="preserve">Develops a model of product performance based on quality and creativity. </w:t>
            </w:r>
          </w:p>
        </w:tc>
      </w:tr>
      <w:tr w:rsidR="000875EF" w:rsidRPr="00BE60EF" w14:paraId="16E5729A" w14:textId="77777777" w:rsidTr="000875E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7D42635D"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Weiss, Hoegl and Gibbert (2011)</w:t>
            </w:r>
          </w:p>
        </w:tc>
        <w:tc>
          <w:tcPr>
            <w:tcW w:w="1039" w:type="dxa"/>
            <w:noWrap/>
            <w:hideMark/>
          </w:tcPr>
          <w:p w14:paraId="76EAD527"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2A002870"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631C207C"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4917200B"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17352E86"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6E468D10"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239E9C78" w14:textId="77777777" w:rsidR="00BE60EF" w:rsidRPr="00BE60EF" w:rsidRDefault="00BE60EF" w:rsidP="00BE60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Asks if necessity is the mother of invention given various team characteristics.</w:t>
            </w:r>
          </w:p>
        </w:tc>
      </w:tr>
      <w:tr w:rsidR="00BE60EF" w:rsidRPr="00BE60EF" w14:paraId="4763B8A3" w14:textId="77777777" w:rsidTr="000875EF">
        <w:trPr>
          <w:trHeight w:val="330"/>
        </w:trPr>
        <w:tc>
          <w:tcPr>
            <w:cnfStyle w:val="001000000000" w:firstRow="0" w:lastRow="0" w:firstColumn="1" w:lastColumn="0" w:oddVBand="0" w:evenVBand="0" w:oddHBand="0" w:evenHBand="0" w:firstRowFirstColumn="0" w:firstRowLastColumn="0" w:lastRowFirstColumn="0" w:lastRowLastColumn="0"/>
            <w:tcW w:w="2380" w:type="dxa"/>
            <w:noWrap/>
            <w:hideMark/>
          </w:tcPr>
          <w:p w14:paraId="7B6A2A99" w14:textId="77777777" w:rsidR="00BE60EF" w:rsidRPr="00BE60EF" w:rsidRDefault="00BE60EF" w:rsidP="00BE60EF">
            <w:pPr>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Weiss, Hoegl and Gibbert (2014)</w:t>
            </w:r>
          </w:p>
        </w:tc>
        <w:tc>
          <w:tcPr>
            <w:tcW w:w="1039" w:type="dxa"/>
            <w:noWrap/>
            <w:hideMark/>
          </w:tcPr>
          <w:p w14:paraId="32F139AD"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JPIM</w:t>
            </w:r>
          </w:p>
        </w:tc>
        <w:tc>
          <w:tcPr>
            <w:tcW w:w="1684" w:type="dxa"/>
            <w:noWrap/>
            <w:hideMark/>
          </w:tcPr>
          <w:p w14:paraId="6B3E72B1"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Professionals</w:t>
            </w:r>
          </w:p>
        </w:tc>
        <w:tc>
          <w:tcPr>
            <w:tcW w:w="1701" w:type="dxa"/>
            <w:noWrap/>
            <w:hideMark/>
          </w:tcPr>
          <w:p w14:paraId="55C2F021"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Questionnaires</w:t>
            </w:r>
          </w:p>
        </w:tc>
        <w:tc>
          <w:tcPr>
            <w:tcW w:w="1408" w:type="dxa"/>
            <w:noWrap/>
            <w:hideMark/>
          </w:tcPr>
          <w:p w14:paraId="3282F755"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559" w:type="dxa"/>
            <w:noWrap/>
            <w:hideMark/>
          </w:tcPr>
          <w:p w14:paraId="65574D72"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1286" w:type="dxa"/>
            <w:noWrap/>
            <w:hideMark/>
          </w:tcPr>
          <w:p w14:paraId="6142F8E3"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No</w:t>
            </w:r>
          </w:p>
        </w:tc>
        <w:tc>
          <w:tcPr>
            <w:tcW w:w="2881" w:type="dxa"/>
            <w:noWrap/>
            <w:hideMark/>
          </w:tcPr>
          <w:p w14:paraId="6152FA93" w14:textId="77777777" w:rsidR="00BE60EF" w:rsidRPr="00BE60EF" w:rsidRDefault="00BE60EF" w:rsidP="00BE60E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AU"/>
                <w14:ligatures w14:val="none"/>
              </w:rPr>
            </w:pPr>
            <w:r w:rsidRPr="00BE60EF">
              <w:rPr>
                <w:rFonts w:ascii="Times New Roman" w:eastAsia="Times New Roman" w:hAnsi="Times New Roman" w:cs="Times New Roman"/>
                <w:color w:val="000000"/>
                <w:kern w:val="0"/>
                <w:sz w:val="24"/>
                <w:szCs w:val="24"/>
                <w:lang w:eastAsia="en-AU"/>
                <w14:ligatures w14:val="none"/>
              </w:rPr>
              <w:t>Considers how resources influence the innovativeness of teams.</w:t>
            </w:r>
          </w:p>
        </w:tc>
      </w:tr>
    </w:tbl>
    <w:p w14:paraId="100C757C" w14:textId="4BB3003A" w:rsidR="00A777FE" w:rsidRDefault="00A777FE" w:rsidP="00A777FE">
      <w:pPr>
        <w:spacing w:after="0" w:line="240" w:lineRule="auto"/>
        <w:rPr>
          <w:rFonts w:ascii="Times New Roman" w:hAnsi="Times New Roman" w:cs="Times New Roman"/>
          <w:sz w:val="24"/>
          <w:szCs w:val="24"/>
        </w:rPr>
      </w:pPr>
      <w:r>
        <w:rPr>
          <w:rFonts w:ascii="Times New Roman" w:hAnsi="Times New Roman" w:cs="Times New Roman"/>
          <w:sz w:val="24"/>
          <w:szCs w:val="24"/>
        </w:rPr>
        <w:t>Note: J</w:t>
      </w:r>
      <w:r w:rsidR="000875EF">
        <w:rPr>
          <w:rFonts w:ascii="Times New Roman" w:hAnsi="Times New Roman" w:cs="Times New Roman"/>
          <w:sz w:val="24"/>
          <w:szCs w:val="24"/>
        </w:rPr>
        <w:t>PIM</w:t>
      </w:r>
      <w:r>
        <w:rPr>
          <w:rFonts w:ascii="Times New Roman" w:hAnsi="Times New Roman" w:cs="Times New Roman"/>
          <w:sz w:val="24"/>
          <w:szCs w:val="24"/>
        </w:rPr>
        <w:t>=</w:t>
      </w:r>
      <w:r w:rsidR="000875EF">
        <w:rPr>
          <w:rFonts w:ascii="Times New Roman" w:hAnsi="Times New Roman" w:cs="Times New Roman"/>
          <w:i/>
          <w:iCs/>
          <w:sz w:val="24"/>
          <w:szCs w:val="24"/>
        </w:rPr>
        <w:t>Journal of Product Innovation Management</w:t>
      </w:r>
      <w:r>
        <w:rPr>
          <w:rFonts w:ascii="Times New Roman" w:hAnsi="Times New Roman" w:cs="Times New Roman"/>
          <w:sz w:val="24"/>
          <w:szCs w:val="24"/>
        </w:rPr>
        <w:t>; I</w:t>
      </w:r>
      <w:r w:rsidR="000875EF">
        <w:rPr>
          <w:rFonts w:ascii="Times New Roman" w:hAnsi="Times New Roman" w:cs="Times New Roman"/>
          <w:sz w:val="24"/>
          <w:szCs w:val="24"/>
        </w:rPr>
        <w:t>MM</w:t>
      </w:r>
      <w:r>
        <w:rPr>
          <w:rFonts w:ascii="Times New Roman" w:hAnsi="Times New Roman" w:cs="Times New Roman"/>
          <w:sz w:val="24"/>
          <w:szCs w:val="24"/>
        </w:rPr>
        <w:t>=</w:t>
      </w:r>
      <w:r w:rsidRPr="00866A0C">
        <w:rPr>
          <w:rFonts w:ascii="Times New Roman" w:hAnsi="Times New Roman" w:cs="Times New Roman"/>
          <w:i/>
          <w:iCs/>
          <w:sz w:val="24"/>
          <w:szCs w:val="24"/>
        </w:rPr>
        <w:t>I</w:t>
      </w:r>
      <w:r w:rsidR="000875EF">
        <w:rPr>
          <w:rFonts w:ascii="Times New Roman" w:hAnsi="Times New Roman" w:cs="Times New Roman"/>
          <w:i/>
          <w:iCs/>
          <w:sz w:val="24"/>
          <w:szCs w:val="24"/>
        </w:rPr>
        <w:t>ndustrial Marketing Management</w:t>
      </w:r>
      <w:r>
        <w:rPr>
          <w:rFonts w:ascii="Times New Roman" w:hAnsi="Times New Roman" w:cs="Times New Roman"/>
          <w:sz w:val="24"/>
          <w:szCs w:val="24"/>
        </w:rPr>
        <w:t xml:space="preserve">; </w:t>
      </w:r>
      <w:r w:rsidR="000875EF">
        <w:rPr>
          <w:rFonts w:ascii="Times New Roman" w:hAnsi="Times New Roman" w:cs="Times New Roman"/>
          <w:sz w:val="24"/>
          <w:szCs w:val="24"/>
        </w:rPr>
        <w:t>JMM</w:t>
      </w:r>
      <w:r>
        <w:rPr>
          <w:rFonts w:ascii="Times New Roman" w:hAnsi="Times New Roman" w:cs="Times New Roman"/>
          <w:sz w:val="24"/>
          <w:szCs w:val="24"/>
        </w:rPr>
        <w:t>=</w:t>
      </w:r>
      <w:r w:rsidRPr="00866A0C">
        <w:rPr>
          <w:rFonts w:ascii="Times New Roman" w:hAnsi="Times New Roman" w:cs="Times New Roman"/>
          <w:i/>
          <w:iCs/>
          <w:sz w:val="24"/>
          <w:szCs w:val="24"/>
        </w:rPr>
        <w:t xml:space="preserve">Journal of </w:t>
      </w:r>
      <w:r w:rsidR="000875EF">
        <w:rPr>
          <w:rFonts w:ascii="Times New Roman" w:hAnsi="Times New Roman" w:cs="Times New Roman"/>
          <w:i/>
          <w:iCs/>
          <w:sz w:val="24"/>
          <w:szCs w:val="24"/>
        </w:rPr>
        <w:t>Marketing Management</w:t>
      </w:r>
      <w:r>
        <w:rPr>
          <w:rFonts w:ascii="Times New Roman" w:hAnsi="Times New Roman" w:cs="Times New Roman"/>
          <w:sz w:val="24"/>
          <w:szCs w:val="24"/>
        </w:rPr>
        <w:t>; JM=</w:t>
      </w:r>
      <w:r w:rsidRPr="00866A0C">
        <w:rPr>
          <w:rFonts w:ascii="Times New Roman" w:hAnsi="Times New Roman" w:cs="Times New Roman"/>
          <w:i/>
          <w:iCs/>
          <w:sz w:val="24"/>
          <w:szCs w:val="24"/>
        </w:rPr>
        <w:t>Journal of Marketing</w:t>
      </w:r>
      <w:r>
        <w:rPr>
          <w:rFonts w:ascii="Times New Roman" w:hAnsi="Times New Roman" w:cs="Times New Roman"/>
          <w:sz w:val="24"/>
          <w:szCs w:val="24"/>
        </w:rPr>
        <w:t>; JAMS=</w:t>
      </w:r>
      <w:r w:rsidRPr="00866A0C">
        <w:rPr>
          <w:rFonts w:ascii="Times New Roman" w:hAnsi="Times New Roman" w:cs="Times New Roman"/>
          <w:i/>
          <w:iCs/>
          <w:sz w:val="24"/>
          <w:szCs w:val="24"/>
        </w:rPr>
        <w:t>Journal of the Academy of Marketing Science</w:t>
      </w:r>
      <w:r w:rsidR="000875EF">
        <w:rPr>
          <w:rFonts w:ascii="Times New Roman" w:hAnsi="Times New Roman" w:cs="Times New Roman"/>
          <w:sz w:val="24"/>
          <w:szCs w:val="24"/>
        </w:rPr>
        <w:t>; JCR=</w:t>
      </w:r>
      <w:r w:rsidR="000875EF" w:rsidRPr="000875EF">
        <w:rPr>
          <w:rFonts w:ascii="Times New Roman" w:hAnsi="Times New Roman" w:cs="Times New Roman"/>
          <w:i/>
          <w:iCs/>
          <w:sz w:val="24"/>
          <w:szCs w:val="24"/>
        </w:rPr>
        <w:t>Journal of Consumer Research</w:t>
      </w:r>
      <w:r w:rsidR="000875EF">
        <w:rPr>
          <w:rFonts w:ascii="Times New Roman" w:hAnsi="Times New Roman" w:cs="Times New Roman"/>
          <w:sz w:val="24"/>
          <w:szCs w:val="24"/>
        </w:rPr>
        <w:t>; JMR=</w:t>
      </w:r>
      <w:r w:rsidR="000875EF" w:rsidRPr="000875EF">
        <w:rPr>
          <w:rFonts w:ascii="Times New Roman" w:hAnsi="Times New Roman" w:cs="Times New Roman"/>
          <w:i/>
          <w:iCs/>
          <w:sz w:val="24"/>
          <w:szCs w:val="24"/>
        </w:rPr>
        <w:t>Journal of Marketing Research</w:t>
      </w:r>
      <w:r w:rsidR="000875EF">
        <w:rPr>
          <w:rFonts w:ascii="Times New Roman" w:hAnsi="Times New Roman" w:cs="Times New Roman"/>
          <w:sz w:val="24"/>
          <w:szCs w:val="24"/>
        </w:rPr>
        <w:t>; MS=</w:t>
      </w:r>
      <w:r w:rsidR="000875EF" w:rsidRPr="000875EF">
        <w:rPr>
          <w:rFonts w:ascii="Times New Roman" w:hAnsi="Times New Roman" w:cs="Times New Roman"/>
          <w:i/>
          <w:iCs/>
          <w:sz w:val="24"/>
          <w:szCs w:val="24"/>
        </w:rPr>
        <w:t>Marketing Science</w:t>
      </w:r>
      <w:r>
        <w:rPr>
          <w:rFonts w:ascii="Times New Roman" w:hAnsi="Times New Roman" w:cs="Times New Roman"/>
          <w:sz w:val="24"/>
          <w:szCs w:val="24"/>
        </w:rPr>
        <w:t>.</w:t>
      </w:r>
    </w:p>
    <w:p w14:paraId="16F29344" w14:textId="29618813" w:rsidR="00A777FE" w:rsidRDefault="00A777FE" w:rsidP="006416D2">
      <w:pPr>
        <w:spacing w:after="0" w:line="240" w:lineRule="auto"/>
        <w:rPr>
          <w:rFonts w:ascii="Times New Roman" w:hAnsi="Times New Roman" w:cs="Times New Roman"/>
          <w:sz w:val="24"/>
          <w:szCs w:val="24"/>
        </w:rPr>
        <w:sectPr w:rsidR="00A777FE" w:rsidSect="007065BA">
          <w:pgSz w:w="16838" w:h="11906" w:orient="landscape"/>
          <w:pgMar w:top="1440" w:right="1440" w:bottom="1440" w:left="1440" w:header="708" w:footer="708" w:gutter="0"/>
          <w:cols w:space="708"/>
          <w:docGrid w:linePitch="360"/>
        </w:sectPr>
      </w:pPr>
    </w:p>
    <w:p w14:paraId="469F7BA4" w14:textId="061278AF" w:rsidR="006416D2" w:rsidRDefault="002B1E17" w:rsidP="006416D2">
      <w:pPr>
        <w:spacing w:after="0" w:line="240" w:lineRule="auto"/>
        <w:rPr>
          <w:rFonts w:ascii="Times New Roman" w:hAnsi="Times New Roman" w:cs="Times New Roman"/>
          <w:b/>
          <w:bCs/>
          <w:sz w:val="24"/>
          <w:szCs w:val="24"/>
        </w:rPr>
      </w:pPr>
      <w:r w:rsidRPr="002B1E17">
        <w:rPr>
          <w:rFonts w:ascii="Times New Roman" w:hAnsi="Times New Roman" w:cs="Times New Roman"/>
          <w:b/>
          <w:bCs/>
          <w:sz w:val="24"/>
          <w:szCs w:val="24"/>
        </w:rPr>
        <w:lastRenderedPageBreak/>
        <w:t>Table A-</w:t>
      </w:r>
      <w:r w:rsidR="00CD0FA0">
        <w:rPr>
          <w:rFonts w:ascii="Times New Roman" w:hAnsi="Times New Roman" w:cs="Times New Roman"/>
          <w:b/>
          <w:bCs/>
          <w:sz w:val="24"/>
          <w:szCs w:val="24"/>
        </w:rPr>
        <w:t>3</w:t>
      </w:r>
      <w:r w:rsidRPr="002B1E17">
        <w:rPr>
          <w:rFonts w:ascii="Times New Roman" w:hAnsi="Times New Roman" w:cs="Times New Roman"/>
          <w:b/>
          <w:bCs/>
          <w:sz w:val="24"/>
          <w:szCs w:val="24"/>
        </w:rPr>
        <w:t>: Definitions and examples of Templates (from Goldenberg et al. 2009)</w:t>
      </w:r>
    </w:p>
    <w:p w14:paraId="0F13B185" w14:textId="77777777" w:rsidR="00F409F4" w:rsidRDefault="00F409F4" w:rsidP="006416D2">
      <w:pPr>
        <w:spacing w:after="0" w:line="240" w:lineRule="auto"/>
        <w:rPr>
          <w:rFonts w:ascii="Times New Roman" w:hAnsi="Times New Roman" w:cs="Times New Roman"/>
          <w:b/>
          <w:bCs/>
          <w:sz w:val="24"/>
          <w:szCs w:val="24"/>
        </w:rPr>
      </w:pPr>
    </w:p>
    <w:tbl>
      <w:tblPr>
        <w:tblStyle w:val="TableGrid"/>
        <w:tblW w:w="0" w:type="auto"/>
        <w:tblLook w:val="04A0" w:firstRow="1" w:lastRow="0" w:firstColumn="1" w:lastColumn="0" w:noHBand="0" w:noVBand="1"/>
      </w:tblPr>
      <w:tblGrid>
        <w:gridCol w:w="1443"/>
        <w:gridCol w:w="3939"/>
        <w:gridCol w:w="8566"/>
      </w:tblGrid>
      <w:tr w:rsidR="00115909" w:rsidRPr="00115909" w14:paraId="7A5EFE76" w14:textId="77777777" w:rsidTr="006671FB">
        <w:tc>
          <w:tcPr>
            <w:tcW w:w="1443" w:type="dxa"/>
          </w:tcPr>
          <w:p w14:paraId="3FC90AF5" w14:textId="6CAB19D1" w:rsidR="00115909" w:rsidRPr="00115909" w:rsidRDefault="00115909" w:rsidP="006416D2">
            <w:pPr>
              <w:rPr>
                <w:rFonts w:ascii="Times New Roman" w:hAnsi="Times New Roman" w:cs="Times New Roman"/>
                <w:sz w:val="24"/>
                <w:szCs w:val="24"/>
              </w:rPr>
            </w:pPr>
            <w:r w:rsidRPr="00115909">
              <w:rPr>
                <w:rFonts w:ascii="Times New Roman" w:hAnsi="Times New Roman" w:cs="Times New Roman"/>
                <w:sz w:val="24"/>
                <w:szCs w:val="24"/>
              </w:rPr>
              <w:t>Template</w:t>
            </w:r>
          </w:p>
        </w:tc>
        <w:tc>
          <w:tcPr>
            <w:tcW w:w="3939" w:type="dxa"/>
          </w:tcPr>
          <w:p w14:paraId="1EB62941" w14:textId="4962BBD7" w:rsidR="00115909" w:rsidRPr="00115909" w:rsidRDefault="00115909" w:rsidP="006416D2">
            <w:pPr>
              <w:rPr>
                <w:rFonts w:ascii="Times New Roman" w:hAnsi="Times New Roman" w:cs="Times New Roman"/>
                <w:sz w:val="24"/>
                <w:szCs w:val="24"/>
              </w:rPr>
            </w:pPr>
            <w:r>
              <w:rPr>
                <w:rFonts w:ascii="Times New Roman" w:hAnsi="Times New Roman" w:cs="Times New Roman"/>
                <w:sz w:val="24"/>
                <w:szCs w:val="24"/>
              </w:rPr>
              <w:t>Definition</w:t>
            </w:r>
          </w:p>
        </w:tc>
        <w:tc>
          <w:tcPr>
            <w:tcW w:w="8566" w:type="dxa"/>
          </w:tcPr>
          <w:p w14:paraId="4D596AB2" w14:textId="24A09383" w:rsidR="00115909" w:rsidRPr="00115909" w:rsidRDefault="00115909" w:rsidP="006416D2">
            <w:pPr>
              <w:rPr>
                <w:rFonts w:ascii="Times New Roman" w:hAnsi="Times New Roman" w:cs="Times New Roman"/>
                <w:sz w:val="24"/>
                <w:szCs w:val="24"/>
              </w:rPr>
            </w:pPr>
            <w:r>
              <w:rPr>
                <w:rFonts w:ascii="Times New Roman" w:hAnsi="Times New Roman" w:cs="Times New Roman"/>
                <w:sz w:val="24"/>
                <w:szCs w:val="24"/>
              </w:rPr>
              <w:t>Examples</w:t>
            </w:r>
          </w:p>
        </w:tc>
      </w:tr>
      <w:tr w:rsidR="00115909" w:rsidRPr="00115909" w14:paraId="34C56B92" w14:textId="77777777" w:rsidTr="006671FB">
        <w:tc>
          <w:tcPr>
            <w:tcW w:w="1443" w:type="dxa"/>
          </w:tcPr>
          <w:p w14:paraId="2954DFDE" w14:textId="10EA7214" w:rsidR="00115909" w:rsidRPr="00115909" w:rsidRDefault="00115909" w:rsidP="006416D2">
            <w:pPr>
              <w:rPr>
                <w:rFonts w:ascii="Times New Roman" w:hAnsi="Times New Roman" w:cs="Times New Roman"/>
                <w:sz w:val="24"/>
                <w:szCs w:val="24"/>
              </w:rPr>
            </w:pPr>
            <w:r>
              <w:rPr>
                <w:rFonts w:ascii="Times New Roman" w:hAnsi="Times New Roman" w:cs="Times New Roman"/>
                <w:sz w:val="24"/>
                <w:szCs w:val="24"/>
              </w:rPr>
              <w:t>Unification</w:t>
            </w:r>
          </w:p>
        </w:tc>
        <w:tc>
          <w:tcPr>
            <w:tcW w:w="3939" w:type="dxa"/>
          </w:tcPr>
          <w:p w14:paraId="381D09D0" w14:textId="1C6306BD" w:rsidR="00115909" w:rsidRPr="00115909" w:rsidRDefault="00A7074B" w:rsidP="006416D2">
            <w:pPr>
              <w:rPr>
                <w:rFonts w:ascii="Times New Roman" w:hAnsi="Times New Roman" w:cs="Times New Roman"/>
                <w:sz w:val="24"/>
                <w:szCs w:val="24"/>
              </w:rPr>
            </w:pPr>
            <w:r>
              <w:rPr>
                <w:rFonts w:ascii="Times New Roman" w:hAnsi="Times New Roman" w:cs="Times New Roman"/>
                <w:sz w:val="24"/>
                <w:szCs w:val="24"/>
              </w:rPr>
              <w:t>An available element of the medium or in its vicinity is used in order to deliver the message.</w:t>
            </w:r>
          </w:p>
        </w:tc>
        <w:tc>
          <w:tcPr>
            <w:tcW w:w="8566" w:type="dxa"/>
          </w:tcPr>
          <w:p w14:paraId="5D499B37" w14:textId="77777777" w:rsidR="00115909" w:rsidRPr="0047295A" w:rsidRDefault="00A7074B" w:rsidP="0047295A">
            <w:pPr>
              <w:pStyle w:val="ListParagraph"/>
              <w:numPr>
                <w:ilvl w:val="0"/>
                <w:numId w:val="2"/>
              </w:numPr>
              <w:rPr>
                <w:rFonts w:ascii="Times New Roman" w:hAnsi="Times New Roman" w:cs="Times New Roman"/>
                <w:sz w:val="24"/>
                <w:szCs w:val="24"/>
              </w:rPr>
            </w:pPr>
            <w:r w:rsidRPr="0047295A">
              <w:rPr>
                <w:rFonts w:ascii="Times New Roman" w:hAnsi="Times New Roman" w:cs="Times New Roman"/>
                <w:sz w:val="24"/>
                <w:szCs w:val="24"/>
              </w:rPr>
              <w:t>A print ad for a bandage brand is positioned in the center spread of a paper version of a magazine such that a hand with blood on it is positioned where the center stable will be.</w:t>
            </w:r>
          </w:p>
          <w:p w14:paraId="4D0E32F3" w14:textId="23CBA8E6" w:rsidR="00A7074B" w:rsidRPr="0047295A" w:rsidRDefault="0047295A" w:rsidP="0047295A">
            <w:pPr>
              <w:pStyle w:val="ListParagraph"/>
              <w:numPr>
                <w:ilvl w:val="0"/>
                <w:numId w:val="2"/>
              </w:numPr>
              <w:rPr>
                <w:rFonts w:ascii="Times New Roman" w:hAnsi="Times New Roman" w:cs="Times New Roman"/>
                <w:sz w:val="24"/>
                <w:szCs w:val="24"/>
              </w:rPr>
            </w:pPr>
            <w:r w:rsidRPr="0047295A">
              <w:rPr>
                <w:rFonts w:ascii="Times New Roman" w:hAnsi="Times New Roman" w:cs="Times New Roman"/>
                <w:sz w:val="24"/>
                <w:szCs w:val="24"/>
              </w:rPr>
              <w:t xml:space="preserve">A homeowners’ insurance company’s billboard has </w:t>
            </w:r>
            <w:r w:rsidR="00E5182A">
              <w:rPr>
                <w:rFonts w:ascii="Times New Roman" w:hAnsi="Times New Roman" w:cs="Times New Roman"/>
                <w:sz w:val="24"/>
                <w:szCs w:val="24"/>
              </w:rPr>
              <w:t>singed</w:t>
            </w:r>
            <w:r w:rsidR="00E5182A" w:rsidRPr="0047295A">
              <w:rPr>
                <w:rFonts w:ascii="Times New Roman" w:hAnsi="Times New Roman" w:cs="Times New Roman"/>
                <w:sz w:val="24"/>
                <w:szCs w:val="24"/>
              </w:rPr>
              <w:t xml:space="preserve"> </w:t>
            </w:r>
            <w:r w:rsidRPr="0047295A">
              <w:rPr>
                <w:rFonts w:ascii="Times New Roman" w:hAnsi="Times New Roman" w:cs="Times New Roman"/>
                <w:sz w:val="24"/>
                <w:szCs w:val="24"/>
              </w:rPr>
              <w:t>edge</w:t>
            </w:r>
            <w:r w:rsidR="00E5182A">
              <w:rPr>
                <w:rFonts w:ascii="Times New Roman" w:hAnsi="Times New Roman" w:cs="Times New Roman"/>
                <w:sz w:val="24"/>
                <w:szCs w:val="24"/>
              </w:rPr>
              <w:t>s</w:t>
            </w:r>
            <w:r w:rsidRPr="0047295A">
              <w:rPr>
                <w:rFonts w:ascii="Times New Roman" w:hAnsi="Times New Roman" w:cs="Times New Roman"/>
                <w:sz w:val="24"/>
                <w:szCs w:val="24"/>
              </w:rPr>
              <w:t xml:space="preserve"> with the text: “Don’t just hope you have good insurance.”</w:t>
            </w:r>
          </w:p>
        </w:tc>
      </w:tr>
      <w:tr w:rsidR="00115909" w:rsidRPr="00115909" w14:paraId="6634ACA4" w14:textId="77777777" w:rsidTr="006671FB">
        <w:tc>
          <w:tcPr>
            <w:tcW w:w="1443" w:type="dxa"/>
          </w:tcPr>
          <w:p w14:paraId="14BC8AF8" w14:textId="55387B31" w:rsidR="00115909" w:rsidRPr="00115909" w:rsidRDefault="00115909" w:rsidP="006416D2">
            <w:pPr>
              <w:rPr>
                <w:rFonts w:ascii="Times New Roman" w:hAnsi="Times New Roman" w:cs="Times New Roman"/>
                <w:sz w:val="24"/>
                <w:szCs w:val="24"/>
              </w:rPr>
            </w:pPr>
            <w:r>
              <w:rPr>
                <w:rFonts w:ascii="Times New Roman" w:hAnsi="Times New Roman" w:cs="Times New Roman"/>
                <w:sz w:val="24"/>
                <w:szCs w:val="24"/>
              </w:rPr>
              <w:t>Activation</w:t>
            </w:r>
          </w:p>
        </w:tc>
        <w:tc>
          <w:tcPr>
            <w:tcW w:w="3939" w:type="dxa"/>
          </w:tcPr>
          <w:p w14:paraId="202C1826" w14:textId="7914E23B" w:rsidR="00115909" w:rsidRPr="00115909" w:rsidRDefault="00A7074B" w:rsidP="006416D2">
            <w:pPr>
              <w:rPr>
                <w:rFonts w:ascii="Times New Roman" w:hAnsi="Times New Roman" w:cs="Times New Roman"/>
                <w:sz w:val="24"/>
                <w:szCs w:val="24"/>
              </w:rPr>
            </w:pPr>
            <w:r>
              <w:rPr>
                <w:rFonts w:ascii="Times New Roman" w:hAnsi="Times New Roman" w:cs="Times New Roman"/>
                <w:sz w:val="24"/>
                <w:szCs w:val="24"/>
              </w:rPr>
              <w:t>The viewer is used at a “resource” in order to reveal the message.</w:t>
            </w:r>
          </w:p>
        </w:tc>
        <w:tc>
          <w:tcPr>
            <w:tcW w:w="8566" w:type="dxa"/>
          </w:tcPr>
          <w:p w14:paraId="1BA17525" w14:textId="77777777" w:rsidR="00115909" w:rsidRPr="0047295A" w:rsidRDefault="0047295A" w:rsidP="0047295A">
            <w:pPr>
              <w:pStyle w:val="ListParagraph"/>
              <w:numPr>
                <w:ilvl w:val="0"/>
                <w:numId w:val="2"/>
              </w:numPr>
              <w:rPr>
                <w:rFonts w:ascii="Times New Roman" w:hAnsi="Times New Roman" w:cs="Times New Roman"/>
                <w:sz w:val="24"/>
                <w:szCs w:val="24"/>
              </w:rPr>
            </w:pPr>
            <w:r w:rsidRPr="0047295A">
              <w:rPr>
                <w:rFonts w:ascii="Times New Roman" w:hAnsi="Times New Roman" w:cs="Times New Roman"/>
                <w:sz w:val="24"/>
                <w:szCs w:val="24"/>
              </w:rPr>
              <w:t>A chiropractic center’s ad is positioned at 90 degrees rotation, asking viewers: “Does this hurt?”</w:t>
            </w:r>
          </w:p>
          <w:p w14:paraId="56A72B4A" w14:textId="069D282C" w:rsidR="0047295A" w:rsidRPr="0047295A" w:rsidRDefault="0047295A" w:rsidP="0047295A">
            <w:pPr>
              <w:pStyle w:val="ListParagraph"/>
              <w:numPr>
                <w:ilvl w:val="0"/>
                <w:numId w:val="2"/>
              </w:numPr>
              <w:rPr>
                <w:rFonts w:ascii="Times New Roman" w:hAnsi="Times New Roman" w:cs="Times New Roman"/>
                <w:sz w:val="24"/>
                <w:szCs w:val="24"/>
              </w:rPr>
            </w:pPr>
            <w:r w:rsidRPr="0047295A">
              <w:rPr>
                <w:rFonts w:ascii="Times New Roman" w:hAnsi="Times New Roman" w:cs="Times New Roman"/>
                <w:sz w:val="24"/>
                <w:szCs w:val="24"/>
              </w:rPr>
              <w:t>A company that sells networking equipment presents a connect-the-dots puzzle inviting viewers to do the puzzle and see their message.</w:t>
            </w:r>
          </w:p>
        </w:tc>
      </w:tr>
      <w:tr w:rsidR="00115909" w:rsidRPr="00115909" w14:paraId="6135D02A" w14:textId="77777777" w:rsidTr="006671FB">
        <w:tc>
          <w:tcPr>
            <w:tcW w:w="1443" w:type="dxa"/>
          </w:tcPr>
          <w:p w14:paraId="0DD00BF6" w14:textId="4DFD81EF" w:rsidR="00115909" w:rsidRPr="00115909" w:rsidRDefault="00115909" w:rsidP="006416D2">
            <w:pPr>
              <w:rPr>
                <w:rFonts w:ascii="Times New Roman" w:hAnsi="Times New Roman" w:cs="Times New Roman"/>
                <w:sz w:val="24"/>
                <w:szCs w:val="24"/>
              </w:rPr>
            </w:pPr>
            <w:r>
              <w:rPr>
                <w:rFonts w:ascii="Times New Roman" w:hAnsi="Times New Roman" w:cs="Times New Roman"/>
                <w:sz w:val="24"/>
                <w:szCs w:val="24"/>
              </w:rPr>
              <w:t>Metaphor</w:t>
            </w:r>
          </w:p>
        </w:tc>
        <w:tc>
          <w:tcPr>
            <w:tcW w:w="3939" w:type="dxa"/>
          </w:tcPr>
          <w:p w14:paraId="0167A3EE" w14:textId="65B47066" w:rsidR="00115909" w:rsidRPr="00115909" w:rsidRDefault="00A7074B" w:rsidP="006416D2">
            <w:pPr>
              <w:rPr>
                <w:rFonts w:ascii="Times New Roman" w:hAnsi="Times New Roman" w:cs="Times New Roman"/>
                <w:sz w:val="24"/>
                <w:szCs w:val="24"/>
              </w:rPr>
            </w:pPr>
            <w:r>
              <w:rPr>
                <w:rFonts w:ascii="Times New Roman" w:hAnsi="Times New Roman" w:cs="Times New Roman"/>
                <w:sz w:val="24"/>
                <w:szCs w:val="24"/>
              </w:rPr>
              <w:t>Symbols or cognitive frameworks that already exist in the mind of the viewer are exploited in order to deliver the message.</w:t>
            </w:r>
          </w:p>
        </w:tc>
        <w:tc>
          <w:tcPr>
            <w:tcW w:w="8566" w:type="dxa"/>
          </w:tcPr>
          <w:p w14:paraId="7DC83495" w14:textId="4EBFEF2F" w:rsidR="00115909" w:rsidRPr="0047295A" w:rsidRDefault="0047295A" w:rsidP="0047295A">
            <w:pPr>
              <w:pStyle w:val="ListParagraph"/>
              <w:numPr>
                <w:ilvl w:val="0"/>
                <w:numId w:val="2"/>
              </w:numPr>
              <w:rPr>
                <w:rFonts w:ascii="Times New Roman" w:hAnsi="Times New Roman" w:cs="Times New Roman"/>
                <w:sz w:val="24"/>
                <w:szCs w:val="24"/>
              </w:rPr>
            </w:pPr>
            <w:r w:rsidRPr="0047295A">
              <w:rPr>
                <w:rFonts w:ascii="Times New Roman" w:hAnsi="Times New Roman" w:cs="Times New Roman"/>
                <w:sz w:val="24"/>
                <w:szCs w:val="24"/>
              </w:rPr>
              <w:t xml:space="preserve">A print ad for a condom has the package top open, and the condom is pulled out a little to show the roll of the </w:t>
            </w:r>
            <w:r w:rsidR="00E5182A" w:rsidRPr="0047295A">
              <w:rPr>
                <w:rFonts w:ascii="Times New Roman" w:hAnsi="Times New Roman" w:cs="Times New Roman"/>
                <w:sz w:val="24"/>
                <w:szCs w:val="24"/>
              </w:rPr>
              <w:t>condom</w:t>
            </w:r>
            <w:r w:rsidRPr="0047295A">
              <w:rPr>
                <w:rFonts w:ascii="Times New Roman" w:hAnsi="Times New Roman" w:cs="Times New Roman"/>
                <w:sz w:val="24"/>
                <w:szCs w:val="24"/>
              </w:rPr>
              <w:t xml:space="preserve"> to be like the steal bar of a padlock.</w:t>
            </w:r>
          </w:p>
          <w:p w14:paraId="4B193C6E" w14:textId="77777777" w:rsidR="0047295A" w:rsidRDefault="0047295A" w:rsidP="0047295A">
            <w:pPr>
              <w:pStyle w:val="ListParagraph"/>
              <w:numPr>
                <w:ilvl w:val="0"/>
                <w:numId w:val="2"/>
              </w:numPr>
              <w:rPr>
                <w:rFonts w:ascii="Times New Roman" w:hAnsi="Times New Roman" w:cs="Times New Roman"/>
                <w:sz w:val="24"/>
                <w:szCs w:val="24"/>
              </w:rPr>
            </w:pPr>
            <w:r w:rsidRPr="0047295A">
              <w:rPr>
                <w:rFonts w:ascii="Times New Roman" w:hAnsi="Times New Roman" w:cs="Times New Roman"/>
                <w:sz w:val="24"/>
                <w:szCs w:val="24"/>
              </w:rPr>
              <w:t>A tennis ball is reshaped to look like a croissant to advertising the French Open.</w:t>
            </w:r>
          </w:p>
          <w:p w14:paraId="0008807C" w14:textId="2CB309B3" w:rsidR="0047295A" w:rsidRPr="0047295A" w:rsidRDefault="0047295A" w:rsidP="0047295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Butter is shaped to look like a cresting wave for a butter brand telling consumers they are made with sea salt.</w:t>
            </w:r>
          </w:p>
        </w:tc>
      </w:tr>
      <w:tr w:rsidR="00A7074B" w:rsidRPr="00115909" w14:paraId="3EA8D989" w14:textId="77777777" w:rsidTr="006671FB">
        <w:tc>
          <w:tcPr>
            <w:tcW w:w="1443" w:type="dxa"/>
          </w:tcPr>
          <w:p w14:paraId="5FCDF79A" w14:textId="00618EC8" w:rsidR="00A7074B" w:rsidRDefault="00A7074B" w:rsidP="006416D2">
            <w:pPr>
              <w:rPr>
                <w:rFonts w:ascii="Times New Roman" w:hAnsi="Times New Roman" w:cs="Times New Roman"/>
                <w:sz w:val="24"/>
                <w:szCs w:val="24"/>
              </w:rPr>
            </w:pPr>
            <w:r>
              <w:rPr>
                <w:rFonts w:ascii="Times New Roman" w:hAnsi="Times New Roman" w:cs="Times New Roman"/>
                <w:sz w:val="24"/>
                <w:szCs w:val="24"/>
              </w:rPr>
              <w:t>Subtraction</w:t>
            </w:r>
          </w:p>
        </w:tc>
        <w:tc>
          <w:tcPr>
            <w:tcW w:w="3939" w:type="dxa"/>
          </w:tcPr>
          <w:p w14:paraId="7BA0B811" w14:textId="4F0EC9D5" w:rsidR="00A7074B" w:rsidRDefault="00A7074B" w:rsidP="006416D2">
            <w:pPr>
              <w:rPr>
                <w:rFonts w:ascii="Times New Roman" w:hAnsi="Times New Roman" w:cs="Times New Roman"/>
                <w:sz w:val="24"/>
                <w:szCs w:val="24"/>
              </w:rPr>
            </w:pPr>
            <w:r>
              <w:rPr>
                <w:rFonts w:ascii="Times New Roman" w:hAnsi="Times New Roman" w:cs="Times New Roman"/>
                <w:sz w:val="24"/>
                <w:szCs w:val="24"/>
              </w:rPr>
              <w:t>Elements of the medium consider to be indispensable are excluded.</w:t>
            </w:r>
          </w:p>
        </w:tc>
        <w:tc>
          <w:tcPr>
            <w:tcW w:w="8566" w:type="dxa"/>
          </w:tcPr>
          <w:p w14:paraId="6A6004DD" w14:textId="77777777" w:rsidR="00A7074B" w:rsidRPr="0090488B" w:rsidRDefault="0047295A" w:rsidP="0090488B">
            <w:pPr>
              <w:pStyle w:val="ListParagraph"/>
              <w:numPr>
                <w:ilvl w:val="0"/>
                <w:numId w:val="2"/>
              </w:numPr>
              <w:rPr>
                <w:rFonts w:ascii="Times New Roman" w:hAnsi="Times New Roman" w:cs="Times New Roman"/>
                <w:sz w:val="24"/>
                <w:szCs w:val="24"/>
              </w:rPr>
            </w:pPr>
            <w:r w:rsidRPr="0090488B">
              <w:rPr>
                <w:rFonts w:ascii="Times New Roman" w:hAnsi="Times New Roman" w:cs="Times New Roman"/>
                <w:sz w:val="24"/>
                <w:szCs w:val="24"/>
              </w:rPr>
              <w:t>A billboard has 4/5’s of its area empty and the remaining part says: “What 80% off actually looks like.”</w:t>
            </w:r>
          </w:p>
          <w:p w14:paraId="5FC25E4F" w14:textId="454F5DFE" w:rsidR="0047295A" w:rsidRPr="0090488B" w:rsidRDefault="0090488B" w:rsidP="0090488B">
            <w:pPr>
              <w:pStyle w:val="ListParagraph"/>
              <w:numPr>
                <w:ilvl w:val="0"/>
                <w:numId w:val="2"/>
              </w:numPr>
              <w:rPr>
                <w:rFonts w:ascii="Times New Roman" w:hAnsi="Times New Roman" w:cs="Times New Roman"/>
                <w:sz w:val="24"/>
                <w:szCs w:val="24"/>
              </w:rPr>
            </w:pPr>
            <w:r w:rsidRPr="0090488B">
              <w:rPr>
                <w:rFonts w:ascii="Times New Roman" w:hAnsi="Times New Roman" w:cs="Times New Roman"/>
                <w:sz w:val="24"/>
                <w:szCs w:val="24"/>
              </w:rPr>
              <w:t>Cheerios cereal removes all the letter O</w:t>
            </w:r>
            <w:r>
              <w:rPr>
                <w:rFonts w:ascii="Times New Roman" w:hAnsi="Times New Roman" w:cs="Times New Roman"/>
                <w:sz w:val="24"/>
                <w:szCs w:val="24"/>
              </w:rPr>
              <w:t>’s</w:t>
            </w:r>
            <w:r w:rsidRPr="0090488B">
              <w:rPr>
                <w:rFonts w:ascii="Times New Roman" w:hAnsi="Times New Roman" w:cs="Times New Roman"/>
                <w:sz w:val="24"/>
                <w:szCs w:val="24"/>
              </w:rPr>
              <w:t xml:space="preserve"> from the headline of an a</w:t>
            </w:r>
            <w:r>
              <w:rPr>
                <w:rFonts w:ascii="Times New Roman" w:hAnsi="Times New Roman" w:cs="Times New Roman"/>
                <w:sz w:val="24"/>
                <w:szCs w:val="24"/>
              </w:rPr>
              <w:t>d.</w:t>
            </w:r>
          </w:p>
        </w:tc>
      </w:tr>
      <w:tr w:rsidR="00115909" w:rsidRPr="00115909" w14:paraId="6B68A24E" w14:textId="77777777" w:rsidTr="006671FB">
        <w:tc>
          <w:tcPr>
            <w:tcW w:w="1443" w:type="dxa"/>
          </w:tcPr>
          <w:p w14:paraId="687FCCA8" w14:textId="67E3AAED" w:rsidR="00115909" w:rsidRPr="00115909" w:rsidRDefault="00115909" w:rsidP="006416D2">
            <w:pPr>
              <w:rPr>
                <w:rFonts w:ascii="Times New Roman" w:hAnsi="Times New Roman" w:cs="Times New Roman"/>
                <w:sz w:val="24"/>
                <w:szCs w:val="24"/>
              </w:rPr>
            </w:pPr>
            <w:r>
              <w:rPr>
                <w:rFonts w:ascii="Times New Roman" w:hAnsi="Times New Roman" w:cs="Times New Roman"/>
                <w:sz w:val="24"/>
                <w:szCs w:val="24"/>
              </w:rPr>
              <w:t>Extreme consequence</w:t>
            </w:r>
          </w:p>
        </w:tc>
        <w:tc>
          <w:tcPr>
            <w:tcW w:w="3939" w:type="dxa"/>
          </w:tcPr>
          <w:p w14:paraId="09DB4438" w14:textId="321FDA87" w:rsidR="00115909" w:rsidRPr="00115909" w:rsidRDefault="00A7074B" w:rsidP="006416D2">
            <w:pPr>
              <w:rPr>
                <w:rFonts w:ascii="Times New Roman" w:hAnsi="Times New Roman" w:cs="Times New Roman"/>
                <w:sz w:val="24"/>
                <w:szCs w:val="24"/>
              </w:rPr>
            </w:pPr>
            <w:r>
              <w:rPr>
                <w:rFonts w:ascii="Times New Roman" w:hAnsi="Times New Roman" w:cs="Times New Roman"/>
                <w:sz w:val="24"/>
                <w:szCs w:val="24"/>
              </w:rPr>
              <w:t>Presents a very extreme and sometimes negative situation that happens as a consequence of using the product.</w:t>
            </w:r>
          </w:p>
        </w:tc>
        <w:tc>
          <w:tcPr>
            <w:tcW w:w="8566" w:type="dxa"/>
          </w:tcPr>
          <w:p w14:paraId="19384B1F" w14:textId="77777777" w:rsidR="00115909" w:rsidRPr="0090488B" w:rsidRDefault="0090488B" w:rsidP="0090488B">
            <w:pPr>
              <w:pStyle w:val="ListParagraph"/>
              <w:numPr>
                <w:ilvl w:val="0"/>
                <w:numId w:val="3"/>
              </w:numPr>
              <w:rPr>
                <w:rFonts w:ascii="Times New Roman" w:hAnsi="Times New Roman" w:cs="Times New Roman"/>
                <w:sz w:val="24"/>
                <w:szCs w:val="24"/>
              </w:rPr>
            </w:pPr>
            <w:r w:rsidRPr="0090488B">
              <w:rPr>
                <w:rFonts w:ascii="Times New Roman" w:hAnsi="Times New Roman" w:cs="Times New Roman"/>
                <w:sz w:val="24"/>
                <w:szCs w:val="24"/>
              </w:rPr>
              <w:t>A print ad for a men’s clothing brand shows someone sitting on a toilet, but with their pants fully on with the text: “So comfortable you might forget you have them on.”</w:t>
            </w:r>
          </w:p>
          <w:p w14:paraId="11A4378F" w14:textId="77777777" w:rsidR="0090488B" w:rsidRDefault="0090488B" w:rsidP="0090488B">
            <w:pPr>
              <w:pStyle w:val="ListParagraph"/>
              <w:numPr>
                <w:ilvl w:val="0"/>
                <w:numId w:val="3"/>
              </w:numPr>
              <w:rPr>
                <w:rFonts w:ascii="Times New Roman" w:hAnsi="Times New Roman" w:cs="Times New Roman"/>
                <w:sz w:val="24"/>
                <w:szCs w:val="24"/>
              </w:rPr>
            </w:pPr>
            <w:r w:rsidRPr="0090488B">
              <w:rPr>
                <w:rFonts w:ascii="Times New Roman" w:hAnsi="Times New Roman" w:cs="Times New Roman"/>
                <w:sz w:val="24"/>
                <w:szCs w:val="24"/>
              </w:rPr>
              <w:t>A police car chase has both suspect and police stop for a quick pick up from Duncan Donuts.</w:t>
            </w:r>
          </w:p>
          <w:p w14:paraId="3BD4BD22" w14:textId="72C43BA9" w:rsidR="0090488B" w:rsidRPr="0090488B" w:rsidRDefault="0090488B" w:rsidP="0090488B">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A man sees the instruction, “Twist to open” on the top of beer bottle and does a dance to get it to open. </w:t>
            </w:r>
          </w:p>
        </w:tc>
      </w:tr>
      <w:tr w:rsidR="00115909" w:rsidRPr="00115909" w14:paraId="61C20EA5" w14:textId="77777777" w:rsidTr="006671FB">
        <w:tc>
          <w:tcPr>
            <w:tcW w:w="1443" w:type="dxa"/>
          </w:tcPr>
          <w:p w14:paraId="28278C30" w14:textId="4B130675" w:rsidR="00115909" w:rsidRPr="00115909" w:rsidRDefault="00115909" w:rsidP="006416D2">
            <w:pPr>
              <w:rPr>
                <w:rFonts w:ascii="Times New Roman" w:hAnsi="Times New Roman" w:cs="Times New Roman"/>
                <w:sz w:val="24"/>
                <w:szCs w:val="24"/>
              </w:rPr>
            </w:pPr>
            <w:r>
              <w:rPr>
                <w:rFonts w:ascii="Times New Roman" w:hAnsi="Times New Roman" w:cs="Times New Roman"/>
                <w:sz w:val="24"/>
                <w:szCs w:val="24"/>
              </w:rPr>
              <w:t>Extreme effort</w:t>
            </w:r>
          </w:p>
        </w:tc>
        <w:tc>
          <w:tcPr>
            <w:tcW w:w="3939" w:type="dxa"/>
          </w:tcPr>
          <w:p w14:paraId="1039DF0A" w14:textId="0421B53A" w:rsidR="00115909" w:rsidRPr="00115909" w:rsidRDefault="00A7074B" w:rsidP="006416D2">
            <w:pPr>
              <w:rPr>
                <w:rFonts w:ascii="Times New Roman" w:hAnsi="Times New Roman" w:cs="Times New Roman"/>
                <w:sz w:val="24"/>
                <w:szCs w:val="24"/>
              </w:rPr>
            </w:pPr>
            <w:r>
              <w:rPr>
                <w:rFonts w:ascii="Times New Roman" w:hAnsi="Times New Roman" w:cs="Times New Roman"/>
                <w:sz w:val="24"/>
                <w:szCs w:val="24"/>
              </w:rPr>
              <w:t xml:space="preserve">Presents the exaggerated efforts a company will go to in order to please the customer, or the absurd lengths a </w:t>
            </w:r>
            <w:r>
              <w:rPr>
                <w:rFonts w:ascii="Times New Roman" w:hAnsi="Times New Roman" w:cs="Times New Roman"/>
                <w:sz w:val="24"/>
                <w:szCs w:val="24"/>
              </w:rPr>
              <w:lastRenderedPageBreak/>
              <w:t>consumer would go to get hold of the product.</w:t>
            </w:r>
          </w:p>
        </w:tc>
        <w:tc>
          <w:tcPr>
            <w:tcW w:w="8566" w:type="dxa"/>
          </w:tcPr>
          <w:p w14:paraId="172E2EB2" w14:textId="450020B8" w:rsidR="006671FB" w:rsidRPr="006671FB" w:rsidRDefault="006671FB" w:rsidP="006671FB">
            <w:pPr>
              <w:pStyle w:val="ListParagraph"/>
              <w:numPr>
                <w:ilvl w:val="0"/>
                <w:numId w:val="3"/>
              </w:numPr>
              <w:rPr>
                <w:rFonts w:ascii="Times New Roman" w:hAnsi="Times New Roman" w:cs="Times New Roman"/>
                <w:sz w:val="24"/>
                <w:szCs w:val="24"/>
              </w:rPr>
            </w:pPr>
            <w:r w:rsidRPr="006671FB">
              <w:rPr>
                <w:rFonts w:ascii="Times New Roman" w:hAnsi="Times New Roman" w:cs="Times New Roman"/>
                <w:sz w:val="24"/>
                <w:szCs w:val="24"/>
              </w:rPr>
              <w:lastRenderedPageBreak/>
              <w:t>A bear is shown fishing for salmon, but when he throws a fish to the shore, it’s intercepted by a fisherman for John West brand, and the bear and fisherman proce</w:t>
            </w:r>
            <w:r w:rsidR="00E5182A">
              <w:rPr>
                <w:rFonts w:ascii="Times New Roman" w:hAnsi="Times New Roman" w:cs="Times New Roman"/>
                <w:sz w:val="24"/>
                <w:szCs w:val="24"/>
              </w:rPr>
              <w:t>ed</w:t>
            </w:r>
            <w:r w:rsidRPr="006671FB">
              <w:rPr>
                <w:rFonts w:ascii="Times New Roman" w:hAnsi="Times New Roman" w:cs="Times New Roman"/>
                <w:sz w:val="24"/>
                <w:szCs w:val="24"/>
              </w:rPr>
              <w:t xml:space="preserve"> to fight over the fish.</w:t>
            </w:r>
          </w:p>
        </w:tc>
      </w:tr>
      <w:tr w:rsidR="0090488B" w:rsidRPr="00115909" w14:paraId="265F9D10" w14:textId="77777777" w:rsidTr="006671FB">
        <w:tc>
          <w:tcPr>
            <w:tcW w:w="1443" w:type="dxa"/>
          </w:tcPr>
          <w:p w14:paraId="6CB8C1AE" w14:textId="4399645D" w:rsidR="0090488B" w:rsidRPr="00115909" w:rsidRDefault="0090488B" w:rsidP="0090488B">
            <w:pPr>
              <w:rPr>
                <w:rFonts w:ascii="Times New Roman" w:hAnsi="Times New Roman" w:cs="Times New Roman"/>
                <w:sz w:val="24"/>
                <w:szCs w:val="24"/>
              </w:rPr>
            </w:pPr>
            <w:r>
              <w:rPr>
                <w:rFonts w:ascii="Times New Roman" w:hAnsi="Times New Roman" w:cs="Times New Roman"/>
                <w:sz w:val="24"/>
                <w:szCs w:val="24"/>
              </w:rPr>
              <w:t>Absurd alternative</w:t>
            </w:r>
          </w:p>
        </w:tc>
        <w:tc>
          <w:tcPr>
            <w:tcW w:w="3939" w:type="dxa"/>
          </w:tcPr>
          <w:p w14:paraId="06EB2614" w14:textId="3F81415A" w:rsidR="0090488B" w:rsidRPr="00115909" w:rsidRDefault="0090488B" w:rsidP="0090488B">
            <w:pPr>
              <w:rPr>
                <w:rFonts w:ascii="Times New Roman" w:hAnsi="Times New Roman" w:cs="Times New Roman"/>
                <w:sz w:val="24"/>
                <w:szCs w:val="24"/>
              </w:rPr>
            </w:pPr>
            <w:r>
              <w:rPr>
                <w:rFonts w:ascii="Times New Roman" w:hAnsi="Times New Roman" w:cs="Times New Roman"/>
                <w:sz w:val="24"/>
                <w:szCs w:val="24"/>
              </w:rPr>
              <w:t>Presents a possible, albeit highly outlandish and impractical, alternative to the product being offered.</w:t>
            </w:r>
          </w:p>
        </w:tc>
        <w:tc>
          <w:tcPr>
            <w:tcW w:w="8566" w:type="dxa"/>
          </w:tcPr>
          <w:p w14:paraId="7B37891F" w14:textId="77777777" w:rsidR="0090488B" w:rsidRPr="0090488B" w:rsidRDefault="0090488B" w:rsidP="0090488B">
            <w:pPr>
              <w:pStyle w:val="ListParagraph"/>
              <w:numPr>
                <w:ilvl w:val="0"/>
                <w:numId w:val="4"/>
              </w:numPr>
              <w:rPr>
                <w:rFonts w:ascii="Times New Roman" w:hAnsi="Times New Roman" w:cs="Times New Roman"/>
                <w:sz w:val="24"/>
                <w:szCs w:val="24"/>
              </w:rPr>
            </w:pPr>
            <w:r w:rsidRPr="0090488B">
              <w:rPr>
                <w:rFonts w:ascii="Times New Roman" w:hAnsi="Times New Roman" w:cs="Times New Roman"/>
                <w:sz w:val="24"/>
                <w:szCs w:val="24"/>
              </w:rPr>
              <w:t>A child is pictured rolled up in cotton wool with the phrase: “Or buy a Volvo.”</w:t>
            </w:r>
          </w:p>
          <w:p w14:paraId="0620761B" w14:textId="78103523" w:rsidR="0090488B" w:rsidRPr="0090488B" w:rsidRDefault="0090488B" w:rsidP="0090488B">
            <w:pPr>
              <w:pStyle w:val="ListParagraph"/>
              <w:numPr>
                <w:ilvl w:val="0"/>
                <w:numId w:val="4"/>
              </w:numPr>
              <w:rPr>
                <w:rFonts w:ascii="Times New Roman" w:hAnsi="Times New Roman" w:cs="Times New Roman"/>
                <w:sz w:val="24"/>
                <w:szCs w:val="24"/>
              </w:rPr>
            </w:pPr>
            <w:r w:rsidRPr="0090488B">
              <w:rPr>
                <w:rFonts w:ascii="Times New Roman" w:hAnsi="Times New Roman" w:cs="Times New Roman"/>
                <w:sz w:val="24"/>
                <w:szCs w:val="24"/>
              </w:rPr>
              <w:t xml:space="preserve">A headline proclaims, “Two ways to solve a dandruff problem.” On the left is a closet </w:t>
            </w:r>
            <w:r w:rsidR="00E5182A">
              <w:rPr>
                <w:rFonts w:ascii="Times New Roman" w:hAnsi="Times New Roman" w:cs="Times New Roman"/>
                <w:sz w:val="24"/>
                <w:szCs w:val="24"/>
              </w:rPr>
              <w:t>with</w:t>
            </w:r>
            <w:r w:rsidRPr="0090488B">
              <w:rPr>
                <w:rFonts w:ascii="Times New Roman" w:hAnsi="Times New Roman" w:cs="Times New Roman"/>
                <w:sz w:val="24"/>
                <w:szCs w:val="24"/>
              </w:rPr>
              <w:t xml:space="preserve"> all white clothes and the on the right is a picture of </w:t>
            </w:r>
            <w:r w:rsidR="00E5182A">
              <w:rPr>
                <w:rFonts w:ascii="Times New Roman" w:hAnsi="Times New Roman" w:cs="Times New Roman"/>
                <w:sz w:val="24"/>
                <w:szCs w:val="24"/>
              </w:rPr>
              <w:t>an</w:t>
            </w:r>
            <w:r w:rsidRPr="0090488B">
              <w:rPr>
                <w:rFonts w:ascii="Times New Roman" w:hAnsi="Times New Roman" w:cs="Times New Roman"/>
                <w:sz w:val="24"/>
                <w:szCs w:val="24"/>
              </w:rPr>
              <w:t xml:space="preserve"> anti-dandruff shampoo</w:t>
            </w:r>
            <w:r w:rsidR="00E5182A">
              <w:rPr>
                <w:rFonts w:ascii="Times New Roman" w:hAnsi="Times New Roman" w:cs="Times New Roman"/>
                <w:sz w:val="24"/>
                <w:szCs w:val="24"/>
              </w:rPr>
              <w:t xml:space="preserve"> bottle.</w:t>
            </w:r>
          </w:p>
        </w:tc>
      </w:tr>
      <w:tr w:rsidR="0090488B" w:rsidRPr="00115909" w14:paraId="7E69902F" w14:textId="77777777" w:rsidTr="006671FB">
        <w:tc>
          <w:tcPr>
            <w:tcW w:w="1443" w:type="dxa"/>
          </w:tcPr>
          <w:p w14:paraId="3D192B94" w14:textId="5CFF4693" w:rsidR="0090488B" w:rsidRPr="00115909" w:rsidRDefault="0090488B" w:rsidP="0090488B">
            <w:pPr>
              <w:rPr>
                <w:rFonts w:ascii="Times New Roman" w:hAnsi="Times New Roman" w:cs="Times New Roman"/>
                <w:sz w:val="24"/>
                <w:szCs w:val="24"/>
              </w:rPr>
            </w:pPr>
            <w:r>
              <w:rPr>
                <w:rFonts w:ascii="Times New Roman" w:hAnsi="Times New Roman" w:cs="Times New Roman"/>
                <w:sz w:val="24"/>
                <w:szCs w:val="24"/>
              </w:rPr>
              <w:t>Inversion</w:t>
            </w:r>
          </w:p>
        </w:tc>
        <w:tc>
          <w:tcPr>
            <w:tcW w:w="3939" w:type="dxa"/>
          </w:tcPr>
          <w:p w14:paraId="09A9B286" w14:textId="01C70693" w:rsidR="0090488B" w:rsidRPr="00115909" w:rsidRDefault="0090488B" w:rsidP="0090488B">
            <w:pPr>
              <w:rPr>
                <w:rFonts w:ascii="Times New Roman" w:hAnsi="Times New Roman" w:cs="Times New Roman"/>
                <w:sz w:val="24"/>
                <w:szCs w:val="24"/>
              </w:rPr>
            </w:pPr>
            <w:r>
              <w:rPr>
                <w:rFonts w:ascii="Times New Roman" w:hAnsi="Times New Roman" w:cs="Times New Roman"/>
                <w:sz w:val="24"/>
                <w:szCs w:val="24"/>
              </w:rPr>
              <w:t xml:space="preserve">Suggests just how horrible the world would be without the advertised product. </w:t>
            </w:r>
          </w:p>
        </w:tc>
        <w:tc>
          <w:tcPr>
            <w:tcW w:w="8566" w:type="dxa"/>
          </w:tcPr>
          <w:p w14:paraId="7AEE5825" w14:textId="6DF31FB3" w:rsidR="006671FB" w:rsidRPr="006671FB" w:rsidRDefault="006671FB" w:rsidP="006671FB">
            <w:pPr>
              <w:pStyle w:val="ListParagraph"/>
              <w:numPr>
                <w:ilvl w:val="0"/>
                <w:numId w:val="4"/>
              </w:numPr>
              <w:rPr>
                <w:rFonts w:ascii="Times New Roman" w:hAnsi="Times New Roman" w:cs="Times New Roman"/>
                <w:sz w:val="24"/>
                <w:szCs w:val="24"/>
              </w:rPr>
            </w:pPr>
            <w:r w:rsidRPr="006671FB">
              <w:rPr>
                <w:rFonts w:ascii="Times New Roman" w:hAnsi="Times New Roman" w:cs="Times New Roman"/>
                <w:sz w:val="24"/>
                <w:szCs w:val="24"/>
              </w:rPr>
              <w:t xml:space="preserve">Pictures a surfer entering the water with an ironing board not a </w:t>
            </w:r>
            <w:r w:rsidR="00E5182A" w:rsidRPr="006671FB">
              <w:rPr>
                <w:rFonts w:ascii="Times New Roman" w:hAnsi="Times New Roman" w:cs="Times New Roman"/>
                <w:sz w:val="24"/>
                <w:szCs w:val="24"/>
              </w:rPr>
              <w:t>surfboard</w:t>
            </w:r>
            <w:r w:rsidRPr="006671FB">
              <w:rPr>
                <w:rFonts w:ascii="Times New Roman" w:hAnsi="Times New Roman" w:cs="Times New Roman"/>
                <w:sz w:val="24"/>
                <w:szCs w:val="24"/>
              </w:rPr>
              <w:t xml:space="preserve"> with caption saying the person should have gone to an optical store.</w:t>
            </w:r>
          </w:p>
          <w:p w14:paraId="4E32656B" w14:textId="231410C3" w:rsidR="006671FB" w:rsidRPr="006671FB" w:rsidRDefault="006671FB" w:rsidP="006671FB">
            <w:pPr>
              <w:pStyle w:val="ListParagraph"/>
              <w:numPr>
                <w:ilvl w:val="0"/>
                <w:numId w:val="4"/>
              </w:numPr>
              <w:rPr>
                <w:rFonts w:ascii="Times New Roman" w:hAnsi="Times New Roman" w:cs="Times New Roman"/>
                <w:sz w:val="24"/>
                <w:szCs w:val="24"/>
              </w:rPr>
            </w:pPr>
            <w:r w:rsidRPr="006671FB">
              <w:rPr>
                <w:rFonts w:ascii="Times New Roman" w:hAnsi="Times New Roman" w:cs="Times New Roman"/>
                <w:sz w:val="24"/>
                <w:szCs w:val="24"/>
              </w:rPr>
              <w:t>Signage is show</w:t>
            </w:r>
            <w:r w:rsidR="00E5182A">
              <w:rPr>
                <w:rFonts w:ascii="Times New Roman" w:hAnsi="Times New Roman" w:cs="Times New Roman"/>
                <w:sz w:val="24"/>
                <w:szCs w:val="24"/>
              </w:rPr>
              <w:t>n</w:t>
            </w:r>
            <w:r w:rsidRPr="006671FB">
              <w:rPr>
                <w:rFonts w:ascii="Times New Roman" w:hAnsi="Times New Roman" w:cs="Times New Roman"/>
                <w:sz w:val="24"/>
                <w:szCs w:val="24"/>
              </w:rPr>
              <w:t xml:space="preserve"> of a Shell gas station, except the S is not lit up with the caption: “Time to switch to Toshiba professional lighting.” </w:t>
            </w:r>
          </w:p>
        </w:tc>
      </w:tr>
    </w:tbl>
    <w:p w14:paraId="145C70AA" w14:textId="77777777" w:rsidR="00F409F4" w:rsidRDefault="00F409F4" w:rsidP="006416D2">
      <w:pPr>
        <w:spacing w:after="0" w:line="240" w:lineRule="auto"/>
        <w:rPr>
          <w:rFonts w:ascii="Times New Roman" w:hAnsi="Times New Roman" w:cs="Times New Roman"/>
          <w:b/>
          <w:bCs/>
          <w:sz w:val="24"/>
          <w:szCs w:val="24"/>
        </w:rPr>
        <w:sectPr w:rsidR="00F409F4" w:rsidSect="007065BA">
          <w:pgSz w:w="16838" w:h="11906" w:orient="landscape"/>
          <w:pgMar w:top="1440" w:right="1440" w:bottom="1440" w:left="1440" w:header="708" w:footer="708" w:gutter="0"/>
          <w:cols w:space="708"/>
          <w:docGrid w:linePitch="360"/>
        </w:sectPr>
      </w:pPr>
    </w:p>
    <w:p w14:paraId="17AA2FE4" w14:textId="333B740F" w:rsidR="00C1310D" w:rsidRPr="002B1E17" w:rsidRDefault="00C1310D" w:rsidP="00C1310D">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Table A-4: Example stimulus materials</w:t>
      </w:r>
    </w:p>
    <w:p w14:paraId="76FBFEB7" w14:textId="77777777" w:rsidR="00C1310D" w:rsidRDefault="00C1310D" w:rsidP="00C1310D">
      <w:pPr>
        <w:spacing w:after="0" w:line="240" w:lineRule="auto"/>
        <w:rPr>
          <w:rFonts w:ascii="Times New Roman" w:hAnsi="Times New Roman" w:cs="Times New Roman"/>
          <w:sz w:val="24"/>
          <w:szCs w:val="24"/>
        </w:rPr>
      </w:pPr>
    </w:p>
    <w:p w14:paraId="3C6797DC" w14:textId="77777777" w:rsidR="00C1310D" w:rsidRDefault="00C1310D" w:rsidP="00C1310D">
      <w:pPr>
        <w:spacing w:after="0" w:line="240" w:lineRule="auto"/>
        <w:rPr>
          <w:rFonts w:ascii="Times New Roman" w:hAnsi="Times New Roman" w:cs="Times New Roman"/>
          <w:sz w:val="24"/>
          <w:szCs w:val="24"/>
        </w:rPr>
      </w:pPr>
    </w:p>
    <w:p w14:paraId="6D39A39E" w14:textId="77777777" w:rsidR="00C1310D" w:rsidRDefault="00C1310D" w:rsidP="00C1310D">
      <w:pPr>
        <w:pStyle w:val="Default"/>
        <w:rPr>
          <w:b/>
          <w:bCs/>
          <w:i/>
          <w:iCs/>
        </w:rPr>
      </w:pPr>
      <w:r w:rsidRPr="00124494">
        <w:rPr>
          <w:b/>
          <w:bCs/>
          <w:i/>
          <w:iCs/>
        </w:rPr>
        <w:t xml:space="preserve">Instructions: </w:t>
      </w:r>
    </w:p>
    <w:p w14:paraId="5746D64A" w14:textId="77777777" w:rsidR="00C1310D" w:rsidRPr="00124494" w:rsidRDefault="00C1310D" w:rsidP="00C1310D">
      <w:pPr>
        <w:pStyle w:val="Default"/>
      </w:pPr>
    </w:p>
    <w:p w14:paraId="5397B251" w14:textId="77777777" w:rsidR="00C1310D" w:rsidRDefault="00C1310D" w:rsidP="00C1310D">
      <w:pPr>
        <w:pStyle w:val="Default"/>
      </w:pPr>
      <w:r w:rsidRPr="00124494">
        <w:t xml:space="preserve">You have been asked to develop creative work for a new utility vehicle being launched in </w:t>
      </w:r>
      <w:r>
        <w:t>South Africa</w:t>
      </w:r>
      <w:r w:rsidRPr="00124494">
        <w:t xml:space="preserve"> in coming months by a global automotive brand. </w:t>
      </w:r>
    </w:p>
    <w:p w14:paraId="7DA0BAAB" w14:textId="77777777" w:rsidR="00C1310D" w:rsidRPr="00124494" w:rsidRDefault="00C1310D" w:rsidP="00C1310D">
      <w:pPr>
        <w:pStyle w:val="Default"/>
      </w:pPr>
    </w:p>
    <w:p w14:paraId="1A262BE2" w14:textId="77777777" w:rsidR="00C1310D" w:rsidRDefault="00C1310D" w:rsidP="00C1310D">
      <w:pPr>
        <w:pStyle w:val="Default"/>
      </w:pPr>
      <w:r w:rsidRPr="00124494">
        <w:t xml:space="preserve">You have 40 minutes to come up with two different creative executions. You are required to develop one advertisement for TV and one for print. After completing this, you will fill out a questionnaire. </w:t>
      </w:r>
    </w:p>
    <w:p w14:paraId="456E3705" w14:textId="77777777" w:rsidR="00C1310D" w:rsidRPr="00124494" w:rsidRDefault="00C1310D" w:rsidP="00C1310D">
      <w:pPr>
        <w:pStyle w:val="Default"/>
      </w:pPr>
    </w:p>
    <w:p w14:paraId="3041A451" w14:textId="77777777" w:rsidR="00C1310D" w:rsidRPr="00124494" w:rsidRDefault="00C1310D" w:rsidP="00C1310D">
      <w:pPr>
        <w:pStyle w:val="Default"/>
      </w:pPr>
      <w:r w:rsidRPr="00124494">
        <w:t xml:space="preserve">Please spend the first ten minutes generating and recording as many different ideas as possible on the page entitled ‘Idea Development Page’. Then select your best idea for TV, and your best idea for print, and spend 15 minutes each developing them into ads. You can start with either TV or print. Please do not use the same concept for both executions. </w:t>
      </w:r>
    </w:p>
    <w:p w14:paraId="614987AC" w14:textId="77777777" w:rsidR="00C1310D" w:rsidRPr="00124494" w:rsidRDefault="00C1310D" w:rsidP="00C1310D">
      <w:pPr>
        <w:pStyle w:val="Default"/>
      </w:pPr>
    </w:p>
    <w:p w14:paraId="5CE6BFED" w14:textId="77777777" w:rsidR="00C1310D" w:rsidRPr="00124494" w:rsidRDefault="00C1310D" w:rsidP="00C1310D">
      <w:pPr>
        <w:pStyle w:val="Default"/>
        <w:rPr>
          <w:b/>
          <w:bCs/>
        </w:rPr>
      </w:pPr>
      <w:r w:rsidRPr="00124494">
        <w:t xml:space="preserve">As you proceed with the creative development process, you MUST develop the advertising ideas using only one ideation technique - </w:t>
      </w:r>
      <w:r w:rsidRPr="00124494">
        <w:rPr>
          <w:b/>
          <w:bCs/>
          <w:i/>
          <w:iCs/>
        </w:rPr>
        <w:t>Unification</w:t>
      </w:r>
      <w:r w:rsidRPr="00124494">
        <w:t xml:space="preserve">. Utilising this technique, </w:t>
      </w:r>
      <w:r w:rsidRPr="00124494">
        <w:rPr>
          <w:b/>
          <w:bCs/>
        </w:rPr>
        <w:t xml:space="preserve">an idea is generated by the creative use of a medium, whereby the medium is actively involved in the message delivery (not interactive). </w:t>
      </w:r>
    </w:p>
    <w:p w14:paraId="1B5DDD43" w14:textId="77777777" w:rsidR="00C1310D" w:rsidRPr="00124494" w:rsidRDefault="00C1310D" w:rsidP="00C1310D">
      <w:pPr>
        <w:pStyle w:val="Default"/>
      </w:pPr>
    </w:p>
    <w:p w14:paraId="7AFE17F9" w14:textId="77777777" w:rsidR="00C1310D" w:rsidRDefault="00C1310D" w:rsidP="00C1310D">
      <w:pPr>
        <w:pStyle w:val="Default"/>
      </w:pPr>
      <w:r w:rsidRPr="00124494">
        <w:t xml:space="preserve">When generating your ideas please use the creative brief on the following page to guide you with your creative development. </w:t>
      </w:r>
    </w:p>
    <w:p w14:paraId="00EA93FC" w14:textId="77777777" w:rsidR="00C1310D" w:rsidRDefault="00C1310D" w:rsidP="00C1310D">
      <w:pPr>
        <w:pStyle w:val="Default"/>
      </w:pPr>
    </w:p>
    <w:p w14:paraId="423BED02" w14:textId="77777777" w:rsidR="00C1310D" w:rsidRPr="00124494" w:rsidRDefault="00C1310D" w:rsidP="00C1310D">
      <w:pPr>
        <w:pStyle w:val="Default"/>
      </w:pPr>
      <w:r w:rsidRPr="00124494">
        <w:rPr>
          <w:b/>
          <w:bCs/>
          <w:i/>
          <w:iCs/>
        </w:rPr>
        <w:t xml:space="preserve">Advertising Objectives: </w:t>
      </w:r>
    </w:p>
    <w:p w14:paraId="100043FE" w14:textId="77777777" w:rsidR="00C1310D" w:rsidRDefault="00C1310D" w:rsidP="00C1310D">
      <w:pPr>
        <w:pStyle w:val="Default"/>
      </w:pPr>
      <w:r w:rsidRPr="00124494">
        <w:t xml:space="preserve">The advertising needs to persuade shoppers of competing work utility vehicles to include our brand on their shopping list. </w:t>
      </w:r>
    </w:p>
    <w:p w14:paraId="753D132E" w14:textId="77777777" w:rsidR="00C1310D" w:rsidRPr="00124494" w:rsidRDefault="00C1310D" w:rsidP="00C1310D">
      <w:pPr>
        <w:pStyle w:val="Default"/>
      </w:pPr>
    </w:p>
    <w:p w14:paraId="4315B67C" w14:textId="77777777" w:rsidR="00C1310D" w:rsidRPr="00124494" w:rsidRDefault="00C1310D" w:rsidP="00C1310D">
      <w:pPr>
        <w:pStyle w:val="Default"/>
      </w:pPr>
      <w:r w:rsidRPr="00124494">
        <w:rPr>
          <w:b/>
          <w:bCs/>
          <w:i/>
          <w:iCs/>
        </w:rPr>
        <w:t xml:space="preserve">Target Audience: </w:t>
      </w:r>
    </w:p>
    <w:p w14:paraId="330686BE" w14:textId="77777777" w:rsidR="00C1310D" w:rsidRDefault="00C1310D" w:rsidP="00C1310D">
      <w:pPr>
        <w:pStyle w:val="Default"/>
      </w:pPr>
      <w:r w:rsidRPr="00124494">
        <w:t xml:space="preserve">This new utility vehicle will be targeted to tradesmen and farmers. The target is a blue-collar worker male, 25 – 45 years of age. </w:t>
      </w:r>
    </w:p>
    <w:p w14:paraId="1C6BFCBE" w14:textId="77777777" w:rsidR="00C1310D" w:rsidRPr="00124494" w:rsidRDefault="00C1310D" w:rsidP="00C1310D">
      <w:pPr>
        <w:pStyle w:val="Default"/>
      </w:pPr>
    </w:p>
    <w:p w14:paraId="75CBD711" w14:textId="77777777" w:rsidR="00C1310D" w:rsidRPr="00124494" w:rsidRDefault="00C1310D" w:rsidP="00C1310D">
      <w:pPr>
        <w:pStyle w:val="Default"/>
      </w:pPr>
      <w:r w:rsidRPr="00124494">
        <w:rPr>
          <w:b/>
          <w:bCs/>
          <w:i/>
          <w:iCs/>
        </w:rPr>
        <w:t xml:space="preserve">Insight: </w:t>
      </w:r>
    </w:p>
    <w:p w14:paraId="2806A369" w14:textId="77777777" w:rsidR="00C1310D" w:rsidRDefault="00C1310D" w:rsidP="00C1310D">
      <w:pPr>
        <w:pStyle w:val="Default"/>
      </w:pPr>
      <w:r w:rsidRPr="00124494">
        <w:t>For tradesmen and farmers their vehicle is a point of pride, like scars that prove one</w:t>
      </w:r>
      <w:r>
        <w:t>’</w:t>
      </w:r>
      <w:r w:rsidRPr="00124494">
        <w:t xml:space="preserve">s toughness. </w:t>
      </w:r>
    </w:p>
    <w:p w14:paraId="21B7ACEB" w14:textId="77777777" w:rsidR="00C1310D" w:rsidRPr="00124494" w:rsidRDefault="00C1310D" w:rsidP="00C1310D">
      <w:pPr>
        <w:pStyle w:val="Default"/>
      </w:pPr>
    </w:p>
    <w:p w14:paraId="1E716893" w14:textId="77777777" w:rsidR="00C1310D" w:rsidRPr="00124494" w:rsidRDefault="00C1310D" w:rsidP="00C1310D">
      <w:pPr>
        <w:pStyle w:val="Default"/>
      </w:pPr>
      <w:r w:rsidRPr="00124494">
        <w:rPr>
          <w:b/>
          <w:bCs/>
          <w:i/>
          <w:iCs/>
        </w:rPr>
        <w:t xml:space="preserve">Proposition: </w:t>
      </w:r>
    </w:p>
    <w:p w14:paraId="7FC58187" w14:textId="77777777" w:rsidR="00C1310D" w:rsidRDefault="00C1310D" w:rsidP="00C1310D">
      <w:pPr>
        <w:pStyle w:val="Default"/>
      </w:pPr>
      <w:r w:rsidRPr="00124494">
        <w:t xml:space="preserve">No harder working utility. </w:t>
      </w:r>
    </w:p>
    <w:p w14:paraId="570705BD" w14:textId="77777777" w:rsidR="00C1310D" w:rsidRPr="00124494" w:rsidRDefault="00C1310D" w:rsidP="00C1310D">
      <w:pPr>
        <w:pStyle w:val="Default"/>
      </w:pPr>
    </w:p>
    <w:p w14:paraId="4373FA81" w14:textId="77777777" w:rsidR="00C1310D" w:rsidRPr="00124494" w:rsidRDefault="00C1310D" w:rsidP="00C1310D">
      <w:pPr>
        <w:pStyle w:val="Default"/>
      </w:pPr>
      <w:r w:rsidRPr="00124494">
        <w:rPr>
          <w:b/>
          <w:bCs/>
        </w:rPr>
        <w:t xml:space="preserve">Reasons to Believe: </w:t>
      </w:r>
    </w:p>
    <w:p w14:paraId="535DEE58" w14:textId="77777777" w:rsidR="00C1310D" w:rsidRPr="00124494" w:rsidRDefault="00C1310D" w:rsidP="00C1310D">
      <w:pPr>
        <w:pStyle w:val="Default"/>
        <w:spacing w:after="30"/>
      </w:pPr>
      <w:r w:rsidRPr="00124494">
        <w:t xml:space="preserve"> 10% more power than competitors </w:t>
      </w:r>
    </w:p>
    <w:p w14:paraId="558D8ABF" w14:textId="77777777" w:rsidR="00C1310D" w:rsidRPr="00124494" w:rsidRDefault="00C1310D" w:rsidP="00C1310D">
      <w:pPr>
        <w:pStyle w:val="Default"/>
        <w:spacing w:after="30"/>
      </w:pPr>
      <w:r w:rsidRPr="00124494">
        <w:t xml:space="preserve"> 15% larger scratch resistant tray top </w:t>
      </w:r>
    </w:p>
    <w:p w14:paraId="3210A6FE" w14:textId="77777777" w:rsidR="00C1310D" w:rsidRPr="00124494" w:rsidRDefault="00C1310D" w:rsidP="00C1310D">
      <w:pPr>
        <w:pStyle w:val="Default"/>
        <w:spacing w:after="30"/>
      </w:pPr>
      <w:r w:rsidRPr="00124494">
        <w:t xml:space="preserve"> Rust resistant under body </w:t>
      </w:r>
    </w:p>
    <w:p w14:paraId="43E31D70" w14:textId="77777777" w:rsidR="00C1310D" w:rsidRPr="00124494" w:rsidRDefault="00C1310D" w:rsidP="00C1310D">
      <w:pPr>
        <w:pStyle w:val="Default"/>
      </w:pPr>
      <w:r w:rsidRPr="00124494">
        <w:t xml:space="preserve"> All-wheel drive </w:t>
      </w:r>
    </w:p>
    <w:p w14:paraId="7AED303E" w14:textId="77777777" w:rsidR="00C1310D" w:rsidRDefault="00C1310D" w:rsidP="006416D2">
      <w:pPr>
        <w:spacing w:after="0" w:line="240" w:lineRule="auto"/>
        <w:rPr>
          <w:rFonts w:ascii="Times New Roman" w:hAnsi="Times New Roman" w:cs="Times New Roman"/>
          <w:b/>
          <w:bCs/>
          <w:sz w:val="24"/>
          <w:szCs w:val="24"/>
        </w:rPr>
        <w:sectPr w:rsidR="00C1310D" w:rsidSect="007065BA">
          <w:pgSz w:w="11906" w:h="16838"/>
          <w:pgMar w:top="1440" w:right="1440" w:bottom="1440" w:left="1440" w:header="708" w:footer="708" w:gutter="0"/>
          <w:cols w:space="708"/>
          <w:docGrid w:linePitch="360"/>
        </w:sectPr>
      </w:pPr>
    </w:p>
    <w:p w14:paraId="447BB9C4" w14:textId="54B672EB" w:rsidR="00025042" w:rsidRDefault="00025042" w:rsidP="006416D2">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Table A-</w:t>
      </w:r>
      <w:r w:rsidR="00C1310D">
        <w:rPr>
          <w:rFonts w:ascii="Times New Roman" w:hAnsi="Times New Roman" w:cs="Times New Roman"/>
          <w:b/>
          <w:bCs/>
          <w:sz w:val="24"/>
          <w:szCs w:val="24"/>
        </w:rPr>
        <w:t>5</w:t>
      </w:r>
      <w:r>
        <w:rPr>
          <w:rFonts w:ascii="Times New Roman" w:hAnsi="Times New Roman" w:cs="Times New Roman"/>
          <w:b/>
          <w:bCs/>
          <w:sz w:val="24"/>
          <w:szCs w:val="24"/>
        </w:rPr>
        <w:t>a</w:t>
      </w:r>
      <w:r w:rsidR="000F2FCF">
        <w:rPr>
          <w:rFonts w:ascii="Times New Roman" w:hAnsi="Times New Roman" w:cs="Times New Roman"/>
          <w:b/>
          <w:bCs/>
          <w:sz w:val="24"/>
          <w:szCs w:val="24"/>
        </w:rPr>
        <w:t>: Manipulation check, Study 1</w:t>
      </w:r>
    </w:p>
    <w:p w14:paraId="5F97DA8C" w14:textId="77777777" w:rsidR="00025042" w:rsidRPr="00025042" w:rsidRDefault="00025042" w:rsidP="006416D2">
      <w:pPr>
        <w:spacing w:after="0" w:line="240" w:lineRule="auto"/>
        <w:rPr>
          <w:rFonts w:ascii="Times New Roman" w:hAnsi="Times New Roman" w:cs="Times New Roman"/>
          <w:sz w:val="24"/>
          <w:szCs w:val="24"/>
        </w:rPr>
      </w:pPr>
    </w:p>
    <w:tbl>
      <w:tblPr>
        <w:tblW w:w="0" w:type="auto"/>
        <w:tblLook w:val="04A0" w:firstRow="1" w:lastRow="0" w:firstColumn="1" w:lastColumn="0" w:noHBand="0" w:noVBand="1"/>
      </w:tblPr>
      <w:tblGrid>
        <w:gridCol w:w="2442"/>
        <w:gridCol w:w="1310"/>
        <w:gridCol w:w="2315"/>
        <w:gridCol w:w="1150"/>
      </w:tblGrid>
      <w:tr w:rsidR="00025042" w:rsidRPr="00025042" w14:paraId="75302ABD" w14:textId="77777777" w:rsidTr="00025042">
        <w:trPr>
          <w:trHeight w:val="300"/>
        </w:trPr>
        <w:tc>
          <w:tcPr>
            <w:tcW w:w="0" w:type="auto"/>
            <w:tcBorders>
              <w:top w:val="nil"/>
              <w:left w:val="nil"/>
              <w:bottom w:val="nil"/>
              <w:right w:val="nil"/>
            </w:tcBorders>
            <w:shd w:val="clear" w:color="auto" w:fill="BFBFBF" w:themeFill="background1" w:themeFillShade="BF"/>
            <w:noWrap/>
            <w:vAlign w:val="bottom"/>
            <w:hideMark/>
          </w:tcPr>
          <w:p w14:paraId="1E70D4BE" w14:textId="77777777" w:rsidR="00025042" w:rsidRPr="00025042" w:rsidRDefault="00025042" w:rsidP="00025042">
            <w:pPr>
              <w:spacing w:after="0" w:line="240" w:lineRule="auto"/>
              <w:rPr>
                <w:rFonts w:ascii="Times New Roman" w:eastAsia="Times New Roman" w:hAnsi="Times New Roman" w:cs="Times New Roman"/>
                <w:kern w:val="0"/>
                <w:sz w:val="24"/>
                <w:szCs w:val="24"/>
                <w:lang w:eastAsia="en-AU"/>
                <w14:ligatures w14:val="none"/>
              </w:rPr>
            </w:pPr>
          </w:p>
        </w:tc>
        <w:tc>
          <w:tcPr>
            <w:tcW w:w="0" w:type="auto"/>
            <w:gridSpan w:val="3"/>
            <w:tcBorders>
              <w:top w:val="nil"/>
              <w:left w:val="nil"/>
              <w:bottom w:val="nil"/>
              <w:right w:val="nil"/>
            </w:tcBorders>
            <w:shd w:val="clear" w:color="auto" w:fill="BFBFBF" w:themeFill="background1" w:themeFillShade="BF"/>
            <w:noWrap/>
            <w:vAlign w:val="bottom"/>
            <w:hideMark/>
          </w:tcPr>
          <w:p w14:paraId="699E33A5" w14:textId="02151B7B"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Ads judged in some way as</w:t>
            </w:r>
            <w:r w:rsidR="00F66B9A">
              <w:rPr>
                <w:rFonts w:ascii="Times New Roman" w:eastAsia="Times New Roman" w:hAnsi="Times New Roman" w:cs="Times New Roman"/>
                <w:color w:val="000000"/>
                <w:kern w:val="0"/>
                <w:sz w:val="24"/>
                <w:szCs w:val="24"/>
                <w:lang w:eastAsia="en-AU"/>
                <w14:ligatures w14:val="none"/>
              </w:rPr>
              <w:t>…</w:t>
            </w:r>
          </w:p>
        </w:tc>
      </w:tr>
      <w:tr w:rsidR="00025042" w:rsidRPr="00025042" w14:paraId="6AE1A9D2" w14:textId="77777777" w:rsidTr="00025042">
        <w:trPr>
          <w:trHeight w:val="300"/>
        </w:trPr>
        <w:tc>
          <w:tcPr>
            <w:tcW w:w="0" w:type="auto"/>
            <w:tcBorders>
              <w:top w:val="nil"/>
              <w:left w:val="nil"/>
              <w:bottom w:val="nil"/>
              <w:right w:val="nil"/>
            </w:tcBorders>
            <w:shd w:val="clear" w:color="auto" w:fill="BFBFBF" w:themeFill="background1" w:themeFillShade="BF"/>
            <w:noWrap/>
            <w:vAlign w:val="bottom"/>
            <w:hideMark/>
          </w:tcPr>
          <w:p w14:paraId="53E480C8" w14:textId="77777777" w:rsidR="00025042" w:rsidRPr="00025042" w:rsidRDefault="00025042" w:rsidP="00025042">
            <w:pPr>
              <w:spacing w:after="0" w:line="240" w:lineRule="auto"/>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Actual treatment group</w:t>
            </w:r>
          </w:p>
        </w:tc>
        <w:tc>
          <w:tcPr>
            <w:tcW w:w="0" w:type="auto"/>
            <w:tcBorders>
              <w:top w:val="nil"/>
              <w:left w:val="nil"/>
              <w:bottom w:val="nil"/>
              <w:right w:val="nil"/>
            </w:tcBorders>
            <w:shd w:val="clear" w:color="auto" w:fill="BFBFBF" w:themeFill="background1" w:themeFillShade="BF"/>
            <w:noWrap/>
            <w:vAlign w:val="bottom"/>
            <w:hideMark/>
          </w:tcPr>
          <w:p w14:paraId="002D56B2" w14:textId="77777777"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Unification</w:t>
            </w:r>
          </w:p>
        </w:tc>
        <w:tc>
          <w:tcPr>
            <w:tcW w:w="0" w:type="auto"/>
            <w:tcBorders>
              <w:top w:val="nil"/>
              <w:left w:val="nil"/>
              <w:bottom w:val="nil"/>
              <w:right w:val="nil"/>
            </w:tcBorders>
            <w:shd w:val="clear" w:color="auto" w:fill="BFBFBF" w:themeFill="background1" w:themeFillShade="BF"/>
            <w:noWrap/>
            <w:vAlign w:val="bottom"/>
            <w:hideMark/>
          </w:tcPr>
          <w:p w14:paraId="66639C90" w14:textId="0B8A2DF6"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Extreme consequence</w:t>
            </w:r>
          </w:p>
        </w:tc>
        <w:tc>
          <w:tcPr>
            <w:tcW w:w="0" w:type="auto"/>
            <w:tcBorders>
              <w:top w:val="nil"/>
              <w:left w:val="nil"/>
              <w:bottom w:val="nil"/>
              <w:right w:val="nil"/>
            </w:tcBorders>
            <w:shd w:val="clear" w:color="auto" w:fill="BFBFBF" w:themeFill="background1" w:themeFillShade="BF"/>
            <w:noWrap/>
            <w:vAlign w:val="bottom"/>
            <w:hideMark/>
          </w:tcPr>
          <w:p w14:paraId="167A3F78" w14:textId="77777777"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Metaphor</w:t>
            </w:r>
          </w:p>
        </w:tc>
      </w:tr>
      <w:tr w:rsidR="00025042" w:rsidRPr="00025042" w14:paraId="69E4FB40" w14:textId="77777777" w:rsidTr="00025042">
        <w:trPr>
          <w:trHeight w:val="300"/>
        </w:trPr>
        <w:tc>
          <w:tcPr>
            <w:tcW w:w="0" w:type="auto"/>
            <w:tcBorders>
              <w:top w:val="nil"/>
              <w:left w:val="nil"/>
              <w:bottom w:val="nil"/>
              <w:right w:val="nil"/>
            </w:tcBorders>
            <w:shd w:val="clear" w:color="auto" w:fill="auto"/>
            <w:noWrap/>
            <w:vAlign w:val="bottom"/>
            <w:hideMark/>
          </w:tcPr>
          <w:p w14:paraId="6E3CC536" w14:textId="77777777" w:rsidR="00025042" w:rsidRPr="00025042" w:rsidRDefault="00025042" w:rsidP="00025042">
            <w:pPr>
              <w:spacing w:after="0" w:line="240" w:lineRule="auto"/>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Unification</w:t>
            </w:r>
          </w:p>
        </w:tc>
        <w:tc>
          <w:tcPr>
            <w:tcW w:w="0" w:type="auto"/>
            <w:tcBorders>
              <w:top w:val="nil"/>
              <w:left w:val="nil"/>
              <w:bottom w:val="nil"/>
              <w:right w:val="nil"/>
            </w:tcBorders>
            <w:shd w:val="clear" w:color="auto" w:fill="auto"/>
            <w:noWrap/>
            <w:vAlign w:val="bottom"/>
            <w:hideMark/>
          </w:tcPr>
          <w:p w14:paraId="2C66A66C" w14:textId="77777777"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48.2%</w:t>
            </w:r>
          </w:p>
        </w:tc>
        <w:tc>
          <w:tcPr>
            <w:tcW w:w="0" w:type="auto"/>
            <w:tcBorders>
              <w:top w:val="nil"/>
              <w:left w:val="nil"/>
              <w:bottom w:val="nil"/>
              <w:right w:val="nil"/>
            </w:tcBorders>
            <w:shd w:val="clear" w:color="auto" w:fill="auto"/>
            <w:noWrap/>
            <w:vAlign w:val="bottom"/>
            <w:hideMark/>
          </w:tcPr>
          <w:p w14:paraId="790B562C" w14:textId="77777777"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19.6%</w:t>
            </w:r>
          </w:p>
        </w:tc>
        <w:tc>
          <w:tcPr>
            <w:tcW w:w="0" w:type="auto"/>
            <w:tcBorders>
              <w:top w:val="nil"/>
              <w:left w:val="nil"/>
              <w:bottom w:val="nil"/>
              <w:right w:val="nil"/>
            </w:tcBorders>
            <w:shd w:val="clear" w:color="auto" w:fill="auto"/>
            <w:noWrap/>
            <w:vAlign w:val="bottom"/>
            <w:hideMark/>
          </w:tcPr>
          <w:p w14:paraId="42F5C720" w14:textId="77777777"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19.6%</w:t>
            </w:r>
          </w:p>
        </w:tc>
      </w:tr>
      <w:tr w:rsidR="00025042" w:rsidRPr="00025042" w14:paraId="684D99B3" w14:textId="77777777" w:rsidTr="00025042">
        <w:trPr>
          <w:trHeight w:val="300"/>
        </w:trPr>
        <w:tc>
          <w:tcPr>
            <w:tcW w:w="0" w:type="auto"/>
            <w:tcBorders>
              <w:top w:val="nil"/>
              <w:left w:val="nil"/>
              <w:bottom w:val="nil"/>
              <w:right w:val="nil"/>
            </w:tcBorders>
            <w:shd w:val="clear" w:color="auto" w:fill="D9D9D9" w:themeFill="background1" w:themeFillShade="D9"/>
            <w:noWrap/>
            <w:vAlign w:val="bottom"/>
            <w:hideMark/>
          </w:tcPr>
          <w:p w14:paraId="1087C448" w14:textId="61ECBA49" w:rsidR="00025042" w:rsidRPr="00025042" w:rsidRDefault="00025042" w:rsidP="00025042">
            <w:pPr>
              <w:spacing w:after="0" w:line="240" w:lineRule="auto"/>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Extreme consequence</w:t>
            </w:r>
          </w:p>
        </w:tc>
        <w:tc>
          <w:tcPr>
            <w:tcW w:w="0" w:type="auto"/>
            <w:tcBorders>
              <w:top w:val="nil"/>
              <w:left w:val="nil"/>
              <w:bottom w:val="nil"/>
              <w:right w:val="nil"/>
            </w:tcBorders>
            <w:shd w:val="clear" w:color="auto" w:fill="D9D9D9" w:themeFill="background1" w:themeFillShade="D9"/>
            <w:noWrap/>
            <w:vAlign w:val="bottom"/>
            <w:hideMark/>
          </w:tcPr>
          <w:p w14:paraId="4381C590" w14:textId="77777777"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2.0%</w:t>
            </w:r>
          </w:p>
        </w:tc>
        <w:tc>
          <w:tcPr>
            <w:tcW w:w="0" w:type="auto"/>
            <w:tcBorders>
              <w:top w:val="nil"/>
              <w:left w:val="nil"/>
              <w:bottom w:val="nil"/>
              <w:right w:val="nil"/>
            </w:tcBorders>
            <w:shd w:val="clear" w:color="auto" w:fill="D9D9D9" w:themeFill="background1" w:themeFillShade="D9"/>
            <w:noWrap/>
            <w:vAlign w:val="bottom"/>
            <w:hideMark/>
          </w:tcPr>
          <w:p w14:paraId="6485031F" w14:textId="77777777"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52.0%</w:t>
            </w:r>
          </w:p>
        </w:tc>
        <w:tc>
          <w:tcPr>
            <w:tcW w:w="0" w:type="auto"/>
            <w:tcBorders>
              <w:top w:val="nil"/>
              <w:left w:val="nil"/>
              <w:bottom w:val="nil"/>
              <w:right w:val="nil"/>
            </w:tcBorders>
            <w:shd w:val="clear" w:color="auto" w:fill="D9D9D9" w:themeFill="background1" w:themeFillShade="D9"/>
            <w:noWrap/>
            <w:vAlign w:val="bottom"/>
            <w:hideMark/>
          </w:tcPr>
          <w:p w14:paraId="5DD5A5FC" w14:textId="77777777"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14.0%</w:t>
            </w:r>
          </w:p>
        </w:tc>
      </w:tr>
      <w:tr w:rsidR="00025042" w:rsidRPr="00025042" w14:paraId="0054F189" w14:textId="77777777" w:rsidTr="00025042">
        <w:trPr>
          <w:trHeight w:val="300"/>
        </w:trPr>
        <w:tc>
          <w:tcPr>
            <w:tcW w:w="0" w:type="auto"/>
            <w:tcBorders>
              <w:top w:val="nil"/>
              <w:left w:val="nil"/>
              <w:bottom w:val="nil"/>
              <w:right w:val="nil"/>
            </w:tcBorders>
            <w:shd w:val="clear" w:color="auto" w:fill="auto"/>
            <w:noWrap/>
            <w:vAlign w:val="bottom"/>
            <w:hideMark/>
          </w:tcPr>
          <w:p w14:paraId="040E4A1D" w14:textId="77777777" w:rsidR="00025042" w:rsidRPr="00025042" w:rsidRDefault="00025042" w:rsidP="00025042">
            <w:pPr>
              <w:spacing w:after="0" w:line="240" w:lineRule="auto"/>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Metaphor</w:t>
            </w:r>
          </w:p>
        </w:tc>
        <w:tc>
          <w:tcPr>
            <w:tcW w:w="0" w:type="auto"/>
            <w:tcBorders>
              <w:top w:val="nil"/>
              <w:left w:val="nil"/>
              <w:bottom w:val="nil"/>
              <w:right w:val="nil"/>
            </w:tcBorders>
            <w:shd w:val="clear" w:color="auto" w:fill="auto"/>
            <w:noWrap/>
            <w:vAlign w:val="bottom"/>
            <w:hideMark/>
          </w:tcPr>
          <w:p w14:paraId="333DE518" w14:textId="77777777"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2.5%</w:t>
            </w:r>
          </w:p>
        </w:tc>
        <w:tc>
          <w:tcPr>
            <w:tcW w:w="0" w:type="auto"/>
            <w:tcBorders>
              <w:top w:val="nil"/>
              <w:left w:val="nil"/>
              <w:bottom w:val="nil"/>
              <w:right w:val="nil"/>
            </w:tcBorders>
            <w:shd w:val="clear" w:color="auto" w:fill="auto"/>
            <w:noWrap/>
            <w:vAlign w:val="bottom"/>
            <w:hideMark/>
          </w:tcPr>
          <w:p w14:paraId="688AAA26" w14:textId="77777777"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40.0%</w:t>
            </w:r>
          </w:p>
        </w:tc>
        <w:tc>
          <w:tcPr>
            <w:tcW w:w="0" w:type="auto"/>
            <w:tcBorders>
              <w:top w:val="nil"/>
              <w:left w:val="nil"/>
              <w:bottom w:val="nil"/>
              <w:right w:val="nil"/>
            </w:tcBorders>
            <w:shd w:val="clear" w:color="auto" w:fill="auto"/>
            <w:noWrap/>
            <w:vAlign w:val="bottom"/>
            <w:hideMark/>
          </w:tcPr>
          <w:p w14:paraId="2AAE6B3E" w14:textId="77777777"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70.0%</w:t>
            </w:r>
          </w:p>
        </w:tc>
      </w:tr>
      <w:tr w:rsidR="00025042" w:rsidRPr="00025042" w14:paraId="667B9560" w14:textId="77777777" w:rsidTr="00025042">
        <w:trPr>
          <w:trHeight w:val="300"/>
        </w:trPr>
        <w:tc>
          <w:tcPr>
            <w:tcW w:w="0" w:type="auto"/>
            <w:tcBorders>
              <w:top w:val="nil"/>
              <w:left w:val="nil"/>
              <w:bottom w:val="nil"/>
              <w:right w:val="nil"/>
            </w:tcBorders>
            <w:shd w:val="clear" w:color="auto" w:fill="D9D9D9" w:themeFill="background1" w:themeFillShade="D9"/>
            <w:noWrap/>
            <w:vAlign w:val="bottom"/>
            <w:hideMark/>
          </w:tcPr>
          <w:p w14:paraId="55C2B73C" w14:textId="77777777" w:rsidR="00025042" w:rsidRPr="00025042" w:rsidRDefault="00025042" w:rsidP="00025042">
            <w:pPr>
              <w:spacing w:after="0" w:line="240" w:lineRule="auto"/>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Control group</w:t>
            </w:r>
          </w:p>
        </w:tc>
        <w:tc>
          <w:tcPr>
            <w:tcW w:w="0" w:type="auto"/>
            <w:tcBorders>
              <w:top w:val="nil"/>
              <w:left w:val="nil"/>
              <w:bottom w:val="nil"/>
              <w:right w:val="nil"/>
            </w:tcBorders>
            <w:shd w:val="clear" w:color="auto" w:fill="D9D9D9" w:themeFill="background1" w:themeFillShade="D9"/>
            <w:noWrap/>
            <w:vAlign w:val="bottom"/>
            <w:hideMark/>
          </w:tcPr>
          <w:p w14:paraId="29FC67EB" w14:textId="77777777"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18.6%</w:t>
            </w:r>
          </w:p>
        </w:tc>
        <w:tc>
          <w:tcPr>
            <w:tcW w:w="0" w:type="auto"/>
            <w:tcBorders>
              <w:top w:val="nil"/>
              <w:left w:val="nil"/>
              <w:bottom w:val="nil"/>
              <w:right w:val="nil"/>
            </w:tcBorders>
            <w:shd w:val="clear" w:color="auto" w:fill="D9D9D9" w:themeFill="background1" w:themeFillShade="D9"/>
            <w:noWrap/>
            <w:vAlign w:val="bottom"/>
            <w:hideMark/>
          </w:tcPr>
          <w:p w14:paraId="532B728B" w14:textId="77777777"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34.0%</w:t>
            </w:r>
          </w:p>
        </w:tc>
        <w:tc>
          <w:tcPr>
            <w:tcW w:w="0" w:type="auto"/>
            <w:tcBorders>
              <w:top w:val="nil"/>
              <w:left w:val="nil"/>
              <w:bottom w:val="nil"/>
              <w:right w:val="nil"/>
            </w:tcBorders>
            <w:shd w:val="clear" w:color="auto" w:fill="D9D9D9" w:themeFill="background1" w:themeFillShade="D9"/>
            <w:noWrap/>
            <w:vAlign w:val="bottom"/>
            <w:hideMark/>
          </w:tcPr>
          <w:p w14:paraId="44D625F9" w14:textId="77777777"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11.9%</w:t>
            </w:r>
          </w:p>
        </w:tc>
      </w:tr>
    </w:tbl>
    <w:p w14:paraId="1D746A76" w14:textId="77777777" w:rsidR="00025042" w:rsidRDefault="00025042" w:rsidP="006416D2">
      <w:pPr>
        <w:spacing w:after="0" w:line="240" w:lineRule="auto"/>
        <w:rPr>
          <w:rFonts w:ascii="Times New Roman" w:hAnsi="Times New Roman" w:cs="Times New Roman"/>
          <w:sz w:val="24"/>
          <w:szCs w:val="24"/>
        </w:rPr>
      </w:pPr>
    </w:p>
    <w:p w14:paraId="34590560" w14:textId="658569BB" w:rsidR="00025042" w:rsidRDefault="00025042" w:rsidP="00025042">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Table A-</w:t>
      </w:r>
      <w:r w:rsidR="00C1310D">
        <w:rPr>
          <w:rFonts w:ascii="Times New Roman" w:hAnsi="Times New Roman" w:cs="Times New Roman"/>
          <w:b/>
          <w:bCs/>
          <w:sz w:val="24"/>
          <w:szCs w:val="24"/>
        </w:rPr>
        <w:t>5</w:t>
      </w:r>
      <w:r>
        <w:rPr>
          <w:rFonts w:ascii="Times New Roman" w:hAnsi="Times New Roman" w:cs="Times New Roman"/>
          <w:b/>
          <w:bCs/>
          <w:sz w:val="24"/>
          <w:szCs w:val="24"/>
        </w:rPr>
        <w:t>b</w:t>
      </w:r>
      <w:r w:rsidR="000F2FCF">
        <w:rPr>
          <w:rFonts w:ascii="Times New Roman" w:hAnsi="Times New Roman" w:cs="Times New Roman"/>
          <w:b/>
          <w:bCs/>
          <w:sz w:val="24"/>
          <w:szCs w:val="24"/>
        </w:rPr>
        <w:t>: Manipulation check, Study 1</w:t>
      </w:r>
    </w:p>
    <w:p w14:paraId="018DB4AD" w14:textId="77777777" w:rsidR="00025042" w:rsidRPr="00025042" w:rsidRDefault="00025042" w:rsidP="006416D2">
      <w:pPr>
        <w:spacing w:after="0" w:line="240" w:lineRule="auto"/>
        <w:rPr>
          <w:rFonts w:ascii="Times New Roman" w:hAnsi="Times New Roman" w:cs="Times New Roman"/>
          <w:sz w:val="24"/>
          <w:szCs w:val="24"/>
        </w:rPr>
      </w:pPr>
    </w:p>
    <w:tbl>
      <w:tblPr>
        <w:tblW w:w="0" w:type="auto"/>
        <w:tblLook w:val="04A0" w:firstRow="1" w:lastRow="0" w:firstColumn="1" w:lastColumn="0" w:noHBand="0" w:noVBand="1"/>
      </w:tblPr>
      <w:tblGrid>
        <w:gridCol w:w="2442"/>
        <w:gridCol w:w="1394"/>
        <w:gridCol w:w="2464"/>
        <w:gridCol w:w="1224"/>
      </w:tblGrid>
      <w:tr w:rsidR="00025042" w:rsidRPr="00025042" w14:paraId="6BC94D29" w14:textId="77777777" w:rsidTr="00025042">
        <w:trPr>
          <w:trHeight w:val="300"/>
        </w:trPr>
        <w:tc>
          <w:tcPr>
            <w:tcW w:w="0" w:type="auto"/>
            <w:tcBorders>
              <w:top w:val="nil"/>
              <w:left w:val="nil"/>
              <w:bottom w:val="nil"/>
              <w:right w:val="nil"/>
            </w:tcBorders>
            <w:shd w:val="clear" w:color="auto" w:fill="BFBFBF" w:themeFill="background1" w:themeFillShade="BF"/>
            <w:noWrap/>
            <w:vAlign w:val="bottom"/>
            <w:hideMark/>
          </w:tcPr>
          <w:p w14:paraId="2C940F8A" w14:textId="77777777" w:rsidR="00025042" w:rsidRPr="00025042" w:rsidRDefault="00025042" w:rsidP="00025042">
            <w:pPr>
              <w:spacing w:after="0" w:line="240" w:lineRule="auto"/>
              <w:rPr>
                <w:rFonts w:ascii="Times New Roman" w:eastAsia="Times New Roman" w:hAnsi="Times New Roman" w:cs="Times New Roman"/>
                <w:kern w:val="0"/>
                <w:sz w:val="24"/>
                <w:szCs w:val="24"/>
                <w:lang w:eastAsia="en-AU"/>
                <w14:ligatures w14:val="none"/>
              </w:rPr>
            </w:pPr>
          </w:p>
        </w:tc>
        <w:tc>
          <w:tcPr>
            <w:tcW w:w="0" w:type="auto"/>
            <w:gridSpan w:val="3"/>
            <w:tcBorders>
              <w:top w:val="nil"/>
              <w:left w:val="nil"/>
              <w:bottom w:val="nil"/>
              <w:right w:val="nil"/>
            </w:tcBorders>
            <w:shd w:val="clear" w:color="auto" w:fill="BFBFBF" w:themeFill="background1" w:themeFillShade="BF"/>
            <w:noWrap/>
            <w:vAlign w:val="bottom"/>
            <w:hideMark/>
          </w:tcPr>
          <w:p w14:paraId="4724D9EE" w14:textId="46A34474"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Extent to which an ad uses a</w:t>
            </w:r>
            <w:r>
              <w:rPr>
                <w:rFonts w:ascii="Times New Roman" w:eastAsia="Times New Roman" w:hAnsi="Times New Roman" w:cs="Times New Roman"/>
                <w:color w:val="000000"/>
                <w:kern w:val="0"/>
                <w:sz w:val="24"/>
                <w:szCs w:val="24"/>
                <w:lang w:eastAsia="en-AU"/>
                <w14:ligatures w14:val="none"/>
              </w:rPr>
              <w:t xml:space="preserve"> specified</w:t>
            </w:r>
            <w:r w:rsidRPr="00025042">
              <w:rPr>
                <w:rFonts w:ascii="Times New Roman" w:eastAsia="Times New Roman" w:hAnsi="Times New Roman" w:cs="Times New Roman"/>
                <w:color w:val="000000"/>
                <w:kern w:val="0"/>
                <w:sz w:val="24"/>
                <w:szCs w:val="24"/>
                <w:lang w:eastAsia="en-AU"/>
                <w14:ligatures w14:val="none"/>
              </w:rPr>
              <w:t xml:space="preserve"> Template</w:t>
            </w:r>
            <w:r w:rsidR="00F66B9A">
              <w:rPr>
                <w:rFonts w:ascii="Times New Roman" w:eastAsia="Times New Roman" w:hAnsi="Times New Roman" w:cs="Times New Roman"/>
                <w:color w:val="000000"/>
                <w:kern w:val="0"/>
                <w:sz w:val="24"/>
                <w:szCs w:val="24"/>
                <w:lang w:eastAsia="en-AU"/>
                <w14:ligatures w14:val="none"/>
              </w:rPr>
              <w:t>…</w:t>
            </w:r>
          </w:p>
        </w:tc>
      </w:tr>
      <w:tr w:rsidR="00025042" w:rsidRPr="00025042" w14:paraId="72FD962F" w14:textId="77777777" w:rsidTr="00025042">
        <w:trPr>
          <w:trHeight w:val="300"/>
        </w:trPr>
        <w:tc>
          <w:tcPr>
            <w:tcW w:w="0" w:type="auto"/>
            <w:tcBorders>
              <w:top w:val="nil"/>
              <w:left w:val="nil"/>
              <w:bottom w:val="nil"/>
              <w:right w:val="nil"/>
            </w:tcBorders>
            <w:shd w:val="clear" w:color="auto" w:fill="BFBFBF" w:themeFill="background1" w:themeFillShade="BF"/>
            <w:noWrap/>
            <w:vAlign w:val="bottom"/>
            <w:hideMark/>
          </w:tcPr>
          <w:p w14:paraId="24A20599" w14:textId="77777777" w:rsidR="00025042" w:rsidRPr="00025042" w:rsidRDefault="00025042" w:rsidP="00025042">
            <w:pPr>
              <w:spacing w:after="0" w:line="240" w:lineRule="auto"/>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Actual treatment group</w:t>
            </w:r>
          </w:p>
        </w:tc>
        <w:tc>
          <w:tcPr>
            <w:tcW w:w="0" w:type="auto"/>
            <w:tcBorders>
              <w:top w:val="nil"/>
              <w:left w:val="nil"/>
              <w:bottom w:val="nil"/>
              <w:right w:val="nil"/>
            </w:tcBorders>
            <w:shd w:val="clear" w:color="auto" w:fill="BFBFBF" w:themeFill="background1" w:themeFillShade="BF"/>
            <w:noWrap/>
            <w:vAlign w:val="bottom"/>
            <w:hideMark/>
          </w:tcPr>
          <w:p w14:paraId="76BD810A" w14:textId="77777777"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Unification</w:t>
            </w:r>
          </w:p>
        </w:tc>
        <w:tc>
          <w:tcPr>
            <w:tcW w:w="0" w:type="auto"/>
            <w:tcBorders>
              <w:top w:val="nil"/>
              <w:left w:val="nil"/>
              <w:bottom w:val="nil"/>
              <w:right w:val="nil"/>
            </w:tcBorders>
            <w:shd w:val="clear" w:color="auto" w:fill="BFBFBF" w:themeFill="background1" w:themeFillShade="BF"/>
            <w:noWrap/>
            <w:vAlign w:val="bottom"/>
            <w:hideMark/>
          </w:tcPr>
          <w:p w14:paraId="5F0C6141" w14:textId="2AEDB8E6"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Extreme consequence</w:t>
            </w:r>
          </w:p>
        </w:tc>
        <w:tc>
          <w:tcPr>
            <w:tcW w:w="0" w:type="auto"/>
            <w:tcBorders>
              <w:top w:val="nil"/>
              <w:left w:val="nil"/>
              <w:bottom w:val="nil"/>
              <w:right w:val="nil"/>
            </w:tcBorders>
            <w:shd w:val="clear" w:color="auto" w:fill="BFBFBF" w:themeFill="background1" w:themeFillShade="BF"/>
            <w:noWrap/>
            <w:vAlign w:val="bottom"/>
            <w:hideMark/>
          </w:tcPr>
          <w:p w14:paraId="78FBE7EE" w14:textId="77777777"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Metaphor</w:t>
            </w:r>
          </w:p>
        </w:tc>
      </w:tr>
      <w:tr w:rsidR="00F66B9A" w:rsidRPr="00025042" w14:paraId="7AEE2EBF" w14:textId="77777777" w:rsidTr="00025042">
        <w:trPr>
          <w:trHeight w:val="300"/>
        </w:trPr>
        <w:tc>
          <w:tcPr>
            <w:tcW w:w="0" w:type="auto"/>
            <w:tcBorders>
              <w:top w:val="nil"/>
              <w:left w:val="nil"/>
              <w:bottom w:val="nil"/>
              <w:right w:val="nil"/>
            </w:tcBorders>
            <w:shd w:val="clear" w:color="auto" w:fill="auto"/>
            <w:noWrap/>
            <w:vAlign w:val="bottom"/>
            <w:hideMark/>
          </w:tcPr>
          <w:p w14:paraId="05778BAE" w14:textId="77777777" w:rsidR="00025042" w:rsidRPr="00025042" w:rsidRDefault="00025042" w:rsidP="00025042">
            <w:pPr>
              <w:spacing w:after="0" w:line="240" w:lineRule="auto"/>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Unification</w:t>
            </w:r>
          </w:p>
        </w:tc>
        <w:tc>
          <w:tcPr>
            <w:tcW w:w="0" w:type="auto"/>
            <w:tcBorders>
              <w:top w:val="nil"/>
              <w:left w:val="nil"/>
              <w:bottom w:val="nil"/>
              <w:right w:val="nil"/>
            </w:tcBorders>
            <w:shd w:val="clear" w:color="auto" w:fill="auto"/>
            <w:noWrap/>
            <w:vAlign w:val="bottom"/>
            <w:hideMark/>
          </w:tcPr>
          <w:p w14:paraId="56363666" w14:textId="77777777"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2.3</w:t>
            </w:r>
          </w:p>
        </w:tc>
        <w:tc>
          <w:tcPr>
            <w:tcW w:w="0" w:type="auto"/>
            <w:tcBorders>
              <w:top w:val="nil"/>
              <w:left w:val="nil"/>
              <w:bottom w:val="nil"/>
              <w:right w:val="nil"/>
            </w:tcBorders>
            <w:shd w:val="clear" w:color="auto" w:fill="auto"/>
            <w:noWrap/>
            <w:vAlign w:val="bottom"/>
            <w:hideMark/>
          </w:tcPr>
          <w:p w14:paraId="78D1DCFD" w14:textId="77777777"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0.5</w:t>
            </w:r>
          </w:p>
        </w:tc>
        <w:tc>
          <w:tcPr>
            <w:tcW w:w="0" w:type="auto"/>
            <w:tcBorders>
              <w:top w:val="nil"/>
              <w:left w:val="nil"/>
              <w:bottom w:val="nil"/>
              <w:right w:val="nil"/>
            </w:tcBorders>
            <w:shd w:val="clear" w:color="auto" w:fill="auto"/>
            <w:noWrap/>
            <w:vAlign w:val="bottom"/>
            <w:hideMark/>
          </w:tcPr>
          <w:p w14:paraId="2617D25E" w14:textId="77777777"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0.6</w:t>
            </w:r>
          </w:p>
        </w:tc>
      </w:tr>
      <w:tr w:rsidR="00025042" w:rsidRPr="00025042" w14:paraId="59883C43" w14:textId="77777777" w:rsidTr="00025042">
        <w:trPr>
          <w:trHeight w:val="300"/>
        </w:trPr>
        <w:tc>
          <w:tcPr>
            <w:tcW w:w="0" w:type="auto"/>
            <w:tcBorders>
              <w:top w:val="nil"/>
              <w:left w:val="nil"/>
              <w:bottom w:val="nil"/>
              <w:right w:val="nil"/>
            </w:tcBorders>
            <w:shd w:val="clear" w:color="auto" w:fill="D9D9D9" w:themeFill="background1" w:themeFillShade="D9"/>
            <w:noWrap/>
            <w:vAlign w:val="bottom"/>
            <w:hideMark/>
          </w:tcPr>
          <w:p w14:paraId="1E8443FC" w14:textId="599EC392" w:rsidR="00025042" w:rsidRPr="00025042" w:rsidRDefault="00025042" w:rsidP="00025042">
            <w:pPr>
              <w:spacing w:after="0" w:line="240" w:lineRule="auto"/>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Extreme consequence</w:t>
            </w:r>
          </w:p>
        </w:tc>
        <w:tc>
          <w:tcPr>
            <w:tcW w:w="0" w:type="auto"/>
            <w:tcBorders>
              <w:top w:val="nil"/>
              <w:left w:val="nil"/>
              <w:bottom w:val="nil"/>
              <w:right w:val="nil"/>
            </w:tcBorders>
            <w:shd w:val="clear" w:color="auto" w:fill="D9D9D9" w:themeFill="background1" w:themeFillShade="D9"/>
            <w:noWrap/>
            <w:vAlign w:val="bottom"/>
            <w:hideMark/>
          </w:tcPr>
          <w:p w14:paraId="5330D1EB" w14:textId="77777777"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0.1</w:t>
            </w:r>
          </w:p>
        </w:tc>
        <w:tc>
          <w:tcPr>
            <w:tcW w:w="0" w:type="auto"/>
            <w:tcBorders>
              <w:top w:val="nil"/>
              <w:left w:val="nil"/>
              <w:bottom w:val="nil"/>
              <w:right w:val="nil"/>
            </w:tcBorders>
            <w:shd w:val="clear" w:color="auto" w:fill="D9D9D9" w:themeFill="background1" w:themeFillShade="D9"/>
            <w:noWrap/>
            <w:vAlign w:val="bottom"/>
            <w:hideMark/>
          </w:tcPr>
          <w:p w14:paraId="12F20721" w14:textId="77777777"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1.5</w:t>
            </w:r>
          </w:p>
        </w:tc>
        <w:tc>
          <w:tcPr>
            <w:tcW w:w="0" w:type="auto"/>
            <w:tcBorders>
              <w:top w:val="nil"/>
              <w:left w:val="nil"/>
              <w:bottom w:val="nil"/>
              <w:right w:val="nil"/>
            </w:tcBorders>
            <w:shd w:val="clear" w:color="auto" w:fill="D9D9D9" w:themeFill="background1" w:themeFillShade="D9"/>
            <w:noWrap/>
            <w:vAlign w:val="bottom"/>
            <w:hideMark/>
          </w:tcPr>
          <w:p w14:paraId="6A083FE6" w14:textId="77777777"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0.4</w:t>
            </w:r>
          </w:p>
        </w:tc>
      </w:tr>
      <w:tr w:rsidR="00F66B9A" w:rsidRPr="00025042" w14:paraId="3A88F38E" w14:textId="77777777" w:rsidTr="00025042">
        <w:trPr>
          <w:trHeight w:val="300"/>
        </w:trPr>
        <w:tc>
          <w:tcPr>
            <w:tcW w:w="0" w:type="auto"/>
            <w:tcBorders>
              <w:top w:val="nil"/>
              <w:left w:val="nil"/>
              <w:bottom w:val="nil"/>
              <w:right w:val="nil"/>
            </w:tcBorders>
            <w:shd w:val="clear" w:color="auto" w:fill="auto"/>
            <w:noWrap/>
            <w:vAlign w:val="bottom"/>
            <w:hideMark/>
          </w:tcPr>
          <w:p w14:paraId="5A7CAAC8" w14:textId="77777777" w:rsidR="00025042" w:rsidRPr="00025042" w:rsidRDefault="00025042" w:rsidP="00025042">
            <w:pPr>
              <w:spacing w:after="0" w:line="240" w:lineRule="auto"/>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Metaphor</w:t>
            </w:r>
          </w:p>
        </w:tc>
        <w:tc>
          <w:tcPr>
            <w:tcW w:w="0" w:type="auto"/>
            <w:tcBorders>
              <w:top w:val="nil"/>
              <w:left w:val="nil"/>
              <w:bottom w:val="nil"/>
              <w:right w:val="nil"/>
            </w:tcBorders>
            <w:shd w:val="clear" w:color="auto" w:fill="auto"/>
            <w:noWrap/>
            <w:vAlign w:val="bottom"/>
            <w:hideMark/>
          </w:tcPr>
          <w:p w14:paraId="7BB0AFB1" w14:textId="77777777"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0.1</w:t>
            </w:r>
          </w:p>
        </w:tc>
        <w:tc>
          <w:tcPr>
            <w:tcW w:w="0" w:type="auto"/>
            <w:tcBorders>
              <w:top w:val="nil"/>
              <w:left w:val="nil"/>
              <w:bottom w:val="nil"/>
              <w:right w:val="nil"/>
            </w:tcBorders>
            <w:shd w:val="clear" w:color="auto" w:fill="auto"/>
            <w:noWrap/>
            <w:vAlign w:val="bottom"/>
            <w:hideMark/>
          </w:tcPr>
          <w:p w14:paraId="44510EDD" w14:textId="77777777"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1.2</w:t>
            </w:r>
          </w:p>
        </w:tc>
        <w:tc>
          <w:tcPr>
            <w:tcW w:w="0" w:type="auto"/>
            <w:tcBorders>
              <w:top w:val="nil"/>
              <w:left w:val="nil"/>
              <w:bottom w:val="nil"/>
              <w:right w:val="nil"/>
            </w:tcBorders>
            <w:shd w:val="clear" w:color="auto" w:fill="auto"/>
            <w:noWrap/>
            <w:vAlign w:val="bottom"/>
            <w:hideMark/>
          </w:tcPr>
          <w:p w14:paraId="74B40DF9" w14:textId="77777777"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2.5</w:t>
            </w:r>
          </w:p>
        </w:tc>
      </w:tr>
      <w:tr w:rsidR="00025042" w:rsidRPr="00025042" w14:paraId="3D58E910" w14:textId="77777777" w:rsidTr="00025042">
        <w:trPr>
          <w:trHeight w:val="300"/>
        </w:trPr>
        <w:tc>
          <w:tcPr>
            <w:tcW w:w="0" w:type="auto"/>
            <w:tcBorders>
              <w:top w:val="nil"/>
              <w:left w:val="nil"/>
              <w:bottom w:val="nil"/>
              <w:right w:val="nil"/>
            </w:tcBorders>
            <w:shd w:val="clear" w:color="auto" w:fill="D9D9D9" w:themeFill="background1" w:themeFillShade="D9"/>
            <w:noWrap/>
            <w:vAlign w:val="bottom"/>
            <w:hideMark/>
          </w:tcPr>
          <w:p w14:paraId="32F47038" w14:textId="77777777" w:rsidR="00025042" w:rsidRPr="00025042" w:rsidRDefault="00025042" w:rsidP="00025042">
            <w:pPr>
              <w:spacing w:after="0" w:line="240" w:lineRule="auto"/>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Control group</w:t>
            </w:r>
          </w:p>
        </w:tc>
        <w:tc>
          <w:tcPr>
            <w:tcW w:w="0" w:type="auto"/>
            <w:tcBorders>
              <w:top w:val="nil"/>
              <w:left w:val="nil"/>
              <w:bottom w:val="nil"/>
              <w:right w:val="nil"/>
            </w:tcBorders>
            <w:shd w:val="clear" w:color="auto" w:fill="D9D9D9" w:themeFill="background1" w:themeFillShade="D9"/>
            <w:noWrap/>
            <w:vAlign w:val="bottom"/>
            <w:hideMark/>
          </w:tcPr>
          <w:p w14:paraId="6681E1D1" w14:textId="77777777"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0.8</w:t>
            </w:r>
          </w:p>
        </w:tc>
        <w:tc>
          <w:tcPr>
            <w:tcW w:w="0" w:type="auto"/>
            <w:tcBorders>
              <w:top w:val="nil"/>
              <w:left w:val="nil"/>
              <w:bottom w:val="nil"/>
              <w:right w:val="nil"/>
            </w:tcBorders>
            <w:shd w:val="clear" w:color="auto" w:fill="D9D9D9" w:themeFill="background1" w:themeFillShade="D9"/>
            <w:noWrap/>
            <w:vAlign w:val="bottom"/>
            <w:hideMark/>
          </w:tcPr>
          <w:p w14:paraId="1FC10816" w14:textId="77777777"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0.7</w:t>
            </w:r>
          </w:p>
        </w:tc>
        <w:tc>
          <w:tcPr>
            <w:tcW w:w="0" w:type="auto"/>
            <w:tcBorders>
              <w:top w:val="nil"/>
              <w:left w:val="nil"/>
              <w:bottom w:val="nil"/>
              <w:right w:val="nil"/>
            </w:tcBorders>
            <w:shd w:val="clear" w:color="auto" w:fill="D9D9D9" w:themeFill="background1" w:themeFillShade="D9"/>
            <w:noWrap/>
            <w:vAlign w:val="bottom"/>
            <w:hideMark/>
          </w:tcPr>
          <w:p w14:paraId="4B6002D1" w14:textId="77777777"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0.3</w:t>
            </w:r>
          </w:p>
        </w:tc>
      </w:tr>
    </w:tbl>
    <w:p w14:paraId="7B818971" w14:textId="77777777" w:rsidR="00025042" w:rsidRDefault="00025042" w:rsidP="006416D2">
      <w:pPr>
        <w:spacing w:after="0" w:line="240" w:lineRule="auto"/>
        <w:rPr>
          <w:rFonts w:ascii="Times New Roman" w:hAnsi="Times New Roman" w:cs="Times New Roman"/>
          <w:sz w:val="24"/>
          <w:szCs w:val="24"/>
        </w:rPr>
      </w:pPr>
    </w:p>
    <w:p w14:paraId="25A3F0C8" w14:textId="17395C65" w:rsidR="00025042" w:rsidRDefault="00025042" w:rsidP="00025042">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Table A-</w:t>
      </w:r>
      <w:r w:rsidR="00C1310D">
        <w:rPr>
          <w:rFonts w:ascii="Times New Roman" w:hAnsi="Times New Roman" w:cs="Times New Roman"/>
          <w:b/>
          <w:bCs/>
          <w:sz w:val="24"/>
          <w:szCs w:val="24"/>
        </w:rPr>
        <w:t>5</w:t>
      </w:r>
      <w:r>
        <w:rPr>
          <w:rFonts w:ascii="Times New Roman" w:hAnsi="Times New Roman" w:cs="Times New Roman"/>
          <w:b/>
          <w:bCs/>
          <w:sz w:val="24"/>
          <w:szCs w:val="24"/>
        </w:rPr>
        <w:t>c</w:t>
      </w:r>
      <w:r w:rsidR="000F2FCF">
        <w:rPr>
          <w:rFonts w:ascii="Times New Roman" w:hAnsi="Times New Roman" w:cs="Times New Roman"/>
          <w:b/>
          <w:bCs/>
          <w:sz w:val="24"/>
          <w:szCs w:val="24"/>
        </w:rPr>
        <w:t>: Manipulation check, Study 1</w:t>
      </w:r>
    </w:p>
    <w:p w14:paraId="37725CFC" w14:textId="77777777" w:rsidR="00025042" w:rsidRPr="00025042" w:rsidRDefault="00025042" w:rsidP="006416D2">
      <w:pPr>
        <w:spacing w:after="0" w:line="240" w:lineRule="auto"/>
        <w:rPr>
          <w:rFonts w:ascii="Times New Roman" w:hAnsi="Times New Roman" w:cs="Times New Roman"/>
          <w:sz w:val="24"/>
          <w:szCs w:val="24"/>
        </w:rPr>
      </w:pPr>
    </w:p>
    <w:tbl>
      <w:tblPr>
        <w:tblW w:w="0" w:type="auto"/>
        <w:tblLook w:val="04A0" w:firstRow="1" w:lastRow="0" w:firstColumn="1" w:lastColumn="0" w:noHBand="0" w:noVBand="1"/>
      </w:tblPr>
      <w:tblGrid>
        <w:gridCol w:w="2442"/>
        <w:gridCol w:w="1617"/>
        <w:gridCol w:w="2858"/>
        <w:gridCol w:w="1420"/>
      </w:tblGrid>
      <w:tr w:rsidR="00025042" w:rsidRPr="00025042" w14:paraId="4012768B" w14:textId="77777777" w:rsidTr="00025042">
        <w:trPr>
          <w:trHeight w:val="300"/>
        </w:trPr>
        <w:tc>
          <w:tcPr>
            <w:tcW w:w="0" w:type="auto"/>
            <w:tcBorders>
              <w:top w:val="nil"/>
              <w:left w:val="nil"/>
              <w:bottom w:val="nil"/>
              <w:right w:val="nil"/>
            </w:tcBorders>
            <w:shd w:val="clear" w:color="auto" w:fill="BFBFBF" w:themeFill="background1" w:themeFillShade="BF"/>
            <w:noWrap/>
            <w:vAlign w:val="bottom"/>
            <w:hideMark/>
          </w:tcPr>
          <w:p w14:paraId="4FDFE492" w14:textId="77777777" w:rsidR="00025042" w:rsidRPr="00025042" w:rsidRDefault="00025042" w:rsidP="00025042">
            <w:pPr>
              <w:spacing w:after="0" w:line="240" w:lineRule="auto"/>
              <w:rPr>
                <w:rFonts w:ascii="Times New Roman" w:eastAsia="Times New Roman" w:hAnsi="Times New Roman" w:cs="Times New Roman"/>
                <w:kern w:val="0"/>
                <w:sz w:val="24"/>
                <w:szCs w:val="24"/>
                <w:lang w:eastAsia="en-AU"/>
                <w14:ligatures w14:val="none"/>
              </w:rPr>
            </w:pPr>
          </w:p>
        </w:tc>
        <w:tc>
          <w:tcPr>
            <w:tcW w:w="0" w:type="auto"/>
            <w:gridSpan w:val="3"/>
            <w:tcBorders>
              <w:top w:val="nil"/>
              <w:left w:val="nil"/>
              <w:bottom w:val="nil"/>
              <w:right w:val="nil"/>
            </w:tcBorders>
            <w:shd w:val="clear" w:color="auto" w:fill="BFBFBF" w:themeFill="background1" w:themeFillShade="BF"/>
            <w:noWrap/>
            <w:vAlign w:val="bottom"/>
            <w:hideMark/>
          </w:tcPr>
          <w:p w14:paraId="5B50A68E" w14:textId="73916A1F"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P value of the likelihood that the group mean is different</w:t>
            </w:r>
            <w:r w:rsidR="00F66B9A">
              <w:rPr>
                <w:rFonts w:ascii="Times New Roman" w:eastAsia="Times New Roman" w:hAnsi="Times New Roman" w:cs="Times New Roman"/>
                <w:color w:val="000000"/>
                <w:kern w:val="0"/>
                <w:sz w:val="24"/>
                <w:szCs w:val="24"/>
                <w:lang w:eastAsia="en-AU"/>
                <w14:ligatures w14:val="none"/>
              </w:rPr>
              <w:t>…</w:t>
            </w:r>
          </w:p>
        </w:tc>
      </w:tr>
      <w:tr w:rsidR="00025042" w:rsidRPr="00025042" w14:paraId="7F4CDCE5" w14:textId="77777777" w:rsidTr="00025042">
        <w:trPr>
          <w:trHeight w:val="300"/>
        </w:trPr>
        <w:tc>
          <w:tcPr>
            <w:tcW w:w="0" w:type="auto"/>
            <w:tcBorders>
              <w:top w:val="nil"/>
              <w:left w:val="nil"/>
              <w:bottom w:val="nil"/>
              <w:right w:val="nil"/>
            </w:tcBorders>
            <w:shd w:val="clear" w:color="auto" w:fill="BFBFBF" w:themeFill="background1" w:themeFillShade="BF"/>
            <w:noWrap/>
            <w:vAlign w:val="bottom"/>
            <w:hideMark/>
          </w:tcPr>
          <w:p w14:paraId="1F5A8DFC" w14:textId="77777777" w:rsidR="00025042" w:rsidRPr="00025042" w:rsidRDefault="00025042" w:rsidP="00025042">
            <w:pPr>
              <w:spacing w:after="0" w:line="240" w:lineRule="auto"/>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Actual treatment group</w:t>
            </w:r>
          </w:p>
        </w:tc>
        <w:tc>
          <w:tcPr>
            <w:tcW w:w="0" w:type="auto"/>
            <w:tcBorders>
              <w:top w:val="nil"/>
              <w:left w:val="nil"/>
              <w:bottom w:val="nil"/>
              <w:right w:val="nil"/>
            </w:tcBorders>
            <w:shd w:val="clear" w:color="auto" w:fill="BFBFBF" w:themeFill="background1" w:themeFillShade="BF"/>
            <w:noWrap/>
            <w:vAlign w:val="bottom"/>
            <w:hideMark/>
          </w:tcPr>
          <w:p w14:paraId="7005CE11" w14:textId="77777777"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Unification</w:t>
            </w:r>
          </w:p>
        </w:tc>
        <w:tc>
          <w:tcPr>
            <w:tcW w:w="0" w:type="auto"/>
            <w:tcBorders>
              <w:top w:val="nil"/>
              <w:left w:val="nil"/>
              <w:bottom w:val="nil"/>
              <w:right w:val="nil"/>
            </w:tcBorders>
            <w:shd w:val="clear" w:color="auto" w:fill="BFBFBF" w:themeFill="background1" w:themeFillShade="BF"/>
            <w:noWrap/>
            <w:vAlign w:val="bottom"/>
            <w:hideMark/>
          </w:tcPr>
          <w:p w14:paraId="29BF53FE" w14:textId="7D3FE8CA"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Extreme consequence</w:t>
            </w:r>
          </w:p>
        </w:tc>
        <w:tc>
          <w:tcPr>
            <w:tcW w:w="0" w:type="auto"/>
            <w:tcBorders>
              <w:top w:val="nil"/>
              <w:left w:val="nil"/>
              <w:bottom w:val="nil"/>
              <w:right w:val="nil"/>
            </w:tcBorders>
            <w:shd w:val="clear" w:color="auto" w:fill="BFBFBF" w:themeFill="background1" w:themeFillShade="BF"/>
            <w:noWrap/>
            <w:vAlign w:val="bottom"/>
            <w:hideMark/>
          </w:tcPr>
          <w:p w14:paraId="2C060DD1" w14:textId="77777777"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Metaphor</w:t>
            </w:r>
          </w:p>
        </w:tc>
      </w:tr>
      <w:tr w:rsidR="00025042" w:rsidRPr="00025042" w14:paraId="421E8D7C" w14:textId="77777777" w:rsidTr="00025042">
        <w:trPr>
          <w:trHeight w:val="300"/>
        </w:trPr>
        <w:tc>
          <w:tcPr>
            <w:tcW w:w="0" w:type="auto"/>
            <w:tcBorders>
              <w:top w:val="nil"/>
              <w:left w:val="nil"/>
              <w:bottom w:val="nil"/>
              <w:right w:val="nil"/>
            </w:tcBorders>
            <w:shd w:val="clear" w:color="auto" w:fill="auto"/>
            <w:noWrap/>
            <w:vAlign w:val="bottom"/>
            <w:hideMark/>
          </w:tcPr>
          <w:p w14:paraId="42C33274" w14:textId="77777777" w:rsidR="00025042" w:rsidRPr="00025042" w:rsidRDefault="00025042" w:rsidP="00025042">
            <w:pPr>
              <w:spacing w:after="0" w:line="240" w:lineRule="auto"/>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Unification</w:t>
            </w:r>
          </w:p>
        </w:tc>
        <w:tc>
          <w:tcPr>
            <w:tcW w:w="0" w:type="auto"/>
            <w:tcBorders>
              <w:top w:val="nil"/>
              <w:left w:val="nil"/>
              <w:bottom w:val="nil"/>
              <w:right w:val="nil"/>
            </w:tcBorders>
            <w:shd w:val="clear" w:color="auto" w:fill="auto"/>
            <w:noWrap/>
            <w:vAlign w:val="bottom"/>
            <w:hideMark/>
          </w:tcPr>
          <w:p w14:paraId="55737052" w14:textId="68272B54"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NA</w:t>
            </w:r>
          </w:p>
        </w:tc>
        <w:tc>
          <w:tcPr>
            <w:tcW w:w="0" w:type="auto"/>
            <w:tcBorders>
              <w:top w:val="nil"/>
              <w:left w:val="nil"/>
              <w:bottom w:val="nil"/>
              <w:right w:val="nil"/>
            </w:tcBorders>
            <w:shd w:val="clear" w:color="auto" w:fill="auto"/>
            <w:noWrap/>
            <w:vAlign w:val="bottom"/>
            <w:hideMark/>
          </w:tcPr>
          <w:p w14:paraId="48A8CE02" w14:textId="77777777"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0.0005</w:t>
            </w:r>
          </w:p>
        </w:tc>
        <w:tc>
          <w:tcPr>
            <w:tcW w:w="0" w:type="auto"/>
            <w:tcBorders>
              <w:top w:val="nil"/>
              <w:left w:val="nil"/>
              <w:bottom w:val="nil"/>
              <w:right w:val="nil"/>
            </w:tcBorders>
            <w:shd w:val="clear" w:color="auto" w:fill="auto"/>
            <w:noWrap/>
            <w:vAlign w:val="bottom"/>
            <w:hideMark/>
          </w:tcPr>
          <w:p w14:paraId="0EF402DD" w14:textId="77777777"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&lt;.0001</w:t>
            </w:r>
          </w:p>
        </w:tc>
      </w:tr>
      <w:tr w:rsidR="00025042" w:rsidRPr="00025042" w14:paraId="05008F62" w14:textId="77777777" w:rsidTr="00025042">
        <w:trPr>
          <w:trHeight w:val="300"/>
        </w:trPr>
        <w:tc>
          <w:tcPr>
            <w:tcW w:w="0" w:type="auto"/>
            <w:tcBorders>
              <w:top w:val="nil"/>
              <w:left w:val="nil"/>
              <w:bottom w:val="nil"/>
              <w:right w:val="nil"/>
            </w:tcBorders>
            <w:shd w:val="clear" w:color="auto" w:fill="D9D9D9" w:themeFill="background1" w:themeFillShade="D9"/>
            <w:noWrap/>
            <w:vAlign w:val="bottom"/>
            <w:hideMark/>
          </w:tcPr>
          <w:p w14:paraId="2926A68A" w14:textId="095018F7" w:rsidR="00025042" w:rsidRPr="00025042" w:rsidRDefault="00025042" w:rsidP="00025042">
            <w:pPr>
              <w:spacing w:after="0" w:line="240" w:lineRule="auto"/>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Extreme consequence</w:t>
            </w:r>
          </w:p>
        </w:tc>
        <w:tc>
          <w:tcPr>
            <w:tcW w:w="0" w:type="auto"/>
            <w:tcBorders>
              <w:top w:val="nil"/>
              <w:left w:val="nil"/>
              <w:bottom w:val="nil"/>
              <w:right w:val="nil"/>
            </w:tcBorders>
            <w:shd w:val="clear" w:color="auto" w:fill="D9D9D9" w:themeFill="background1" w:themeFillShade="D9"/>
            <w:noWrap/>
            <w:vAlign w:val="bottom"/>
            <w:hideMark/>
          </w:tcPr>
          <w:p w14:paraId="4ACFC377" w14:textId="77777777"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&lt;.0001</w:t>
            </w:r>
          </w:p>
        </w:tc>
        <w:tc>
          <w:tcPr>
            <w:tcW w:w="0" w:type="auto"/>
            <w:tcBorders>
              <w:top w:val="nil"/>
              <w:left w:val="nil"/>
              <w:bottom w:val="nil"/>
              <w:right w:val="nil"/>
            </w:tcBorders>
            <w:shd w:val="clear" w:color="auto" w:fill="D9D9D9" w:themeFill="background1" w:themeFillShade="D9"/>
            <w:noWrap/>
            <w:vAlign w:val="bottom"/>
            <w:hideMark/>
          </w:tcPr>
          <w:p w14:paraId="1F8A8313" w14:textId="02A2AEC6"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NA</w:t>
            </w:r>
          </w:p>
        </w:tc>
        <w:tc>
          <w:tcPr>
            <w:tcW w:w="0" w:type="auto"/>
            <w:tcBorders>
              <w:top w:val="nil"/>
              <w:left w:val="nil"/>
              <w:bottom w:val="nil"/>
              <w:right w:val="nil"/>
            </w:tcBorders>
            <w:shd w:val="clear" w:color="auto" w:fill="D9D9D9" w:themeFill="background1" w:themeFillShade="D9"/>
            <w:noWrap/>
            <w:vAlign w:val="bottom"/>
            <w:hideMark/>
          </w:tcPr>
          <w:p w14:paraId="1FD33763" w14:textId="77777777"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&lt;.0001</w:t>
            </w:r>
          </w:p>
        </w:tc>
      </w:tr>
      <w:tr w:rsidR="00025042" w:rsidRPr="00025042" w14:paraId="61F2F21B" w14:textId="77777777" w:rsidTr="00025042">
        <w:trPr>
          <w:trHeight w:val="300"/>
        </w:trPr>
        <w:tc>
          <w:tcPr>
            <w:tcW w:w="0" w:type="auto"/>
            <w:tcBorders>
              <w:top w:val="nil"/>
              <w:left w:val="nil"/>
              <w:bottom w:val="nil"/>
              <w:right w:val="nil"/>
            </w:tcBorders>
            <w:shd w:val="clear" w:color="auto" w:fill="auto"/>
            <w:noWrap/>
            <w:vAlign w:val="bottom"/>
            <w:hideMark/>
          </w:tcPr>
          <w:p w14:paraId="018961D8" w14:textId="77777777" w:rsidR="00025042" w:rsidRPr="00025042" w:rsidRDefault="00025042" w:rsidP="00025042">
            <w:pPr>
              <w:spacing w:after="0" w:line="240" w:lineRule="auto"/>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Metaphor</w:t>
            </w:r>
          </w:p>
        </w:tc>
        <w:tc>
          <w:tcPr>
            <w:tcW w:w="0" w:type="auto"/>
            <w:tcBorders>
              <w:top w:val="nil"/>
              <w:left w:val="nil"/>
              <w:bottom w:val="nil"/>
              <w:right w:val="nil"/>
            </w:tcBorders>
            <w:shd w:val="clear" w:color="auto" w:fill="auto"/>
            <w:noWrap/>
            <w:vAlign w:val="bottom"/>
            <w:hideMark/>
          </w:tcPr>
          <w:p w14:paraId="0E7B5AA3" w14:textId="77777777"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&lt;.0001</w:t>
            </w:r>
          </w:p>
        </w:tc>
        <w:tc>
          <w:tcPr>
            <w:tcW w:w="0" w:type="auto"/>
            <w:tcBorders>
              <w:top w:val="nil"/>
              <w:left w:val="nil"/>
              <w:bottom w:val="nil"/>
              <w:right w:val="nil"/>
            </w:tcBorders>
            <w:shd w:val="clear" w:color="auto" w:fill="auto"/>
            <w:noWrap/>
            <w:vAlign w:val="bottom"/>
            <w:hideMark/>
          </w:tcPr>
          <w:p w14:paraId="2D50D76A" w14:textId="77777777"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0.3086</w:t>
            </w:r>
          </w:p>
        </w:tc>
        <w:tc>
          <w:tcPr>
            <w:tcW w:w="0" w:type="auto"/>
            <w:tcBorders>
              <w:top w:val="nil"/>
              <w:left w:val="nil"/>
              <w:bottom w:val="nil"/>
              <w:right w:val="nil"/>
            </w:tcBorders>
            <w:shd w:val="clear" w:color="auto" w:fill="auto"/>
            <w:noWrap/>
            <w:vAlign w:val="bottom"/>
            <w:hideMark/>
          </w:tcPr>
          <w:p w14:paraId="1164C554" w14:textId="43441784"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NA</w:t>
            </w:r>
          </w:p>
        </w:tc>
      </w:tr>
      <w:tr w:rsidR="00025042" w:rsidRPr="00025042" w14:paraId="3B8902E4" w14:textId="77777777" w:rsidTr="00025042">
        <w:trPr>
          <w:trHeight w:val="300"/>
        </w:trPr>
        <w:tc>
          <w:tcPr>
            <w:tcW w:w="0" w:type="auto"/>
            <w:tcBorders>
              <w:top w:val="nil"/>
              <w:left w:val="nil"/>
              <w:bottom w:val="nil"/>
              <w:right w:val="nil"/>
            </w:tcBorders>
            <w:shd w:val="clear" w:color="auto" w:fill="D9D9D9" w:themeFill="background1" w:themeFillShade="D9"/>
            <w:noWrap/>
            <w:vAlign w:val="bottom"/>
            <w:hideMark/>
          </w:tcPr>
          <w:p w14:paraId="403EDC0C" w14:textId="77777777" w:rsidR="00025042" w:rsidRPr="00025042" w:rsidRDefault="00025042" w:rsidP="00025042">
            <w:pPr>
              <w:spacing w:after="0" w:line="240" w:lineRule="auto"/>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Control group</w:t>
            </w:r>
          </w:p>
        </w:tc>
        <w:tc>
          <w:tcPr>
            <w:tcW w:w="0" w:type="auto"/>
            <w:tcBorders>
              <w:top w:val="nil"/>
              <w:left w:val="nil"/>
              <w:bottom w:val="nil"/>
              <w:right w:val="nil"/>
            </w:tcBorders>
            <w:shd w:val="clear" w:color="auto" w:fill="D9D9D9" w:themeFill="background1" w:themeFillShade="D9"/>
            <w:noWrap/>
            <w:vAlign w:val="bottom"/>
            <w:hideMark/>
          </w:tcPr>
          <w:p w14:paraId="468C9F9C" w14:textId="77777777"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&lt;.0001</w:t>
            </w:r>
          </w:p>
        </w:tc>
        <w:tc>
          <w:tcPr>
            <w:tcW w:w="0" w:type="auto"/>
            <w:tcBorders>
              <w:top w:val="nil"/>
              <w:left w:val="nil"/>
              <w:bottom w:val="nil"/>
              <w:right w:val="nil"/>
            </w:tcBorders>
            <w:shd w:val="clear" w:color="auto" w:fill="D9D9D9" w:themeFill="background1" w:themeFillShade="D9"/>
            <w:noWrap/>
            <w:vAlign w:val="bottom"/>
            <w:hideMark/>
          </w:tcPr>
          <w:p w14:paraId="1BD4090D" w14:textId="77777777"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0.0142</w:t>
            </w:r>
          </w:p>
        </w:tc>
        <w:tc>
          <w:tcPr>
            <w:tcW w:w="0" w:type="auto"/>
            <w:tcBorders>
              <w:top w:val="nil"/>
              <w:left w:val="nil"/>
              <w:bottom w:val="nil"/>
              <w:right w:val="nil"/>
            </w:tcBorders>
            <w:shd w:val="clear" w:color="auto" w:fill="D9D9D9" w:themeFill="background1" w:themeFillShade="D9"/>
            <w:noWrap/>
            <w:vAlign w:val="bottom"/>
            <w:hideMark/>
          </w:tcPr>
          <w:p w14:paraId="306C0859" w14:textId="77777777" w:rsidR="00025042" w:rsidRPr="00025042" w:rsidRDefault="00025042" w:rsidP="00025042">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025042">
              <w:rPr>
                <w:rFonts w:ascii="Times New Roman" w:eastAsia="Times New Roman" w:hAnsi="Times New Roman" w:cs="Times New Roman"/>
                <w:color w:val="000000"/>
                <w:kern w:val="0"/>
                <w:sz w:val="24"/>
                <w:szCs w:val="24"/>
                <w:lang w:eastAsia="en-AU"/>
                <w14:ligatures w14:val="none"/>
              </w:rPr>
              <w:t>&lt;.0001</w:t>
            </w:r>
          </w:p>
        </w:tc>
      </w:tr>
    </w:tbl>
    <w:p w14:paraId="20C050FD" w14:textId="77777777" w:rsidR="00025042" w:rsidRPr="00025042" w:rsidRDefault="00025042" w:rsidP="006416D2">
      <w:pPr>
        <w:spacing w:after="0" w:line="240" w:lineRule="auto"/>
        <w:rPr>
          <w:rFonts w:ascii="Times New Roman" w:hAnsi="Times New Roman" w:cs="Times New Roman"/>
          <w:sz w:val="24"/>
          <w:szCs w:val="24"/>
        </w:rPr>
      </w:pPr>
    </w:p>
    <w:p w14:paraId="628DB89E" w14:textId="77777777" w:rsidR="00025042" w:rsidRPr="00025042" w:rsidRDefault="00025042" w:rsidP="006416D2">
      <w:pPr>
        <w:spacing w:after="0" w:line="240" w:lineRule="auto"/>
        <w:rPr>
          <w:rFonts w:ascii="Times New Roman" w:hAnsi="Times New Roman" w:cs="Times New Roman"/>
          <w:sz w:val="24"/>
          <w:szCs w:val="24"/>
        </w:rPr>
      </w:pPr>
    </w:p>
    <w:p w14:paraId="60669B3F" w14:textId="77777777" w:rsidR="00025042" w:rsidRPr="00025042" w:rsidRDefault="00025042" w:rsidP="006416D2">
      <w:pPr>
        <w:spacing w:after="0" w:line="240" w:lineRule="auto"/>
        <w:rPr>
          <w:rFonts w:ascii="Times New Roman" w:hAnsi="Times New Roman" w:cs="Times New Roman"/>
          <w:sz w:val="24"/>
          <w:szCs w:val="24"/>
        </w:rPr>
      </w:pPr>
    </w:p>
    <w:p w14:paraId="5702BF53" w14:textId="77777777" w:rsidR="00F409F4" w:rsidRPr="00124494" w:rsidRDefault="00F409F4" w:rsidP="00F409F4">
      <w:pPr>
        <w:pStyle w:val="Default"/>
      </w:pPr>
    </w:p>
    <w:p w14:paraId="21493748" w14:textId="77777777" w:rsidR="00935504" w:rsidRDefault="00935504" w:rsidP="006416D2">
      <w:pPr>
        <w:spacing w:after="0" w:line="240" w:lineRule="auto"/>
        <w:rPr>
          <w:rFonts w:ascii="Times New Roman" w:hAnsi="Times New Roman" w:cs="Times New Roman"/>
          <w:sz w:val="24"/>
          <w:szCs w:val="24"/>
        </w:rPr>
      </w:pPr>
    </w:p>
    <w:p w14:paraId="1AAD1E08" w14:textId="77777777" w:rsidR="007B1D3E" w:rsidRDefault="007B1D3E" w:rsidP="006416D2">
      <w:pPr>
        <w:spacing w:after="0" w:line="240" w:lineRule="auto"/>
        <w:rPr>
          <w:rFonts w:ascii="Times New Roman" w:hAnsi="Times New Roman" w:cs="Times New Roman"/>
          <w:sz w:val="24"/>
          <w:szCs w:val="24"/>
        </w:rPr>
      </w:pPr>
    </w:p>
    <w:p w14:paraId="2424C8D8" w14:textId="77777777" w:rsidR="007B1D3E" w:rsidRDefault="007B1D3E" w:rsidP="006416D2">
      <w:pPr>
        <w:spacing w:after="0" w:line="240" w:lineRule="auto"/>
        <w:rPr>
          <w:rFonts w:ascii="Times New Roman" w:hAnsi="Times New Roman" w:cs="Times New Roman"/>
          <w:sz w:val="24"/>
          <w:szCs w:val="24"/>
        </w:rPr>
      </w:pPr>
    </w:p>
    <w:p w14:paraId="536F8E85" w14:textId="77777777" w:rsidR="007B1D3E" w:rsidRDefault="007B1D3E" w:rsidP="006416D2">
      <w:pPr>
        <w:spacing w:after="0" w:line="240" w:lineRule="auto"/>
        <w:rPr>
          <w:rFonts w:ascii="Times New Roman" w:hAnsi="Times New Roman" w:cs="Times New Roman"/>
          <w:sz w:val="24"/>
          <w:szCs w:val="24"/>
        </w:rPr>
        <w:sectPr w:rsidR="007B1D3E" w:rsidSect="007065BA">
          <w:pgSz w:w="11906" w:h="16838"/>
          <w:pgMar w:top="1440" w:right="1440" w:bottom="1440" w:left="1440" w:header="708" w:footer="708" w:gutter="0"/>
          <w:cols w:space="708"/>
          <w:docGrid w:linePitch="360"/>
        </w:sectPr>
      </w:pPr>
    </w:p>
    <w:p w14:paraId="6BB6498D" w14:textId="54B67466" w:rsidR="007B1D3E" w:rsidRPr="00CD0FA0" w:rsidRDefault="007B1D3E" w:rsidP="00935504">
      <w:pPr>
        <w:spacing w:after="0" w:line="480" w:lineRule="auto"/>
        <w:rPr>
          <w:rFonts w:ascii="Times New Roman" w:hAnsi="Times New Roman" w:cs="Times New Roman"/>
          <w:b/>
          <w:bCs/>
          <w:sz w:val="24"/>
          <w:szCs w:val="24"/>
        </w:rPr>
      </w:pPr>
      <w:r w:rsidRPr="00CD0FA0">
        <w:rPr>
          <w:rFonts w:ascii="Times New Roman" w:hAnsi="Times New Roman" w:cs="Times New Roman"/>
          <w:b/>
          <w:bCs/>
          <w:sz w:val="24"/>
          <w:szCs w:val="24"/>
        </w:rPr>
        <w:lastRenderedPageBreak/>
        <w:t>Table A-</w:t>
      </w:r>
      <w:r w:rsidR="00CD0FA0" w:rsidRPr="00CD0FA0">
        <w:rPr>
          <w:rFonts w:ascii="Times New Roman" w:hAnsi="Times New Roman" w:cs="Times New Roman"/>
          <w:b/>
          <w:bCs/>
          <w:sz w:val="24"/>
          <w:szCs w:val="24"/>
        </w:rPr>
        <w:t>6</w:t>
      </w:r>
      <w:r w:rsidRPr="00CD0FA0">
        <w:rPr>
          <w:rFonts w:ascii="Times New Roman" w:hAnsi="Times New Roman" w:cs="Times New Roman"/>
          <w:b/>
          <w:bCs/>
          <w:sz w:val="24"/>
          <w:szCs w:val="24"/>
        </w:rPr>
        <w:t>: Coding form</w:t>
      </w:r>
    </w:p>
    <w:p w14:paraId="5EFC4D9B" w14:textId="77777777" w:rsidR="007B1D3E" w:rsidRPr="00146941" w:rsidRDefault="007B1D3E" w:rsidP="007B1D3E">
      <w:pPr>
        <w:pStyle w:val="Traditional"/>
        <w:ind w:firstLine="0"/>
        <w:rPr>
          <w:lang w:val="en-GB"/>
        </w:rPr>
      </w:pPr>
      <w:r w:rsidRPr="00146941">
        <w:rPr>
          <w:b/>
          <w:lang w:val="en-GB"/>
        </w:rPr>
        <w:t>Advertising Creativity Coding Sheet</w:t>
      </w:r>
      <w:r w:rsidRPr="00146941">
        <w:rPr>
          <w:lang w:val="en-GB"/>
        </w:rPr>
        <w:t xml:space="preserve"> </w:t>
      </w:r>
      <w:r w:rsidRPr="00146941">
        <w:rPr>
          <w:sz w:val="20"/>
          <w:lang w:val="en-GB"/>
        </w:rPr>
        <w:t>Creative execution code number: ___________________</w:t>
      </w:r>
    </w:p>
    <w:p w14:paraId="2210CEB3" w14:textId="77777777" w:rsidR="007B1D3E" w:rsidRPr="00146941" w:rsidRDefault="007B1D3E" w:rsidP="007B1D3E">
      <w:pPr>
        <w:ind w:right="1"/>
        <w:rPr>
          <w:rFonts w:cs="Times New Roman"/>
          <w:sz w:val="20"/>
          <w:szCs w:val="20"/>
          <w:lang w:val="en-GB"/>
        </w:rPr>
      </w:pPr>
      <w:r w:rsidRPr="00146941">
        <w:rPr>
          <w:rFonts w:cs="Times New Roman"/>
          <w:sz w:val="20"/>
          <w:szCs w:val="20"/>
          <w:lang w:val="en-GB"/>
        </w:rPr>
        <w:t xml:space="preserve">Please rate the </w:t>
      </w:r>
      <w:r w:rsidRPr="00146941">
        <w:rPr>
          <w:rFonts w:cs="Times New Roman"/>
          <w:b/>
          <w:i/>
          <w:sz w:val="20"/>
          <w:szCs w:val="20"/>
          <w:u w:val="single"/>
          <w:lang w:val="en-GB"/>
        </w:rPr>
        <w:t>PRINT</w:t>
      </w:r>
      <w:r w:rsidRPr="00146941">
        <w:rPr>
          <w:rFonts w:cs="Times New Roman"/>
          <w:sz w:val="20"/>
          <w:szCs w:val="20"/>
          <w:lang w:val="en-GB"/>
        </w:rPr>
        <w:t xml:space="preserve"> advertisement using the following questions below, by drawing a circle around the number that best represents your response.</w:t>
      </w:r>
    </w:p>
    <w:p w14:paraId="79D65B00" w14:textId="77777777" w:rsidR="007B1D3E" w:rsidRPr="00146941" w:rsidRDefault="007B1D3E" w:rsidP="007B1D3E">
      <w:pPr>
        <w:ind w:right="1"/>
        <w:rPr>
          <w:rFonts w:cs="Times New Roman"/>
          <w:sz w:val="20"/>
          <w:szCs w:val="20"/>
          <w:lang w:val="en-GB"/>
        </w:rPr>
      </w:pPr>
    </w:p>
    <w:p w14:paraId="2F6E151F" w14:textId="77777777" w:rsidR="007B1D3E" w:rsidRPr="00146941" w:rsidRDefault="007B1D3E" w:rsidP="007B1D3E">
      <w:pPr>
        <w:rPr>
          <w:sz w:val="20"/>
          <w:lang w:val="en-GB"/>
        </w:rPr>
      </w:pPr>
    </w:p>
    <w:tbl>
      <w:tblPr>
        <w:tblW w:w="5000" w:type="pct"/>
        <w:tblBorders>
          <w:top w:val="single" w:sz="4" w:space="0" w:color="auto"/>
          <w:bottom w:val="single" w:sz="4" w:space="0" w:color="auto"/>
        </w:tblBorders>
        <w:tblLook w:val="0000" w:firstRow="0" w:lastRow="0" w:firstColumn="0" w:lastColumn="0" w:noHBand="0" w:noVBand="0"/>
      </w:tblPr>
      <w:tblGrid>
        <w:gridCol w:w="3264"/>
        <w:gridCol w:w="751"/>
        <w:gridCol w:w="751"/>
        <w:gridCol w:w="957"/>
        <w:gridCol w:w="844"/>
        <w:gridCol w:w="957"/>
        <w:gridCol w:w="751"/>
        <w:gridCol w:w="751"/>
      </w:tblGrid>
      <w:tr w:rsidR="007B1D3E" w:rsidRPr="00B803A5" w14:paraId="13AC8639" w14:textId="77777777" w:rsidTr="00C016F3">
        <w:trPr>
          <w:trHeight w:val="639"/>
        </w:trPr>
        <w:tc>
          <w:tcPr>
            <w:tcW w:w="1858" w:type="pct"/>
            <w:shd w:val="pct12" w:color="000000" w:fill="FFFFFF"/>
            <w:vAlign w:val="center"/>
          </w:tcPr>
          <w:p w14:paraId="2D2D257F" w14:textId="77777777" w:rsidR="007B1D3E" w:rsidRPr="00146941" w:rsidRDefault="007B1D3E" w:rsidP="00C016F3">
            <w:pPr>
              <w:rPr>
                <w:rFonts w:cs="Times New Roman"/>
                <w:i/>
                <w:sz w:val="20"/>
                <w:lang w:val="en-GB"/>
              </w:rPr>
            </w:pPr>
            <w:r w:rsidRPr="00146941">
              <w:rPr>
                <w:rFonts w:cs="Times New Roman"/>
                <w:b/>
                <w:i/>
                <w:sz w:val="20"/>
                <w:u w:val="single"/>
                <w:lang w:val="en-GB"/>
              </w:rPr>
              <w:t>Rate the PRINT execution</w:t>
            </w:r>
          </w:p>
        </w:tc>
        <w:tc>
          <w:tcPr>
            <w:tcW w:w="401" w:type="pct"/>
            <w:shd w:val="pct12" w:color="000000" w:fill="FFFFFF"/>
            <w:vAlign w:val="center"/>
          </w:tcPr>
          <w:p w14:paraId="38044DCE" w14:textId="77777777" w:rsidR="007B1D3E" w:rsidRPr="00146941" w:rsidRDefault="007B1D3E" w:rsidP="00C016F3">
            <w:pPr>
              <w:jc w:val="center"/>
              <w:rPr>
                <w:rFonts w:cs="Times New Roman"/>
                <w:sz w:val="16"/>
                <w:szCs w:val="16"/>
                <w:lang w:val="en-GB"/>
              </w:rPr>
            </w:pPr>
            <w:r w:rsidRPr="00146941">
              <w:rPr>
                <w:rFonts w:cs="Times New Roman"/>
                <w:sz w:val="16"/>
                <w:szCs w:val="16"/>
                <w:lang w:val="en-GB"/>
              </w:rPr>
              <w:t>Far less than average</w:t>
            </w:r>
          </w:p>
        </w:tc>
        <w:tc>
          <w:tcPr>
            <w:tcW w:w="400" w:type="pct"/>
            <w:shd w:val="pct12" w:color="000000" w:fill="FFFFFF"/>
            <w:vAlign w:val="center"/>
          </w:tcPr>
          <w:p w14:paraId="1829BB6B" w14:textId="77777777" w:rsidR="007B1D3E" w:rsidRPr="00146941" w:rsidRDefault="007B1D3E" w:rsidP="00C016F3">
            <w:pPr>
              <w:jc w:val="center"/>
              <w:rPr>
                <w:rFonts w:cs="Times New Roman"/>
                <w:sz w:val="16"/>
                <w:szCs w:val="16"/>
                <w:lang w:val="en-GB"/>
              </w:rPr>
            </w:pPr>
            <w:r w:rsidRPr="00146941">
              <w:rPr>
                <w:rFonts w:cs="Times New Roman"/>
                <w:sz w:val="16"/>
                <w:szCs w:val="16"/>
                <w:lang w:val="en-GB"/>
              </w:rPr>
              <w:t>Less than average</w:t>
            </w:r>
          </w:p>
        </w:tc>
        <w:tc>
          <w:tcPr>
            <w:tcW w:w="500" w:type="pct"/>
            <w:shd w:val="pct12" w:color="000000" w:fill="FFFFFF"/>
            <w:vAlign w:val="center"/>
          </w:tcPr>
          <w:p w14:paraId="1407BAB6" w14:textId="77777777" w:rsidR="007B1D3E" w:rsidRPr="00146941" w:rsidRDefault="007B1D3E" w:rsidP="00C016F3">
            <w:pPr>
              <w:jc w:val="center"/>
              <w:rPr>
                <w:rFonts w:cs="Times New Roman"/>
                <w:sz w:val="16"/>
                <w:szCs w:val="16"/>
                <w:lang w:val="en-GB"/>
              </w:rPr>
            </w:pPr>
            <w:r w:rsidRPr="00146941">
              <w:rPr>
                <w:rFonts w:cs="Times New Roman"/>
                <w:sz w:val="16"/>
                <w:szCs w:val="16"/>
                <w:lang w:val="en-GB"/>
              </w:rPr>
              <w:t>Somewhat less than average</w:t>
            </w:r>
          </w:p>
        </w:tc>
        <w:tc>
          <w:tcPr>
            <w:tcW w:w="500" w:type="pct"/>
            <w:shd w:val="pct12" w:color="000000" w:fill="FFFFFF"/>
            <w:vAlign w:val="center"/>
          </w:tcPr>
          <w:p w14:paraId="07928C7F" w14:textId="77777777" w:rsidR="007B1D3E" w:rsidRPr="00146941" w:rsidRDefault="007B1D3E" w:rsidP="00C016F3">
            <w:pPr>
              <w:jc w:val="center"/>
              <w:rPr>
                <w:rFonts w:cs="Times New Roman"/>
                <w:sz w:val="16"/>
                <w:szCs w:val="16"/>
                <w:lang w:val="en-GB"/>
              </w:rPr>
            </w:pPr>
            <w:r w:rsidRPr="00146941">
              <w:rPr>
                <w:rFonts w:cs="Times New Roman"/>
                <w:sz w:val="16"/>
                <w:szCs w:val="16"/>
                <w:lang w:val="en-GB"/>
              </w:rPr>
              <w:t>Average</w:t>
            </w:r>
            <w:r w:rsidRPr="00B803A5">
              <w:rPr>
                <w:rFonts w:cs="Times New Roman"/>
                <w:sz w:val="16"/>
                <w:szCs w:val="16"/>
                <w:lang w:val="en-GB"/>
              </w:rPr>
              <w:t xml:space="preserve"> c</w:t>
            </w:r>
            <w:r w:rsidRPr="00146941">
              <w:rPr>
                <w:rFonts w:cs="Times New Roman"/>
                <w:sz w:val="16"/>
                <w:szCs w:val="16"/>
                <w:lang w:val="en-GB"/>
              </w:rPr>
              <w:t>reativity</w:t>
            </w:r>
          </w:p>
        </w:tc>
        <w:tc>
          <w:tcPr>
            <w:tcW w:w="500" w:type="pct"/>
            <w:shd w:val="pct12" w:color="000000" w:fill="FFFFFF"/>
            <w:vAlign w:val="center"/>
          </w:tcPr>
          <w:p w14:paraId="1C249657" w14:textId="77777777" w:rsidR="007B1D3E" w:rsidRPr="00146941" w:rsidRDefault="007B1D3E" w:rsidP="00C016F3">
            <w:pPr>
              <w:jc w:val="center"/>
              <w:rPr>
                <w:rFonts w:cs="Times New Roman"/>
                <w:sz w:val="16"/>
                <w:szCs w:val="16"/>
                <w:lang w:val="en-GB"/>
              </w:rPr>
            </w:pPr>
            <w:r w:rsidRPr="00146941">
              <w:rPr>
                <w:rFonts w:cs="Times New Roman"/>
                <w:sz w:val="16"/>
                <w:szCs w:val="16"/>
                <w:lang w:val="en-GB"/>
              </w:rPr>
              <w:t>Somewhat above average</w:t>
            </w:r>
          </w:p>
        </w:tc>
        <w:tc>
          <w:tcPr>
            <w:tcW w:w="400" w:type="pct"/>
            <w:shd w:val="pct12" w:color="000000" w:fill="FFFFFF"/>
            <w:vAlign w:val="center"/>
          </w:tcPr>
          <w:p w14:paraId="42A855E8" w14:textId="77777777" w:rsidR="007B1D3E" w:rsidRPr="00146941" w:rsidRDefault="007B1D3E" w:rsidP="00C016F3">
            <w:pPr>
              <w:jc w:val="center"/>
              <w:rPr>
                <w:rFonts w:cs="Times New Roman"/>
                <w:sz w:val="16"/>
                <w:szCs w:val="16"/>
                <w:lang w:val="en-GB"/>
              </w:rPr>
            </w:pPr>
            <w:r w:rsidRPr="00146941">
              <w:rPr>
                <w:rFonts w:cs="Times New Roman"/>
                <w:sz w:val="16"/>
                <w:szCs w:val="16"/>
                <w:lang w:val="en-GB"/>
              </w:rPr>
              <w:t>Above average</w:t>
            </w:r>
          </w:p>
        </w:tc>
        <w:tc>
          <w:tcPr>
            <w:tcW w:w="443" w:type="pct"/>
            <w:shd w:val="pct12" w:color="000000" w:fill="FFFFFF"/>
            <w:vAlign w:val="center"/>
          </w:tcPr>
          <w:p w14:paraId="4EF47800" w14:textId="77777777" w:rsidR="007B1D3E" w:rsidRPr="00146941" w:rsidRDefault="007B1D3E" w:rsidP="00C016F3">
            <w:pPr>
              <w:jc w:val="center"/>
              <w:rPr>
                <w:rFonts w:cs="Times New Roman"/>
                <w:sz w:val="16"/>
                <w:szCs w:val="16"/>
                <w:lang w:val="en-GB"/>
              </w:rPr>
            </w:pPr>
            <w:r w:rsidRPr="00146941">
              <w:rPr>
                <w:rFonts w:cs="Times New Roman"/>
                <w:sz w:val="16"/>
                <w:szCs w:val="16"/>
                <w:lang w:val="en-GB"/>
              </w:rPr>
              <w:t>Far above average</w:t>
            </w:r>
          </w:p>
        </w:tc>
      </w:tr>
      <w:tr w:rsidR="007B1D3E" w:rsidRPr="00B803A5" w14:paraId="718E341D" w14:textId="77777777" w:rsidTr="00C016F3">
        <w:trPr>
          <w:trHeight w:val="178"/>
        </w:trPr>
        <w:tc>
          <w:tcPr>
            <w:tcW w:w="1858" w:type="pct"/>
            <w:vAlign w:val="center"/>
          </w:tcPr>
          <w:p w14:paraId="5CA5F399" w14:textId="77777777" w:rsidR="007B1D3E" w:rsidRPr="00146941" w:rsidRDefault="007B1D3E" w:rsidP="00C016F3">
            <w:pPr>
              <w:rPr>
                <w:rFonts w:cs="Times New Roman"/>
                <w:sz w:val="20"/>
                <w:lang w:val="en-GB"/>
              </w:rPr>
            </w:pPr>
            <w:r w:rsidRPr="00146941">
              <w:rPr>
                <w:rFonts w:cs="Times New Roman"/>
                <w:sz w:val="20"/>
                <w:lang w:val="en-GB"/>
              </w:rPr>
              <w:t>Creativity</w:t>
            </w:r>
          </w:p>
        </w:tc>
        <w:tc>
          <w:tcPr>
            <w:tcW w:w="401" w:type="pct"/>
            <w:vAlign w:val="center"/>
          </w:tcPr>
          <w:p w14:paraId="657F2BF1"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-3</w:t>
            </w:r>
          </w:p>
        </w:tc>
        <w:tc>
          <w:tcPr>
            <w:tcW w:w="400" w:type="pct"/>
            <w:vAlign w:val="center"/>
          </w:tcPr>
          <w:p w14:paraId="5AC5A3F3"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-2</w:t>
            </w:r>
          </w:p>
        </w:tc>
        <w:tc>
          <w:tcPr>
            <w:tcW w:w="500" w:type="pct"/>
            <w:vAlign w:val="center"/>
          </w:tcPr>
          <w:p w14:paraId="6B2F9497"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-1</w:t>
            </w:r>
          </w:p>
        </w:tc>
        <w:tc>
          <w:tcPr>
            <w:tcW w:w="500" w:type="pct"/>
            <w:vAlign w:val="center"/>
          </w:tcPr>
          <w:p w14:paraId="1B64539A"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0</w:t>
            </w:r>
          </w:p>
        </w:tc>
        <w:tc>
          <w:tcPr>
            <w:tcW w:w="500" w:type="pct"/>
            <w:vAlign w:val="center"/>
          </w:tcPr>
          <w:p w14:paraId="72E80067"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+1</w:t>
            </w:r>
          </w:p>
        </w:tc>
        <w:tc>
          <w:tcPr>
            <w:tcW w:w="400" w:type="pct"/>
            <w:vAlign w:val="center"/>
          </w:tcPr>
          <w:p w14:paraId="496457DE"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+2</w:t>
            </w:r>
          </w:p>
        </w:tc>
        <w:tc>
          <w:tcPr>
            <w:tcW w:w="443" w:type="pct"/>
            <w:vAlign w:val="center"/>
          </w:tcPr>
          <w:p w14:paraId="298BC195"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+3</w:t>
            </w:r>
          </w:p>
        </w:tc>
      </w:tr>
      <w:tr w:rsidR="007B1D3E" w:rsidRPr="00B803A5" w14:paraId="1D7042C1" w14:textId="77777777" w:rsidTr="00C016F3">
        <w:trPr>
          <w:trHeight w:val="178"/>
        </w:trPr>
        <w:tc>
          <w:tcPr>
            <w:tcW w:w="1858" w:type="pct"/>
            <w:shd w:val="clear" w:color="auto" w:fill="D9D9D9" w:themeFill="background1" w:themeFillShade="D9"/>
            <w:vAlign w:val="center"/>
          </w:tcPr>
          <w:p w14:paraId="77722535" w14:textId="77777777" w:rsidR="007B1D3E" w:rsidRPr="00146941" w:rsidRDefault="007B1D3E" w:rsidP="00C016F3">
            <w:pPr>
              <w:rPr>
                <w:rFonts w:cs="Times New Roman"/>
                <w:sz w:val="20"/>
                <w:lang w:val="en-GB"/>
              </w:rPr>
            </w:pPr>
            <w:r w:rsidRPr="00146941">
              <w:rPr>
                <w:rFonts w:cs="Times New Roman"/>
                <w:sz w:val="20"/>
                <w:lang w:val="en-GB"/>
              </w:rPr>
              <w:t>Effectiveness</w:t>
            </w:r>
          </w:p>
        </w:tc>
        <w:tc>
          <w:tcPr>
            <w:tcW w:w="401" w:type="pct"/>
            <w:shd w:val="clear" w:color="auto" w:fill="D9D9D9" w:themeFill="background1" w:themeFillShade="D9"/>
            <w:vAlign w:val="center"/>
          </w:tcPr>
          <w:p w14:paraId="710A5903"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-3</w:t>
            </w:r>
          </w:p>
        </w:tc>
        <w:tc>
          <w:tcPr>
            <w:tcW w:w="400" w:type="pct"/>
            <w:shd w:val="clear" w:color="auto" w:fill="D9D9D9" w:themeFill="background1" w:themeFillShade="D9"/>
            <w:vAlign w:val="center"/>
          </w:tcPr>
          <w:p w14:paraId="3505C48C"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-2</w:t>
            </w:r>
          </w:p>
        </w:tc>
        <w:tc>
          <w:tcPr>
            <w:tcW w:w="500" w:type="pct"/>
            <w:shd w:val="clear" w:color="auto" w:fill="D9D9D9" w:themeFill="background1" w:themeFillShade="D9"/>
            <w:vAlign w:val="center"/>
          </w:tcPr>
          <w:p w14:paraId="3951FD76"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-1</w:t>
            </w:r>
          </w:p>
        </w:tc>
        <w:tc>
          <w:tcPr>
            <w:tcW w:w="500" w:type="pct"/>
            <w:shd w:val="clear" w:color="auto" w:fill="D9D9D9" w:themeFill="background1" w:themeFillShade="D9"/>
            <w:vAlign w:val="center"/>
          </w:tcPr>
          <w:p w14:paraId="1975601A"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0</w:t>
            </w:r>
          </w:p>
        </w:tc>
        <w:tc>
          <w:tcPr>
            <w:tcW w:w="500" w:type="pct"/>
            <w:shd w:val="clear" w:color="auto" w:fill="D9D9D9" w:themeFill="background1" w:themeFillShade="D9"/>
            <w:vAlign w:val="center"/>
          </w:tcPr>
          <w:p w14:paraId="46F47CD1"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+1</w:t>
            </w:r>
          </w:p>
        </w:tc>
        <w:tc>
          <w:tcPr>
            <w:tcW w:w="400" w:type="pct"/>
            <w:shd w:val="clear" w:color="auto" w:fill="D9D9D9" w:themeFill="background1" w:themeFillShade="D9"/>
            <w:vAlign w:val="center"/>
          </w:tcPr>
          <w:p w14:paraId="2C6540AF"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+2</w:t>
            </w:r>
          </w:p>
        </w:tc>
        <w:tc>
          <w:tcPr>
            <w:tcW w:w="443" w:type="pct"/>
            <w:shd w:val="clear" w:color="auto" w:fill="D9D9D9" w:themeFill="background1" w:themeFillShade="D9"/>
            <w:vAlign w:val="center"/>
          </w:tcPr>
          <w:p w14:paraId="436F3C7C"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+3</w:t>
            </w:r>
          </w:p>
        </w:tc>
      </w:tr>
    </w:tbl>
    <w:p w14:paraId="76BDBA8E" w14:textId="77777777" w:rsidR="007B1D3E" w:rsidRPr="00146941" w:rsidRDefault="007B1D3E" w:rsidP="007B1D3E">
      <w:pPr>
        <w:ind w:right="-278"/>
        <w:rPr>
          <w:rFonts w:cs="Times New Roman"/>
          <w:sz w:val="20"/>
          <w:lang w:val="en-GB"/>
        </w:rPr>
      </w:pP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2"/>
        <w:gridCol w:w="975"/>
        <w:gridCol w:w="975"/>
        <w:gridCol w:w="1074"/>
        <w:gridCol w:w="843"/>
        <w:gridCol w:w="1074"/>
        <w:gridCol w:w="733"/>
        <w:gridCol w:w="910"/>
      </w:tblGrid>
      <w:tr w:rsidR="007B1D3E" w:rsidRPr="00B803A5" w14:paraId="3CD46512" w14:textId="77777777" w:rsidTr="00C016F3">
        <w:trPr>
          <w:trHeight w:val="446"/>
        </w:trPr>
        <w:tc>
          <w:tcPr>
            <w:tcW w:w="1353" w:type="pct"/>
            <w:shd w:val="clear" w:color="auto" w:fill="D9D9D9" w:themeFill="background1" w:themeFillShade="D9"/>
            <w:vAlign w:val="center"/>
          </w:tcPr>
          <w:p w14:paraId="1EC59F7A" w14:textId="77777777" w:rsidR="007B1D3E" w:rsidRPr="00146941" w:rsidRDefault="007B1D3E" w:rsidP="00C016F3">
            <w:pPr>
              <w:rPr>
                <w:rFonts w:cs="Times New Roman"/>
                <w:sz w:val="20"/>
                <w:szCs w:val="20"/>
                <w:lang w:val="en-GB"/>
              </w:rPr>
            </w:pPr>
            <w:r w:rsidRPr="00146941">
              <w:rPr>
                <w:rFonts w:cs="Times New Roman"/>
                <w:sz w:val="20"/>
                <w:szCs w:val="20"/>
                <w:lang w:val="en-GB"/>
              </w:rPr>
              <w:t>For the following questions if your answer is…</w:t>
            </w:r>
          </w:p>
        </w:tc>
        <w:tc>
          <w:tcPr>
            <w:tcW w:w="540" w:type="pct"/>
            <w:shd w:val="clear" w:color="auto" w:fill="D9D9D9" w:themeFill="background1" w:themeFillShade="D9"/>
            <w:vAlign w:val="center"/>
          </w:tcPr>
          <w:p w14:paraId="1E83CC83" w14:textId="77777777" w:rsidR="007B1D3E" w:rsidRPr="00146941" w:rsidRDefault="007B1D3E" w:rsidP="00C016F3">
            <w:pPr>
              <w:jc w:val="center"/>
              <w:rPr>
                <w:rFonts w:cs="Times New Roman"/>
                <w:sz w:val="16"/>
                <w:szCs w:val="16"/>
                <w:lang w:val="en-GB"/>
              </w:rPr>
            </w:pPr>
            <w:r w:rsidRPr="00146941">
              <w:rPr>
                <w:rFonts w:cs="Times New Roman"/>
                <w:sz w:val="16"/>
                <w:szCs w:val="16"/>
                <w:lang w:val="en-GB"/>
              </w:rPr>
              <w:t>Strongly disagree</w:t>
            </w:r>
          </w:p>
        </w:tc>
        <w:tc>
          <w:tcPr>
            <w:tcW w:w="540" w:type="pct"/>
            <w:shd w:val="clear" w:color="auto" w:fill="D9D9D9" w:themeFill="background1" w:themeFillShade="D9"/>
            <w:vAlign w:val="center"/>
          </w:tcPr>
          <w:p w14:paraId="4149721D" w14:textId="77777777" w:rsidR="007B1D3E" w:rsidRPr="00146941" w:rsidRDefault="007B1D3E" w:rsidP="00C016F3">
            <w:pPr>
              <w:jc w:val="center"/>
              <w:rPr>
                <w:rFonts w:cs="Times New Roman"/>
                <w:sz w:val="16"/>
                <w:szCs w:val="16"/>
                <w:lang w:val="en-GB"/>
              </w:rPr>
            </w:pPr>
            <w:r w:rsidRPr="00146941">
              <w:rPr>
                <w:rFonts w:cs="Times New Roman"/>
                <w:sz w:val="16"/>
                <w:szCs w:val="16"/>
                <w:lang w:val="en-GB"/>
              </w:rPr>
              <w:t>Disagree</w:t>
            </w:r>
          </w:p>
        </w:tc>
        <w:tc>
          <w:tcPr>
            <w:tcW w:w="595" w:type="pct"/>
            <w:shd w:val="clear" w:color="auto" w:fill="D9D9D9" w:themeFill="background1" w:themeFillShade="D9"/>
            <w:vAlign w:val="center"/>
          </w:tcPr>
          <w:p w14:paraId="39ABA90A" w14:textId="77777777" w:rsidR="007B1D3E" w:rsidRPr="00146941" w:rsidRDefault="007B1D3E" w:rsidP="00C016F3">
            <w:pPr>
              <w:jc w:val="center"/>
              <w:rPr>
                <w:rFonts w:cs="Times New Roman"/>
                <w:sz w:val="16"/>
                <w:szCs w:val="16"/>
                <w:lang w:val="en-GB"/>
              </w:rPr>
            </w:pPr>
            <w:r w:rsidRPr="00146941">
              <w:rPr>
                <w:rFonts w:cs="Times New Roman"/>
                <w:sz w:val="16"/>
                <w:szCs w:val="16"/>
                <w:lang w:val="en-GB"/>
              </w:rPr>
              <w:t>Somewhat disagree</w:t>
            </w:r>
          </w:p>
        </w:tc>
        <w:tc>
          <w:tcPr>
            <w:tcW w:w="467" w:type="pct"/>
            <w:shd w:val="clear" w:color="auto" w:fill="D9D9D9" w:themeFill="background1" w:themeFillShade="D9"/>
            <w:vAlign w:val="center"/>
          </w:tcPr>
          <w:p w14:paraId="0980AAB2" w14:textId="77777777" w:rsidR="007B1D3E" w:rsidRPr="00146941" w:rsidRDefault="007B1D3E" w:rsidP="00C016F3">
            <w:pPr>
              <w:jc w:val="center"/>
              <w:rPr>
                <w:rFonts w:cs="Times New Roman"/>
                <w:sz w:val="16"/>
                <w:szCs w:val="16"/>
                <w:lang w:val="en-GB"/>
              </w:rPr>
            </w:pPr>
            <w:r w:rsidRPr="00146941">
              <w:rPr>
                <w:rFonts w:cs="Times New Roman"/>
                <w:sz w:val="16"/>
                <w:szCs w:val="16"/>
                <w:lang w:val="en-GB"/>
              </w:rPr>
              <w:t>Neither</w:t>
            </w:r>
          </w:p>
        </w:tc>
        <w:tc>
          <w:tcPr>
            <w:tcW w:w="595" w:type="pct"/>
            <w:shd w:val="clear" w:color="auto" w:fill="D9D9D9" w:themeFill="background1" w:themeFillShade="D9"/>
            <w:vAlign w:val="center"/>
          </w:tcPr>
          <w:p w14:paraId="28211BC6" w14:textId="77777777" w:rsidR="007B1D3E" w:rsidRPr="00146941" w:rsidRDefault="007B1D3E" w:rsidP="00C016F3">
            <w:pPr>
              <w:jc w:val="center"/>
              <w:rPr>
                <w:rFonts w:cs="Times New Roman"/>
                <w:sz w:val="16"/>
                <w:szCs w:val="16"/>
                <w:lang w:val="en-GB"/>
              </w:rPr>
            </w:pPr>
            <w:r w:rsidRPr="00146941">
              <w:rPr>
                <w:rFonts w:cs="Times New Roman"/>
                <w:sz w:val="16"/>
                <w:szCs w:val="16"/>
                <w:lang w:val="en-GB"/>
              </w:rPr>
              <w:t>Somewhat agree</w:t>
            </w:r>
          </w:p>
        </w:tc>
        <w:tc>
          <w:tcPr>
            <w:tcW w:w="406" w:type="pct"/>
            <w:shd w:val="clear" w:color="auto" w:fill="D9D9D9" w:themeFill="background1" w:themeFillShade="D9"/>
            <w:vAlign w:val="center"/>
          </w:tcPr>
          <w:p w14:paraId="19333BBF" w14:textId="77777777" w:rsidR="007B1D3E" w:rsidRPr="00146941" w:rsidRDefault="007B1D3E" w:rsidP="00C016F3">
            <w:pPr>
              <w:jc w:val="center"/>
              <w:rPr>
                <w:rFonts w:cs="Times New Roman"/>
                <w:sz w:val="16"/>
                <w:szCs w:val="16"/>
                <w:lang w:val="en-GB"/>
              </w:rPr>
            </w:pPr>
            <w:r w:rsidRPr="00146941">
              <w:rPr>
                <w:rFonts w:cs="Times New Roman"/>
                <w:sz w:val="16"/>
                <w:szCs w:val="16"/>
                <w:lang w:val="en-GB"/>
              </w:rPr>
              <w:t>Agree</w:t>
            </w:r>
          </w:p>
        </w:tc>
        <w:tc>
          <w:tcPr>
            <w:tcW w:w="504" w:type="pct"/>
            <w:shd w:val="clear" w:color="auto" w:fill="D9D9D9" w:themeFill="background1" w:themeFillShade="D9"/>
            <w:vAlign w:val="center"/>
          </w:tcPr>
          <w:p w14:paraId="5D87C66E" w14:textId="77777777" w:rsidR="007B1D3E" w:rsidRPr="00146941" w:rsidRDefault="007B1D3E" w:rsidP="00C016F3">
            <w:pPr>
              <w:jc w:val="center"/>
              <w:rPr>
                <w:rFonts w:cs="Times New Roman"/>
                <w:sz w:val="16"/>
                <w:szCs w:val="16"/>
                <w:lang w:val="en-GB"/>
              </w:rPr>
            </w:pPr>
            <w:r w:rsidRPr="00146941">
              <w:rPr>
                <w:rFonts w:cs="Times New Roman"/>
                <w:sz w:val="16"/>
                <w:szCs w:val="16"/>
                <w:lang w:val="en-GB"/>
              </w:rPr>
              <w:t>Strongly agree</w:t>
            </w:r>
          </w:p>
        </w:tc>
      </w:tr>
      <w:tr w:rsidR="007B1D3E" w:rsidRPr="00B803A5" w14:paraId="03CACADC" w14:textId="77777777" w:rsidTr="00C016F3">
        <w:trPr>
          <w:trHeight w:val="248"/>
        </w:trPr>
        <w:tc>
          <w:tcPr>
            <w:tcW w:w="1353" w:type="pct"/>
            <w:vAlign w:val="center"/>
          </w:tcPr>
          <w:p w14:paraId="3B3627B9" w14:textId="77777777" w:rsidR="007B1D3E" w:rsidRPr="00146941" w:rsidRDefault="007B1D3E" w:rsidP="00C016F3">
            <w:pPr>
              <w:rPr>
                <w:rFonts w:cs="Times New Roman"/>
                <w:sz w:val="20"/>
                <w:szCs w:val="20"/>
                <w:lang w:val="en-GB"/>
              </w:rPr>
            </w:pPr>
            <w:r w:rsidRPr="00146941">
              <w:rPr>
                <w:rFonts w:cs="Times New Roman"/>
                <w:sz w:val="20"/>
                <w:szCs w:val="20"/>
                <w:lang w:val="en-GB"/>
              </w:rPr>
              <w:t>Put this number in the box…</w:t>
            </w:r>
          </w:p>
        </w:tc>
        <w:tc>
          <w:tcPr>
            <w:tcW w:w="540" w:type="pct"/>
            <w:vAlign w:val="center"/>
          </w:tcPr>
          <w:p w14:paraId="279EC94A" w14:textId="77777777" w:rsidR="007B1D3E" w:rsidRPr="00146941" w:rsidRDefault="007B1D3E" w:rsidP="00C016F3">
            <w:pPr>
              <w:jc w:val="center"/>
              <w:rPr>
                <w:rFonts w:cs="Times New Roman"/>
                <w:sz w:val="16"/>
                <w:szCs w:val="16"/>
                <w:lang w:val="en-GB"/>
              </w:rPr>
            </w:pPr>
            <w:r w:rsidRPr="00146941">
              <w:rPr>
                <w:rFonts w:cs="Times New Roman"/>
                <w:sz w:val="16"/>
                <w:szCs w:val="16"/>
                <w:lang w:val="en-GB"/>
              </w:rPr>
              <w:t>-3</w:t>
            </w:r>
          </w:p>
        </w:tc>
        <w:tc>
          <w:tcPr>
            <w:tcW w:w="540" w:type="pct"/>
            <w:vAlign w:val="center"/>
          </w:tcPr>
          <w:p w14:paraId="119CD0A3" w14:textId="77777777" w:rsidR="007B1D3E" w:rsidRPr="00146941" w:rsidRDefault="007B1D3E" w:rsidP="00C016F3">
            <w:pPr>
              <w:jc w:val="center"/>
              <w:rPr>
                <w:rFonts w:cs="Times New Roman"/>
                <w:sz w:val="16"/>
                <w:szCs w:val="16"/>
                <w:lang w:val="en-GB"/>
              </w:rPr>
            </w:pPr>
            <w:r w:rsidRPr="00146941">
              <w:rPr>
                <w:rFonts w:cs="Times New Roman"/>
                <w:sz w:val="16"/>
                <w:szCs w:val="16"/>
                <w:lang w:val="en-GB"/>
              </w:rPr>
              <w:t>-2</w:t>
            </w:r>
          </w:p>
        </w:tc>
        <w:tc>
          <w:tcPr>
            <w:tcW w:w="595" w:type="pct"/>
            <w:vAlign w:val="center"/>
          </w:tcPr>
          <w:p w14:paraId="47FCABE5" w14:textId="77777777" w:rsidR="007B1D3E" w:rsidRPr="00146941" w:rsidRDefault="007B1D3E" w:rsidP="00C016F3">
            <w:pPr>
              <w:jc w:val="center"/>
              <w:rPr>
                <w:rFonts w:cs="Times New Roman"/>
                <w:sz w:val="16"/>
                <w:szCs w:val="16"/>
                <w:lang w:val="en-GB"/>
              </w:rPr>
            </w:pPr>
            <w:r w:rsidRPr="00146941">
              <w:rPr>
                <w:rFonts w:cs="Times New Roman"/>
                <w:sz w:val="16"/>
                <w:szCs w:val="16"/>
                <w:lang w:val="en-GB"/>
              </w:rPr>
              <w:t>-1</w:t>
            </w:r>
          </w:p>
        </w:tc>
        <w:tc>
          <w:tcPr>
            <w:tcW w:w="467" w:type="pct"/>
            <w:vAlign w:val="center"/>
          </w:tcPr>
          <w:p w14:paraId="435B5040" w14:textId="77777777" w:rsidR="007B1D3E" w:rsidRPr="00146941" w:rsidRDefault="007B1D3E" w:rsidP="00C016F3">
            <w:pPr>
              <w:jc w:val="center"/>
              <w:rPr>
                <w:rFonts w:cs="Times New Roman"/>
                <w:sz w:val="16"/>
                <w:szCs w:val="16"/>
                <w:lang w:val="en-GB"/>
              </w:rPr>
            </w:pPr>
            <w:r w:rsidRPr="00146941">
              <w:rPr>
                <w:rFonts w:cs="Times New Roman"/>
                <w:sz w:val="16"/>
                <w:szCs w:val="16"/>
                <w:lang w:val="en-GB"/>
              </w:rPr>
              <w:t>0</w:t>
            </w:r>
          </w:p>
        </w:tc>
        <w:tc>
          <w:tcPr>
            <w:tcW w:w="595" w:type="pct"/>
            <w:vAlign w:val="center"/>
          </w:tcPr>
          <w:p w14:paraId="21227BD9" w14:textId="77777777" w:rsidR="007B1D3E" w:rsidRPr="00146941" w:rsidRDefault="007B1D3E" w:rsidP="00C016F3">
            <w:pPr>
              <w:jc w:val="center"/>
              <w:rPr>
                <w:rFonts w:cs="Times New Roman"/>
                <w:sz w:val="16"/>
                <w:szCs w:val="16"/>
                <w:lang w:val="en-GB"/>
              </w:rPr>
            </w:pPr>
            <w:r w:rsidRPr="00146941">
              <w:rPr>
                <w:rFonts w:cs="Times New Roman"/>
                <w:sz w:val="16"/>
                <w:szCs w:val="16"/>
                <w:lang w:val="en-GB"/>
              </w:rPr>
              <w:t>+1</w:t>
            </w:r>
          </w:p>
        </w:tc>
        <w:tc>
          <w:tcPr>
            <w:tcW w:w="406" w:type="pct"/>
            <w:vAlign w:val="center"/>
          </w:tcPr>
          <w:p w14:paraId="42F5EA15" w14:textId="77777777" w:rsidR="007B1D3E" w:rsidRPr="00146941" w:rsidRDefault="007B1D3E" w:rsidP="00C016F3">
            <w:pPr>
              <w:jc w:val="center"/>
              <w:rPr>
                <w:rFonts w:cs="Times New Roman"/>
                <w:sz w:val="16"/>
                <w:szCs w:val="16"/>
                <w:lang w:val="en-GB"/>
              </w:rPr>
            </w:pPr>
            <w:r w:rsidRPr="00146941">
              <w:rPr>
                <w:rFonts w:cs="Times New Roman"/>
                <w:sz w:val="16"/>
                <w:szCs w:val="16"/>
                <w:lang w:val="en-GB"/>
              </w:rPr>
              <w:t>+2</w:t>
            </w:r>
          </w:p>
        </w:tc>
        <w:tc>
          <w:tcPr>
            <w:tcW w:w="504" w:type="pct"/>
            <w:vAlign w:val="center"/>
          </w:tcPr>
          <w:p w14:paraId="6F21EE95" w14:textId="77777777" w:rsidR="007B1D3E" w:rsidRPr="00146941" w:rsidRDefault="007B1D3E" w:rsidP="00C016F3">
            <w:pPr>
              <w:jc w:val="center"/>
              <w:rPr>
                <w:rFonts w:cs="Times New Roman"/>
                <w:sz w:val="16"/>
                <w:szCs w:val="16"/>
                <w:lang w:val="en-GB"/>
              </w:rPr>
            </w:pPr>
            <w:r w:rsidRPr="00146941">
              <w:rPr>
                <w:rFonts w:cs="Times New Roman"/>
                <w:sz w:val="16"/>
                <w:szCs w:val="16"/>
                <w:lang w:val="en-GB"/>
              </w:rPr>
              <w:t>+3</w:t>
            </w:r>
          </w:p>
        </w:tc>
      </w:tr>
    </w:tbl>
    <w:p w14:paraId="15D50FCC" w14:textId="77777777" w:rsidR="007B1D3E" w:rsidRPr="00146941" w:rsidRDefault="007B1D3E" w:rsidP="007B1D3E">
      <w:pPr>
        <w:rPr>
          <w:rFonts w:cs="Times New Roman"/>
          <w:sz w:val="20"/>
          <w:lang w:val="en-GB"/>
        </w:rPr>
      </w:pPr>
    </w:p>
    <w:tbl>
      <w:tblPr>
        <w:tblW w:w="5000" w:type="pct"/>
        <w:tblBorders>
          <w:top w:val="single" w:sz="4" w:space="0" w:color="auto"/>
          <w:bottom w:val="single" w:sz="4" w:space="0" w:color="auto"/>
        </w:tblBorders>
        <w:tblLook w:val="0000" w:firstRow="0" w:lastRow="0" w:firstColumn="0" w:lastColumn="0" w:noHBand="0" w:noVBand="0"/>
      </w:tblPr>
      <w:tblGrid>
        <w:gridCol w:w="7673"/>
        <w:gridCol w:w="1348"/>
      </w:tblGrid>
      <w:tr w:rsidR="007B1D3E" w:rsidRPr="00B803A5" w14:paraId="6F8334C7" w14:textId="77777777" w:rsidTr="00C016F3">
        <w:trPr>
          <w:cantSplit/>
          <w:trHeight w:val="251"/>
        </w:trPr>
        <w:tc>
          <w:tcPr>
            <w:tcW w:w="4253" w:type="pct"/>
            <w:tcBorders>
              <w:right w:val="single" w:sz="4" w:space="0" w:color="auto"/>
            </w:tcBorders>
            <w:shd w:val="clear" w:color="auto" w:fill="D9D9D9" w:themeFill="background1" w:themeFillShade="D9"/>
            <w:vAlign w:val="center"/>
          </w:tcPr>
          <w:p w14:paraId="0AE79C77" w14:textId="77777777" w:rsidR="007B1D3E" w:rsidRPr="00146941" w:rsidRDefault="007B1D3E" w:rsidP="00C016F3">
            <w:pPr>
              <w:jc w:val="right"/>
              <w:rPr>
                <w:rFonts w:cs="Times New Roman"/>
                <w:sz w:val="20"/>
                <w:lang w:val="en-GB"/>
              </w:rPr>
            </w:pPr>
            <w:r w:rsidRPr="00146941">
              <w:rPr>
                <w:rFonts w:cs="Times New Roman"/>
                <w:sz w:val="20"/>
                <w:lang w:val="en-GB"/>
              </w:rPr>
              <w:t xml:space="preserve">Against the creative brief provided to you </w:t>
            </w:r>
            <w:r w:rsidRPr="00146941">
              <w:rPr>
                <w:rFonts w:cs="Times New Roman"/>
                <w:b/>
                <w:i/>
                <w:sz w:val="20"/>
                <w:u w:val="single"/>
                <w:lang w:val="en-GB"/>
              </w:rPr>
              <w:t>please rate the creative execution</w:t>
            </w:r>
            <w:r w:rsidRPr="00146941">
              <w:rPr>
                <w:rFonts w:cs="Times New Roman"/>
                <w:sz w:val="20"/>
                <w:lang w:val="en-GB"/>
              </w:rPr>
              <w:t xml:space="preserve"> against the following criteria</w:t>
            </w:r>
          </w:p>
        </w:tc>
        <w:tc>
          <w:tcPr>
            <w:tcW w:w="747" w:type="pct"/>
            <w:tcBorders>
              <w:right w:val="single" w:sz="4" w:space="0" w:color="auto"/>
            </w:tcBorders>
            <w:shd w:val="clear" w:color="auto" w:fill="D9D9D9" w:themeFill="background1" w:themeFillShade="D9"/>
            <w:vAlign w:val="center"/>
          </w:tcPr>
          <w:p w14:paraId="726A3514" w14:textId="77777777" w:rsidR="007B1D3E" w:rsidRPr="00146941" w:rsidRDefault="007B1D3E" w:rsidP="00C016F3">
            <w:pPr>
              <w:jc w:val="center"/>
              <w:rPr>
                <w:rFonts w:cs="Times New Roman"/>
                <w:sz w:val="20"/>
                <w:lang w:val="en-GB"/>
              </w:rPr>
            </w:pPr>
            <w:r w:rsidRPr="00146941">
              <w:rPr>
                <w:rFonts w:cs="Times New Roman"/>
                <w:sz w:val="20"/>
                <w:lang w:val="en-GB"/>
              </w:rPr>
              <w:t>PRINT</w:t>
            </w:r>
          </w:p>
        </w:tc>
      </w:tr>
      <w:tr w:rsidR="007B1D3E" w:rsidRPr="00B803A5" w14:paraId="3CCBA813" w14:textId="77777777" w:rsidTr="00C016F3">
        <w:trPr>
          <w:cantSplit/>
          <w:trHeight w:val="251"/>
        </w:trPr>
        <w:tc>
          <w:tcPr>
            <w:tcW w:w="4253" w:type="pct"/>
            <w:tcBorders>
              <w:right w:val="single" w:sz="4" w:space="0" w:color="auto"/>
            </w:tcBorders>
            <w:shd w:val="clear" w:color="auto" w:fill="FFFFFF" w:themeFill="background1"/>
            <w:vAlign w:val="center"/>
          </w:tcPr>
          <w:p w14:paraId="178CA185" w14:textId="77777777" w:rsidR="007B1D3E" w:rsidRPr="00146941" w:rsidRDefault="007B1D3E" w:rsidP="00C016F3">
            <w:pPr>
              <w:jc w:val="right"/>
              <w:rPr>
                <w:rFonts w:cs="Times New Roman"/>
                <w:sz w:val="20"/>
                <w:lang w:val="en-GB"/>
              </w:rPr>
            </w:pPr>
            <w:r w:rsidRPr="00B803A5">
              <w:rPr>
                <w:rFonts w:cs="Times New Roman"/>
                <w:sz w:val="20"/>
                <w:lang w:val="en-GB"/>
              </w:rPr>
              <w:t>‘</w:t>
            </w:r>
            <w:r w:rsidRPr="00146941">
              <w:rPr>
                <w:rFonts w:cs="Times New Roman"/>
                <w:sz w:val="20"/>
                <w:lang w:val="en-GB"/>
              </w:rPr>
              <w:t>On</w:t>
            </w:r>
            <w:r>
              <w:rPr>
                <w:rFonts w:cs="Times New Roman"/>
                <w:sz w:val="20"/>
                <w:lang w:val="en-GB"/>
              </w:rPr>
              <w:t xml:space="preserve"> strategy</w:t>
            </w:r>
            <w:r w:rsidRPr="00B803A5">
              <w:rPr>
                <w:rFonts w:cs="Times New Roman"/>
                <w:sz w:val="20"/>
                <w:lang w:val="en-GB"/>
              </w:rPr>
              <w:t>’</w:t>
            </w:r>
          </w:p>
        </w:tc>
        <w:tc>
          <w:tcPr>
            <w:tcW w:w="747" w:type="pct"/>
            <w:tcBorders>
              <w:right w:val="single" w:sz="4" w:space="0" w:color="auto"/>
            </w:tcBorders>
            <w:shd w:val="clear" w:color="auto" w:fill="FFFFFF" w:themeFill="background1"/>
          </w:tcPr>
          <w:p w14:paraId="091D1C19" w14:textId="77777777" w:rsidR="007B1D3E" w:rsidRPr="00146941" w:rsidRDefault="007B1D3E" w:rsidP="00C016F3">
            <w:pPr>
              <w:jc w:val="right"/>
              <w:rPr>
                <w:rFonts w:cs="Times New Roman"/>
                <w:sz w:val="20"/>
                <w:lang w:val="en-GB"/>
              </w:rPr>
            </w:pPr>
          </w:p>
        </w:tc>
      </w:tr>
      <w:tr w:rsidR="007B1D3E" w:rsidRPr="00B803A5" w14:paraId="20BFD626" w14:textId="77777777" w:rsidTr="00C016F3">
        <w:trPr>
          <w:cantSplit/>
          <w:trHeight w:val="274"/>
        </w:trPr>
        <w:tc>
          <w:tcPr>
            <w:tcW w:w="4253" w:type="pct"/>
            <w:tcBorders>
              <w:right w:val="single" w:sz="4" w:space="0" w:color="auto"/>
            </w:tcBorders>
            <w:shd w:val="clear" w:color="auto" w:fill="D9D9D9" w:themeFill="background1" w:themeFillShade="D9"/>
            <w:vAlign w:val="center"/>
          </w:tcPr>
          <w:p w14:paraId="6BFBB532" w14:textId="77777777" w:rsidR="007B1D3E" w:rsidRPr="00146941" w:rsidRDefault="007B1D3E" w:rsidP="00C016F3">
            <w:pPr>
              <w:jc w:val="right"/>
              <w:rPr>
                <w:rFonts w:cs="Times New Roman"/>
                <w:sz w:val="20"/>
                <w:lang w:val="en-GB"/>
              </w:rPr>
            </w:pPr>
            <w:r w:rsidRPr="00146941">
              <w:rPr>
                <w:rFonts w:cs="Times New Roman"/>
                <w:sz w:val="20"/>
                <w:lang w:val="en-GB"/>
              </w:rPr>
              <w:t>Original</w:t>
            </w:r>
          </w:p>
        </w:tc>
        <w:tc>
          <w:tcPr>
            <w:tcW w:w="747" w:type="pct"/>
            <w:tcBorders>
              <w:right w:val="single" w:sz="4" w:space="0" w:color="auto"/>
            </w:tcBorders>
            <w:shd w:val="clear" w:color="auto" w:fill="D9D9D9" w:themeFill="background1" w:themeFillShade="D9"/>
          </w:tcPr>
          <w:p w14:paraId="32632644" w14:textId="77777777" w:rsidR="007B1D3E" w:rsidRPr="00146941" w:rsidRDefault="007B1D3E" w:rsidP="00C016F3">
            <w:pPr>
              <w:jc w:val="right"/>
              <w:rPr>
                <w:rFonts w:cs="Times New Roman"/>
                <w:sz w:val="20"/>
                <w:lang w:val="en-GB"/>
              </w:rPr>
            </w:pPr>
          </w:p>
        </w:tc>
      </w:tr>
      <w:tr w:rsidR="007B1D3E" w:rsidRPr="00B803A5" w14:paraId="702007E6" w14:textId="77777777" w:rsidTr="00C016F3">
        <w:trPr>
          <w:cantSplit/>
          <w:trHeight w:val="274"/>
        </w:trPr>
        <w:tc>
          <w:tcPr>
            <w:tcW w:w="4253" w:type="pct"/>
            <w:tcBorders>
              <w:right w:val="single" w:sz="4" w:space="0" w:color="auto"/>
            </w:tcBorders>
            <w:shd w:val="clear" w:color="auto" w:fill="FFFFFF" w:themeFill="background1"/>
            <w:vAlign w:val="center"/>
          </w:tcPr>
          <w:p w14:paraId="7A87224E" w14:textId="77777777" w:rsidR="007B1D3E" w:rsidRPr="00146941" w:rsidRDefault="007B1D3E" w:rsidP="00C016F3">
            <w:pPr>
              <w:jc w:val="right"/>
              <w:rPr>
                <w:rFonts w:cs="Times New Roman"/>
                <w:sz w:val="20"/>
                <w:lang w:val="en-GB"/>
              </w:rPr>
            </w:pPr>
            <w:r w:rsidRPr="00146941">
              <w:rPr>
                <w:rFonts w:cs="Times New Roman"/>
                <w:sz w:val="20"/>
                <w:lang w:val="en-GB"/>
              </w:rPr>
              <w:t>Contained a well-polished idea</w:t>
            </w:r>
          </w:p>
        </w:tc>
        <w:tc>
          <w:tcPr>
            <w:tcW w:w="747" w:type="pct"/>
            <w:tcBorders>
              <w:right w:val="single" w:sz="4" w:space="0" w:color="auto"/>
            </w:tcBorders>
            <w:shd w:val="clear" w:color="auto" w:fill="FFFFFF" w:themeFill="background1"/>
          </w:tcPr>
          <w:p w14:paraId="2D3BF483" w14:textId="77777777" w:rsidR="007B1D3E" w:rsidRPr="00146941" w:rsidRDefault="007B1D3E" w:rsidP="00C016F3">
            <w:pPr>
              <w:jc w:val="right"/>
              <w:rPr>
                <w:rFonts w:cs="Times New Roman"/>
                <w:sz w:val="20"/>
                <w:lang w:val="en-GB"/>
              </w:rPr>
            </w:pPr>
          </w:p>
        </w:tc>
      </w:tr>
      <w:tr w:rsidR="007B1D3E" w:rsidRPr="00B803A5" w14:paraId="236B6915" w14:textId="77777777" w:rsidTr="00C016F3">
        <w:trPr>
          <w:cantSplit/>
          <w:trHeight w:val="274"/>
        </w:trPr>
        <w:tc>
          <w:tcPr>
            <w:tcW w:w="4253" w:type="pct"/>
            <w:tcBorders>
              <w:right w:val="single" w:sz="4" w:space="0" w:color="auto"/>
            </w:tcBorders>
            <w:shd w:val="clear" w:color="auto" w:fill="D9D9D9" w:themeFill="background1" w:themeFillShade="D9"/>
            <w:vAlign w:val="center"/>
          </w:tcPr>
          <w:p w14:paraId="17DBF93E" w14:textId="77777777" w:rsidR="007B1D3E" w:rsidRPr="00146941" w:rsidRDefault="007B1D3E" w:rsidP="00C016F3">
            <w:pPr>
              <w:jc w:val="right"/>
              <w:rPr>
                <w:rFonts w:cs="Times New Roman"/>
                <w:sz w:val="20"/>
                <w:lang w:val="en-GB"/>
              </w:rPr>
            </w:pPr>
            <w:r w:rsidRPr="00146941">
              <w:rPr>
                <w:rFonts w:cs="Times New Roman"/>
                <w:sz w:val="20"/>
                <w:lang w:val="en-GB"/>
              </w:rPr>
              <w:t>A good fit with the client’s strategy</w:t>
            </w:r>
          </w:p>
        </w:tc>
        <w:tc>
          <w:tcPr>
            <w:tcW w:w="747" w:type="pct"/>
            <w:tcBorders>
              <w:right w:val="single" w:sz="4" w:space="0" w:color="auto"/>
            </w:tcBorders>
            <w:shd w:val="clear" w:color="auto" w:fill="D9D9D9" w:themeFill="background1" w:themeFillShade="D9"/>
          </w:tcPr>
          <w:p w14:paraId="6CF58E92" w14:textId="77777777" w:rsidR="007B1D3E" w:rsidRPr="00146941" w:rsidRDefault="007B1D3E" w:rsidP="00C016F3">
            <w:pPr>
              <w:jc w:val="right"/>
              <w:rPr>
                <w:rFonts w:cs="Times New Roman"/>
                <w:sz w:val="20"/>
                <w:lang w:val="en-GB"/>
              </w:rPr>
            </w:pPr>
          </w:p>
        </w:tc>
      </w:tr>
      <w:tr w:rsidR="007B1D3E" w:rsidRPr="00B803A5" w14:paraId="19BE9D46" w14:textId="77777777" w:rsidTr="00C016F3">
        <w:trPr>
          <w:cantSplit/>
          <w:trHeight w:val="274"/>
        </w:trPr>
        <w:tc>
          <w:tcPr>
            <w:tcW w:w="4253" w:type="pct"/>
            <w:tcBorders>
              <w:right w:val="single" w:sz="4" w:space="0" w:color="auto"/>
            </w:tcBorders>
            <w:shd w:val="clear" w:color="auto" w:fill="FFFFFF" w:themeFill="background1"/>
            <w:vAlign w:val="center"/>
          </w:tcPr>
          <w:p w14:paraId="6AAB0FC9" w14:textId="77777777" w:rsidR="007B1D3E" w:rsidRPr="00146941" w:rsidRDefault="007B1D3E" w:rsidP="00C016F3">
            <w:pPr>
              <w:jc w:val="right"/>
              <w:rPr>
                <w:rFonts w:cs="Times New Roman"/>
                <w:sz w:val="20"/>
                <w:lang w:val="en-GB"/>
              </w:rPr>
            </w:pPr>
            <w:r w:rsidRPr="00146941">
              <w:rPr>
                <w:rFonts w:cs="Times New Roman"/>
                <w:sz w:val="20"/>
                <w:lang w:val="en-GB"/>
              </w:rPr>
              <w:t>Imaginative</w:t>
            </w:r>
          </w:p>
        </w:tc>
        <w:tc>
          <w:tcPr>
            <w:tcW w:w="747" w:type="pct"/>
            <w:tcBorders>
              <w:right w:val="single" w:sz="4" w:space="0" w:color="auto"/>
            </w:tcBorders>
            <w:shd w:val="clear" w:color="auto" w:fill="FFFFFF" w:themeFill="background1"/>
          </w:tcPr>
          <w:p w14:paraId="3F8984F6" w14:textId="77777777" w:rsidR="007B1D3E" w:rsidRPr="00146941" w:rsidRDefault="007B1D3E" w:rsidP="00C016F3">
            <w:pPr>
              <w:jc w:val="right"/>
              <w:rPr>
                <w:rFonts w:cs="Times New Roman"/>
                <w:sz w:val="20"/>
                <w:lang w:val="en-GB"/>
              </w:rPr>
            </w:pPr>
          </w:p>
        </w:tc>
      </w:tr>
      <w:tr w:rsidR="007B1D3E" w:rsidRPr="00B803A5" w14:paraId="7FE4B5EB" w14:textId="77777777" w:rsidTr="00C016F3">
        <w:trPr>
          <w:cantSplit/>
          <w:trHeight w:val="274"/>
        </w:trPr>
        <w:tc>
          <w:tcPr>
            <w:tcW w:w="4253" w:type="pct"/>
            <w:tcBorders>
              <w:right w:val="single" w:sz="4" w:space="0" w:color="auto"/>
            </w:tcBorders>
            <w:shd w:val="clear" w:color="auto" w:fill="D9D9D9" w:themeFill="background1" w:themeFillShade="D9"/>
            <w:vAlign w:val="center"/>
          </w:tcPr>
          <w:p w14:paraId="40A439FB" w14:textId="77777777" w:rsidR="007B1D3E" w:rsidRPr="00146941" w:rsidRDefault="007B1D3E" w:rsidP="00C016F3">
            <w:pPr>
              <w:jc w:val="right"/>
              <w:rPr>
                <w:rFonts w:cs="Times New Roman"/>
                <w:sz w:val="20"/>
                <w:lang w:val="en-GB"/>
              </w:rPr>
            </w:pPr>
            <w:r w:rsidRPr="00146941">
              <w:rPr>
                <w:rFonts w:cs="Times New Roman"/>
                <w:sz w:val="20"/>
                <w:lang w:val="en-GB"/>
              </w:rPr>
              <w:t>Unexpected</w:t>
            </w:r>
          </w:p>
        </w:tc>
        <w:tc>
          <w:tcPr>
            <w:tcW w:w="747" w:type="pct"/>
            <w:tcBorders>
              <w:right w:val="single" w:sz="4" w:space="0" w:color="auto"/>
            </w:tcBorders>
            <w:shd w:val="clear" w:color="auto" w:fill="D9D9D9" w:themeFill="background1" w:themeFillShade="D9"/>
          </w:tcPr>
          <w:p w14:paraId="77512AD2" w14:textId="77777777" w:rsidR="007B1D3E" w:rsidRPr="00146941" w:rsidRDefault="007B1D3E" w:rsidP="00C016F3">
            <w:pPr>
              <w:jc w:val="right"/>
              <w:rPr>
                <w:rFonts w:cs="Times New Roman"/>
                <w:sz w:val="20"/>
                <w:lang w:val="en-GB"/>
              </w:rPr>
            </w:pPr>
          </w:p>
        </w:tc>
      </w:tr>
      <w:tr w:rsidR="007B1D3E" w:rsidRPr="00B803A5" w14:paraId="3891E758" w14:textId="77777777" w:rsidTr="00C016F3">
        <w:trPr>
          <w:cantSplit/>
          <w:trHeight w:val="274"/>
        </w:trPr>
        <w:tc>
          <w:tcPr>
            <w:tcW w:w="4253" w:type="pct"/>
            <w:tcBorders>
              <w:right w:val="single" w:sz="4" w:space="0" w:color="auto"/>
            </w:tcBorders>
            <w:shd w:val="clear" w:color="auto" w:fill="FFFFFF" w:themeFill="background1"/>
            <w:vAlign w:val="center"/>
          </w:tcPr>
          <w:p w14:paraId="0423ED7D" w14:textId="77777777" w:rsidR="007B1D3E" w:rsidRPr="00146941" w:rsidRDefault="007B1D3E" w:rsidP="00C016F3">
            <w:pPr>
              <w:jc w:val="right"/>
              <w:rPr>
                <w:rFonts w:cs="Times New Roman"/>
                <w:sz w:val="20"/>
                <w:lang w:val="en-GB"/>
              </w:rPr>
            </w:pPr>
            <w:r w:rsidRPr="00146941">
              <w:rPr>
                <w:rFonts w:cs="Times New Roman"/>
                <w:sz w:val="20"/>
                <w:lang w:val="en-GB"/>
              </w:rPr>
              <w:t>Novel</w:t>
            </w:r>
          </w:p>
        </w:tc>
        <w:tc>
          <w:tcPr>
            <w:tcW w:w="747" w:type="pct"/>
            <w:tcBorders>
              <w:right w:val="single" w:sz="4" w:space="0" w:color="auto"/>
            </w:tcBorders>
            <w:shd w:val="clear" w:color="auto" w:fill="FFFFFF" w:themeFill="background1"/>
          </w:tcPr>
          <w:p w14:paraId="715A8449" w14:textId="77777777" w:rsidR="007B1D3E" w:rsidRPr="00146941" w:rsidRDefault="007B1D3E" w:rsidP="00C016F3">
            <w:pPr>
              <w:jc w:val="right"/>
              <w:rPr>
                <w:rFonts w:cs="Times New Roman"/>
                <w:sz w:val="20"/>
                <w:lang w:val="en-GB"/>
              </w:rPr>
            </w:pPr>
          </w:p>
        </w:tc>
      </w:tr>
      <w:tr w:rsidR="007B1D3E" w:rsidRPr="00B803A5" w14:paraId="6C2E0617" w14:textId="77777777" w:rsidTr="00C016F3">
        <w:trPr>
          <w:cantSplit/>
          <w:trHeight w:val="274"/>
        </w:trPr>
        <w:tc>
          <w:tcPr>
            <w:tcW w:w="4253" w:type="pct"/>
            <w:tcBorders>
              <w:right w:val="single" w:sz="4" w:space="0" w:color="auto"/>
            </w:tcBorders>
            <w:shd w:val="clear" w:color="auto" w:fill="D9D9D9" w:themeFill="background1" w:themeFillShade="D9"/>
            <w:vAlign w:val="center"/>
          </w:tcPr>
          <w:p w14:paraId="5064FA80" w14:textId="77777777" w:rsidR="007B1D3E" w:rsidRPr="00146941" w:rsidRDefault="007B1D3E" w:rsidP="00C016F3">
            <w:pPr>
              <w:jc w:val="right"/>
              <w:rPr>
                <w:rFonts w:cs="Times New Roman"/>
                <w:sz w:val="20"/>
                <w:lang w:val="en-GB"/>
              </w:rPr>
            </w:pPr>
            <w:r w:rsidRPr="00146941">
              <w:rPr>
                <w:rFonts w:cs="Times New Roman"/>
                <w:sz w:val="20"/>
                <w:lang w:val="en-GB"/>
              </w:rPr>
              <w:t>An appropriate execution against the brief</w:t>
            </w:r>
          </w:p>
        </w:tc>
        <w:tc>
          <w:tcPr>
            <w:tcW w:w="747" w:type="pct"/>
            <w:tcBorders>
              <w:right w:val="single" w:sz="4" w:space="0" w:color="auto"/>
            </w:tcBorders>
            <w:shd w:val="clear" w:color="auto" w:fill="D9D9D9" w:themeFill="background1" w:themeFillShade="D9"/>
          </w:tcPr>
          <w:p w14:paraId="4CEAF10B" w14:textId="77777777" w:rsidR="007B1D3E" w:rsidRPr="00146941" w:rsidRDefault="007B1D3E" w:rsidP="00C016F3">
            <w:pPr>
              <w:jc w:val="right"/>
              <w:rPr>
                <w:rFonts w:cs="Times New Roman"/>
                <w:sz w:val="20"/>
                <w:lang w:val="en-GB"/>
              </w:rPr>
            </w:pPr>
          </w:p>
        </w:tc>
      </w:tr>
      <w:tr w:rsidR="007B1D3E" w:rsidRPr="00B803A5" w14:paraId="60A87987" w14:textId="77777777" w:rsidTr="00C016F3">
        <w:trPr>
          <w:cantSplit/>
          <w:trHeight w:val="274"/>
        </w:trPr>
        <w:tc>
          <w:tcPr>
            <w:tcW w:w="4253" w:type="pct"/>
            <w:tcBorders>
              <w:right w:val="single" w:sz="4" w:space="0" w:color="auto"/>
            </w:tcBorders>
            <w:shd w:val="clear" w:color="auto" w:fill="FFFFFF" w:themeFill="background1"/>
            <w:vAlign w:val="center"/>
          </w:tcPr>
          <w:p w14:paraId="3CAC8B0E" w14:textId="77777777" w:rsidR="007B1D3E" w:rsidRPr="00146941" w:rsidRDefault="007B1D3E" w:rsidP="00C016F3">
            <w:pPr>
              <w:jc w:val="right"/>
              <w:rPr>
                <w:rFonts w:cs="Times New Roman"/>
                <w:sz w:val="20"/>
                <w:lang w:val="en-GB"/>
              </w:rPr>
            </w:pPr>
            <w:r w:rsidRPr="00146941">
              <w:rPr>
                <w:rFonts w:cs="Times New Roman"/>
                <w:sz w:val="20"/>
                <w:lang w:val="en-GB"/>
              </w:rPr>
              <w:t>Showed strong ad execution skills</w:t>
            </w:r>
          </w:p>
        </w:tc>
        <w:tc>
          <w:tcPr>
            <w:tcW w:w="747" w:type="pct"/>
            <w:tcBorders>
              <w:right w:val="single" w:sz="4" w:space="0" w:color="auto"/>
            </w:tcBorders>
            <w:shd w:val="clear" w:color="auto" w:fill="FFFFFF" w:themeFill="background1"/>
          </w:tcPr>
          <w:p w14:paraId="425F64BD" w14:textId="77777777" w:rsidR="007B1D3E" w:rsidRPr="00146941" w:rsidRDefault="007B1D3E" w:rsidP="00C016F3">
            <w:pPr>
              <w:jc w:val="right"/>
              <w:rPr>
                <w:rFonts w:cs="Times New Roman"/>
                <w:sz w:val="20"/>
                <w:lang w:val="en-GB"/>
              </w:rPr>
            </w:pPr>
          </w:p>
        </w:tc>
      </w:tr>
      <w:tr w:rsidR="007B1D3E" w:rsidRPr="00B803A5" w14:paraId="14A29B3F" w14:textId="77777777" w:rsidTr="00C016F3">
        <w:trPr>
          <w:cantSplit/>
          <w:trHeight w:val="274"/>
        </w:trPr>
        <w:tc>
          <w:tcPr>
            <w:tcW w:w="4253" w:type="pct"/>
            <w:tcBorders>
              <w:bottom w:val="nil"/>
              <w:right w:val="single" w:sz="4" w:space="0" w:color="auto"/>
            </w:tcBorders>
            <w:shd w:val="clear" w:color="auto" w:fill="D9D9D9" w:themeFill="background1" w:themeFillShade="D9"/>
            <w:vAlign w:val="center"/>
          </w:tcPr>
          <w:p w14:paraId="3A4B2C33" w14:textId="77777777" w:rsidR="007B1D3E" w:rsidRPr="00146941" w:rsidRDefault="007B1D3E" w:rsidP="00C016F3">
            <w:pPr>
              <w:jc w:val="right"/>
              <w:rPr>
                <w:rFonts w:cs="Times New Roman"/>
                <w:sz w:val="20"/>
                <w:lang w:val="en-GB"/>
              </w:rPr>
            </w:pPr>
            <w:r w:rsidRPr="00146941">
              <w:rPr>
                <w:rFonts w:cs="Times New Roman"/>
                <w:sz w:val="20"/>
                <w:lang w:val="en-GB"/>
              </w:rPr>
              <w:t>Different for the category</w:t>
            </w:r>
          </w:p>
        </w:tc>
        <w:tc>
          <w:tcPr>
            <w:tcW w:w="747" w:type="pct"/>
            <w:tcBorders>
              <w:bottom w:val="nil"/>
              <w:right w:val="single" w:sz="4" w:space="0" w:color="auto"/>
            </w:tcBorders>
            <w:shd w:val="clear" w:color="auto" w:fill="D9D9D9" w:themeFill="background1" w:themeFillShade="D9"/>
          </w:tcPr>
          <w:p w14:paraId="70EB798A" w14:textId="77777777" w:rsidR="007B1D3E" w:rsidRPr="00146941" w:rsidRDefault="007B1D3E" w:rsidP="00C016F3">
            <w:pPr>
              <w:jc w:val="right"/>
              <w:rPr>
                <w:rFonts w:cs="Times New Roman"/>
                <w:sz w:val="20"/>
                <w:lang w:val="en-GB"/>
              </w:rPr>
            </w:pPr>
          </w:p>
        </w:tc>
      </w:tr>
      <w:tr w:rsidR="007B1D3E" w:rsidRPr="00B803A5" w14:paraId="7EEC3045" w14:textId="77777777" w:rsidTr="00C016F3">
        <w:trPr>
          <w:cantSplit/>
          <w:trHeight w:val="274"/>
        </w:trPr>
        <w:tc>
          <w:tcPr>
            <w:tcW w:w="4253" w:type="pct"/>
            <w:tcBorders>
              <w:bottom w:val="nil"/>
              <w:right w:val="single" w:sz="4" w:space="0" w:color="auto"/>
            </w:tcBorders>
            <w:shd w:val="clear" w:color="auto" w:fill="FFFFFF" w:themeFill="background1"/>
            <w:vAlign w:val="center"/>
          </w:tcPr>
          <w:p w14:paraId="3D2A79F5" w14:textId="77777777" w:rsidR="007B1D3E" w:rsidRPr="00146941" w:rsidRDefault="007B1D3E" w:rsidP="00C016F3">
            <w:pPr>
              <w:jc w:val="right"/>
              <w:rPr>
                <w:rFonts w:cs="Times New Roman"/>
                <w:sz w:val="20"/>
                <w:lang w:val="en-GB"/>
              </w:rPr>
            </w:pPr>
            <w:r w:rsidRPr="00146941">
              <w:rPr>
                <w:rFonts w:cs="Times New Roman"/>
                <w:sz w:val="20"/>
                <w:lang w:val="en-GB"/>
              </w:rPr>
              <w:t>Was a complete coherent advertisement</w:t>
            </w:r>
          </w:p>
        </w:tc>
        <w:tc>
          <w:tcPr>
            <w:tcW w:w="747" w:type="pct"/>
            <w:tcBorders>
              <w:bottom w:val="nil"/>
              <w:right w:val="single" w:sz="4" w:space="0" w:color="auto"/>
            </w:tcBorders>
            <w:shd w:val="clear" w:color="auto" w:fill="FFFFFF" w:themeFill="background1"/>
          </w:tcPr>
          <w:p w14:paraId="21957D14" w14:textId="77777777" w:rsidR="007B1D3E" w:rsidRPr="00146941" w:rsidRDefault="007B1D3E" w:rsidP="00C016F3">
            <w:pPr>
              <w:jc w:val="right"/>
              <w:rPr>
                <w:rFonts w:cs="Times New Roman"/>
                <w:sz w:val="20"/>
                <w:lang w:val="en-GB"/>
              </w:rPr>
            </w:pPr>
          </w:p>
        </w:tc>
      </w:tr>
      <w:tr w:rsidR="007B1D3E" w:rsidRPr="00B803A5" w14:paraId="13BE0DDF" w14:textId="77777777" w:rsidTr="00C016F3">
        <w:trPr>
          <w:cantSplit/>
          <w:trHeight w:val="274"/>
        </w:trPr>
        <w:tc>
          <w:tcPr>
            <w:tcW w:w="4253" w:type="pct"/>
            <w:tcBorders>
              <w:top w:val="nil"/>
              <w:bottom w:val="nil"/>
              <w:right w:val="single" w:sz="4" w:space="0" w:color="auto"/>
            </w:tcBorders>
            <w:shd w:val="clear" w:color="auto" w:fill="D9D9D9" w:themeFill="background1" w:themeFillShade="D9"/>
            <w:vAlign w:val="center"/>
          </w:tcPr>
          <w:p w14:paraId="4604B643" w14:textId="77777777" w:rsidR="007B1D3E" w:rsidRPr="00146941" w:rsidRDefault="007B1D3E" w:rsidP="00C016F3">
            <w:pPr>
              <w:jc w:val="right"/>
              <w:rPr>
                <w:rFonts w:cs="Times New Roman"/>
                <w:sz w:val="20"/>
                <w:lang w:val="en-GB"/>
              </w:rPr>
            </w:pPr>
            <w:r w:rsidRPr="00146941">
              <w:rPr>
                <w:rFonts w:cs="Times New Roman"/>
                <w:sz w:val="20"/>
                <w:lang w:val="en-GB"/>
              </w:rPr>
              <w:t>Built on good strategy</w:t>
            </w:r>
          </w:p>
        </w:tc>
        <w:tc>
          <w:tcPr>
            <w:tcW w:w="747" w:type="pct"/>
            <w:tcBorders>
              <w:top w:val="nil"/>
              <w:bottom w:val="nil"/>
              <w:right w:val="single" w:sz="4" w:space="0" w:color="auto"/>
            </w:tcBorders>
            <w:shd w:val="clear" w:color="auto" w:fill="D9D9D9" w:themeFill="background1" w:themeFillShade="D9"/>
          </w:tcPr>
          <w:p w14:paraId="3DD0F118" w14:textId="77777777" w:rsidR="007B1D3E" w:rsidRPr="00146941" w:rsidRDefault="007B1D3E" w:rsidP="00C016F3">
            <w:pPr>
              <w:jc w:val="right"/>
              <w:rPr>
                <w:rFonts w:cs="Times New Roman"/>
                <w:sz w:val="20"/>
                <w:lang w:val="en-GB"/>
              </w:rPr>
            </w:pPr>
          </w:p>
        </w:tc>
      </w:tr>
      <w:tr w:rsidR="007B1D3E" w:rsidRPr="00B803A5" w14:paraId="7557C81E" w14:textId="77777777" w:rsidTr="00C016F3">
        <w:trPr>
          <w:cantSplit/>
          <w:trHeight w:val="274"/>
        </w:trPr>
        <w:tc>
          <w:tcPr>
            <w:tcW w:w="4253" w:type="pct"/>
            <w:tcBorders>
              <w:top w:val="nil"/>
              <w:bottom w:val="nil"/>
              <w:right w:val="single" w:sz="4" w:space="0" w:color="auto"/>
            </w:tcBorders>
            <w:shd w:val="clear" w:color="auto" w:fill="FFFFFF" w:themeFill="background1"/>
            <w:vAlign w:val="center"/>
          </w:tcPr>
          <w:p w14:paraId="7D26E9EB" w14:textId="77777777" w:rsidR="007B1D3E" w:rsidRPr="00146941" w:rsidRDefault="007B1D3E" w:rsidP="00C016F3">
            <w:pPr>
              <w:jc w:val="right"/>
              <w:rPr>
                <w:rFonts w:cs="Times New Roman"/>
                <w:sz w:val="20"/>
                <w:lang w:val="en-GB"/>
              </w:rPr>
            </w:pPr>
            <w:r w:rsidRPr="00146941">
              <w:rPr>
                <w:rFonts w:cs="Times New Roman"/>
                <w:sz w:val="20"/>
                <w:lang w:val="en-GB"/>
              </w:rPr>
              <w:t>Persuasive for the target audience</w:t>
            </w:r>
          </w:p>
        </w:tc>
        <w:tc>
          <w:tcPr>
            <w:tcW w:w="747" w:type="pct"/>
            <w:tcBorders>
              <w:top w:val="nil"/>
              <w:bottom w:val="nil"/>
              <w:right w:val="single" w:sz="4" w:space="0" w:color="auto"/>
            </w:tcBorders>
            <w:shd w:val="clear" w:color="auto" w:fill="FFFFFF" w:themeFill="background1"/>
          </w:tcPr>
          <w:p w14:paraId="58E8C844" w14:textId="77777777" w:rsidR="007B1D3E" w:rsidRPr="00146941" w:rsidRDefault="007B1D3E" w:rsidP="00C016F3">
            <w:pPr>
              <w:jc w:val="right"/>
              <w:rPr>
                <w:rFonts w:cs="Times New Roman"/>
                <w:sz w:val="20"/>
                <w:lang w:val="en-GB"/>
              </w:rPr>
            </w:pPr>
          </w:p>
        </w:tc>
      </w:tr>
      <w:tr w:rsidR="007B1D3E" w:rsidRPr="00B803A5" w14:paraId="06D14A75" w14:textId="77777777" w:rsidTr="00C016F3">
        <w:trPr>
          <w:cantSplit/>
          <w:trHeight w:val="274"/>
        </w:trPr>
        <w:tc>
          <w:tcPr>
            <w:tcW w:w="4253" w:type="pct"/>
            <w:tcBorders>
              <w:top w:val="nil"/>
              <w:bottom w:val="single" w:sz="4" w:space="0" w:color="auto"/>
              <w:right w:val="single" w:sz="4" w:space="0" w:color="auto"/>
            </w:tcBorders>
            <w:shd w:val="clear" w:color="auto" w:fill="D9D9D9" w:themeFill="background1" w:themeFillShade="D9"/>
            <w:vAlign w:val="center"/>
          </w:tcPr>
          <w:p w14:paraId="43A52AEC" w14:textId="77777777" w:rsidR="007B1D3E" w:rsidRPr="00146941" w:rsidRDefault="007B1D3E" w:rsidP="00C016F3">
            <w:pPr>
              <w:jc w:val="right"/>
              <w:rPr>
                <w:rFonts w:cs="Times New Roman"/>
                <w:sz w:val="20"/>
                <w:lang w:val="en-GB"/>
              </w:rPr>
            </w:pPr>
            <w:r w:rsidRPr="00146941">
              <w:rPr>
                <w:rFonts w:cs="Times New Roman"/>
                <w:sz w:val="20"/>
                <w:lang w:val="en-GB"/>
              </w:rPr>
              <w:t>Had highly elaborated ideas</w:t>
            </w:r>
          </w:p>
        </w:tc>
        <w:tc>
          <w:tcPr>
            <w:tcW w:w="747" w:type="pct"/>
            <w:tcBorders>
              <w:top w:val="nil"/>
              <w:bottom w:val="single" w:sz="4" w:space="0" w:color="auto"/>
              <w:right w:val="single" w:sz="4" w:space="0" w:color="auto"/>
            </w:tcBorders>
            <w:shd w:val="clear" w:color="auto" w:fill="D9D9D9" w:themeFill="background1" w:themeFillShade="D9"/>
          </w:tcPr>
          <w:p w14:paraId="326C7BAC" w14:textId="77777777" w:rsidR="007B1D3E" w:rsidRPr="00146941" w:rsidRDefault="007B1D3E" w:rsidP="00C016F3">
            <w:pPr>
              <w:jc w:val="right"/>
              <w:rPr>
                <w:rFonts w:cs="Times New Roman"/>
                <w:sz w:val="20"/>
                <w:lang w:val="en-GB"/>
              </w:rPr>
            </w:pPr>
          </w:p>
        </w:tc>
      </w:tr>
    </w:tbl>
    <w:p w14:paraId="26221D3B" w14:textId="77777777" w:rsidR="007B1D3E" w:rsidRPr="00146941" w:rsidRDefault="007B1D3E" w:rsidP="007B1D3E">
      <w:pPr>
        <w:rPr>
          <w:sz w:val="20"/>
          <w:lang w:val="en-GB"/>
        </w:rPr>
      </w:pPr>
    </w:p>
    <w:p w14:paraId="05C83927" w14:textId="77777777" w:rsidR="007B1D3E" w:rsidRPr="00B803A5" w:rsidRDefault="007B1D3E" w:rsidP="007B1D3E">
      <w:pPr>
        <w:spacing w:line="240" w:lineRule="auto"/>
        <w:rPr>
          <w:sz w:val="20"/>
          <w:lang w:val="en-GB"/>
        </w:rPr>
      </w:pPr>
      <w:r w:rsidRPr="00B803A5">
        <w:rPr>
          <w:sz w:val="20"/>
          <w:lang w:val="en-GB"/>
        </w:rPr>
        <w:br w:type="page"/>
      </w:r>
    </w:p>
    <w:tbl>
      <w:tblPr>
        <w:tblW w:w="5000" w:type="pct"/>
        <w:tblBorders>
          <w:top w:val="single" w:sz="4" w:space="0" w:color="auto"/>
          <w:bottom w:val="single" w:sz="4" w:space="0" w:color="auto"/>
        </w:tblBorders>
        <w:tblLook w:val="0000" w:firstRow="0" w:lastRow="0" w:firstColumn="0" w:lastColumn="0" w:noHBand="0" w:noVBand="0"/>
      </w:tblPr>
      <w:tblGrid>
        <w:gridCol w:w="3355"/>
        <w:gridCol w:w="724"/>
        <w:gridCol w:w="722"/>
        <w:gridCol w:w="903"/>
        <w:gridCol w:w="903"/>
        <w:gridCol w:w="903"/>
        <w:gridCol w:w="722"/>
        <w:gridCol w:w="794"/>
      </w:tblGrid>
      <w:tr w:rsidR="007B1D3E" w:rsidRPr="00B803A5" w14:paraId="422C1B02" w14:textId="77777777" w:rsidTr="007B1D3E">
        <w:trPr>
          <w:trHeight w:val="295"/>
        </w:trPr>
        <w:tc>
          <w:tcPr>
            <w:tcW w:w="1859" w:type="pct"/>
            <w:tcBorders>
              <w:top w:val="single" w:sz="4" w:space="0" w:color="auto"/>
              <w:bottom w:val="nil"/>
            </w:tcBorders>
            <w:shd w:val="pct12" w:color="000000" w:fill="FFFFFF"/>
            <w:vAlign w:val="center"/>
          </w:tcPr>
          <w:p w14:paraId="1529C77A" w14:textId="77777777" w:rsidR="007B1D3E" w:rsidRPr="00146941" w:rsidRDefault="007B1D3E" w:rsidP="00C016F3">
            <w:pPr>
              <w:rPr>
                <w:rFonts w:cs="Times New Roman"/>
                <w:i/>
                <w:sz w:val="20"/>
                <w:lang w:val="en-GB"/>
              </w:rPr>
            </w:pPr>
            <w:r w:rsidRPr="00146941">
              <w:rPr>
                <w:rFonts w:cs="Times New Roman"/>
                <w:b/>
                <w:i/>
                <w:sz w:val="20"/>
                <w:u w:val="single"/>
                <w:lang w:val="en-GB"/>
              </w:rPr>
              <w:lastRenderedPageBreak/>
              <w:t>Rate the creative work in its ability to deliver against the proposition below:</w:t>
            </w:r>
          </w:p>
        </w:tc>
        <w:tc>
          <w:tcPr>
            <w:tcW w:w="401" w:type="pct"/>
            <w:tcBorders>
              <w:top w:val="single" w:sz="4" w:space="0" w:color="auto"/>
              <w:bottom w:val="nil"/>
            </w:tcBorders>
            <w:shd w:val="pct12" w:color="000000" w:fill="FFFFFF"/>
            <w:vAlign w:val="center"/>
          </w:tcPr>
          <w:p w14:paraId="7ED65C12"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Not</w:t>
            </w:r>
            <w:r w:rsidRPr="00B803A5">
              <w:rPr>
                <w:rFonts w:cs="Times New Roman"/>
                <w:sz w:val="16"/>
                <w:szCs w:val="16"/>
                <w:lang w:val="en-GB"/>
              </w:rPr>
              <w:t xml:space="preserve"> </w:t>
            </w:r>
            <w:r w:rsidRPr="00146941">
              <w:rPr>
                <w:rFonts w:cs="Times New Roman"/>
                <w:sz w:val="16"/>
                <w:szCs w:val="16"/>
                <w:lang w:val="en-GB"/>
              </w:rPr>
              <w:t>at all</w:t>
            </w:r>
          </w:p>
        </w:tc>
        <w:tc>
          <w:tcPr>
            <w:tcW w:w="400" w:type="pct"/>
            <w:tcBorders>
              <w:top w:val="single" w:sz="4" w:space="0" w:color="auto"/>
              <w:bottom w:val="nil"/>
            </w:tcBorders>
            <w:shd w:val="pct12" w:color="000000" w:fill="FFFFFF"/>
            <w:vAlign w:val="center"/>
          </w:tcPr>
          <w:p w14:paraId="00972D0F"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Very</w:t>
            </w:r>
            <w:r w:rsidRPr="00B803A5">
              <w:rPr>
                <w:rFonts w:cs="Times New Roman"/>
                <w:sz w:val="16"/>
                <w:szCs w:val="16"/>
                <w:lang w:val="en-GB"/>
              </w:rPr>
              <w:t xml:space="preserve"> </w:t>
            </w:r>
            <w:r w:rsidRPr="00146941">
              <w:rPr>
                <w:rFonts w:cs="Times New Roman"/>
                <w:sz w:val="16"/>
                <w:szCs w:val="16"/>
                <w:lang w:val="en-GB"/>
              </w:rPr>
              <w:t>little</w:t>
            </w:r>
          </w:p>
        </w:tc>
        <w:tc>
          <w:tcPr>
            <w:tcW w:w="500" w:type="pct"/>
            <w:tcBorders>
              <w:top w:val="single" w:sz="4" w:space="0" w:color="auto"/>
              <w:bottom w:val="nil"/>
            </w:tcBorders>
            <w:shd w:val="pct12" w:color="000000" w:fill="FFFFFF"/>
            <w:vAlign w:val="center"/>
          </w:tcPr>
          <w:p w14:paraId="42A83825"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A little</w:t>
            </w:r>
          </w:p>
        </w:tc>
        <w:tc>
          <w:tcPr>
            <w:tcW w:w="500" w:type="pct"/>
            <w:tcBorders>
              <w:top w:val="single" w:sz="4" w:space="0" w:color="auto"/>
              <w:bottom w:val="nil"/>
            </w:tcBorders>
            <w:shd w:val="pct12" w:color="000000" w:fill="FFFFFF"/>
            <w:vAlign w:val="center"/>
          </w:tcPr>
          <w:p w14:paraId="4A7EB6EA"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Somewhat</w:t>
            </w:r>
          </w:p>
        </w:tc>
        <w:tc>
          <w:tcPr>
            <w:tcW w:w="500" w:type="pct"/>
            <w:tcBorders>
              <w:top w:val="single" w:sz="4" w:space="0" w:color="auto"/>
              <w:bottom w:val="nil"/>
            </w:tcBorders>
            <w:shd w:val="pct12" w:color="000000" w:fill="FFFFFF"/>
            <w:vAlign w:val="center"/>
          </w:tcPr>
          <w:p w14:paraId="7A3BFB48"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Moderately</w:t>
            </w:r>
          </w:p>
        </w:tc>
        <w:tc>
          <w:tcPr>
            <w:tcW w:w="400" w:type="pct"/>
            <w:tcBorders>
              <w:top w:val="single" w:sz="4" w:space="0" w:color="auto"/>
              <w:bottom w:val="nil"/>
            </w:tcBorders>
            <w:shd w:val="pct12" w:color="000000" w:fill="FFFFFF"/>
            <w:vAlign w:val="center"/>
          </w:tcPr>
          <w:p w14:paraId="6A23F5E9"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Largely</w:t>
            </w:r>
          </w:p>
        </w:tc>
        <w:tc>
          <w:tcPr>
            <w:tcW w:w="440" w:type="pct"/>
            <w:tcBorders>
              <w:top w:val="single" w:sz="4" w:space="0" w:color="auto"/>
              <w:bottom w:val="nil"/>
            </w:tcBorders>
            <w:shd w:val="pct12" w:color="000000" w:fill="FFFFFF"/>
            <w:vAlign w:val="center"/>
          </w:tcPr>
          <w:p w14:paraId="009DD61F" w14:textId="77777777" w:rsidR="007B1D3E" w:rsidRPr="00146941" w:rsidRDefault="007B1D3E" w:rsidP="00C016F3">
            <w:pPr>
              <w:jc w:val="center"/>
              <w:rPr>
                <w:rFonts w:cs="Times New Roman"/>
                <w:sz w:val="16"/>
                <w:szCs w:val="16"/>
                <w:lang w:val="en-GB"/>
              </w:rPr>
            </w:pPr>
            <w:r w:rsidRPr="00146941">
              <w:rPr>
                <w:rFonts w:cs="Times New Roman"/>
                <w:sz w:val="16"/>
                <w:szCs w:val="16"/>
                <w:lang w:val="en-GB"/>
              </w:rPr>
              <w:t>Very much so</w:t>
            </w:r>
          </w:p>
        </w:tc>
      </w:tr>
      <w:tr w:rsidR="007B1D3E" w:rsidRPr="00B803A5" w14:paraId="2053874C" w14:textId="77777777" w:rsidTr="007B1D3E">
        <w:trPr>
          <w:trHeight w:val="295"/>
        </w:trPr>
        <w:tc>
          <w:tcPr>
            <w:tcW w:w="1859" w:type="pct"/>
            <w:tcBorders>
              <w:top w:val="nil"/>
              <w:bottom w:val="nil"/>
            </w:tcBorders>
            <w:vAlign w:val="center"/>
          </w:tcPr>
          <w:p w14:paraId="3114FAF6" w14:textId="77777777" w:rsidR="007B1D3E" w:rsidRPr="00146941" w:rsidRDefault="007B1D3E" w:rsidP="00C016F3">
            <w:pPr>
              <w:rPr>
                <w:rFonts w:cs="Times New Roman"/>
                <w:sz w:val="20"/>
                <w:lang w:val="en-GB"/>
              </w:rPr>
            </w:pPr>
            <w:r w:rsidRPr="00146941">
              <w:rPr>
                <w:rFonts w:cs="Times New Roman"/>
                <w:sz w:val="20"/>
                <w:lang w:val="en-GB"/>
              </w:rPr>
              <w:t>‘No harder</w:t>
            </w:r>
            <w:r w:rsidRPr="00B803A5">
              <w:rPr>
                <w:rFonts w:cs="Times New Roman"/>
                <w:sz w:val="20"/>
                <w:lang w:val="en-GB"/>
              </w:rPr>
              <w:t>-</w:t>
            </w:r>
            <w:r w:rsidRPr="00146941">
              <w:rPr>
                <w:rFonts w:cs="Times New Roman"/>
                <w:sz w:val="20"/>
                <w:lang w:val="en-GB"/>
              </w:rPr>
              <w:t>working utility’</w:t>
            </w:r>
          </w:p>
        </w:tc>
        <w:tc>
          <w:tcPr>
            <w:tcW w:w="401" w:type="pct"/>
            <w:tcBorders>
              <w:top w:val="nil"/>
              <w:bottom w:val="nil"/>
            </w:tcBorders>
            <w:vAlign w:val="center"/>
          </w:tcPr>
          <w:p w14:paraId="0CEC8F81"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0</w:t>
            </w:r>
          </w:p>
        </w:tc>
        <w:tc>
          <w:tcPr>
            <w:tcW w:w="400" w:type="pct"/>
            <w:tcBorders>
              <w:top w:val="nil"/>
              <w:bottom w:val="nil"/>
            </w:tcBorders>
            <w:vAlign w:val="center"/>
          </w:tcPr>
          <w:p w14:paraId="6A49FD0F"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1</w:t>
            </w:r>
          </w:p>
        </w:tc>
        <w:tc>
          <w:tcPr>
            <w:tcW w:w="500" w:type="pct"/>
            <w:tcBorders>
              <w:top w:val="nil"/>
              <w:bottom w:val="nil"/>
            </w:tcBorders>
            <w:vAlign w:val="center"/>
          </w:tcPr>
          <w:p w14:paraId="337E274E"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2</w:t>
            </w:r>
          </w:p>
        </w:tc>
        <w:tc>
          <w:tcPr>
            <w:tcW w:w="500" w:type="pct"/>
            <w:tcBorders>
              <w:top w:val="nil"/>
              <w:bottom w:val="nil"/>
            </w:tcBorders>
            <w:vAlign w:val="center"/>
          </w:tcPr>
          <w:p w14:paraId="09B6A2AC"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3</w:t>
            </w:r>
          </w:p>
        </w:tc>
        <w:tc>
          <w:tcPr>
            <w:tcW w:w="500" w:type="pct"/>
            <w:tcBorders>
              <w:top w:val="nil"/>
              <w:bottom w:val="nil"/>
            </w:tcBorders>
            <w:vAlign w:val="center"/>
          </w:tcPr>
          <w:p w14:paraId="3E8B50F7"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4</w:t>
            </w:r>
          </w:p>
        </w:tc>
        <w:tc>
          <w:tcPr>
            <w:tcW w:w="400" w:type="pct"/>
            <w:tcBorders>
              <w:top w:val="nil"/>
              <w:bottom w:val="nil"/>
            </w:tcBorders>
            <w:vAlign w:val="center"/>
          </w:tcPr>
          <w:p w14:paraId="01ADDB37"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5</w:t>
            </w:r>
          </w:p>
        </w:tc>
        <w:tc>
          <w:tcPr>
            <w:tcW w:w="440" w:type="pct"/>
            <w:tcBorders>
              <w:top w:val="nil"/>
              <w:bottom w:val="nil"/>
            </w:tcBorders>
            <w:vAlign w:val="center"/>
          </w:tcPr>
          <w:p w14:paraId="05BF8B66"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6</w:t>
            </w:r>
          </w:p>
        </w:tc>
      </w:tr>
      <w:tr w:rsidR="007B1D3E" w:rsidRPr="00B803A5" w14:paraId="13181936" w14:textId="77777777" w:rsidTr="007B1D3E">
        <w:trPr>
          <w:trHeight w:val="295"/>
        </w:trPr>
        <w:tc>
          <w:tcPr>
            <w:tcW w:w="1859" w:type="pct"/>
            <w:tcBorders>
              <w:top w:val="nil"/>
              <w:bottom w:val="nil"/>
            </w:tcBorders>
            <w:shd w:val="clear" w:color="auto" w:fill="D9D9D9" w:themeFill="background1" w:themeFillShade="D9"/>
            <w:vAlign w:val="center"/>
          </w:tcPr>
          <w:p w14:paraId="3F7A44C5" w14:textId="77777777" w:rsidR="007B1D3E" w:rsidRPr="00146941" w:rsidRDefault="007B1D3E" w:rsidP="00C016F3">
            <w:pPr>
              <w:rPr>
                <w:rFonts w:cs="Times New Roman"/>
                <w:sz w:val="20"/>
                <w:lang w:val="en-GB"/>
              </w:rPr>
            </w:pPr>
            <w:r>
              <w:rPr>
                <w:rFonts w:cs="Times New Roman"/>
                <w:sz w:val="20"/>
                <w:lang w:val="en-GB"/>
              </w:rPr>
              <w:t>‘The ute for men proud of their toughness’</w:t>
            </w:r>
          </w:p>
        </w:tc>
        <w:tc>
          <w:tcPr>
            <w:tcW w:w="401" w:type="pct"/>
            <w:tcBorders>
              <w:top w:val="nil"/>
              <w:bottom w:val="nil"/>
            </w:tcBorders>
            <w:shd w:val="clear" w:color="auto" w:fill="D9D9D9" w:themeFill="background1" w:themeFillShade="D9"/>
            <w:vAlign w:val="center"/>
          </w:tcPr>
          <w:p w14:paraId="50ACFFD0"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0</w:t>
            </w:r>
          </w:p>
        </w:tc>
        <w:tc>
          <w:tcPr>
            <w:tcW w:w="400" w:type="pct"/>
            <w:tcBorders>
              <w:top w:val="nil"/>
              <w:bottom w:val="nil"/>
            </w:tcBorders>
            <w:shd w:val="clear" w:color="auto" w:fill="D9D9D9" w:themeFill="background1" w:themeFillShade="D9"/>
            <w:vAlign w:val="center"/>
          </w:tcPr>
          <w:p w14:paraId="17DEA03D"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1</w:t>
            </w:r>
          </w:p>
        </w:tc>
        <w:tc>
          <w:tcPr>
            <w:tcW w:w="500" w:type="pct"/>
            <w:tcBorders>
              <w:top w:val="nil"/>
              <w:bottom w:val="nil"/>
            </w:tcBorders>
            <w:shd w:val="clear" w:color="auto" w:fill="D9D9D9" w:themeFill="background1" w:themeFillShade="D9"/>
            <w:vAlign w:val="center"/>
          </w:tcPr>
          <w:p w14:paraId="52B5F72F"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2</w:t>
            </w:r>
          </w:p>
        </w:tc>
        <w:tc>
          <w:tcPr>
            <w:tcW w:w="500" w:type="pct"/>
            <w:tcBorders>
              <w:top w:val="nil"/>
              <w:bottom w:val="nil"/>
            </w:tcBorders>
            <w:shd w:val="clear" w:color="auto" w:fill="D9D9D9" w:themeFill="background1" w:themeFillShade="D9"/>
            <w:vAlign w:val="center"/>
          </w:tcPr>
          <w:p w14:paraId="29D8BAAA"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3</w:t>
            </w:r>
          </w:p>
        </w:tc>
        <w:tc>
          <w:tcPr>
            <w:tcW w:w="500" w:type="pct"/>
            <w:tcBorders>
              <w:top w:val="nil"/>
              <w:bottom w:val="nil"/>
            </w:tcBorders>
            <w:shd w:val="clear" w:color="auto" w:fill="D9D9D9" w:themeFill="background1" w:themeFillShade="D9"/>
            <w:vAlign w:val="center"/>
          </w:tcPr>
          <w:p w14:paraId="7A7DD782"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4</w:t>
            </w:r>
          </w:p>
        </w:tc>
        <w:tc>
          <w:tcPr>
            <w:tcW w:w="400" w:type="pct"/>
            <w:tcBorders>
              <w:top w:val="nil"/>
              <w:bottom w:val="nil"/>
            </w:tcBorders>
            <w:shd w:val="clear" w:color="auto" w:fill="D9D9D9" w:themeFill="background1" w:themeFillShade="D9"/>
            <w:vAlign w:val="center"/>
          </w:tcPr>
          <w:p w14:paraId="48C18891"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5</w:t>
            </w:r>
          </w:p>
        </w:tc>
        <w:tc>
          <w:tcPr>
            <w:tcW w:w="440" w:type="pct"/>
            <w:tcBorders>
              <w:top w:val="nil"/>
              <w:bottom w:val="nil"/>
            </w:tcBorders>
            <w:shd w:val="clear" w:color="auto" w:fill="D9D9D9" w:themeFill="background1" w:themeFillShade="D9"/>
            <w:vAlign w:val="center"/>
          </w:tcPr>
          <w:p w14:paraId="43A103B5"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6</w:t>
            </w:r>
          </w:p>
        </w:tc>
      </w:tr>
      <w:tr w:rsidR="007B1D3E" w:rsidRPr="00B803A5" w14:paraId="35FC6CE1" w14:textId="77777777" w:rsidTr="007B1D3E">
        <w:trPr>
          <w:trHeight w:val="295"/>
        </w:trPr>
        <w:tc>
          <w:tcPr>
            <w:tcW w:w="1859" w:type="pct"/>
            <w:tcBorders>
              <w:top w:val="nil"/>
            </w:tcBorders>
            <w:vAlign w:val="center"/>
          </w:tcPr>
          <w:p w14:paraId="1E8BFA05" w14:textId="77777777" w:rsidR="007B1D3E" w:rsidRDefault="007B1D3E" w:rsidP="00C016F3">
            <w:pPr>
              <w:rPr>
                <w:rFonts w:cs="Times New Roman"/>
                <w:sz w:val="20"/>
                <w:lang w:val="en-GB"/>
              </w:rPr>
            </w:pPr>
            <w:r>
              <w:rPr>
                <w:rFonts w:cs="Times New Roman"/>
                <w:sz w:val="20"/>
                <w:lang w:val="en-GB"/>
              </w:rPr>
              <w:t>‘The ute that works as hard as you’</w:t>
            </w:r>
          </w:p>
        </w:tc>
        <w:tc>
          <w:tcPr>
            <w:tcW w:w="401" w:type="pct"/>
            <w:tcBorders>
              <w:top w:val="nil"/>
            </w:tcBorders>
            <w:vAlign w:val="center"/>
          </w:tcPr>
          <w:p w14:paraId="7B035DA4" w14:textId="77777777" w:rsidR="007B1D3E" w:rsidRDefault="007B1D3E" w:rsidP="00C016F3">
            <w:pPr>
              <w:ind w:left="-108"/>
              <w:jc w:val="center"/>
              <w:rPr>
                <w:rFonts w:cs="Times New Roman"/>
                <w:sz w:val="16"/>
                <w:szCs w:val="16"/>
                <w:lang w:val="en-GB"/>
              </w:rPr>
            </w:pPr>
            <w:r>
              <w:rPr>
                <w:rFonts w:cs="Times New Roman"/>
                <w:sz w:val="16"/>
                <w:szCs w:val="16"/>
                <w:lang w:val="en-GB"/>
              </w:rPr>
              <w:t>0</w:t>
            </w:r>
          </w:p>
        </w:tc>
        <w:tc>
          <w:tcPr>
            <w:tcW w:w="400" w:type="pct"/>
            <w:tcBorders>
              <w:top w:val="nil"/>
            </w:tcBorders>
            <w:vAlign w:val="center"/>
          </w:tcPr>
          <w:p w14:paraId="4B2C55E3" w14:textId="77777777" w:rsidR="007B1D3E" w:rsidRDefault="007B1D3E" w:rsidP="00C016F3">
            <w:pPr>
              <w:ind w:left="-108"/>
              <w:jc w:val="center"/>
              <w:rPr>
                <w:rFonts w:cs="Times New Roman"/>
                <w:sz w:val="16"/>
                <w:szCs w:val="16"/>
                <w:lang w:val="en-GB"/>
              </w:rPr>
            </w:pPr>
            <w:r>
              <w:rPr>
                <w:rFonts w:cs="Times New Roman"/>
                <w:sz w:val="16"/>
                <w:szCs w:val="16"/>
                <w:lang w:val="en-GB"/>
              </w:rPr>
              <w:t>1</w:t>
            </w:r>
          </w:p>
        </w:tc>
        <w:tc>
          <w:tcPr>
            <w:tcW w:w="500" w:type="pct"/>
            <w:tcBorders>
              <w:top w:val="nil"/>
            </w:tcBorders>
            <w:vAlign w:val="center"/>
          </w:tcPr>
          <w:p w14:paraId="7EE7C24C" w14:textId="77777777" w:rsidR="007B1D3E" w:rsidRDefault="007B1D3E" w:rsidP="00C016F3">
            <w:pPr>
              <w:ind w:left="-108"/>
              <w:jc w:val="center"/>
              <w:rPr>
                <w:rFonts w:cs="Times New Roman"/>
                <w:sz w:val="16"/>
                <w:szCs w:val="16"/>
                <w:lang w:val="en-GB"/>
              </w:rPr>
            </w:pPr>
            <w:r>
              <w:rPr>
                <w:rFonts w:cs="Times New Roman"/>
                <w:sz w:val="16"/>
                <w:szCs w:val="16"/>
                <w:lang w:val="en-GB"/>
              </w:rPr>
              <w:t>2</w:t>
            </w:r>
          </w:p>
        </w:tc>
        <w:tc>
          <w:tcPr>
            <w:tcW w:w="500" w:type="pct"/>
            <w:tcBorders>
              <w:top w:val="nil"/>
            </w:tcBorders>
            <w:vAlign w:val="center"/>
          </w:tcPr>
          <w:p w14:paraId="1C15DFD6" w14:textId="77777777" w:rsidR="007B1D3E" w:rsidRDefault="007B1D3E" w:rsidP="00C016F3">
            <w:pPr>
              <w:ind w:left="-108"/>
              <w:jc w:val="center"/>
              <w:rPr>
                <w:rFonts w:cs="Times New Roman"/>
                <w:sz w:val="16"/>
                <w:szCs w:val="16"/>
                <w:lang w:val="en-GB"/>
              </w:rPr>
            </w:pPr>
            <w:r>
              <w:rPr>
                <w:rFonts w:cs="Times New Roman"/>
                <w:sz w:val="16"/>
                <w:szCs w:val="16"/>
                <w:lang w:val="en-GB"/>
              </w:rPr>
              <w:t>3</w:t>
            </w:r>
          </w:p>
        </w:tc>
        <w:tc>
          <w:tcPr>
            <w:tcW w:w="500" w:type="pct"/>
            <w:tcBorders>
              <w:top w:val="nil"/>
            </w:tcBorders>
            <w:vAlign w:val="center"/>
          </w:tcPr>
          <w:p w14:paraId="0E38E2E5" w14:textId="77777777" w:rsidR="007B1D3E" w:rsidRDefault="007B1D3E" w:rsidP="00C016F3">
            <w:pPr>
              <w:ind w:left="-108"/>
              <w:jc w:val="center"/>
              <w:rPr>
                <w:rFonts w:cs="Times New Roman"/>
                <w:sz w:val="16"/>
                <w:szCs w:val="16"/>
                <w:lang w:val="en-GB"/>
              </w:rPr>
            </w:pPr>
            <w:r>
              <w:rPr>
                <w:rFonts w:cs="Times New Roman"/>
                <w:sz w:val="16"/>
                <w:szCs w:val="16"/>
                <w:lang w:val="en-GB"/>
              </w:rPr>
              <w:t>4</w:t>
            </w:r>
          </w:p>
        </w:tc>
        <w:tc>
          <w:tcPr>
            <w:tcW w:w="400" w:type="pct"/>
            <w:tcBorders>
              <w:top w:val="nil"/>
            </w:tcBorders>
            <w:vAlign w:val="center"/>
          </w:tcPr>
          <w:p w14:paraId="37652FFA" w14:textId="77777777" w:rsidR="007B1D3E" w:rsidRDefault="007B1D3E" w:rsidP="00C016F3">
            <w:pPr>
              <w:ind w:left="-108"/>
              <w:jc w:val="center"/>
              <w:rPr>
                <w:rFonts w:cs="Times New Roman"/>
                <w:sz w:val="16"/>
                <w:szCs w:val="16"/>
                <w:lang w:val="en-GB"/>
              </w:rPr>
            </w:pPr>
            <w:r>
              <w:rPr>
                <w:rFonts w:cs="Times New Roman"/>
                <w:sz w:val="16"/>
                <w:szCs w:val="16"/>
                <w:lang w:val="en-GB"/>
              </w:rPr>
              <w:t>5</w:t>
            </w:r>
          </w:p>
        </w:tc>
        <w:tc>
          <w:tcPr>
            <w:tcW w:w="440" w:type="pct"/>
            <w:tcBorders>
              <w:top w:val="nil"/>
            </w:tcBorders>
            <w:vAlign w:val="center"/>
          </w:tcPr>
          <w:p w14:paraId="3FEE59EB" w14:textId="77777777" w:rsidR="007B1D3E" w:rsidRDefault="007B1D3E" w:rsidP="00C016F3">
            <w:pPr>
              <w:ind w:left="-108"/>
              <w:jc w:val="center"/>
              <w:rPr>
                <w:rFonts w:cs="Times New Roman"/>
                <w:sz w:val="16"/>
                <w:szCs w:val="16"/>
                <w:lang w:val="en-GB"/>
              </w:rPr>
            </w:pPr>
            <w:r>
              <w:rPr>
                <w:rFonts w:cs="Times New Roman"/>
                <w:sz w:val="16"/>
                <w:szCs w:val="16"/>
                <w:lang w:val="en-GB"/>
              </w:rPr>
              <w:t>6</w:t>
            </w:r>
          </w:p>
        </w:tc>
      </w:tr>
    </w:tbl>
    <w:p w14:paraId="2FE9CBC8" w14:textId="77777777" w:rsidR="007B1D3E" w:rsidRPr="00146941" w:rsidRDefault="007B1D3E" w:rsidP="007B1D3E">
      <w:pPr>
        <w:rPr>
          <w:sz w:val="20"/>
          <w:lang w:val="en-GB"/>
        </w:rPr>
      </w:pPr>
    </w:p>
    <w:tbl>
      <w:tblPr>
        <w:tblW w:w="5000" w:type="pct"/>
        <w:tblBorders>
          <w:top w:val="single" w:sz="4" w:space="0" w:color="auto"/>
          <w:bottom w:val="single" w:sz="4" w:space="0" w:color="auto"/>
        </w:tblBorders>
        <w:tblLook w:val="0000" w:firstRow="0" w:lastRow="0" w:firstColumn="0" w:lastColumn="0" w:noHBand="0" w:noVBand="0"/>
      </w:tblPr>
      <w:tblGrid>
        <w:gridCol w:w="3357"/>
        <w:gridCol w:w="724"/>
        <w:gridCol w:w="722"/>
        <w:gridCol w:w="903"/>
        <w:gridCol w:w="903"/>
        <w:gridCol w:w="903"/>
        <w:gridCol w:w="722"/>
        <w:gridCol w:w="792"/>
      </w:tblGrid>
      <w:tr w:rsidR="007B1D3E" w:rsidRPr="00B803A5" w14:paraId="4A98DE72" w14:textId="77777777" w:rsidTr="007B1D3E">
        <w:trPr>
          <w:trHeight w:val="318"/>
        </w:trPr>
        <w:tc>
          <w:tcPr>
            <w:tcW w:w="1860" w:type="pct"/>
            <w:tcBorders>
              <w:top w:val="single" w:sz="4" w:space="0" w:color="auto"/>
              <w:bottom w:val="nil"/>
            </w:tcBorders>
            <w:shd w:val="pct12" w:color="000000" w:fill="FFFFFF"/>
            <w:vAlign w:val="center"/>
          </w:tcPr>
          <w:p w14:paraId="7FFF4CB3" w14:textId="77777777" w:rsidR="007B1D3E" w:rsidRPr="00146941" w:rsidRDefault="007B1D3E" w:rsidP="00C016F3">
            <w:pPr>
              <w:rPr>
                <w:rFonts w:cs="Times New Roman"/>
                <w:i/>
                <w:sz w:val="20"/>
                <w:lang w:val="en-GB"/>
              </w:rPr>
            </w:pPr>
            <w:r w:rsidRPr="00146941">
              <w:rPr>
                <w:rFonts w:cs="Times New Roman"/>
                <w:b/>
                <w:i/>
                <w:sz w:val="20"/>
                <w:u w:val="single"/>
                <w:lang w:val="en-GB"/>
              </w:rPr>
              <w:t>Rate the creative work in its ability to express the following consumer appeals</w:t>
            </w:r>
          </w:p>
        </w:tc>
        <w:tc>
          <w:tcPr>
            <w:tcW w:w="401" w:type="pct"/>
            <w:tcBorders>
              <w:top w:val="single" w:sz="4" w:space="0" w:color="auto"/>
              <w:bottom w:val="nil"/>
            </w:tcBorders>
            <w:shd w:val="pct12" w:color="000000" w:fill="FFFFFF"/>
            <w:vAlign w:val="center"/>
          </w:tcPr>
          <w:p w14:paraId="002E5AA1"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Not</w:t>
            </w:r>
            <w:r w:rsidRPr="00B803A5">
              <w:rPr>
                <w:rFonts w:cs="Times New Roman"/>
                <w:sz w:val="16"/>
                <w:szCs w:val="16"/>
                <w:lang w:val="en-GB"/>
              </w:rPr>
              <w:t xml:space="preserve"> </w:t>
            </w:r>
            <w:r w:rsidRPr="00146941">
              <w:rPr>
                <w:rFonts w:cs="Times New Roman"/>
                <w:sz w:val="16"/>
                <w:szCs w:val="16"/>
                <w:lang w:val="en-GB"/>
              </w:rPr>
              <w:t>at all</w:t>
            </w:r>
          </w:p>
        </w:tc>
        <w:tc>
          <w:tcPr>
            <w:tcW w:w="400" w:type="pct"/>
            <w:tcBorders>
              <w:top w:val="single" w:sz="4" w:space="0" w:color="auto"/>
              <w:bottom w:val="nil"/>
            </w:tcBorders>
            <w:shd w:val="pct12" w:color="000000" w:fill="FFFFFF"/>
            <w:vAlign w:val="center"/>
          </w:tcPr>
          <w:p w14:paraId="0D577FAC"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Very</w:t>
            </w:r>
            <w:r w:rsidRPr="00B803A5">
              <w:rPr>
                <w:rFonts w:cs="Times New Roman"/>
                <w:sz w:val="16"/>
                <w:szCs w:val="16"/>
                <w:lang w:val="en-GB"/>
              </w:rPr>
              <w:t xml:space="preserve"> </w:t>
            </w:r>
            <w:r w:rsidRPr="00146941">
              <w:rPr>
                <w:rFonts w:cs="Times New Roman"/>
                <w:sz w:val="16"/>
                <w:szCs w:val="16"/>
                <w:lang w:val="en-GB"/>
              </w:rPr>
              <w:t>little</w:t>
            </w:r>
          </w:p>
        </w:tc>
        <w:tc>
          <w:tcPr>
            <w:tcW w:w="500" w:type="pct"/>
            <w:tcBorders>
              <w:top w:val="single" w:sz="4" w:space="0" w:color="auto"/>
              <w:bottom w:val="nil"/>
            </w:tcBorders>
            <w:shd w:val="pct12" w:color="000000" w:fill="FFFFFF"/>
            <w:vAlign w:val="center"/>
          </w:tcPr>
          <w:p w14:paraId="70C9B144"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A little</w:t>
            </w:r>
          </w:p>
        </w:tc>
        <w:tc>
          <w:tcPr>
            <w:tcW w:w="500" w:type="pct"/>
            <w:tcBorders>
              <w:top w:val="single" w:sz="4" w:space="0" w:color="auto"/>
              <w:bottom w:val="nil"/>
            </w:tcBorders>
            <w:shd w:val="pct12" w:color="000000" w:fill="FFFFFF"/>
            <w:vAlign w:val="center"/>
          </w:tcPr>
          <w:p w14:paraId="04A2665F"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Somewhat</w:t>
            </w:r>
          </w:p>
        </w:tc>
        <w:tc>
          <w:tcPr>
            <w:tcW w:w="500" w:type="pct"/>
            <w:tcBorders>
              <w:top w:val="single" w:sz="4" w:space="0" w:color="auto"/>
              <w:bottom w:val="nil"/>
            </w:tcBorders>
            <w:shd w:val="pct12" w:color="000000" w:fill="FFFFFF"/>
            <w:vAlign w:val="center"/>
          </w:tcPr>
          <w:p w14:paraId="653E0B9F"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Moderately</w:t>
            </w:r>
          </w:p>
        </w:tc>
        <w:tc>
          <w:tcPr>
            <w:tcW w:w="400" w:type="pct"/>
            <w:tcBorders>
              <w:top w:val="single" w:sz="4" w:space="0" w:color="auto"/>
              <w:bottom w:val="nil"/>
            </w:tcBorders>
            <w:shd w:val="pct12" w:color="000000" w:fill="FFFFFF"/>
            <w:vAlign w:val="center"/>
          </w:tcPr>
          <w:p w14:paraId="1850CD0C"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Largely</w:t>
            </w:r>
          </w:p>
        </w:tc>
        <w:tc>
          <w:tcPr>
            <w:tcW w:w="439" w:type="pct"/>
            <w:tcBorders>
              <w:top w:val="single" w:sz="4" w:space="0" w:color="auto"/>
              <w:bottom w:val="nil"/>
            </w:tcBorders>
            <w:shd w:val="pct12" w:color="000000" w:fill="FFFFFF"/>
            <w:vAlign w:val="center"/>
          </w:tcPr>
          <w:p w14:paraId="6ED7099E" w14:textId="77777777" w:rsidR="007B1D3E" w:rsidRPr="00146941" w:rsidRDefault="007B1D3E" w:rsidP="00C016F3">
            <w:pPr>
              <w:jc w:val="center"/>
              <w:rPr>
                <w:rFonts w:cs="Times New Roman"/>
                <w:sz w:val="16"/>
                <w:szCs w:val="16"/>
                <w:lang w:val="en-GB"/>
              </w:rPr>
            </w:pPr>
            <w:r w:rsidRPr="00146941">
              <w:rPr>
                <w:rFonts w:cs="Times New Roman"/>
                <w:sz w:val="16"/>
                <w:szCs w:val="16"/>
                <w:lang w:val="en-GB"/>
              </w:rPr>
              <w:t>Very much so</w:t>
            </w:r>
          </w:p>
        </w:tc>
      </w:tr>
      <w:tr w:rsidR="007B1D3E" w:rsidRPr="00B803A5" w14:paraId="60206C7C" w14:textId="77777777" w:rsidTr="007B1D3E">
        <w:trPr>
          <w:trHeight w:val="318"/>
        </w:trPr>
        <w:tc>
          <w:tcPr>
            <w:tcW w:w="1860" w:type="pct"/>
            <w:tcBorders>
              <w:top w:val="nil"/>
            </w:tcBorders>
            <w:vAlign w:val="center"/>
          </w:tcPr>
          <w:p w14:paraId="659A928E" w14:textId="77777777" w:rsidR="007B1D3E" w:rsidRPr="00146941" w:rsidRDefault="007B1D3E" w:rsidP="00C016F3">
            <w:pPr>
              <w:rPr>
                <w:rFonts w:cs="Times New Roman"/>
                <w:sz w:val="20"/>
                <w:lang w:val="en-GB"/>
              </w:rPr>
            </w:pPr>
            <w:r>
              <w:rPr>
                <w:rFonts w:cs="Times New Roman"/>
                <w:sz w:val="20"/>
                <w:lang w:val="en-GB"/>
              </w:rPr>
              <w:t xml:space="preserve">Functional </w:t>
            </w:r>
            <w:r w:rsidRPr="00146941">
              <w:rPr>
                <w:rFonts w:cs="Times New Roman"/>
                <w:sz w:val="20"/>
                <w:lang w:val="en-GB"/>
              </w:rPr>
              <w:t>appeal</w:t>
            </w:r>
          </w:p>
        </w:tc>
        <w:tc>
          <w:tcPr>
            <w:tcW w:w="401" w:type="pct"/>
            <w:tcBorders>
              <w:top w:val="nil"/>
            </w:tcBorders>
            <w:vAlign w:val="center"/>
          </w:tcPr>
          <w:p w14:paraId="75F534F0"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0</w:t>
            </w:r>
          </w:p>
        </w:tc>
        <w:tc>
          <w:tcPr>
            <w:tcW w:w="400" w:type="pct"/>
            <w:tcBorders>
              <w:top w:val="nil"/>
            </w:tcBorders>
            <w:vAlign w:val="center"/>
          </w:tcPr>
          <w:p w14:paraId="5AFCD5D8"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1</w:t>
            </w:r>
          </w:p>
        </w:tc>
        <w:tc>
          <w:tcPr>
            <w:tcW w:w="500" w:type="pct"/>
            <w:tcBorders>
              <w:top w:val="nil"/>
            </w:tcBorders>
            <w:vAlign w:val="center"/>
          </w:tcPr>
          <w:p w14:paraId="30A4A6A5"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2</w:t>
            </w:r>
          </w:p>
        </w:tc>
        <w:tc>
          <w:tcPr>
            <w:tcW w:w="500" w:type="pct"/>
            <w:tcBorders>
              <w:top w:val="nil"/>
            </w:tcBorders>
            <w:vAlign w:val="center"/>
          </w:tcPr>
          <w:p w14:paraId="3799E65A"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3</w:t>
            </w:r>
          </w:p>
        </w:tc>
        <w:tc>
          <w:tcPr>
            <w:tcW w:w="500" w:type="pct"/>
            <w:tcBorders>
              <w:top w:val="nil"/>
            </w:tcBorders>
            <w:vAlign w:val="center"/>
          </w:tcPr>
          <w:p w14:paraId="2626DF71"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4</w:t>
            </w:r>
          </w:p>
        </w:tc>
        <w:tc>
          <w:tcPr>
            <w:tcW w:w="400" w:type="pct"/>
            <w:tcBorders>
              <w:top w:val="nil"/>
            </w:tcBorders>
            <w:vAlign w:val="center"/>
          </w:tcPr>
          <w:p w14:paraId="3C56B63C"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5</w:t>
            </w:r>
          </w:p>
        </w:tc>
        <w:tc>
          <w:tcPr>
            <w:tcW w:w="439" w:type="pct"/>
            <w:tcBorders>
              <w:top w:val="nil"/>
            </w:tcBorders>
            <w:vAlign w:val="center"/>
          </w:tcPr>
          <w:p w14:paraId="659A00E0"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6</w:t>
            </w:r>
          </w:p>
        </w:tc>
      </w:tr>
      <w:tr w:rsidR="007B1D3E" w:rsidRPr="00B803A5" w14:paraId="02D0EA9E" w14:textId="77777777" w:rsidTr="007B1D3E">
        <w:trPr>
          <w:trHeight w:val="318"/>
        </w:trPr>
        <w:tc>
          <w:tcPr>
            <w:tcW w:w="1860" w:type="pct"/>
            <w:tcBorders>
              <w:top w:val="nil"/>
              <w:bottom w:val="nil"/>
            </w:tcBorders>
            <w:shd w:val="clear" w:color="auto" w:fill="D9D9D9" w:themeFill="background1" w:themeFillShade="D9"/>
            <w:vAlign w:val="center"/>
          </w:tcPr>
          <w:p w14:paraId="56EECC74" w14:textId="77777777" w:rsidR="007B1D3E" w:rsidRPr="00146941" w:rsidRDefault="007B1D3E" w:rsidP="00C016F3">
            <w:pPr>
              <w:rPr>
                <w:rFonts w:cs="Times New Roman"/>
                <w:sz w:val="20"/>
                <w:lang w:val="en-GB"/>
              </w:rPr>
            </w:pPr>
            <w:r w:rsidRPr="00146941">
              <w:rPr>
                <w:rFonts w:cs="Times New Roman"/>
                <w:sz w:val="20"/>
                <w:lang w:val="en-GB"/>
              </w:rPr>
              <w:t>Emotional appeal</w:t>
            </w:r>
          </w:p>
        </w:tc>
        <w:tc>
          <w:tcPr>
            <w:tcW w:w="401" w:type="pct"/>
            <w:tcBorders>
              <w:top w:val="nil"/>
              <w:bottom w:val="nil"/>
            </w:tcBorders>
            <w:shd w:val="clear" w:color="auto" w:fill="D9D9D9" w:themeFill="background1" w:themeFillShade="D9"/>
            <w:vAlign w:val="center"/>
          </w:tcPr>
          <w:p w14:paraId="22265E33"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0</w:t>
            </w:r>
          </w:p>
        </w:tc>
        <w:tc>
          <w:tcPr>
            <w:tcW w:w="400" w:type="pct"/>
            <w:tcBorders>
              <w:top w:val="nil"/>
              <w:bottom w:val="nil"/>
            </w:tcBorders>
            <w:shd w:val="clear" w:color="auto" w:fill="D9D9D9" w:themeFill="background1" w:themeFillShade="D9"/>
            <w:vAlign w:val="center"/>
          </w:tcPr>
          <w:p w14:paraId="34F89F1F"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1</w:t>
            </w:r>
          </w:p>
        </w:tc>
        <w:tc>
          <w:tcPr>
            <w:tcW w:w="500" w:type="pct"/>
            <w:tcBorders>
              <w:top w:val="nil"/>
              <w:bottom w:val="nil"/>
            </w:tcBorders>
            <w:shd w:val="clear" w:color="auto" w:fill="D9D9D9" w:themeFill="background1" w:themeFillShade="D9"/>
            <w:vAlign w:val="center"/>
          </w:tcPr>
          <w:p w14:paraId="40FD44E0"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2</w:t>
            </w:r>
          </w:p>
        </w:tc>
        <w:tc>
          <w:tcPr>
            <w:tcW w:w="500" w:type="pct"/>
            <w:tcBorders>
              <w:top w:val="nil"/>
              <w:bottom w:val="nil"/>
            </w:tcBorders>
            <w:shd w:val="clear" w:color="auto" w:fill="D9D9D9" w:themeFill="background1" w:themeFillShade="D9"/>
            <w:vAlign w:val="center"/>
          </w:tcPr>
          <w:p w14:paraId="4F480C55"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3</w:t>
            </w:r>
          </w:p>
        </w:tc>
        <w:tc>
          <w:tcPr>
            <w:tcW w:w="500" w:type="pct"/>
            <w:tcBorders>
              <w:top w:val="nil"/>
              <w:bottom w:val="nil"/>
            </w:tcBorders>
            <w:shd w:val="clear" w:color="auto" w:fill="D9D9D9" w:themeFill="background1" w:themeFillShade="D9"/>
            <w:vAlign w:val="center"/>
          </w:tcPr>
          <w:p w14:paraId="1A0DF33F"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4</w:t>
            </w:r>
          </w:p>
        </w:tc>
        <w:tc>
          <w:tcPr>
            <w:tcW w:w="400" w:type="pct"/>
            <w:tcBorders>
              <w:top w:val="nil"/>
              <w:bottom w:val="nil"/>
            </w:tcBorders>
            <w:shd w:val="clear" w:color="auto" w:fill="D9D9D9" w:themeFill="background1" w:themeFillShade="D9"/>
            <w:vAlign w:val="center"/>
          </w:tcPr>
          <w:p w14:paraId="24396D9D"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5</w:t>
            </w:r>
          </w:p>
        </w:tc>
        <w:tc>
          <w:tcPr>
            <w:tcW w:w="439" w:type="pct"/>
            <w:tcBorders>
              <w:top w:val="nil"/>
              <w:bottom w:val="nil"/>
            </w:tcBorders>
            <w:shd w:val="clear" w:color="auto" w:fill="D9D9D9" w:themeFill="background1" w:themeFillShade="D9"/>
            <w:vAlign w:val="center"/>
          </w:tcPr>
          <w:p w14:paraId="4A2EDC94"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6</w:t>
            </w:r>
          </w:p>
        </w:tc>
      </w:tr>
      <w:tr w:rsidR="007B1D3E" w:rsidRPr="00B803A5" w14:paraId="188CE5E2" w14:textId="77777777" w:rsidTr="007B1D3E">
        <w:trPr>
          <w:trHeight w:val="318"/>
        </w:trPr>
        <w:tc>
          <w:tcPr>
            <w:tcW w:w="1860" w:type="pct"/>
            <w:tcBorders>
              <w:top w:val="nil"/>
              <w:bottom w:val="nil"/>
            </w:tcBorders>
            <w:shd w:val="clear" w:color="auto" w:fill="auto"/>
            <w:vAlign w:val="center"/>
          </w:tcPr>
          <w:p w14:paraId="23C56280" w14:textId="77777777" w:rsidR="007B1D3E" w:rsidRPr="00146941" w:rsidRDefault="007B1D3E" w:rsidP="00C016F3">
            <w:pPr>
              <w:rPr>
                <w:rFonts w:cs="Times New Roman"/>
                <w:sz w:val="20"/>
                <w:lang w:val="en-GB"/>
              </w:rPr>
            </w:pPr>
            <w:r>
              <w:rPr>
                <w:rFonts w:cs="Times New Roman"/>
                <w:sz w:val="20"/>
                <w:lang w:val="en-GB"/>
              </w:rPr>
              <w:t>Rational appeal</w:t>
            </w:r>
          </w:p>
        </w:tc>
        <w:tc>
          <w:tcPr>
            <w:tcW w:w="401" w:type="pct"/>
            <w:tcBorders>
              <w:top w:val="nil"/>
              <w:bottom w:val="nil"/>
            </w:tcBorders>
            <w:shd w:val="clear" w:color="auto" w:fill="auto"/>
            <w:vAlign w:val="center"/>
          </w:tcPr>
          <w:p w14:paraId="66609DB2"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0</w:t>
            </w:r>
          </w:p>
        </w:tc>
        <w:tc>
          <w:tcPr>
            <w:tcW w:w="400" w:type="pct"/>
            <w:tcBorders>
              <w:top w:val="nil"/>
              <w:bottom w:val="nil"/>
            </w:tcBorders>
            <w:shd w:val="clear" w:color="auto" w:fill="auto"/>
            <w:vAlign w:val="center"/>
          </w:tcPr>
          <w:p w14:paraId="238E944D"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1</w:t>
            </w:r>
          </w:p>
        </w:tc>
        <w:tc>
          <w:tcPr>
            <w:tcW w:w="500" w:type="pct"/>
            <w:tcBorders>
              <w:top w:val="nil"/>
              <w:bottom w:val="nil"/>
            </w:tcBorders>
            <w:shd w:val="clear" w:color="auto" w:fill="auto"/>
            <w:vAlign w:val="center"/>
          </w:tcPr>
          <w:p w14:paraId="2FDC1142"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2</w:t>
            </w:r>
          </w:p>
        </w:tc>
        <w:tc>
          <w:tcPr>
            <w:tcW w:w="500" w:type="pct"/>
            <w:tcBorders>
              <w:top w:val="nil"/>
              <w:bottom w:val="nil"/>
            </w:tcBorders>
            <w:shd w:val="clear" w:color="auto" w:fill="auto"/>
            <w:vAlign w:val="center"/>
          </w:tcPr>
          <w:p w14:paraId="288EEF2A"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3</w:t>
            </w:r>
          </w:p>
        </w:tc>
        <w:tc>
          <w:tcPr>
            <w:tcW w:w="500" w:type="pct"/>
            <w:tcBorders>
              <w:top w:val="nil"/>
              <w:bottom w:val="nil"/>
            </w:tcBorders>
            <w:shd w:val="clear" w:color="auto" w:fill="auto"/>
            <w:vAlign w:val="center"/>
          </w:tcPr>
          <w:p w14:paraId="0E79DE1A"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4</w:t>
            </w:r>
          </w:p>
        </w:tc>
        <w:tc>
          <w:tcPr>
            <w:tcW w:w="400" w:type="pct"/>
            <w:tcBorders>
              <w:top w:val="nil"/>
              <w:bottom w:val="nil"/>
            </w:tcBorders>
            <w:shd w:val="clear" w:color="auto" w:fill="auto"/>
            <w:vAlign w:val="center"/>
          </w:tcPr>
          <w:p w14:paraId="744A35A1"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5</w:t>
            </w:r>
          </w:p>
        </w:tc>
        <w:tc>
          <w:tcPr>
            <w:tcW w:w="439" w:type="pct"/>
            <w:tcBorders>
              <w:top w:val="nil"/>
              <w:bottom w:val="nil"/>
            </w:tcBorders>
            <w:shd w:val="clear" w:color="auto" w:fill="auto"/>
            <w:vAlign w:val="center"/>
          </w:tcPr>
          <w:p w14:paraId="5DF84571"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6</w:t>
            </w:r>
          </w:p>
        </w:tc>
      </w:tr>
      <w:tr w:rsidR="007B1D3E" w:rsidRPr="00B803A5" w14:paraId="3C84A539" w14:textId="77777777" w:rsidTr="007B1D3E">
        <w:trPr>
          <w:trHeight w:val="318"/>
        </w:trPr>
        <w:tc>
          <w:tcPr>
            <w:tcW w:w="1860" w:type="pct"/>
            <w:tcBorders>
              <w:top w:val="nil"/>
              <w:bottom w:val="single" w:sz="4" w:space="0" w:color="auto"/>
            </w:tcBorders>
            <w:shd w:val="clear" w:color="auto" w:fill="D9D9D9" w:themeFill="background1" w:themeFillShade="D9"/>
            <w:vAlign w:val="center"/>
          </w:tcPr>
          <w:p w14:paraId="705BBCCE" w14:textId="77777777" w:rsidR="007B1D3E" w:rsidRPr="00146941" w:rsidRDefault="007B1D3E" w:rsidP="00C016F3">
            <w:pPr>
              <w:rPr>
                <w:rFonts w:cs="Times New Roman"/>
                <w:sz w:val="20"/>
                <w:lang w:val="en-GB"/>
              </w:rPr>
            </w:pPr>
            <w:r>
              <w:rPr>
                <w:rFonts w:cs="Times New Roman"/>
                <w:sz w:val="20"/>
                <w:lang w:val="en-GB"/>
              </w:rPr>
              <w:t>Non- Rational</w:t>
            </w:r>
            <w:r w:rsidRPr="00146941">
              <w:rPr>
                <w:rFonts w:cs="Times New Roman"/>
                <w:sz w:val="20"/>
                <w:lang w:val="en-GB"/>
              </w:rPr>
              <w:t xml:space="preserve"> appeal</w:t>
            </w:r>
          </w:p>
        </w:tc>
        <w:tc>
          <w:tcPr>
            <w:tcW w:w="401" w:type="pct"/>
            <w:tcBorders>
              <w:top w:val="nil"/>
              <w:bottom w:val="single" w:sz="4" w:space="0" w:color="auto"/>
            </w:tcBorders>
            <w:shd w:val="clear" w:color="auto" w:fill="D9D9D9" w:themeFill="background1" w:themeFillShade="D9"/>
            <w:vAlign w:val="center"/>
          </w:tcPr>
          <w:p w14:paraId="0A672366"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0</w:t>
            </w:r>
          </w:p>
        </w:tc>
        <w:tc>
          <w:tcPr>
            <w:tcW w:w="400" w:type="pct"/>
            <w:tcBorders>
              <w:top w:val="nil"/>
              <w:bottom w:val="single" w:sz="4" w:space="0" w:color="auto"/>
            </w:tcBorders>
            <w:shd w:val="clear" w:color="auto" w:fill="D9D9D9" w:themeFill="background1" w:themeFillShade="D9"/>
            <w:vAlign w:val="center"/>
          </w:tcPr>
          <w:p w14:paraId="31C5BD92"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1</w:t>
            </w:r>
          </w:p>
        </w:tc>
        <w:tc>
          <w:tcPr>
            <w:tcW w:w="500" w:type="pct"/>
            <w:tcBorders>
              <w:top w:val="nil"/>
              <w:bottom w:val="single" w:sz="4" w:space="0" w:color="auto"/>
            </w:tcBorders>
            <w:shd w:val="clear" w:color="auto" w:fill="D9D9D9" w:themeFill="background1" w:themeFillShade="D9"/>
            <w:vAlign w:val="center"/>
          </w:tcPr>
          <w:p w14:paraId="0A0668C1"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2</w:t>
            </w:r>
          </w:p>
        </w:tc>
        <w:tc>
          <w:tcPr>
            <w:tcW w:w="500" w:type="pct"/>
            <w:tcBorders>
              <w:top w:val="nil"/>
              <w:bottom w:val="single" w:sz="4" w:space="0" w:color="auto"/>
            </w:tcBorders>
            <w:shd w:val="clear" w:color="auto" w:fill="D9D9D9" w:themeFill="background1" w:themeFillShade="D9"/>
            <w:vAlign w:val="center"/>
          </w:tcPr>
          <w:p w14:paraId="32ED5801"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3</w:t>
            </w:r>
          </w:p>
        </w:tc>
        <w:tc>
          <w:tcPr>
            <w:tcW w:w="500" w:type="pct"/>
            <w:tcBorders>
              <w:top w:val="nil"/>
              <w:bottom w:val="single" w:sz="4" w:space="0" w:color="auto"/>
            </w:tcBorders>
            <w:shd w:val="clear" w:color="auto" w:fill="D9D9D9" w:themeFill="background1" w:themeFillShade="D9"/>
            <w:vAlign w:val="center"/>
          </w:tcPr>
          <w:p w14:paraId="5655F86D"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4</w:t>
            </w:r>
          </w:p>
        </w:tc>
        <w:tc>
          <w:tcPr>
            <w:tcW w:w="400" w:type="pct"/>
            <w:tcBorders>
              <w:top w:val="nil"/>
              <w:bottom w:val="single" w:sz="4" w:space="0" w:color="auto"/>
            </w:tcBorders>
            <w:shd w:val="clear" w:color="auto" w:fill="D9D9D9" w:themeFill="background1" w:themeFillShade="D9"/>
            <w:vAlign w:val="center"/>
          </w:tcPr>
          <w:p w14:paraId="3B28542D"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5</w:t>
            </w:r>
          </w:p>
        </w:tc>
        <w:tc>
          <w:tcPr>
            <w:tcW w:w="439" w:type="pct"/>
            <w:tcBorders>
              <w:top w:val="nil"/>
              <w:bottom w:val="single" w:sz="4" w:space="0" w:color="auto"/>
            </w:tcBorders>
            <w:shd w:val="clear" w:color="auto" w:fill="D9D9D9" w:themeFill="background1" w:themeFillShade="D9"/>
            <w:vAlign w:val="center"/>
          </w:tcPr>
          <w:p w14:paraId="15320F60"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6</w:t>
            </w:r>
          </w:p>
        </w:tc>
      </w:tr>
    </w:tbl>
    <w:p w14:paraId="2DC3B5DE" w14:textId="77777777" w:rsidR="007B1D3E" w:rsidRPr="00146941" w:rsidRDefault="007B1D3E" w:rsidP="007B1D3E">
      <w:pPr>
        <w:rPr>
          <w:sz w:val="20"/>
          <w:lang w:val="en-GB"/>
        </w:rPr>
      </w:pPr>
    </w:p>
    <w:tbl>
      <w:tblPr>
        <w:tblW w:w="5000" w:type="pct"/>
        <w:tblBorders>
          <w:top w:val="single" w:sz="4" w:space="0" w:color="auto"/>
          <w:bottom w:val="single" w:sz="4" w:space="0" w:color="auto"/>
        </w:tblBorders>
        <w:tblLook w:val="0000" w:firstRow="0" w:lastRow="0" w:firstColumn="0" w:lastColumn="0" w:noHBand="0" w:noVBand="0"/>
      </w:tblPr>
      <w:tblGrid>
        <w:gridCol w:w="3358"/>
        <w:gridCol w:w="726"/>
        <w:gridCol w:w="722"/>
        <w:gridCol w:w="903"/>
        <w:gridCol w:w="903"/>
        <w:gridCol w:w="903"/>
        <w:gridCol w:w="722"/>
        <w:gridCol w:w="789"/>
      </w:tblGrid>
      <w:tr w:rsidR="007B1D3E" w:rsidRPr="00B803A5" w14:paraId="1AC9E576" w14:textId="77777777" w:rsidTr="00C016F3">
        <w:trPr>
          <w:trHeight w:val="318"/>
        </w:trPr>
        <w:tc>
          <w:tcPr>
            <w:tcW w:w="1861" w:type="pct"/>
            <w:tcBorders>
              <w:top w:val="single" w:sz="4" w:space="0" w:color="auto"/>
              <w:bottom w:val="nil"/>
            </w:tcBorders>
            <w:shd w:val="pct12" w:color="000000" w:fill="FFFFFF"/>
            <w:vAlign w:val="center"/>
          </w:tcPr>
          <w:p w14:paraId="4824C5C9" w14:textId="77777777" w:rsidR="007B1D3E" w:rsidRPr="00146941" w:rsidRDefault="007B1D3E" w:rsidP="00C016F3">
            <w:pPr>
              <w:rPr>
                <w:rFonts w:cs="Times New Roman"/>
                <w:i/>
                <w:sz w:val="20"/>
                <w:lang w:val="en-GB"/>
              </w:rPr>
            </w:pPr>
            <w:r w:rsidRPr="00146941">
              <w:rPr>
                <w:rFonts w:cs="Times New Roman"/>
                <w:b/>
                <w:i/>
                <w:sz w:val="20"/>
                <w:u w:val="single"/>
                <w:lang w:val="en-GB"/>
              </w:rPr>
              <w:t>Rate the extent to which the focus of the creative is about</w:t>
            </w:r>
          </w:p>
        </w:tc>
        <w:tc>
          <w:tcPr>
            <w:tcW w:w="402" w:type="pct"/>
            <w:tcBorders>
              <w:top w:val="single" w:sz="4" w:space="0" w:color="auto"/>
              <w:bottom w:val="nil"/>
            </w:tcBorders>
            <w:shd w:val="pct12" w:color="000000" w:fill="FFFFFF"/>
            <w:vAlign w:val="center"/>
          </w:tcPr>
          <w:p w14:paraId="45C49C71"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Not</w:t>
            </w:r>
            <w:r w:rsidRPr="00B803A5">
              <w:rPr>
                <w:rFonts w:cs="Times New Roman"/>
                <w:sz w:val="16"/>
                <w:szCs w:val="16"/>
                <w:lang w:val="en-GB"/>
              </w:rPr>
              <w:t xml:space="preserve"> </w:t>
            </w:r>
            <w:r w:rsidRPr="00146941">
              <w:rPr>
                <w:rFonts w:cs="Times New Roman"/>
                <w:sz w:val="16"/>
                <w:szCs w:val="16"/>
                <w:lang w:val="en-GB"/>
              </w:rPr>
              <w:t>at all</w:t>
            </w:r>
          </w:p>
        </w:tc>
        <w:tc>
          <w:tcPr>
            <w:tcW w:w="400" w:type="pct"/>
            <w:tcBorders>
              <w:top w:val="single" w:sz="4" w:space="0" w:color="auto"/>
              <w:bottom w:val="nil"/>
            </w:tcBorders>
            <w:shd w:val="pct12" w:color="000000" w:fill="FFFFFF"/>
            <w:vAlign w:val="center"/>
          </w:tcPr>
          <w:p w14:paraId="22B26E86"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Very</w:t>
            </w:r>
            <w:r w:rsidRPr="00B803A5">
              <w:rPr>
                <w:rFonts w:cs="Times New Roman"/>
                <w:sz w:val="16"/>
                <w:szCs w:val="16"/>
                <w:lang w:val="en-GB"/>
              </w:rPr>
              <w:t xml:space="preserve"> </w:t>
            </w:r>
            <w:r w:rsidRPr="00146941">
              <w:rPr>
                <w:rFonts w:cs="Times New Roman"/>
                <w:sz w:val="16"/>
                <w:szCs w:val="16"/>
                <w:lang w:val="en-GB"/>
              </w:rPr>
              <w:t>little</w:t>
            </w:r>
          </w:p>
        </w:tc>
        <w:tc>
          <w:tcPr>
            <w:tcW w:w="500" w:type="pct"/>
            <w:tcBorders>
              <w:top w:val="single" w:sz="4" w:space="0" w:color="auto"/>
              <w:bottom w:val="nil"/>
            </w:tcBorders>
            <w:shd w:val="pct12" w:color="000000" w:fill="FFFFFF"/>
            <w:vAlign w:val="center"/>
          </w:tcPr>
          <w:p w14:paraId="3246CB7E"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A little</w:t>
            </w:r>
          </w:p>
        </w:tc>
        <w:tc>
          <w:tcPr>
            <w:tcW w:w="500" w:type="pct"/>
            <w:tcBorders>
              <w:top w:val="single" w:sz="4" w:space="0" w:color="auto"/>
              <w:bottom w:val="nil"/>
            </w:tcBorders>
            <w:shd w:val="pct12" w:color="000000" w:fill="FFFFFF"/>
            <w:vAlign w:val="center"/>
          </w:tcPr>
          <w:p w14:paraId="60F97F2E"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Somewhat</w:t>
            </w:r>
          </w:p>
        </w:tc>
        <w:tc>
          <w:tcPr>
            <w:tcW w:w="500" w:type="pct"/>
            <w:tcBorders>
              <w:top w:val="single" w:sz="4" w:space="0" w:color="auto"/>
              <w:bottom w:val="nil"/>
            </w:tcBorders>
            <w:shd w:val="pct12" w:color="000000" w:fill="FFFFFF"/>
            <w:vAlign w:val="center"/>
          </w:tcPr>
          <w:p w14:paraId="5E9102D1"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Moderately</w:t>
            </w:r>
          </w:p>
        </w:tc>
        <w:tc>
          <w:tcPr>
            <w:tcW w:w="400" w:type="pct"/>
            <w:tcBorders>
              <w:top w:val="single" w:sz="4" w:space="0" w:color="auto"/>
              <w:bottom w:val="nil"/>
            </w:tcBorders>
            <w:shd w:val="pct12" w:color="000000" w:fill="FFFFFF"/>
            <w:vAlign w:val="center"/>
          </w:tcPr>
          <w:p w14:paraId="7C25F678"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Largely</w:t>
            </w:r>
          </w:p>
        </w:tc>
        <w:tc>
          <w:tcPr>
            <w:tcW w:w="438" w:type="pct"/>
            <w:tcBorders>
              <w:top w:val="single" w:sz="4" w:space="0" w:color="auto"/>
              <w:bottom w:val="nil"/>
            </w:tcBorders>
            <w:shd w:val="pct12" w:color="000000" w:fill="FFFFFF"/>
            <w:vAlign w:val="center"/>
          </w:tcPr>
          <w:p w14:paraId="576D6509" w14:textId="77777777" w:rsidR="007B1D3E" w:rsidRPr="00146941" w:rsidRDefault="007B1D3E" w:rsidP="00C016F3">
            <w:pPr>
              <w:jc w:val="center"/>
              <w:rPr>
                <w:rFonts w:cs="Times New Roman"/>
                <w:sz w:val="16"/>
                <w:szCs w:val="16"/>
                <w:lang w:val="en-GB"/>
              </w:rPr>
            </w:pPr>
            <w:r w:rsidRPr="00146941">
              <w:rPr>
                <w:rFonts w:cs="Times New Roman"/>
                <w:sz w:val="16"/>
                <w:szCs w:val="16"/>
                <w:lang w:val="en-GB"/>
              </w:rPr>
              <w:t>Very much so</w:t>
            </w:r>
          </w:p>
        </w:tc>
      </w:tr>
      <w:tr w:rsidR="007B1D3E" w:rsidRPr="00B803A5" w14:paraId="45CBB6E8" w14:textId="77777777" w:rsidTr="00C016F3">
        <w:trPr>
          <w:trHeight w:val="318"/>
        </w:trPr>
        <w:tc>
          <w:tcPr>
            <w:tcW w:w="1861" w:type="pct"/>
            <w:tcBorders>
              <w:top w:val="nil"/>
            </w:tcBorders>
            <w:vAlign w:val="center"/>
          </w:tcPr>
          <w:p w14:paraId="4E749584" w14:textId="77777777" w:rsidR="007B1D3E" w:rsidRPr="00146941" w:rsidRDefault="007B1D3E" w:rsidP="00C016F3">
            <w:pPr>
              <w:rPr>
                <w:rFonts w:cs="Times New Roman"/>
                <w:sz w:val="20"/>
                <w:lang w:val="en-GB"/>
              </w:rPr>
            </w:pPr>
            <w:r w:rsidRPr="00146941">
              <w:rPr>
                <w:rFonts w:cs="Times New Roman"/>
                <w:sz w:val="20"/>
                <w:lang w:val="en-GB"/>
              </w:rPr>
              <w:t>The user</w:t>
            </w:r>
          </w:p>
        </w:tc>
        <w:tc>
          <w:tcPr>
            <w:tcW w:w="402" w:type="pct"/>
            <w:tcBorders>
              <w:top w:val="nil"/>
            </w:tcBorders>
            <w:vAlign w:val="center"/>
          </w:tcPr>
          <w:p w14:paraId="6998C4E3"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0</w:t>
            </w:r>
          </w:p>
        </w:tc>
        <w:tc>
          <w:tcPr>
            <w:tcW w:w="400" w:type="pct"/>
            <w:tcBorders>
              <w:top w:val="nil"/>
            </w:tcBorders>
            <w:vAlign w:val="center"/>
          </w:tcPr>
          <w:p w14:paraId="24C633CC"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1</w:t>
            </w:r>
          </w:p>
        </w:tc>
        <w:tc>
          <w:tcPr>
            <w:tcW w:w="500" w:type="pct"/>
            <w:tcBorders>
              <w:top w:val="nil"/>
            </w:tcBorders>
            <w:vAlign w:val="center"/>
          </w:tcPr>
          <w:p w14:paraId="62BDF233"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2</w:t>
            </w:r>
          </w:p>
        </w:tc>
        <w:tc>
          <w:tcPr>
            <w:tcW w:w="500" w:type="pct"/>
            <w:tcBorders>
              <w:top w:val="nil"/>
            </w:tcBorders>
            <w:vAlign w:val="center"/>
          </w:tcPr>
          <w:p w14:paraId="2C01673E"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3</w:t>
            </w:r>
          </w:p>
        </w:tc>
        <w:tc>
          <w:tcPr>
            <w:tcW w:w="500" w:type="pct"/>
            <w:tcBorders>
              <w:top w:val="nil"/>
            </w:tcBorders>
            <w:vAlign w:val="center"/>
          </w:tcPr>
          <w:p w14:paraId="4CE291C2"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4</w:t>
            </w:r>
          </w:p>
        </w:tc>
        <w:tc>
          <w:tcPr>
            <w:tcW w:w="400" w:type="pct"/>
            <w:tcBorders>
              <w:top w:val="nil"/>
            </w:tcBorders>
            <w:vAlign w:val="center"/>
          </w:tcPr>
          <w:p w14:paraId="2AFEB052"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5</w:t>
            </w:r>
          </w:p>
        </w:tc>
        <w:tc>
          <w:tcPr>
            <w:tcW w:w="438" w:type="pct"/>
            <w:tcBorders>
              <w:top w:val="nil"/>
            </w:tcBorders>
            <w:vAlign w:val="center"/>
          </w:tcPr>
          <w:p w14:paraId="07BF0266"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6</w:t>
            </w:r>
          </w:p>
        </w:tc>
      </w:tr>
      <w:tr w:rsidR="007B1D3E" w:rsidRPr="00B803A5" w14:paraId="701A3375" w14:textId="77777777" w:rsidTr="00C016F3">
        <w:trPr>
          <w:trHeight w:val="318"/>
        </w:trPr>
        <w:tc>
          <w:tcPr>
            <w:tcW w:w="1861" w:type="pct"/>
            <w:tcBorders>
              <w:top w:val="nil"/>
              <w:bottom w:val="nil"/>
            </w:tcBorders>
            <w:shd w:val="clear" w:color="auto" w:fill="D9D9D9" w:themeFill="background1" w:themeFillShade="D9"/>
            <w:vAlign w:val="center"/>
          </w:tcPr>
          <w:p w14:paraId="3334B06F" w14:textId="77777777" w:rsidR="007B1D3E" w:rsidRPr="00146941" w:rsidRDefault="007B1D3E" w:rsidP="00C016F3">
            <w:pPr>
              <w:rPr>
                <w:rFonts w:cs="Times New Roman"/>
                <w:sz w:val="20"/>
                <w:lang w:val="en-GB"/>
              </w:rPr>
            </w:pPr>
            <w:r w:rsidRPr="00146941">
              <w:rPr>
                <w:rFonts w:cs="Times New Roman"/>
                <w:sz w:val="20"/>
                <w:lang w:val="en-GB"/>
              </w:rPr>
              <w:t>The product</w:t>
            </w:r>
          </w:p>
        </w:tc>
        <w:tc>
          <w:tcPr>
            <w:tcW w:w="402" w:type="pct"/>
            <w:tcBorders>
              <w:top w:val="nil"/>
              <w:bottom w:val="nil"/>
            </w:tcBorders>
            <w:shd w:val="clear" w:color="auto" w:fill="D9D9D9" w:themeFill="background1" w:themeFillShade="D9"/>
            <w:vAlign w:val="center"/>
          </w:tcPr>
          <w:p w14:paraId="0761571D"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0</w:t>
            </w:r>
          </w:p>
        </w:tc>
        <w:tc>
          <w:tcPr>
            <w:tcW w:w="400" w:type="pct"/>
            <w:tcBorders>
              <w:top w:val="nil"/>
              <w:bottom w:val="nil"/>
            </w:tcBorders>
            <w:shd w:val="clear" w:color="auto" w:fill="D9D9D9" w:themeFill="background1" w:themeFillShade="D9"/>
            <w:vAlign w:val="center"/>
          </w:tcPr>
          <w:p w14:paraId="3C579D45"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1</w:t>
            </w:r>
          </w:p>
        </w:tc>
        <w:tc>
          <w:tcPr>
            <w:tcW w:w="500" w:type="pct"/>
            <w:tcBorders>
              <w:top w:val="nil"/>
              <w:bottom w:val="nil"/>
            </w:tcBorders>
            <w:shd w:val="clear" w:color="auto" w:fill="D9D9D9" w:themeFill="background1" w:themeFillShade="D9"/>
            <w:vAlign w:val="center"/>
          </w:tcPr>
          <w:p w14:paraId="08394094"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2</w:t>
            </w:r>
          </w:p>
        </w:tc>
        <w:tc>
          <w:tcPr>
            <w:tcW w:w="500" w:type="pct"/>
            <w:tcBorders>
              <w:top w:val="nil"/>
              <w:bottom w:val="nil"/>
            </w:tcBorders>
            <w:shd w:val="clear" w:color="auto" w:fill="D9D9D9" w:themeFill="background1" w:themeFillShade="D9"/>
            <w:vAlign w:val="center"/>
          </w:tcPr>
          <w:p w14:paraId="176F1F72"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3</w:t>
            </w:r>
          </w:p>
        </w:tc>
        <w:tc>
          <w:tcPr>
            <w:tcW w:w="500" w:type="pct"/>
            <w:tcBorders>
              <w:top w:val="nil"/>
              <w:bottom w:val="nil"/>
            </w:tcBorders>
            <w:shd w:val="clear" w:color="auto" w:fill="D9D9D9" w:themeFill="background1" w:themeFillShade="D9"/>
            <w:vAlign w:val="center"/>
          </w:tcPr>
          <w:p w14:paraId="1D161C4D"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4</w:t>
            </w:r>
          </w:p>
        </w:tc>
        <w:tc>
          <w:tcPr>
            <w:tcW w:w="400" w:type="pct"/>
            <w:tcBorders>
              <w:top w:val="nil"/>
              <w:bottom w:val="nil"/>
            </w:tcBorders>
            <w:shd w:val="clear" w:color="auto" w:fill="D9D9D9" w:themeFill="background1" w:themeFillShade="D9"/>
            <w:vAlign w:val="center"/>
          </w:tcPr>
          <w:p w14:paraId="74487F2D"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5</w:t>
            </w:r>
          </w:p>
        </w:tc>
        <w:tc>
          <w:tcPr>
            <w:tcW w:w="438" w:type="pct"/>
            <w:tcBorders>
              <w:top w:val="nil"/>
              <w:bottom w:val="nil"/>
            </w:tcBorders>
            <w:shd w:val="clear" w:color="auto" w:fill="D9D9D9" w:themeFill="background1" w:themeFillShade="D9"/>
            <w:vAlign w:val="center"/>
          </w:tcPr>
          <w:p w14:paraId="1C43CCF2"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6</w:t>
            </w:r>
          </w:p>
        </w:tc>
      </w:tr>
      <w:tr w:rsidR="007B1D3E" w:rsidRPr="00B803A5" w14:paraId="0288CBB8" w14:textId="77777777" w:rsidTr="00C016F3">
        <w:trPr>
          <w:trHeight w:val="318"/>
        </w:trPr>
        <w:tc>
          <w:tcPr>
            <w:tcW w:w="1861" w:type="pct"/>
            <w:tcBorders>
              <w:top w:val="nil"/>
              <w:bottom w:val="nil"/>
            </w:tcBorders>
            <w:shd w:val="clear" w:color="auto" w:fill="FFFFFF" w:themeFill="background1"/>
            <w:vAlign w:val="center"/>
          </w:tcPr>
          <w:p w14:paraId="3834FDA6" w14:textId="77777777" w:rsidR="007B1D3E" w:rsidRPr="00146941" w:rsidRDefault="007B1D3E" w:rsidP="00C016F3">
            <w:pPr>
              <w:rPr>
                <w:rFonts w:cs="Times New Roman"/>
                <w:sz w:val="20"/>
                <w:lang w:val="en-GB"/>
              </w:rPr>
            </w:pPr>
            <w:r w:rsidRPr="00146941">
              <w:rPr>
                <w:rFonts w:cs="Times New Roman"/>
                <w:sz w:val="20"/>
                <w:lang w:val="en-GB"/>
              </w:rPr>
              <w:t>The competition</w:t>
            </w:r>
          </w:p>
        </w:tc>
        <w:tc>
          <w:tcPr>
            <w:tcW w:w="402" w:type="pct"/>
            <w:tcBorders>
              <w:top w:val="nil"/>
              <w:bottom w:val="nil"/>
            </w:tcBorders>
            <w:shd w:val="clear" w:color="auto" w:fill="FFFFFF" w:themeFill="background1"/>
            <w:vAlign w:val="center"/>
          </w:tcPr>
          <w:p w14:paraId="63F3A3BE"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0</w:t>
            </w:r>
          </w:p>
        </w:tc>
        <w:tc>
          <w:tcPr>
            <w:tcW w:w="400" w:type="pct"/>
            <w:tcBorders>
              <w:top w:val="nil"/>
              <w:bottom w:val="nil"/>
            </w:tcBorders>
            <w:shd w:val="clear" w:color="auto" w:fill="FFFFFF" w:themeFill="background1"/>
            <w:vAlign w:val="center"/>
          </w:tcPr>
          <w:p w14:paraId="14DD9315"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1</w:t>
            </w:r>
          </w:p>
        </w:tc>
        <w:tc>
          <w:tcPr>
            <w:tcW w:w="500" w:type="pct"/>
            <w:tcBorders>
              <w:top w:val="nil"/>
              <w:bottom w:val="nil"/>
            </w:tcBorders>
            <w:shd w:val="clear" w:color="auto" w:fill="FFFFFF" w:themeFill="background1"/>
            <w:vAlign w:val="center"/>
          </w:tcPr>
          <w:p w14:paraId="1360450E"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2</w:t>
            </w:r>
          </w:p>
        </w:tc>
        <w:tc>
          <w:tcPr>
            <w:tcW w:w="500" w:type="pct"/>
            <w:tcBorders>
              <w:top w:val="nil"/>
              <w:bottom w:val="nil"/>
            </w:tcBorders>
            <w:shd w:val="clear" w:color="auto" w:fill="FFFFFF" w:themeFill="background1"/>
            <w:vAlign w:val="center"/>
          </w:tcPr>
          <w:p w14:paraId="6F45D4F1"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3</w:t>
            </w:r>
          </w:p>
        </w:tc>
        <w:tc>
          <w:tcPr>
            <w:tcW w:w="500" w:type="pct"/>
            <w:tcBorders>
              <w:top w:val="nil"/>
              <w:bottom w:val="nil"/>
            </w:tcBorders>
            <w:shd w:val="clear" w:color="auto" w:fill="FFFFFF" w:themeFill="background1"/>
            <w:vAlign w:val="center"/>
          </w:tcPr>
          <w:p w14:paraId="65071DDB"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4</w:t>
            </w:r>
          </w:p>
        </w:tc>
        <w:tc>
          <w:tcPr>
            <w:tcW w:w="400" w:type="pct"/>
            <w:tcBorders>
              <w:top w:val="nil"/>
              <w:bottom w:val="nil"/>
            </w:tcBorders>
            <w:shd w:val="clear" w:color="auto" w:fill="FFFFFF" w:themeFill="background1"/>
            <w:vAlign w:val="center"/>
          </w:tcPr>
          <w:p w14:paraId="5D114195"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5</w:t>
            </w:r>
          </w:p>
        </w:tc>
        <w:tc>
          <w:tcPr>
            <w:tcW w:w="438" w:type="pct"/>
            <w:tcBorders>
              <w:top w:val="nil"/>
              <w:bottom w:val="nil"/>
            </w:tcBorders>
            <w:shd w:val="clear" w:color="auto" w:fill="FFFFFF" w:themeFill="background1"/>
            <w:vAlign w:val="center"/>
          </w:tcPr>
          <w:p w14:paraId="7A0DE7F6"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6</w:t>
            </w:r>
          </w:p>
        </w:tc>
      </w:tr>
      <w:tr w:rsidR="007B1D3E" w:rsidRPr="00B803A5" w14:paraId="4413D526" w14:textId="77777777" w:rsidTr="00C016F3">
        <w:trPr>
          <w:trHeight w:val="318"/>
        </w:trPr>
        <w:tc>
          <w:tcPr>
            <w:tcW w:w="1861" w:type="pct"/>
            <w:tcBorders>
              <w:top w:val="nil"/>
              <w:bottom w:val="nil"/>
            </w:tcBorders>
            <w:shd w:val="clear" w:color="auto" w:fill="D9D9D9" w:themeFill="background1" w:themeFillShade="D9"/>
            <w:vAlign w:val="center"/>
          </w:tcPr>
          <w:p w14:paraId="54FC155A" w14:textId="77777777" w:rsidR="007B1D3E" w:rsidRPr="00146941" w:rsidRDefault="007B1D3E" w:rsidP="00C016F3">
            <w:pPr>
              <w:rPr>
                <w:rFonts w:cs="Times New Roman"/>
                <w:sz w:val="20"/>
                <w:lang w:val="en-GB"/>
              </w:rPr>
            </w:pPr>
            <w:r>
              <w:rPr>
                <w:rFonts w:cs="Times New Roman"/>
                <w:sz w:val="20"/>
                <w:lang w:val="en-GB"/>
              </w:rPr>
              <w:t>A human truth</w:t>
            </w:r>
          </w:p>
        </w:tc>
        <w:tc>
          <w:tcPr>
            <w:tcW w:w="402" w:type="pct"/>
            <w:tcBorders>
              <w:top w:val="nil"/>
              <w:bottom w:val="nil"/>
            </w:tcBorders>
            <w:shd w:val="clear" w:color="auto" w:fill="D9D9D9" w:themeFill="background1" w:themeFillShade="D9"/>
            <w:vAlign w:val="center"/>
          </w:tcPr>
          <w:p w14:paraId="65CC10C9"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0</w:t>
            </w:r>
          </w:p>
        </w:tc>
        <w:tc>
          <w:tcPr>
            <w:tcW w:w="400" w:type="pct"/>
            <w:tcBorders>
              <w:top w:val="nil"/>
              <w:bottom w:val="nil"/>
            </w:tcBorders>
            <w:shd w:val="clear" w:color="auto" w:fill="D9D9D9" w:themeFill="background1" w:themeFillShade="D9"/>
            <w:vAlign w:val="center"/>
          </w:tcPr>
          <w:p w14:paraId="60ACDFDC"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1</w:t>
            </w:r>
          </w:p>
        </w:tc>
        <w:tc>
          <w:tcPr>
            <w:tcW w:w="500" w:type="pct"/>
            <w:tcBorders>
              <w:top w:val="nil"/>
              <w:bottom w:val="nil"/>
            </w:tcBorders>
            <w:shd w:val="clear" w:color="auto" w:fill="D9D9D9" w:themeFill="background1" w:themeFillShade="D9"/>
            <w:vAlign w:val="center"/>
          </w:tcPr>
          <w:p w14:paraId="6314E9E4"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2</w:t>
            </w:r>
          </w:p>
        </w:tc>
        <w:tc>
          <w:tcPr>
            <w:tcW w:w="500" w:type="pct"/>
            <w:tcBorders>
              <w:top w:val="nil"/>
              <w:bottom w:val="nil"/>
            </w:tcBorders>
            <w:shd w:val="clear" w:color="auto" w:fill="D9D9D9" w:themeFill="background1" w:themeFillShade="D9"/>
            <w:vAlign w:val="center"/>
          </w:tcPr>
          <w:p w14:paraId="345DAA0B"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3</w:t>
            </w:r>
          </w:p>
        </w:tc>
        <w:tc>
          <w:tcPr>
            <w:tcW w:w="500" w:type="pct"/>
            <w:tcBorders>
              <w:top w:val="nil"/>
              <w:bottom w:val="nil"/>
            </w:tcBorders>
            <w:shd w:val="clear" w:color="auto" w:fill="D9D9D9" w:themeFill="background1" w:themeFillShade="D9"/>
            <w:vAlign w:val="center"/>
          </w:tcPr>
          <w:p w14:paraId="08513626"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4</w:t>
            </w:r>
          </w:p>
        </w:tc>
        <w:tc>
          <w:tcPr>
            <w:tcW w:w="400" w:type="pct"/>
            <w:tcBorders>
              <w:top w:val="nil"/>
              <w:bottom w:val="nil"/>
            </w:tcBorders>
            <w:shd w:val="clear" w:color="auto" w:fill="D9D9D9" w:themeFill="background1" w:themeFillShade="D9"/>
            <w:vAlign w:val="center"/>
          </w:tcPr>
          <w:p w14:paraId="2E971497"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5</w:t>
            </w:r>
          </w:p>
        </w:tc>
        <w:tc>
          <w:tcPr>
            <w:tcW w:w="438" w:type="pct"/>
            <w:tcBorders>
              <w:top w:val="nil"/>
              <w:bottom w:val="nil"/>
            </w:tcBorders>
            <w:shd w:val="clear" w:color="auto" w:fill="D9D9D9" w:themeFill="background1" w:themeFillShade="D9"/>
            <w:vAlign w:val="center"/>
          </w:tcPr>
          <w:p w14:paraId="74FDB4F3"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6</w:t>
            </w:r>
          </w:p>
        </w:tc>
      </w:tr>
      <w:tr w:rsidR="007B1D3E" w:rsidRPr="00B803A5" w14:paraId="445924EB" w14:textId="77777777" w:rsidTr="00C016F3">
        <w:trPr>
          <w:trHeight w:val="318"/>
        </w:trPr>
        <w:tc>
          <w:tcPr>
            <w:tcW w:w="1861" w:type="pct"/>
            <w:tcBorders>
              <w:top w:val="nil"/>
              <w:bottom w:val="nil"/>
            </w:tcBorders>
            <w:shd w:val="clear" w:color="auto" w:fill="FFFFFF" w:themeFill="background1"/>
            <w:vAlign w:val="center"/>
          </w:tcPr>
          <w:p w14:paraId="47E4EAD8" w14:textId="77777777" w:rsidR="007B1D3E" w:rsidRPr="00146941" w:rsidRDefault="007B1D3E" w:rsidP="00C016F3">
            <w:pPr>
              <w:rPr>
                <w:rFonts w:cs="Times New Roman"/>
                <w:sz w:val="20"/>
                <w:lang w:val="en-GB"/>
              </w:rPr>
            </w:pPr>
            <w:r>
              <w:rPr>
                <w:rFonts w:cs="Times New Roman"/>
                <w:sz w:val="20"/>
                <w:lang w:val="en-GB"/>
              </w:rPr>
              <w:t>Image</w:t>
            </w:r>
          </w:p>
        </w:tc>
        <w:tc>
          <w:tcPr>
            <w:tcW w:w="402" w:type="pct"/>
            <w:tcBorders>
              <w:top w:val="nil"/>
              <w:bottom w:val="nil"/>
            </w:tcBorders>
            <w:shd w:val="clear" w:color="auto" w:fill="FFFFFF" w:themeFill="background1"/>
            <w:vAlign w:val="center"/>
          </w:tcPr>
          <w:p w14:paraId="34124AB8"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0</w:t>
            </w:r>
          </w:p>
        </w:tc>
        <w:tc>
          <w:tcPr>
            <w:tcW w:w="400" w:type="pct"/>
            <w:tcBorders>
              <w:top w:val="nil"/>
              <w:bottom w:val="nil"/>
            </w:tcBorders>
            <w:shd w:val="clear" w:color="auto" w:fill="FFFFFF" w:themeFill="background1"/>
            <w:vAlign w:val="center"/>
          </w:tcPr>
          <w:p w14:paraId="3CC93E0D"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1</w:t>
            </w:r>
          </w:p>
        </w:tc>
        <w:tc>
          <w:tcPr>
            <w:tcW w:w="500" w:type="pct"/>
            <w:tcBorders>
              <w:top w:val="nil"/>
              <w:bottom w:val="nil"/>
            </w:tcBorders>
            <w:shd w:val="clear" w:color="auto" w:fill="FFFFFF" w:themeFill="background1"/>
            <w:vAlign w:val="center"/>
          </w:tcPr>
          <w:p w14:paraId="0F5E3DF6"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2</w:t>
            </w:r>
          </w:p>
        </w:tc>
        <w:tc>
          <w:tcPr>
            <w:tcW w:w="500" w:type="pct"/>
            <w:tcBorders>
              <w:top w:val="nil"/>
              <w:bottom w:val="nil"/>
            </w:tcBorders>
            <w:shd w:val="clear" w:color="auto" w:fill="FFFFFF" w:themeFill="background1"/>
            <w:vAlign w:val="center"/>
          </w:tcPr>
          <w:p w14:paraId="2D7BB38D"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3</w:t>
            </w:r>
          </w:p>
        </w:tc>
        <w:tc>
          <w:tcPr>
            <w:tcW w:w="500" w:type="pct"/>
            <w:tcBorders>
              <w:top w:val="nil"/>
              <w:bottom w:val="nil"/>
            </w:tcBorders>
            <w:shd w:val="clear" w:color="auto" w:fill="FFFFFF" w:themeFill="background1"/>
            <w:vAlign w:val="center"/>
          </w:tcPr>
          <w:p w14:paraId="7DA3F000"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4</w:t>
            </w:r>
          </w:p>
        </w:tc>
        <w:tc>
          <w:tcPr>
            <w:tcW w:w="400" w:type="pct"/>
            <w:tcBorders>
              <w:top w:val="nil"/>
              <w:bottom w:val="nil"/>
            </w:tcBorders>
            <w:shd w:val="clear" w:color="auto" w:fill="FFFFFF" w:themeFill="background1"/>
            <w:vAlign w:val="center"/>
          </w:tcPr>
          <w:p w14:paraId="153B30A8"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5</w:t>
            </w:r>
          </w:p>
        </w:tc>
        <w:tc>
          <w:tcPr>
            <w:tcW w:w="438" w:type="pct"/>
            <w:tcBorders>
              <w:top w:val="nil"/>
              <w:bottom w:val="nil"/>
            </w:tcBorders>
            <w:shd w:val="clear" w:color="auto" w:fill="FFFFFF" w:themeFill="background1"/>
            <w:vAlign w:val="center"/>
          </w:tcPr>
          <w:p w14:paraId="1AC64BDD"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6</w:t>
            </w:r>
          </w:p>
        </w:tc>
      </w:tr>
      <w:tr w:rsidR="007B1D3E" w:rsidRPr="00B803A5" w14:paraId="1B8C6AC3" w14:textId="77777777" w:rsidTr="00C016F3">
        <w:trPr>
          <w:trHeight w:val="318"/>
        </w:trPr>
        <w:tc>
          <w:tcPr>
            <w:tcW w:w="1861" w:type="pct"/>
            <w:tcBorders>
              <w:top w:val="nil"/>
              <w:bottom w:val="nil"/>
            </w:tcBorders>
            <w:shd w:val="clear" w:color="auto" w:fill="D9D9D9" w:themeFill="background1" w:themeFillShade="D9"/>
            <w:vAlign w:val="center"/>
          </w:tcPr>
          <w:p w14:paraId="2AEA17BA" w14:textId="77777777" w:rsidR="007B1D3E" w:rsidRDefault="007B1D3E" w:rsidP="00C016F3">
            <w:pPr>
              <w:rPr>
                <w:rFonts w:cs="Times New Roman"/>
                <w:sz w:val="20"/>
                <w:lang w:val="en-GB"/>
              </w:rPr>
            </w:pPr>
            <w:r>
              <w:rPr>
                <w:rFonts w:cs="Times New Roman"/>
                <w:sz w:val="20"/>
                <w:lang w:val="en-GB"/>
              </w:rPr>
              <w:t>Consumer insight</w:t>
            </w:r>
          </w:p>
        </w:tc>
        <w:tc>
          <w:tcPr>
            <w:tcW w:w="402" w:type="pct"/>
            <w:tcBorders>
              <w:top w:val="nil"/>
              <w:bottom w:val="nil"/>
            </w:tcBorders>
            <w:shd w:val="clear" w:color="auto" w:fill="D9D9D9" w:themeFill="background1" w:themeFillShade="D9"/>
            <w:vAlign w:val="center"/>
          </w:tcPr>
          <w:p w14:paraId="719CF191"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0</w:t>
            </w:r>
          </w:p>
        </w:tc>
        <w:tc>
          <w:tcPr>
            <w:tcW w:w="400" w:type="pct"/>
            <w:tcBorders>
              <w:top w:val="nil"/>
              <w:bottom w:val="nil"/>
            </w:tcBorders>
            <w:shd w:val="clear" w:color="auto" w:fill="D9D9D9" w:themeFill="background1" w:themeFillShade="D9"/>
            <w:vAlign w:val="center"/>
          </w:tcPr>
          <w:p w14:paraId="2CEC2DF4"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1</w:t>
            </w:r>
          </w:p>
        </w:tc>
        <w:tc>
          <w:tcPr>
            <w:tcW w:w="500" w:type="pct"/>
            <w:tcBorders>
              <w:top w:val="nil"/>
              <w:bottom w:val="nil"/>
            </w:tcBorders>
            <w:shd w:val="clear" w:color="auto" w:fill="D9D9D9" w:themeFill="background1" w:themeFillShade="D9"/>
            <w:vAlign w:val="center"/>
          </w:tcPr>
          <w:p w14:paraId="7BABC13A"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2</w:t>
            </w:r>
          </w:p>
        </w:tc>
        <w:tc>
          <w:tcPr>
            <w:tcW w:w="500" w:type="pct"/>
            <w:tcBorders>
              <w:top w:val="nil"/>
              <w:bottom w:val="nil"/>
            </w:tcBorders>
            <w:shd w:val="clear" w:color="auto" w:fill="D9D9D9" w:themeFill="background1" w:themeFillShade="D9"/>
            <w:vAlign w:val="center"/>
          </w:tcPr>
          <w:p w14:paraId="0720DB3D"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3</w:t>
            </w:r>
          </w:p>
        </w:tc>
        <w:tc>
          <w:tcPr>
            <w:tcW w:w="500" w:type="pct"/>
            <w:tcBorders>
              <w:top w:val="nil"/>
              <w:bottom w:val="nil"/>
            </w:tcBorders>
            <w:shd w:val="clear" w:color="auto" w:fill="D9D9D9" w:themeFill="background1" w:themeFillShade="D9"/>
            <w:vAlign w:val="center"/>
          </w:tcPr>
          <w:p w14:paraId="12876EBB"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4</w:t>
            </w:r>
          </w:p>
        </w:tc>
        <w:tc>
          <w:tcPr>
            <w:tcW w:w="400" w:type="pct"/>
            <w:tcBorders>
              <w:top w:val="nil"/>
              <w:bottom w:val="nil"/>
            </w:tcBorders>
            <w:shd w:val="clear" w:color="auto" w:fill="D9D9D9" w:themeFill="background1" w:themeFillShade="D9"/>
            <w:vAlign w:val="center"/>
          </w:tcPr>
          <w:p w14:paraId="70AFBEEB"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5</w:t>
            </w:r>
          </w:p>
        </w:tc>
        <w:tc>
          <w:tcPr>
            <w:tcW w:w="438" w:type="pct"/>
            <w:tcBorders>
              <w:top w:val="nil"/>
              <w:bottom w:val="nil"/>
            </w:tcBorders>
            <w:shd w:val="clear" w:color="auto" w:fill="D9D9D9" w:themeFill="background1" w:themeFillShade="D9"/>
            <w:vAlign w:val="center"/>
          </w:tcPr>
          <w:p w14:paraId="213C260C"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6</w:t>
            </w:r>
          </w:p>
        </w:tc>
      </w:tr>
      <w:tr w:rsidR="007B1D3E" w:rsidRPr="00B803A5" w14:paraId="5B0B55B3" w14:textId="77777777" w:rsidTr="00C016F3">
        <w:trPr>
          <w:trHeight w:val="318"/>
        </w:trPr>
        <w:tc>
          <w:tcPr>
            <w:tcW w:w="1861" w:type="pct"/>
            <w:tcBorders>
              <w:top w:val="nil"/>
              <w:bottom w:val="single" w:sz="4" w:space="0" w:color="auto"/>
            </w:tcBorders>
            <w:shd w:val="clear" w:color="auto" w:fill="FFFFFF" w:themeFill="background1"/>
            <w:vAlign w:val="center"/>
          </w:tcPr>
          <w:p w14:paraId="74E86A7E" w14:textId="77777777" w:rsidR="007B1D3E" w:rsidRDefault="007B1D3E" w:rsidP="00C016F3">
            <w:pPr>
              <w:rPr>
                <w:rFonts w:cs="Times New Roman"/>
                <w:sz w:val="20"/>
                <w:lang w:val="en-GB"/>
              </w:rPr>
            </w:pPr>
            <w:r>
              <w:rPr>
                <w:rFonts w:cs="Times New Roman"/>
                <w:sz w:val="20"/>
                <w:lang w:val="en-GB"/>
              </w:rPr>
              <w:t>Product features</w:t>
            </w:r>
          </w:p>
        </w:tc>
        <w:tc>
          <w:tcPr>
            <w:tcW w:w="402" w:type="pct"/>
            <w:tcBorders>
              <w:top w:val="nil"/>
              <w:bottom w:val="single" w:sz="4" w:space="0" w:color="auto"/>
            </w:tcBorders>
            <w:shd w:val="clear" w:color="auto" w:fill="FFFFFF" w:themeFill="background1"/>
            <w:vAlign w:val="center"/>
          </w:tcPr>
          <w:p w14:paraId="134A51B2"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0</w:t>
            </w:r>
          </w:p>
        </w:tc>
        <w:tc>
          <w:tcPr>
            <w:tcW w:w="400" w:type="pct"/>
            <w:tcBorders>
              <w:top w:val="nil"/>
              <w:bottom w:val="single" w:sz="4" w:space="0" w:color="auto"/>
            </w:tcBorders>
            <w:shd w:val="clear" w:color="auto" w:fill="FFFFFF" w:themeFill="background1"/>
            <w:vAlign w:val="center"/>
          </w:tcPr>
          <w:p w14:paraId="252CDF20"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1</w:t>
            </w:r>
          </w:p>
        </w:tc>
        <w:tc>
          <w:tcPr>
            <w:tcW w:w="500" w:type="pct"/>
            <w:tcBorders>
              <w:top w:val="nil"/>
              <w:bottom w:val="single" w:sz="4" w:space="0" w:color="auto"/>
            </w:tcBorders>
            <w:shd w:val="clear" w:color="auto" w:fill="FFFFFF" w:themeFill="background1"/>
            <w:vAlign w:val="center"/>
          </w:tcPr>
          <w:p w14:paraId="457890B6"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2</w:t>
            </w:r>
          </w:p>
        </w:tc>
        <w:tc>
          <w:tcPr>
            <w:tcW w:w="500" w:type="pct"/>
            <w:tcBorders>
              <w:top w:val="nil"/>
              <w:bottom w:val="single" w:sz="4" w:space="0" w:color="auto"/>
            </w:tcBorders>
            <w:shd w:val="clear" w:color="auto" w:fill="FFFFFF" w:themeFill="background1"/>
            <w:vAlign w:val="center"/>
          </w:tcPr>
          <w:p w14:paraId="3D5477E6"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3</w:t>
            </w:r>
          </w:p>
        </w:tc>
        <w:tc>
          <w:tcPr>
            <w:tcW w:w="500" w:type="pct"/>
            <w:tcBorders>
              <w:top w:val="nil"/>
              <w:bottom w:val="single" w:sz="4" w:space="0" w:color="auto"/>
            </w:tcBorders>
            <w:shd w:val="clear" w:color="auto" w:fill="FFFFFF" w:themeFill="background1"/>
            <w:vAlign w:val="center"/>
          </w:tcPr>
          <w:p w14:paraId="6C888DF7"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4</w:t>
            </w:r>
          </w:p>
        </w:tc>
        <w:tc>
          <w:tcPr>
            <w:tcW w:w="400" w:type="pct"/>
            <w:tcBorders>
              <w:top w:val="nil"/>
              <w:bottom w:val="single" w:sz="4" w:space="0" w:color="auto"/>
            </w:tcBorders>
            <w:shd w:val="clear" w:color="auto" w:fill="FFFFFF" w:themeFill="background1"/>
            <w:vAlign w:val="center"/>
          </w:tcPr>
          <w:p w14:paraId="4DBB2DA6"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5</w:t>
            </w:r>
          </w:p>
        </w:tc>
        <w:tc>
          <w:tcPr>
            <w:tcW w:w="438" w:type="pct"/>
            <w:tcBorders>
              <w:top w:val="nil"/>
              <w:bottom w:val="single" w:sz="4" w:space="0" w:color="auto"/>
            </w:tcBorders>
            <w:shd w:val="clear" w:color="auto" w:fill="FFFFFF" w:themeFill="background1"/>
            <w:vAlign w:val="center"/>
          </w:tcPr>
          <w:p w14:paraId="20D308F5"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6</w:t>
            </w:r>
          </w:p>
        </w:tc>
      </w:tr>
    </w:tbl>
    <w:p w14:paraId="5CE3A4CB" w14:textId="77777777" w:rsidR="007B1D3E" w:rsidRPr="00146941" w:rsidRDefault="007B1D3E" w:rsidP="007B1D3E">
      <w:pPr>
        <w:rPr>
          <w:rFonts w:cs="Times New Roman"/>
          <w:sz w:val="20"/>
          <w:lang w:val="en-GB"/>
        </w:rPr>
      </w:pPr>
    </w:p>
    <w:tbl>
      <w:tblPr>
        <w:tblW w:w="5000" w:type="pct"/>
        <w:tblBorders>
          <w:top w:val="single" w:sz="4" w:space="0" w:color="auto"/>
          <w:bottom w:val="single" w:sz="4" w:space="0" w:color="auto"/>
        </w:tblBorders>
        <w:tblLook w:val="0000" w:firstRow="0" w:lastRow="0" w:firstColumn="0" w:lastColumn="0" w:noHBand="0" w:noVBand="0"/>
      </w:tblPr>
      <w:tblGrid>
        <w:gridCol w:w="3420"/>
        <w:gridCol w:w="657"/>
        <w:gridCol w:w="722"/>
        <w:gridCol w:w="903"/>
        <w:gridCol w:w="903"/>
        <w:gridCol w:w="903"/>
        <w:gridCol w:w="774"/>
        <w:gridCol w:w="744"/>
      </w:tblGrid>
      <w:tr w:rsidR="007B1D3E" w:rsidRPr="00B803A5" w14:paraId="6F3AD38C" w14:textId="77777777" w:rsidTr="00C016F3">
        <w:trPr>
          <w:trHeight w:val="308"/>
        </w:trPr>
        <w:tc>
          <w:tcPr>
            <w:tcW w:w="1895" w:type="pct"/>
            <w:tcBorders>
              <w:top w:val="single" w:sz="4" w:space="0" w:color="auto"/>
              <w:bottom w:val="nil"/>
            </w:tcBorders>
            <w:shd w:val="pct12" w:color="000000" w:fill="FFFFFF"/>
            <w:vAlign w:val="center"/>
          </w:tcPr>
          <w:p w14:paraId="2435E7C0" w14:textId="77777777" w:rsidR="007B1D3E" w:rsidRPr="00146941" w:rsidRDefault="007B1D3E" w:rsidP="00C016F3">
            <w:pPr>
              <w:rPr>
                <w:rFonts w:cs="Times New Roman"/>
                <w:i/>
                <w:sz w:val="20"/>
                <w:lang w:val="en-GB"/>
              </w:rPr>
            </w:pPr>
            <w:r w:rsidRPr="00146941">
              <w:rPr>
                <w:rFonts w:cs="Times New Roman"/>
                <w:b/>
                <w:i/>
                <w:sz w:val="20"/>
                <w:u w:val="single"/>
                <w:lang w:val="en-GB"/>
              </w:rPr>
              <w:t>Rate the creative work in its ability to express the following insights</w:t>
            </w:r>
          </w:p>
        </w:tc>
        <w:tc>
          <w:tcPr>
            <w:tcW w:w="364" w:type="pct"/>
            <w:tcBorders>
              <w:top w:val="single" w:sz="4" w:space="0" w:color="auto"/>
              <w:bottom w:val="nil"/>
            </w:tcBorders>
            <w:shd w:val="pct12" w:color="000000" w:fill="FFFFFF"/>
            <w:vAlign w:val="center"/>
          </w:tcPr>
          <w:p w14:paraId="430868B9"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Notat all</w:t>
            </w:r>
          </w:p>
        </w:tc>
        <w:tc>
          <w:tcPr>
            <w:tcW w:w="400" w:type="pct"/>
            <w:tcBorders>
              <w:top w:val="single" w:sz="4" w:space="0" w:color="auto"/>
              <w:bottom w:val="nil"/>
            </w:tcBorders>
            <w:shd w:val="pct12" w:color="000000" w:fill="FFFFFF"/>
            <w:vAlign w:val="center"/>
          </w:tcPr>
          <w:p w14:paraId="34A64EFC"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Verylittle</w:t>
            </w:r>
          </w:p>
        </w:tc>
        <w:tc>
          <w:tcPr>
            <w:tcW w:w="500" w:type="pct"/>
            <w:tcBorders>
              <w:top w:val="single" w:sz="4" w:space="0" w:color="auto"/>
              <w:bottom w:val="nil"/>
            </w:tcBorders>
            <w:shd w:val="pct12" w:color="000000" w:fill="FFFFFF"/>
            <w:vAlign w:val="center"/>
          </w:tcPr>
          <w:p w14:paraId="6B30E1DA"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A little</w:t>
            </w:r>
          </w:p>
        </w:tc>
        <w:tc>
          <w:tcPr>
            <w:tcW w:w="500" w:type="pct"/>
            <w:tcBorders>
              <w:top w:val="single" w:sz="4" w:space="0" w:color="auto"/>
              <w:bottom w:val="nil"/>
            </w:tcBorders>
            <w:shd w:val="pct12" w:color="000000" w:fill="FFFFFF"/>
            <w:vAlign w:val="center"/>
          </w:tcPr>
          <w:p w14:paraId="4D554CE6"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Somewhat</w:t>
            </w:r>
          </w:p>
        </w:tc>
        <w:tc>
          <w:tcPr>
            <w:tcW w:w="500" w:type="pct"/>
            <w:tcBorders>
              <w:top w:val="single" w:sz="4" w:space="0" w:color="auto"/>
              <w:bottom w:val="nil"/>
            </w:tcBorders>
            <w:shd w:val="pct12" w:color="000000" w:fill="FFFFFF"/>
            <w:vAlign w:val="center"/>
          </w:tcPr>
          <w:p w14:paraId="5C73F230"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Moderately</w:t>
            </w:r>
          </w:p>
        </w:tc>
        <w:tc>
          <w:tcPr>
            <w:tcW w:w="429" w:type="pct"/>
            <w:tcBorders>
              <w:top w:val="single" w:sz="4" w:space="0" w:color="auto"/>
              <w:bottom w:val="nil"/>
            </w:tcBorders>
            <w:shd w:val="pct12" w:color="000000" w:fill="FFFFFF"/>
            <w:vAlign w:val="center"/>
          </w:tcPr>
          <w:p w14:paraId="671F0516"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Largely</w:t>
            </w:r>
          </w:p>
        </w:tc>
        <w:tc>
          <w:tcPr>
            <w:tcW w:w="414" w:type="pct"/>
            <w:tcBorders>
              <w:top w:val="single" w:sz="4" w:space="0" w:color="auto"/>
              <w:bottom w:val="nil"/>
            </w:tcBorders>
            <w:shd w:val="pct12" w:color="000000" w:fill="FFFFFF"/>
            <w:vAlign w:val="center"/>
          </w:tcPr>
          <w:p w14:paraId="2C12FB2E" w14:textId="77777777" w:rsidR="007B1D3E" w:rsidRPr="00146941" w:rsidRDefault="007B1D3E" w:rsidP="00C016F3">
            <w:pPr>
              <w:jc w:val="center"/>
              <w:rPr>
                <w:rFonts w:cs="Times New Roman"/>
                <w:sz w:val="16"/>
                <w:szCs w:val="16"/>
                <w:lang w:val="en-GB"/>
              </w:rPr>
            </w:pPr>
            <w:r w:rsidRPr="00146941">
              <w:rPr>
                <w:rFonts w:cs="Times New Roman"/>
                <w:sz w:val="16"/>
                <w:szCs w:val="16"/>
                <w:lang w:val="en-GB"/>
              </w:rPr>
              <w:t>Very much so</w:t>
            </w:r>
          </w:p>
        </w:tc>
      </w:tr>
      <w:tr w:rsidR="007B1D3E" w:rsidRPr="00B803A5" w14:paraId="758165FF" w14:textId="77777777" w:rsidTr="00C016F3">
        <w:trPr>
          <w:trHeight w:val="308"/>
        </w:trPr>
        <w:tc>
          <w:tcPr>
            <w:tcW w:w="1895" w:type="pct"/>
            <w:tcBorders>
              <w:top w:val="nil"/>
            </w:tcBorders>
            <w:vAlign w:val="center"/>
          </w:tcPr>
          <w:p w14:paraId="3ED298C5" w14:textId="77777777" w:rsidR="007B1D3E" w:rsidRPr="00146941" w:rsidRDefault="007B1D3E" w:rsidP="00C016F3">
            <w:pPr>
              <w:rPr>
                <w:rFonts w:cs="Times New Roman"/>
                <w:sz w:val="20"/>
                <w:lang w:val="en-GB"/>
              </w:rPr>
            </w:pPr>
            <w:r w:rsidRPr="00146941">
              <w:rPr>
                <w:rFonts w:cs="Times New Roman"/>
                <w:sz w:val="20"/>
                <w:lang w:val="en-GB"/>
              </w:rPr>
              <w:t>‘For tradesmen and farmers their vehicle is a point of pride, like scars that prove one</w:t>
            </w:r>
            <w:r w:rsidRPr="00B803A5">
              <w:rPr>
                <w:rFonts w:cs="Times New Roman"/>
                <w:sz w:val="20"/>
                <w:lang w:val="en-GB"/>
              </w:rPr>
              <w:t>’</w:t>
            </w:r>
            <w:r w:rsidRPr="00146941">
              <w:rPr>
                <w:rFonts w:cs="Times New Roman"/>
                <w:sz w:val="20"/>
                <w:lang w:val="en-GB"/>
              </w:rPr>
              <w:t>s toughness’</w:t>
            </w:r>
          </w:p>
        </w:tc>
        <w:tc>
          <w:tcPr>
            <w:tcW w:w="364" w:type="pct"/>
            <w:tcBorders>
              <w:top w:val="nil"/>
            </w:tcBorders>
            <w:vAlign w:val="center"/>
          </w:tcPr>
          <w:p w14:paraId="303BA199"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0</w:t>
            </w:r>
          </w:p>
        </w:tc>
        <w:tc>
          <w:tcPr>
            <w:tcW w:w="400" w:type="pct"/>
            <w:tcBorders>
              <w:top w:val="nil"/>
            </w:tcBorders>
            <w:vAlign w:val="center"/>
          </w:tcPr>
          <w:p w14:paraId="7AB330DD"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1</w:t>
            </w:r>
          </w:p>
        </w:tc>
        <w:tc>
          <w:tcPr>
            <w:tcW w:w="500" w:type="pct"/>
            <w:tcBorders>
              <w:top w:val="nil"/>
            </w:tcBorders>
            <w:vAlign w:val="center"/>
          </w:tcPr>
          <w:p w14:paraId="476676A9"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2</w:t>
            </w:r>
          </w:p>
        </w:tc>
        <w:tc>
          <w:tcPr>
            <w:tcW w:w="500" w:type="pct"/>
            <w:tcBorders>
              <w:top w:val="nil"/>
            </w:tcBorders>
            <w:vAlign w:val="center"/>
          </w:tcPr>
          <w:p w14:paraId="40E30C48"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3</w:t>
            </w:r>
          </w:p>
        </w:tc>
        <w:tc>
          <w:tcPr>
            <w:tcW w:w="500" w:type="pct"/>
            <w:tcBorders>
              <w:top w:val="nil"/>
            </w:tcBorders>
            <w:vAlign w:val="center"/>
          </w:tcPr>
          <w:p w14:paraId="615B0CA8"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4</w:t>
            </w:r>
          </w:p>
        </w:tc>
        <w:tc>
          <w:tcPr>
            <w:tcW w:w="429" w:type="pct"/>
            <w:tcBorders>
              <w:top w:val="nil"/>
            </w:tcBorders>
            <w:vAlign w:val="center"/>
          </w:tcPr>
          <w:p w14:paraId="7D017573"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5</w:t>
            </w:r>
          </w:p>
        </w:tc>
        <w:tc>
          <w:tcPr>
            <w:tcW w:w="414" w:type="pct"/>
            <w:tcBorders>
              <w:top w:val="nil"/>
            </w:tcBorders>
            <w:vAlign w:val="center"/>
          </w:tcPr>
          <w:p w14:paraId="3C03B69C"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6</w:t>
            </w:r>
          </w:p>
        </w:tc>
      </w:tr>
      <w:tr w:rsidR="007B1D3E" w:rsidRPr="00B803A5" w14:paraId="3D590C23" w14:textId="77777777" w:rsidTr="00C016F3">
        <w:trPr>
          <w:trHeight w:val="308"/>
        </w:trPr>
        <w:tc>
          <w:tcPr>
            <w:tcW w:w="1895" w:type="pct"/>
            <w:tcBorders>
              <w:top w:val="nil"/>
            </w:tcBorders>
            <w:shd w:val="clear" w:color="auto" w:fill="D9D9D9" w:themeFill="background1" w:themeFillShade="D9"/>
            <w:vAlign w:val="center"/>
          </w:tcPr>
          <w:p w14:paraId="0032D3FD" w14:textId="77777777" w:rsidR="007B1D3E" w:rsidRPr="00146941" w:rsidRDefault="007B1D3E" w:rsidP="00C016F3">
            <w:pPr>
              <w:rPr>
                <w:rFonts w:cs="Times New Roman"/>
                <w:sz w:val="20"/>
                <w:lang w:val="en-GB"/>
              </w:rPr>
            </w:pPr>
            <w:r w:rsidRPr="00146941">
              <w:rPr>
                <w:rFonts w:cs="Times New Roman"/>
                <w:sz w:val="20"/>
                <w:lang w:val="en-GB"/>
              </w:rPr>
              <w:t>‘Some vehicles are built for work and pleasure’</w:t>
            </w:r>
          </w:p>
        </w:tc>
        <w:tc>
          <w:tcPr>
            <w:tcW w:w="364" w:type="pct"/>
            <w:tcBorders>
              <w:top w:val="nil"/>
              <w:bottom w:val="nil"/>
            </w:tcBorders>
            <w:shd w:val="clear" w:color="auto" w:fill="D9D9D9" w:themeFill="background1" w:themeFillShade="D9"/>
            <w:vAlign w:val="center"/>
          </w:tcPr>
          <w:p w14:paraId="38FB3733"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0</w:t>
            </w:r>
          </w:p>
        </w:tc>
        <w:tc>
          <w:tcPr>
            <w:tcW w:w="400" w:type="pct"/>
            <w:tcBorders>
              <w:top w:val="nil"/>
              <w:bottom w:val="nil"/>
            </w:tcBorders>
            <w:shd w:val="clear" w:color="auto" w:fill="D9D9D9" w:themeFill="background1" w:themeFillShade="D9"/>
            <w:vAlign w:val="center"/>
          </w:tcPr>
          <w:p w14:paraId="18817267"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1</w:t>
            </w:r>
          </w:p>
        </w:tc>
        <w:tc>
          <w:tcPr>
            <w:tcW w:w="500" w:type="pct"/>
            <w:tcBorders>
              <w:top w:val="nil"/>
              <w:bottom w:val="nil"/>
            </w:tcBorders>
            <w:shd w:val="clear" w:color="auto" w:fill="D9D9D9" w:themeFill="background1" w:themeFillShade="D9"/>
            <w:vAlign w:val="center"/>
          </w:tcPr>
          <w:p w14:paraId="390E973C"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2</w:t>
            </w:r>
          </w:p>
        </w:tc>
        <w:tc>
          <w:tcPr>
            <w:tcW w:w="500" w:type="pct"/>
            <w:tcBorders>
              <w:top w:val="nil"/>
              <w:bottom w:val="nil"/>
            </w:tcBorders>
            <w:shd w:val="clear" w:color="auto" w:fill="D9D9D9" w:themeFill="background1" w:themeFillShade="D9"/>
            <w:vAlign w:val="center"/>
          </w:tcPr>
          <w:p w14:paraId="7FCCAD03"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3</w:t>
            </w:r>
          </w:p>
        </w:tc>
        <w:tc>
          <w:tcPr>
            <w:tcW w:w="500" w:type="pct"/>
            <w:tcBorders>
              <w:top w:val="nil"/>
              <w:bottom w:val="nil"/>
            </w:tcBorders>
            <w:shd w:val="clear" w:color="auto" w:fill="D9D9D9" w:themeFill="background1" w:themeFillShade="D9"/>
            <w:vAlign w:val="center"/>
          </w:tcPr>
          <w:p w14:paraId="6A165295"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4</w:t>
            </w:r>
          </w:p>
        </w:tc>
        <w:tc>
          <w:tcPr>
            <w:tcW w:w="429" w:type="pct"/>
            <w:tcBorders>
              <w:top w:val="nil"/>
              <w:bottom w:val="nil"/>
            </w:tcBorders>
            <w:shd w:val="clear" w:color="auto" w:fill="D9D9D9" w:themeFill="background1" w:themeFillShade="D9"/>
            <w:vAlign w:val="center"/>
          </w:tcPr>
          <w:p w14:paraId="756B2020"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5</w:t>
            </w:r>
          </w:p>
        </w:tc>
        <w:tc>
          <w:tcPr>
            <w:tcW w:w="414" w:type="pct"/>
            <w:tcBorders>
              <w:top w:val="nil"/>
              <w:bottom w:val="nil"/>
            </w:tcBorders>
            <w:shd w:val="clear" w:color="auto" w:fill="D9D9D9" w:themeFill="background1" w:themeFillShade="D9"/>
            <w:vAlign w:val="center"/>
          </w:tcPr>
          <w:p w14:paraId="29BC7173"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6</w:t>
            </w:r>
          </w:p>
        </w:tc>
      </w:tr>
      <w:tr w:rsidR="007B1D3E" w:rsidRPr="00B803A5" w14:paraId="192ED718" w14:textId="77777777" w:rsidTr="00C016F3">
        <w:trPr>
          <w:trHeight w:val="298"/>
        </w:trPr>
        <w:tc>
          <w:tcPr>
            <w:tcW w:w="1895" w:type="pct"/>
            <w:tcBorders>
              <w:top w:val="nil"/>
              <w:bottom w:val="nil"/>
            </w:tcBorders>
            <w:shd w:val="clear" w:color="auto" w:fill="FFFFFF" w:themeFill="background1"/>
            <w:vAlign w:val="center"/>
          </w:tcPr>
          <w:p w14:paraId="1C337FDF" w14:textId="77777777" w:rsidR="007B1D3E" w:rsidRPr="00146941" w:rsidRDefault="007B1D3E" w:rsidP="00C016F3">
            <w:pPr>
              <w:rPr>
                <w:rFonts w:cs="Times New Roman"/>
                <w:sz w:val="20"/>
                <w:lang w:val="en-GB"/>
              </w:rPr>
            </w:pPr>
            <w:r w:rsidRPr="00146941">
              <w:rPr>
                <w:rFonts w:cs="Times New Roman"/>
                <w:sz w:val="20"/>
                <w:lang w:val="en-GB"/>
              </w:rPr>
              <w:t>‘Men do hard work’</w:t>
            </w:r>
          </w:p>
        </w:tc>
        <w:tc>
          <w:tcPr>
            <w:tcW w:w="364" w:type="pct"/>
            <w:tcBorders>
              <w:top w:val="nil"/>
              <w:bottom w:val="nil"/>
            </w:tcBorders>
            <w:vAlign w:val="center"/>
          </w:tcPr>
          <w:p w14:paraId="7EBD49BA"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0</w:t>
            </w:r>
          </w:p>
        </w:tc>
        <w:tc>
          <w:tcPr>
            <w:tcW w:w="400" w:type="pct"/>
            <w:tcBorders>
              <w:top w:val="nil"/>
              <w:bottom w:val="nil"/>
            </w:tcBorders>
            <w:vAlign w:val="center"/>
          </w:tcPr>
          <w:p w14:paraId="3EC25BDB"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1</w:t>
            </w:r>
          </w:p>
        </w:tc>
        <w:tc>
          <w:tcPr>
            <w:tcW w:w="500" w:type="pct"/>
            <w:tcBorders>
              <w:top w:val="nil"/>
              <w:bottom w:val="nil"/>
            </w:tcBorders>
            <w:vAlign w:val="center"/>
          </w:tcPr>
          <w:p w14:paraId="414AC0FE"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2</w:t>
            </w:r>
          </w:p>
        </w:tc>
        <w:tc>
          <w:tcPr>
            <w:tcW w:w="500" w:type="pct"/>
            <w:tcBorders>
              <w:top w:val="nil"/>
              <w:bottom w:val="nil"/>
            </w:tcBorders>
            <w:vAlign w:val="center"/>
          </w:tcPr>
          <w:p w14:paraId="6BDAA158"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3</w:t>
            </w:r>
          </w:p>
        </w:tc>
        <w:tc>
          <w:tcPr>
            <w:tcW w:w="500" w:type="pct"/>
            <w:tcBorders>
              <w:top w:val="nil"/>
              <w:bottom w:val="nil"/>
            </w:tcBorders>
            <w:vAlign w:val="center"/>
          </w:tcPr>
          <w:p w14:paraId="3D6C9B57"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4</w:t>
            </w:r>
          </w:p>
        </w:tc>
        <w:tc>
          <w:tcPr>
            <w:tcW w:w="429" w:type="pct"/>
            <w:tcBorders>
              <w:top w:val="nil"/>
              <w:bottom w:val="nil"/>
            </w:tcBorders>
            <w:vAlign w:val="center"/>
          </w:tcPr>
          <w:p w14:paraId="0A902184"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5</w:t>
            </w:r>
          </w:p>
        </w:tc>
        <w:tc>
          <w:tcPr>
            <w:tcW w:w="414" w:type="pct"/>
            <w:tcBorders>
              <w:top w:val="nil"/>
              <w:bottom w:val="nil"/>
            </w:tcBorders>
            <w:vAlign w:val="center"/>
          </w:tcPr>
          <w:p w14:paraId="56626E50"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6</w:t>
            </w:r>
          </w:p>
        </w:tc>
      </w:tr>
      <w:tr w:rsidR="007B1D3E" w:rsidRPr="00B803A5" w14:paraId="28D99404" w14:textId="77777777" w:rsidTr="00C016F3">
        <w:trPr>
          <w:trHeight w:val="308"/>
        </w:trPr>
        <w:tc>
          <w:tcPr>
            <w:tcW w:w="1895" w:type="pct"/>
            <w:tcBorders>
              <w:top w:val="nil"/>
              <w:bottom w:val="single" w:sz="4" w:space="0" w:color="auto"/>
            </w:tcBorders>
            <w:shd w:val="clear" w:color="auto" w:fill="D9D9D9" w:themeFill="background1" w:themeFillShade="D9"/>
          </w:tcPr>
          <w:p w14:paraId="34FE7A01" w14:textId="77777777" w:rsidR="007B1D3E" w:rsidRPr="00146941" w:rsidRDefault="007B1D3E" w:rsidP="00C016F3">
            <w:pPr>
              <w:rPr>
                <w:rFonts w:cs="Times New Roman"/>
                <w:sz w:val="20"/>
                <w:lang w:val="en-GB"/>
              </w:rPr>
            </w:pPr>
            <w:r w:rsidRPr="00146941">
              <w:rPr>
                <w:rFonts w:cs="Times New Roman"/>
                <w:sz w:val="20"/>
                <w:lang w:val="en-GB"/>
              </w:rPr>
              <w:t>‘The right tools make the job easy’</w:t>
            </w:r>
          </w:p>
        </w:tc>
        <w:tc>
          <w:tcPr>
            <w:tcW w:w="364" w:type="pct"/>
            <w:tcBorders>
              <w:top w:val="nil"/>
              <w:bottom w:val="single" w:sz="4" w:space="0" w:color="auto"/>
            </w:tcBorders>
            <w:shd w:val="clear" w:color="auto" w:fill="D9D9D9" w:themeFill="background1" w:themeFillShade="D9"/>
            <w:vAlign w:val="center"/>
          </w:tcPr>
          <w:p w14:paraId="219B3A61"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0</w:t>
            </w:r>
          </w:p>
        </w:tc>
        <w:tc>
          <w:tcPr>
            <w:tcW w:w="400" w:type="pct"/>
            <w:tcBorders>
              <w:top w:val="nil"/>
              <w:bottom w:val="single" w:sz="4" w:space="0" w:color="auto"/>
            </w:tcBorders>
            <w:shd w:val="clear" w:color="auto" w:fill="D9D9D9" w:themeFill="background1" w:themeFillShade="D9"/>
            <w:vAlign w:val="center"/>
          </w:tcPr>
          <w:p w14:paraId="5B1B4FB0"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1</w:t>
            </w:r>
          </w:p>
        </w:tc>
        <w:tc>
          <w:tcPr>
            <w:tcW w:w="500" w:type="pct"/>
            <w:tcBorders>
              <w:top w:val="nil"/>
              <w:bottom w:val="single" w:sz="4" w:space="0" w:color="auto"/>
            </w:tcBorders>
            <w:shd w:val="clear" w:color="auto" w:fill="D9D9D9" w:themeFill="background1" w:themeFillShade="D9"/>
            <w:vAlign w:val="center"/>
          </w:tcPr>
          <w:p w14:paraId="41CCF279"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2</w:t>
            </w:r>
          </w:p>
        </w:tc>
        <w:tc>
          <w:tcPr>
            <w:tcW w:w="500" w:type="pct"/>
            <w:tcBorders>
              <w:top w:val="nil"/>
              <w:bottom w:val="single" w:sz="4" w:space="0" w:color="auto"/>
            </w:tcBorders>
            <w:shd w:val="clear" w:color="auto" w:fill="D9D9D9" w:themeFill="background1" w:themeFillShade="D9"/>
            <w:vAlign w:val="center"/>
          </w:tcPr>
          <w:p w14:paraId="6E7ED622"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3</w:t>
            </w:r>
          </w:p>
        </w:tc>
        <w:tc>
          <w:tcPr>
            <w:tcW w:w="500" w:type="pct"/>
            <w:tcBorders>
              <w:top w:val="nil"/>
              <w:bottom w:val="single" w:sz="4" w:space="0" w:color="auto"/>
            </w:tcBorders>
            <w:shd w:val="clear" w:color="auto" w:fill="D9D9D9" w:themeFill="background1" w:themeFillShade="D9"/>
            <w:vAlign w:val="center"/>
          </w:tcPr>
          <w:p w14:paraId="12E9CFD0"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4</w:t>
            </w:r>
          </w:p>
        </w:tc>
        <w:tc>
          <w:tcPr>
            <w:tcW w:w="429" w:type="pct"/>
            <w:tcBorders>
              <w:top w:val="nil"/>
              <w:bottom w:val="single" w:sz="4" w:space="0" w:color="auto"/>
            </w:tcBorders>
            <w:shd w:val="clear" w:color="auto" w:fill="D9D9D9" w:themeFill="background1" w:themeFillShade="D9"/>
            <w:vAlign w:val="center"/>
          </w:tcPr>
          <w:p w14:paraId="2ED622F9"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5</w:t>
            </w:r>
          </w:p>
        </w:tc>
        <w:tc>
          <w:tcPr>
            <w:tcW w:w="414" w:type="pct"/>
            <w:tcBorders>
              <w:top w:val="nil"/>
              <w:bottom w:val="single" w:sz="4" w:space="0" w:color="auto"/>
            </w:tcBorders>
            <w:shd w:val="clear" w:color="auto" w:fill="D9D9D9" w:themeFill="background1" w:themeFillShade="D9"/>
            <w:vAlign w:val="center"/>
          </w:tcPr>
          <w:p w14:paraId="68087E13" w14:textId="77777777" w:rsidR="007B1D3E" w:rsidRPr="00146941" w:rsidRDefault="007B1D3E" w:rsidP="00C016F3">
            <w:pPr>
              <w:ind w:left="-108"/>
              <w:jc w:val="center"/>
              <w:rPr>
                <w:rFonts w:cs="Times New Roman"/>
                <w:sz w:val="16"/>
                <w:szCs w:val="16"/>
                <w:lang w:val="en-GB"/>
              </w:rPr>
            </w:pPr>
            <w:r w:rsidRPr="00146941">
              <w:rPr>
                <w:rFonts w:cs="Times New Roman"/>
                <w:sz w:val="16"/>
                <w:szCs w:val="16"/>
                <w:lang w:val="en-GB"/>
              </w:rPr>
              <w:t>6</w:t>
            </w:r>
          </w:p>
        </w:tc>
      </w:tr>
    </w:tbl>
    <w:p w14:paraId="474F5330" w14:textId="77777777" w:rsidR="007B1D3E" w:rsidRDefault="007B1D3E" w:rsidP="00935504">
      <w:pPr>
        <w:spacing w:after="0" w:line="480" w:lineRule="auto"/>
        <w:rPr>
          <w:rFonts w:ascii="Times New Roman" w:hAnsi="Times New Roman" w:cs="Times New Roman"/>
          <w:b/>
          <w:bCs/>
          <w:sz w:val="28"/>
          <w:szCs w:val="28"/>
        </w:rPr>
      </w:pPr>
    </w:p>
    <w:p w14:paraId="6D3CD32B" w14:textId="77777777" w:rsidR="00106837" w:rsidRDefault="00106837" w:rsidP="00935504">
      <w:pPr>
        <w:spacing w:after="0" w:line="480" w:lineRule="auto"/>
        <w:rPr>
          <w:rFonts w:ascii="Times New Roman" w:hAnsi="Times New Roman" w:cs="Times New Roman"/>
          <w:b/>
          <w:bCs/>
          <w:sz w:val="28"/>
          <w:szCs w:val="28"/>
        </w:rPr>
        <w:sectPr w:rsidR="00106837" w:rsidSect="007065BA">
          <w:pgSz w:w="11906" w:h="16838"/>
          <w:pgMar w:top="1440" w:right="1440" w:bottom="1440" w:left="1440" w:header="708" w:footer="708" w:gutter="0"/>
          <w:cols w:space="708"/>
          <w:docGrid w:linePitch="360"/>
        </w:sectPr>
      </w:pPr>
    </w:p>
    <w:p w14:paraId="6DB8E402" w14:textId="56FAA783" w:rsidR="00106837" w:rsidRDefault="00106837" w:rsidP="00935504">
      <w:pPr>
        <w:spacing w:after="0" w:line="480" w:lineRule="auto"/>
        <w:rPr>
          <w:rFonts w:ascii="Times New Roman" w:hAnsi="Times New Roman" w:cs="Times New Roman"/>
          <w:b/>
          <w:bCs/>
          <w:sz w:val="24"/>
          <w:szCs w:val="24"/>
        </w:rPr>
      </w:pPr>
      <w:r w:rsidRPr="007857CB">
        <w:rPr>
          <w:rFonts w:ascii="Times New Roman" w:hAnsi="Times New Roman" w:cs="Times New Roman"/>
          <w:b/>
          <w:bCs/>
          <w:sz w:val="24"/>
          <w:szCs w:val="24"/>
        </w:rPr>
        <w:lastRenderedPageBreak/>
        <w:t xml:space="preserve">Table </w:t>
      </w:r>
      <w:r>
        <w:rPr>
          <w:rFonts w:ascii="Times New Roman" w:hAnsi="Times New Roman" w:cs="Times New Roman"/>
          <w:b/>
          <w:bCs/>
          <w:sz w:val="24"/>
          <w:szCs w:val="24"/>
        </w:rPr>
        <w:t>A-7a: Effect size</w:t>
      </w:r>
      <w:r w:rsidR="00027557">
        <w:rPr>
          <w:rFonts w:ascii="Times New Roman" w:hAnsi="Times New Roman" w:cs="Times New Roman"/>
          <w:b/>
          <w:bCs/>
          <w:sz w:val="24"/>
          <w:szCs w:val="24"/>
        </w:rPr>
        <w:t>s</w:t>
      </w:r>
      <w:r>
        <w:rPr>
          <w:rFonts w:ascii="Times New Roman" w:hAnsi="Times New Roman" w:cs="Times New Roman"/>
          <w:b/>
          <w:bCs/>
          <w:sz w:val="24"/>
          <w:szCs w:val="24"/>
        </w:rPr>
        <w:t xml:space="preserve"> of </w:t>
      </w:r>
      <w:r w:rsidR="00027557">
        <w:rPr>
          <w:rFonts w:ascii="Times New Roman" w:hAnsi="Times New Roman" w:cs="Times New Roman"/>
          <w:b/>
          <w:bCs/>
          <w:sz w:val="24"/>
          <w:szCs w:val="24"/>
        </w:rPr>
        <w:t>o</w:t>
      </w:r>
      <w:r>
        <w:rPr>
          <w:rFonts w:ascii="Times New Roman" w:hAnsi="Times New Roman" w:cs="Times New Roman"/>
          <w:b/>
          <w:bCs/>
          <w:sz w:val="24"/>
          <w:szCs w:val="24"/>
        </w:rPr>
        <w:t>riginality from Study 1, individual differences ignored</w:t>
      </w:r>
    </w:p>
    <w:tbl>
      <w:tblPr>
        <w:tblW w:w="0" w:type="auto"/>
        <w:tblBorders>
          <w:top w:val="single" w:sz="4" w:space="0" w:color="auto"/>
          <w:bottom w:val="single" w:sz="4" w:space="0" w:color="auto"/>
        </w:tblBorders>
        <w:tblLook w:val="04A0" w:firstRow="1" w:lastRow="0" w:firstColumn="1" w:lastColumn="0" w:noHBand="0" w:noVBand="1"/>
      </w:tblPr>
      <w:tblGrid>
        <w:gridCol w:w="4701"/>
        <w:gridCol w:w="523"/>
        <w:gridCol w:w="1336"/>
        <w:gridCol w:w="1489"/>
        <w:gridCol w:w="983"/>
        <w:gridCol w:w="819"/>
        <w:gridCol w:w="1038"/>
        <w:gridCol w:w="1097"/>
        <w:gridCol w:w="916"/>
        <w:gridCol w:w="959"/>
      </w:tblGrid>
      <w:tr w:rsidR="001B1170" w:rsidRPr="00C44878" w14:paraId="13337736" w14:textId="77777777" w:rsidTr="007857CB">
        <w:trPr>
          <w:trHeight w:val="300"/>
        </w:trPr>
        <w:tc>
          <w:tcPr>
            <w:tcW w:w="0" w:type="auto"/>
            <w:shd w:val="clear" w:color="auto" w:fill="BFBFBF" w:themeFill="background1" w:themeFillShade="BF"/>
            <w:noWrap/>
            <w:vAlign w:val="bottom"/>
            <w:hideMark/>
          </w:tcPr>
          <w:p w14:paraId="1240CCB3" w14:textId="77777777" w:rsidR="00106837" w:rsidRPr="007857CB" w:rsidRDefault="00106837" w:rsidP="00106837">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Source</w:t>
            </w:r>
          </w:p>
        </w:tc>
        <w:tc>
          <w:tcPr>
            <w:tcW w:w="0" w:type="auto"/>
            <w:shd w:val="clear" w:color="auto" w:fill="BFBFBF" w:themeFill="background1" w:themeFillShade="BF"/>
            <w:noWrap/>
            <w:vAlign w:val="bottom"/>
            <w:hideMark/>
          </w:tcPr>
          <w:p w14:paraId="5AF99AB6" w14:textId="77777777" w:rsidR="00106837" w:rsidRPr="007857CB" w:rsidRDefault="00106837" w:rsidP="00106837">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DF</w:t>
            </w:r>
          </w:p>
        </w:tc>
        <w:tc>
          <w:tcPr>
            <w:tcW w:w="0" w:type="auto"/>
            <w:shd w:val="clear" w:color="auto" w:fill="BFBFBF" w:themeFill="background1" w:themeFillShade="BF"/>
            <w:noWrap/>
            <w:vAlign w:val="bottom"/>
            <w:hideMark/>
          </w:tcPr>
          <w:p w14:paraId="34B10DFC" w14:textId="77777777" w:rsidR="00106837" w:rsidRPr="007857CB" w:rsidRDefault="00106837" w:rsidP="00106837">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Type III SS</w:t>
            </w:r>
          </w:p>
        </w:tc>
        <w:tc>
          <w:tcPr>
            <w:tcW w:w="0" w:type="auto"/>
            <w:shd w:val="clear" w:color="auto" w:fill="BFBFBF" w:themeFill="background1" w:themeFillShade="BF"/>
            <w:noWrap/>
            <w:vAlign w:val="bottom"/>
            <w:hideMark/>
          </w:tcPr>
          <w:p w14:paraId="07725C89" w14:textId="77777777" w:rsidR="00106837" w:rsidRPr="007857CB" w:rsidRDefault="00106837" w:rsidP="00106837">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Mean Square</w:t>
            </w:r>
          </w:p>
        </w:tc>
        <w:tc>
          <w:tcPr>
            <w:tcW w:w="0" w:type="auto"/>
            <w:shd w:val="clear" w:color="auto" w:fill="BFBFBF" w:themeFill="background1" w:themeFillShade="BF"/>
            <w:noWrap/>
            <w:vAlign w:val="bottom"/>
            <w:hideMark/>
          </w:tcPr>
          <w:p w14:paraId="49549B08" w14:textId="77777777" w:rsidR="00106837" w:rsidRPr="007857CB" w:rsidRDefault="00106837" w:rsidP="00106837">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F Value</w:t>
            </w:r>
          </w:p>
        </w:tc>
        <w:tc>
          <w:tcPr>
            <w:tcW w:w="0" w:type="auto"/>
            <w:shd w:val="clear" w:color="auto" w:fill="BFBFBF" w:themeFill="background1" w:themeFillShade="BF"/>
            <w:noWrap/>
            <w:vAlign w:val="bottom"/>
            <w:hideMark/>
          </w:tcPr>
          <w:p w14:paraId="4DCC62A3" w14:textId="77777777" w:rsidR="00106837" w:rsidRPr="007857CB" w:rsidRDefault="00106837" w:rsidP="00106837">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Pr &gt; F</w:t>
            </w:r>
          </w:p>
        </w:tc>
        <w:tc>
          <w:tcPr>
            <w:tcW w:w="4010" w:type="dxa"/>
            <w:gridSpan w:val="4"/>
            <w:shd w:val="clear" w:color="auto" w:fill="BFBFBF" w:themeFill="background1" w:themeFillShade="BF"/>
            <w:noWrap/>
            <w:vAlign w:val="bottom"/>
            <w:hideMark/>
          </w:tcPr>
          <w:p w14:paraId="34F0F429" w14:textId="77777777" w:rsidR="00106837" w:rsidRPr="007857CB" w:rsidRDefault="00106837" w:rsidP="007857CB">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Partial Variation Accounted For</w:t>
            </w:r>
          </w:p>
        </w:tc>
      </w:tr>
      <w:tr w:rsidR="001B1170" w:rsidRPr="00C44878" w14:paraId="7F87C495" w14:textId="77777777" w:rsidTr="007857CB">
        <w:trPr>
          <w:trHeight w:val="300"/>
        </w:trPr>
        <w:tc>
          <w:tcPr>
            <w:tcW w:w="0" w:type="auto"/>
            <w:shd w:val="clear" w:color="auto" w:fill="BFBFBF" w:themeFill="background1" w:themeFillShade="BF"/>
            <w:noWrap/>
            <w:vAlign w:val="bottom"/>
            <w:hideMark/>
          </w:tcPr>
          <w:p w14:paraId="44B210FC" w14:textId="77777777" w:rsidR="00106837" w:rsidRPr="007857CB" w:rsidRDefault="00106837" w:rsidP="00106837">
            <w:pPr>
              <w:spacing w:after="0" w:line="240" w:lineRule="auto"/>
              <w:rPr>
                <w:rFonts w:ascii="Times New Roman" w:eastAsia="Times New Roman" w:hAnsi="Times New Roman" w:cs="Times New Roman"/>
                <w:color w:val="000000"/>
                <w:kern w:val="0"/>
                <w:sz w:val="24"/>
                <w:szCs w:val="24"/>
                <w:lang w:eastAsia="en-AU"/>
                <w14:ligatures w14:val="none"/>
              </w:rPr>
            </w:pPr>
          </w:p>
        </w:tc>
        <w:tc>
          <w:tcPr>
            <w:tcW w:w="0" w:type="auto"/>
            <w:shd w:val="clear" w:color="auto" w:fill="BFBFBF" w:themeFill="background1" w:themeFillShade="BF"/>
            <w:noWrap/>
            <w:vAlign w:val="bottom"/>
            <w:hideMark/>
          </w:tcPr>
          <w:p w14:paraId="7E427493" w14:textId="77777777" w:rsidR="00106837" w:rsidRPr="007857CB" w:rsidRDefault="00106837" w:rsidP="00106837">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BFBFBF" w:themeFill="background1" w:themeFillShade="BF"/>
            <w:noWrap/>
            <w:vAlign w:val="bottom"/>
            <w:hideMark/>
          </w:tcPr>
          <w:p w14:paraId="567F3438" w14:textId="77777777" w:rsidR="00106837" w:rsidRPr="007857CB" w:rsidRDefault="00106837" w:rsidP="00106837">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BFBFBF" w:themeFill="background1" w:themeFillShade="BF"/>
            <w:noWrap/>
            <w:vAlign w:val="bottom"/>
            <w:hideMark/>
          </w:tcPr>
          <w:p w14:paraId="69033C41" w14:textId="77777777" w:rsidR="00106837" w:rsidRPr="007857CB" w:rsidRDefault="00106837" w:rsidP="00106837">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BFBFBF" w:themeFill="background1" w:themeFillShade="BF"/>
            <w:noWrap/>
            <w:vAlign w:val="bottom"/>
            <w:hideMark/>
          </w:tcPr>
          <w:p w14:paraId="3C2B89BE" w14:textId="77777777" w:rsidR="00106837" w:rsidRPr="007857CB" w:rsidRDefault="00106837" w:rsidP="00106837">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BFBFBF" w:themeFill="background1" w:themeFillShade="BF"/>
            <w:noWrap/>
            <w:vAlign w:val="bottom"/>
            <w:hideMark/>
          </w:tcPr>
          <w:p w14:paraId="6D5008B9" w14:textId="77777777" w:rsidR="00106837" w:rsidRPr="007857CB" w:rsidRDefault="00106837" w:rsidP="00106837">
            <w:pPr>
              <w:spacing w:after="0" w:line="240" w:lineRule="auto"/>
              <w:rPr>
                <w:rFonts w:ascii="Times New Roman" w:eastAsia="Times New Roman" w:hAnsi="Times New Roman" w:cs="Times New Roman"/>
                <w:kern w:val="0"/>
                <w:sz w:val="24"/>
                <w:szCs w:val="24"/>
                <w:lang w:eastAsia="en-AU"/>
                <w14:ligatures w14:val="none"/>
              </w:rPr>
            </w:pPr>
          </w:p>
        </w:tc>
        <w:tc>
          <w:tcPr>
            <w:tcW w:w="1038" w:type="dxa"/>
            <w:shd w:val="clear" w:color="auto" w:fill="BFBFBF" w:themeFill="background1" w:themeFillShade="BF"/>
            <w:noWrap/>
            <w:vAlign w:val="bottom"/>
            <w:hideMark/>
          </w:tcPr>
          <w:p w14:paraId="326BA515" w14:textId="77777777" w:rsidR="00106837" w:rsidRPr="007857CB" w:rsidRDefault="00106837" w:rsidP="007857CB">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Partial Eta-Square</w:t>
            </w:r>
          </w:p>
        </w:tc>
        <w:tc>
          <w:tcPr>
            <w:tcW w:w="1097" w:type="dxa"/>
            <w:shd w:val="clear" w:color="auto" w:fill="BFBFBF" w:themeFill="background1" w:themeFillShade="BF"/>
            <w:noWrap/>
            <w:vAlign w:val="bottom"/>
            <w:hideMark/>
          </w:tcPr>
          <w:p w14:paraId="66A8E47A" w14:textId="77777777" w:rsidR="00106837" w:rsidRPr="007857CB" w:rsidRDefault="00106837" w:rsidP="007857CB">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Partial Omega-Square</w:t>
            </w:r>
          </w:p>
        </w:tc>
        <w:tc>
          <w:tcPr>
            <w:tcW w:w="1875" w:type="dxa"/>
            <w:gridSpan w:val="2"/>
            <w:shd w:val="clear" w:color="auto" w:fill="BFBFBF" w:themeFill="background1" w:themeFillShade="BF"/>
            <w:noWrap/>
            <w:vAlign w:val="bottom"/>
            <w:hideMark/>
          </w:tcPr>
          <w:p w14:paraId="785211F4" w14:textId="77777777" w:rsidR="00106837" w:rsidRPr="007857CB" w:rsidRDefault="00106837" w:rsidP="007857CB">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90% Confidence Limits</w:t>
            </w:r>
          </w:p>
        </w:tc>
      </w:tr>
      <w:tr w:rsidR="001B1170" w:rsidRPr="00C44878" w14:paraId="0D17DEFA" w14:textId="77777777" w:rsidTr="007857CB">
        <w:trPr>
          <w:trHeight w:val="285"/>
        </w:trPr>
        <w:tc>
          <w:tcPr>
            <w:tcW w:w="0" w:type="auto"/>
            <w:shd w:val="clear" w:color="auto" w:fill="BFBFBF" w:themeFill="background1" w:themeFillShade="BF"/>
            <w:noWrap/>
            <w:vAlign w:val="bottom"/>
            <w:hideMark/>
          </w:tcPr>
          <w:p w14:paraId="168D8D94" w14:textId="77777777" w:rsidR="00106837" w:rsidRPr="007857CB" w:rsidRDefault="00106837" w:rsidP="00106837">
            <w:pPr>
              <w:spacing w:after="0" w:line="240" w:lineRule="auto"/>
              <w:rPr>
                <w:rFonts w:ascii="Times New Roman" w:eastAsia="Times New Roman" w:hAnsi="Times New Roman" w:cs="Times New Roman"/>
                <w:color w:val="000000"/>
                <w:kern w:val="0"/>
                <w:sz w:val="24"/>
                <w:szCs w:val="24"/>
                <w:lang w:eastAsia="en-AU"/>
                <w14:ligatures w14:val="none"/>
              </w:rPr>
            </w:pPr>
          </w:p>
        </w:tc>
        <w:tc>
          <w:tcPr>
            <w:tcW w:w="0" w:type="auto"/>
            <w:shd w:val="clear" w:color="auto" w:fill="BFBFBF" w:themeFill="background1" w:themeFillShade="BF"/>
            <w:noWrap/>
            <w:vAlign w:val="bottom"/>
            <w:hideMark/>
          </w:tcPr>
          <w:p w14:paraId="4F7D2D92" w14:textId="77777777" w:rsidR="00106837" w:rsidRPr="007857CB" w:rsidRDefault="00106837" w:rsidP="00106837">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BFBFBF" w:themeFill="background1" w:themeFillShade="BF"/>
            <w:noWrap/>
            <w:vAlign w:val="bottom"/>
            <w:hideMark/>
          </w:tcPr>
          <w:p w14:paraId="104A2CD5" w14:textId="77777777" w:rsidR="00106837" w:rsidRPr="007857CB" w:rsidRDefault="00106837" w:rsidP="00106837">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BFBFBF" w:themeFill="background1" w:themeFillShade="BF"/>
            <w:noWrap/>
            <w:vAlign w:val="bottom"/>
            <w:hideMark/>
          </w:tcPr>
          <w:p w14:paraId="08A6A559" w14:textId="77777777" w:rsidR="00106837" w:rsidRPr="007857CB" w:rsidRDefault="00106837" w:rsidP="00106837">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BFBFBF" w:themeFill="background1" w:themeFillShade="BF"/>
            <w:noWrap/>
            <w:vAlign w:val="bottom"/>
            <w:hideMark/>
          </w:tcPr>
          <w:p w14:paraId="7C22031F" w14:textId="77777777" w:rsidR="00106837" w:rsidRPr="007857CB" w:rsidRDefault="00106837" w:rsidP="00106837">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BFBFBF" w:themeFill="background1" w:themeFillShade="BF"/>
            <w:noWrap/>
            <w:vAlign w:val="bottom"/>
            <w:hideMark/>
          </w:tcPr>
          <w:p w14:paraId="3FDEBA84" w14:textId="77777777" w:rsidR="00106837" w:rsidRPr="007857CB" w:rsidRDefault="00106837" w:rsidP="00106837">
            <w:pPr>
              <w:spacing w:after="0" w:line="240" w:lineRule="auto"/>
              <w:rPr>
                <w:rFonts w:ascii="Times New Roman" w:eastAsia="Times New Roman" w:hAnsi="Times New Roman" w:cs="Times New Roman"/>
                <w:kern w:val="0"/>
                <w:sz w:val="24"/>
                <w:szCs w:val="24"/>
                <w:lang w:eastAsia="en-AU"/>
                <w14:ligatures w14:val="none"/>
              </w:rPr>
            </w:pPr>
          </w:p>
        </w:tc>
        <w:tc>
          <w:tcPr>
            <w:tcW w:w="1038" w:type="dxa"/>
            <w:shd w:val="clear" w:color="auto" w:fill="BFBFBF" w:themeFill="background1" w:themeFillShade="BF"/>
            <w:noWrap/>
            <w:vAlign w:val="bottom"/>
            <w:hideMark/>
          </w:tcPr>
          <w:p w14:paraId="5EA63657" w14:textId="77777777" w:rsidR="00106837" w:rsidRPr="007857CB" w:rsidRDefault="00106837" w:rsidP="007857CB">
            <w:pPr>
              <w:spacing w:after="0" w:line="240" w:lineRule="auto"/>
              <w:jc w:val="center"/>
              <w:rPr>
                <w:rFonts w:ascii="Times New Roman" w:eastAsia="Times New Roman" w:hAnsi="Times New Roman" w:cs="Times New Roman"/>
                <w:kern w:val="0"/>
                <w:sz w:val="24"/>
                <w:szCs w:val="24"/>
                <w:lang w:eastAsia="en-AU"/>
                <w14:ligatures w14:val="none"/>
              </w:rPr>
            </w:pPr>
          </w:p>
        </w:tc>
        <w:tc>
          <w:tcPr>
            <w:tcW w:w="1097" w:type="dxa"/>
            <w:shd w:val="clear" w:color="auto" w:fill="BFBFBF" w:themeFill="background1" w:themeFillShade="BF"/>
            <w:noWrap/>
            <w:vAlign w:val="bottom"/>
            <w:hideMark/>
          </w:tcPr>
          <w:p w14:paraId="297F8006" w14:textId="77777777" w:rsidR="00106837" w:rsidRPr="007857CB" w:rsidRDefault="00106837" w:rsidP="007857CB">
            <w:pPr>
              <w:spacing w:after="0" w:line="240" w:lineRule="auto"/>
              <w:jc w:val="center"/>
              <w:rPr>
                <w:rFonts w:ascii="Times New Roman" w:eastAsia="Times New Roman" w:hAnsi="Times New Roman" w:cs="Times New Roman"/>
                <w:kern w:val="0"/>
                <w:sz w:val="24"/>
                <w:szCs w:val="24"/>
                <w:lang w:eastAsia="en-AU"/>
                <w14:ligatures w14:val="none"/>
              </w:rPr>
            </w:pPr>
          </w:p>
        </w:tc>
        <w:tc>
          <w:tcPr>
            <w:tcW w:w="916" w:type="dxa"/>
            <w:shd w:val="clear" w:color="auto" w:fill="BFBFBF" w:themeFill="background1" w:themeFillShade="BF"/>
            <w:noWrap/>
            <w:vAlign w:val="bottom"/>
            <w:hideMark/>
          </w:tcPr>
          <w:p w14:paraId="1B5F268C" w14:textId="77777777" w:rsidR="00106837" w:rsidRPr="007857CB" w:rsidRDefault="00106837" w:rsidP="007857CB">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Low</w:t>
            </w:r>
          </w:p>
        </w:tc>
        <w:tc>
          <w:tcPr>
            <w:tcW w:w="959" w:type="dxa"/>
            <w:shd w:val="clear" w:color="auto" w:fill="BFBFBF" w:themeFill="background1" w:themeFillShade="BF"/>
            <w:noWrap/>
            <w:vAlign w:val="bottom"/>
            <w:hideMark/>
          </w:tcPr>
          <w:p w14:paraId="2C567D76" w14:textId="77777777" w:rsidR="00106837" w:rsidRPr="007857CB" w:rsidRDefault="00106837" w:rsidP="007857CB">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High</w:t>
            </w:r>
          </w:p>
        </w:tc>
      </w:tr>
      <w:tr w:rsidR="001B1170" w:rsidRPr="00C44878" w14:paraId="32419853" w14:textId="77777777" w:rsidTr="007857CB">
        <w:trPr>
          <w:trHeight w:val="300"/>
        </w:trPr>
        <w:tc>
          <w:tcPr>
            <w:tcW w:w="0" w:type="auto"/>
            <w:shd w:val="clear" w:color="auto" w:fill="auto"/>
            <w:noWrap/>
            <w:vAlign w:val="bottom"/>
            <w:hideMark/>
          </w:tcPr>
          <w:p w14:paraId="67D1DEC1" w14:textId="77777777" w:rsidR="00106837" w:rsidRPr="007857CB" w:rsidRDefault="00106837" w:rsidP="00106837">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Media</w:t>
            </w:r>
          </w:p>
        </w:tc>
        <w:tc>
          <w:tcPr>
            <w:tcW w:w="0" w:type="auto"/>
            <w:shd w:val="clear" w:color="auto" w:fill="auto"/>
            <w:noWrap/>
            <w:vAlign w:val="bottom"/>
            <w:hideMark/>
          </w:tcPr>
          <w:p w14:paraId="795B8C51"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w:t>
            </w:r>
          </w:p>
        </w:tc>
        <w:tc>
          <w:tcPr>
            <w:tcW w:w="0" w:type="auto"/>
            <w:shd w:val="clear" w:color="auto" w:fill="auto"/>
            <w:noWrap/>
            <w:vAlign w:val="bottom"/>
            <w:hideMark/>
          </w:tcPr>
          <w:p w14:paraId="48230972" w14:textId="4FE29C64"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2.31</w:t>
            </w:r>
          </w:p>
        </w:tc>
        <w:tc>
          <w:tcPr>
            <w:tcW w:w="0" w:type="auto"/>
            <w:shd w:val="clear" w:color="auto" w:fill="auto"/>
            <w:noWrap/>
            <w:vAlign w:val="bottom"/>
            <w:hideMark/>
          </w:tcPr>
          <w:p w14:paraId="032E245F" w14:textId="341BE10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2.31</w:t>
            </w:r>
          </w:p>
        </w:tc>
        <w:tc>
          <w:tcPr>
            <w:tcW w:w="0" w:type="auto"/>
            <w:shd w:val="clear" w:color="auto" w:fill="auto"/>
            <w:noWrap/>
            <w:vAlign w:val="bottom"/>
            <w:hideMark/>
          </w:tcPr>
          <w:p w14:paraId="1C360EB4"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3.17</w:t>
            </w:r>
          </w:p>
        </w:tc>
        <w:tc>
          <w:tcPr>
            <w:tcW w:w="0" w:type="auto"/>
            <w:shd w:val="clear" w:color="auto" w:fill="auto"/>
            <w:noWrap/>
            <w:vAlign w:val="bottom"/>
            <w:hideMark/>
          </w:tcPr>
          <w:p w14:paraId="60DEE017" w14:textId="0CC07BC4"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.077</w:t>
            </w:r>
          </w:p>
        </w:tc>
        <w:tc>
          <w:tcPr>
            <w:tcW w:w="1038" w:type="dxa"/>
            <w:shd w:val="clear" w:color="auto" w:fill="auto"/>
            <w:noWrap/>
            <w:vAlign w:val="bottom"/>
            <w:hideMark/>
          </w:tcPr>
          <w:p w14:paraId="6147B4E2"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0.0175</w:t>
            </w:r>
          </w:p>
        </w:tc>
        <w:tc>
          <w:tcPr>
            <w:tcW w:w="1097" w:type="dxa"/>
            <w:shd w:val="clear" w:color="auto" w:fill="auto"/>
            <w:noWrap/>
            <w:vAlign w:val="bottom"/>
            <w:hideMark/>
          </w:tcPr>
          <w:p w14:paraId="16F33CD6"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0.0114</w:t>
            </w:r>
          </w:p>
        </w:tc>
        <w:tc>
          <w:tcPr>
            <w:tcW w:w="916" w:type="dxa"/>
            <w:shd w:val="clear" w:color="auto" w:fill="auto"/>
            <w:noWrap/>
            <w:vAlign w:val="bottom"/>
            <w:hideMark/>
          </w:tcPr>
          <w:p w14:paraId="0C71A574"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w:t>
            </w:r>
          </w:p>
        </w:tc>
        <w:tc>
          <w:tcPr>
            <w:tcW w:w="959" w:type="dxa"/>
            <w:shd w:val="clear" w:color="auto" w:fill="auto"/>
            <w:noWrap/>
            <w:vAlign w:val="bottom"/>
            <w:hideMark/>
          </w:tcPr>
          <w:p w14:paraId="7EE50018"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0.0589</w:t>
            </w:r>
          </w:p>
        </w:tc>
      </w:tr>
      <w:tr w:rsidR="001B1170" w:rsidRPr="00C44878" w14:paraId="6A43ED01" w14:textId="77777777" w:rsidTr="007857CB">
        <w:trPr>
          <w:trHeight w:val="300"/>
        </w:trPr>
        <w:tc>
          <w:tcPr>
            <w:tcW w:w="0" w:type="auto"/>
            <w:shd w:val="clear" w:color="auto" w:fill="D9D9D9" w:themeFill="background1" w:themeFillShade="D9"/>
            <w:noWrap/>
            <w:vAlign w:val="bottom"/>
            <w:hideMark/>
          </w:tcPr>
          <w:p w14:paraId="197D6885" w14:textId="77777777" w:rsidR="00106837" w:rsidRPr="007857CB" w:rsidRDefault="00106837" w:rsidP="00106837">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Technique usage</w:t>
            </w:r>
          </w:p>
        </w:tc>
        <w:tc>
          <w:tcPr>
            <w:tcW w:w="0" w:type="auto"/>
            <w:shd w:val="clear" w:color="auto" w:fill="D9D9D9" w:themeFill="background1" w:themeFillShade="D9"/>
            <w:noWrap/>
            <w:vAlign w:val="bottom"/>
            <w:hideMark/>
          </w:tcPr>
          <w:p w14:paraId="7B1F6AEA"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3</w:t>
            </w:r>
          </w:p>
        </w:tc>
        <w:tc>
          <w:tcPr>
            <w:tcW w:w="0" w:type="auto"/>
            <w:shd w:val="clear" w:color="auto" w:fill="D9D9D9" w:themeFill="background1" w:themeFillShade="D9"/>
            <w:noWrap/>
            <w:vAlign w:val="bottom"/>
            <w:hideMark/>
          </w:tcPr>
          <w:p w14:paraId="7F558079" w14:textId="6543A2F4"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9.15</w:t>
            </w:r>
          </w:p>
        </w:tc>
        <w:tc>
          <w:tcPr>
            <w:tcW w:w="0" w:type="auto"/>
            <w:shd w:val="clear" w:color="auto" w:fill="D9D9D9" w:themeFill="background1" w:themeFillShade="D9"/>
            <w:noWrap/>
            <w:vAlign w:val="bottom"/>
            <w:hideMark/>
          </w:tcPr>
          <w:p w14:paraId="0E2EB0B3" w14:textId="44F25456"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3.05</w:t>
            </w:r>
          </w:p>
        </w:tc>
        <w:tc>
          <w:tcPr>
            <w:tcW w:w="0" w:type="auto"/>
            <w:shd w:val="clear" w:color="auto" w:fill="D9D9D9" w:themeFill="background1" w:themeFillShade="D9"/>
            <w:noWrap/>
            <w:vAlign w:val="bottom"/>
            <w:hideMark/>
          </w:tcPr>
          <w:p w14:paraId="303D778E"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4.18</w:t>
            </w:r>
          </w:p>
        </w:tc>
        <w:tc>
          <w:tcPr>
            <w:tcW w:w="0" w:type="auto"/>
            <w:shd w:val="clear" w:color="auto" w:fill="D9D9D9" w:themeFill="background1" w:themeFillShade="D9"/>
            <w:noWrap/>
            <w:vAlign w:val="bottom"/>
            <w:hideMark/>
          </w:tcPr>
          <w:p w14:paraId="412042BA" w14:textId="57ABF096"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.007</w:t>
            </w:r>
          </w:p>
        </w:tc>
        <w:tc>
          <w:tcPr>
            <w:tcW w:w="1038" w:type="dxa"/>
            <w:shd w:val="clear" w:color="auto" w:fill="D9D9D9" w:themeFill="background1" w:themeFillShade="D9"/>
            <w:noWrap/>
            <w:vAlign w:val="bottom"/>
            <w:hideMark/>
          </w:tcPr>
          <w:p w14:paraId="0DAC9FA2"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0.0659</w:t>
            </w:r>
          </w:p>
        </w:tc>
        <w:tc>
          <w:tcPr>
            <w:tcW w:w="1097" w:type="dxa"/>
            <w:shd w:val="clear" w:color="auto" w:fill="D9D9D9" w:themeFill="background1" w:themeFillShade="D9"/>
            <w:noWrap/>
            <w:vAlign w:val="bottom"/>
            <w:hideMark/>
          </w:tcPr>
          <w:p w14:paraId="3274B6F6"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0.0484</w:t>
            </w:r>
          </w:p>
        </w:tc>
        <w:tc>
          <w:tcPr>
            <w:tcW w:w="916" w:type="dxa"/>
            <w:shd w:val="clear" w:color="auto" w:fill="D9D9D9" w:themeFill="background1" w:themeFillShade="D9"/>
            <w:noWrap/>
            <w:vAlign w:val="bottom"/>
            <w:hideMark/>
          </w:tcPr>
          <w:p w14:paraId="429BBC2E"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0.0106</w:t>
            </w:r>
          </w:p>
        </w:tc>
        <w:tc>
          <w:tcPr>
            <w:tcW w:w="959" w:type="dxa"/>
            <w:shd w:val="clear" w:color="auto" w:fill="D9D9D9" w:themeFill="background1" w:themeFillShade="D9"/>
            <w:noWrap/>
            <w:vAlign w:val="bottom"/>
            <w:hideMark/>
          </w:tcPr>
          <w:p w14:paraId="6B8F0F1E"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0.1163</w:t>
            </w:r>
          </w:p>
        </w:tc>
      </w:tr>
      <w:tr w:rsidR="001B1170" w:rsidRPr="00C44878" w14:paraId="558FDE8A" w14:textId="77777777" w:rsidTr="007857CB">
        <w:trPr>
          <w:trHeight w:val="300"/>
        </w:trPr>
        <w:tc>
          <w:tcPr>
            <w:tcW w:w="0" w:type="auto"/>
            <w:shd w:val="clear" w:color="auto" w:fill="auto"/>
            <w:noWrap/>
            <w:vAlign w:val="bottom"/>
            <w:hideMark/>
          </w:tcPr>
          <w:p w14:paraId="4AE829FC" w14:textId="77777777" w:rsidR="00106837" w:rsidRPr="007857CB" w:rsidRDefault="00106837" w:rsidP="00106837">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Understanding of client's strategy</w:t>
            </w:r>
          </w:p>
        </w:tc>
        <w:tc>
          <w:tcPr>
            <w:tcW w:w="0" w:type="auto"/>
            <w:shd w:val="clear" w:color="auto" w:fill="auto"/>
            <w:noWrap/>
            <w:vAlign w:val="bottom"/>
            <w:hideMark/>
          </w:tcPr>
          <w:p w14:paraId="479F9498"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w:t>
            </w:r>
          </w:p>
        </w:tc>
        <w:tc>
          <w:tcPr>
            <w:tcW w:w="0" w:type="auto"/>
            <w:shd w:val="clear" w:color="auto" w:fill="auto"/>
            <w:noWrap/>
            <w:vAlign w:val="bottom"/>
            <w:hideMark/>
          </w:tcPr>
          <w:p w14:paraId="50146236" w14:textId="1737B1CB"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3.41</w:t>
            </w:r>
          </w:p>
        </w:tc>
        <w:tc>
          <w:tcPr>
            <w:tcW w:w="0" w:type="auto"/>
            <w:shd w:val="clear" w:color="auto" w:fill="auto"/>
            <w:noWrap/>
            <w:vAlign w:val="bottom"/>
            <w:hideMark/>
          </w:tcPr>
          <w:p w14:paraId="39088709" w14:textId="4E794F18"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3.41</w:t>
            </w:r>
          </w:p>
        </w:tc>
        <w:tc>
          <w:tcPr>
            <w:tcW w:w="0" w:type="auto"/>
            <w:shd w:val="clear" w:color="auto" w:fill="auto"/>
            <w:noWrap/>
            <w:vAlign w:val="bottom"/>
            <w:hideMark/>
          </w:tcPr>
          <w:p w14:paraId="173140CF"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4.68</w:t>
            </w:r>
          </w:p>
        </w:tc>
        <w:tc>
          <w:tcPr>
            <w:tcW w:w="0" w:type="auto"/>
            <w:shd w:val="clear" w:color="auto" w:fill="auto"/>
            <w:noWrap/>
            <w:vAlign w:val="bottom"/>
            <w:hideMark/>
          </w:tcPr>
          <w:p w14:paraId="57900530" w14:textId="0CA22DF5"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.032</w:t>
            </w:r>
          </w:p>
        </w:tc>
        <w:tc>
          <w:tcPr>
            <w:tcW w:w="1038" w:type="dxa"/>
            <w:shd w:val="clear" w:color="auto" w:fill="auto"/>
            <w:noWrap/>
            <w:vAlign w:val="bottom"/>
            <w:hideMark/>
          </w:tcPr>
          <w:p w14:paraId="4B23E0EC"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0.0256</w:t>
            </w:r>
          </w:p>
        </w:tc>
        <w:tc>
          <w:tcPr>
            <w:tcW w:w="1097" w:type="dxa"/>
            <w:shd w:val="clear" w:color="auto" w:fill="auto"/>
            <w:noWrap/>
            <w:vAlign w:val="bottom"/>
            <w:hideMark/>
          </w:tcPr>
          <w:p w14:paraId="3A789973"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0.0192</w:t>
            </w:r>
          </w:p>
        </w:tc>
        <w:tc>
          <w:tcPr>
            <w:tcW w:w="916" w:type="dxa"/>
            <w:shd w:val="clear" w:color="auto" w:fill="auto"/>
            <w:noWrap/>
            <w:vAlign w:val="bottom"/>
            <w:hideMark/>
          </w:tcPr>
          <w:p w14:paraId="3FA390D7"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0.0011</w:t>
            </w:r>
          </w:p>
        </w:tc>
        <w:tc>
          <w:tcPr>
            <w:tcW w:w="959" w:type="dxa"/>
            <w:shd w:val="clear" w:color="auto" w:fill="auto"/>
            <w:noWrap/>
            <w:vAlign w:val="bottom"/>
            <w:hideMark/>
          </w:tcPr>
          <w:p w14:paraId="00F86D90"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0.0719</w:t>
            </w:r>
          </w:p>
        </w:tc>
      </w:tr>
      <w:tr w:rsidR="001B1170" w:rsidRPr="00C44878" w14:paraId="3F56DAB7" w14:textId="77777777" w:rsidTr="007857CB">
        <w:trPr>
          <w:trHeight w:val="300"/>
        </w:trPr>
        <w:tc>
          <w:tcPr>
            <w:tcW w:w="0" w:type="auto"/>
            <w:shd w:val="clear" w:color="auto" w:fill="D9D9D9" w:themeFill="background1" w:themeFillShade="D9"/>
            <w:noWrap/>
            <w:vAlign w:val="bottom"/>
            <w:hideMark/>
          </w:tcPr>
          <w:p w14:paraId="0B593AF0" w14:textId="77777777" w:rsidR="00106837" w:rsidRPr="007857CB" w:rsidRDefault="00106837" w:rsidP="00106837">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Automotive expertise and experience</w:t>
            </w:r>
          </w:p>
        </w:tc>
        <w:tc>
          <w:tcPr>
            <w:tcW w:w="0" w:type="auto"/>
            <w:shd w:val="clear" w:color="auto" w:fill="D9D9D9" w:themeFill="background1" w:themeFillShade="D9"/>
            <w:noWrap/>
            <w:vAlign w:val="bottom"/>
            <w:hideMark/>
          </w:tcPr>
          <w:p w14:paraId="7936D037"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w:t>
            </w:r>
          </w:p>
        </w:tc>
        <w:tc>
          <w:tcPr>
            <w:tcW w:w="0" w:type="auto"/>
            <w:shd w:val="clear" w:color="auto" w:fill="D9D9D9" w:themeFill="background1" w:themeFillShade="D9"/>
            <w:noWrap/>
            <w:vAlign w:val="bottom"/>
            <w:hideMark/>
          </w:tcPr>
          <w:p w14:paraId="46DED5AD" w14:textId="1028F6BE"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1.07</w:t>
            </w:r>
          </w:p>
        </w:tc>
        <w:tc>
          <w:tcPr>
            <w:tcW w:w="0" w:type="auto"/>
            <w:shd w:val="clear" w:color="auto" w:fill="D9D9D9" w:themeFill="background1" w:themeFillShade="D9"/>
            <w:noWrap/>
            <w:vAlign w:val="bottom"/>
            <w:hideMark/>
          </w:tcPr>
          <w:p w14:paraId="6DB825E3" w14:textId="2A08DC1E"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1.07</w:t>
            </w:r>
          </w:p>
        </w:tc>
        <w:tc>
          <w:tcPr>
            <w:tcW w:w="0" w:type="auto"/>
            <w:shd w:val="clear" w:color="auto" w:fill="D9D9D9" w:themeFill="background1" w:themeFillShade="D9"/>
            <w:noWrap/>
            <w:vAlign w:val="bottom"/>
            <w:hideMark/>
          </w:tcPr>
          <w:p w14:paraId="4C925FB6"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1.47</w:t>
            </w:r>
          </w:p>
        </w:tc>
        <w:tc>
          <w:tcPr>
            <w:tcW w:w="0" w:type="auto"/>
            <w:shd w:val="clear" w:color="auto" w:fill="D9D9D9" w:themeFill="background1" w:themeFillShade="D9"/>
            <w:noWrap/>
            <w:vAlign w:val="bottom"/>
            <w:hideMark/>
          </w:tcPr>
          <w:p w14:paraId="266EB8D6" w14:textId="07CDF3DA"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.227</w:t>
            </w:r>
          </w:p>
        </w:tc>
        <w:tc>
          <w:tcPr>
            <w:tcW w:w="1038" w:type="dxa"/>
            <w:shd w:val="clear" w:color="auto" w:fill="D9D9D9" w:themeFill="background1" w:themeFillShade="D9"/>
            <w:noWrap/>
            <w:vAlign w:val="bottom"/>
            <w:hideMark/>
          </w:tcPr>
          <w:p w14:paraId="00B5BCEB"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0.0082</w:t>
            </w:r>
          </w:p>
        </w:tc>
        <w:tc>
          <w:tcPr>
            <w:tcW w:w="1097" w:type="dxa"/>
            <w:shd w:val="clear" w:color="auto" w:fill="D9D9D9" w:themeFill="background1" w:themeFillShade="D9"/>
            <w:noWrap/>
            <w:vAlign w:val="bottom"/>
            <w:hideMark/>
          </w:tcPr>
          <w:p w14:paraId="571D284F"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0.0025</w:t>
            </w:r>
          </w:p>
        </w:tc>
        <w:tc>
          <w:tcPr>
            <w:tcW w:w="916" w:type="dxa"/>
            <w:shd w:val="clear" w:color="auto" w:fill="D9D9D9" w:themeFill="background1" w:themeFillShade="D9"/>
            <w:noWrap/>
            <w:vAlign w:val="bottom"/>
            <w:hideMark/>
          </w:tcPr>
          <w:p w14:paraId="14A04D99"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w:t>
            </w:r>
          </w:p>
        </w:tc>
        <w:tc>
          <w:tcPr>
            <w:tcW w:w="959" w:type="dxa"/>
            <w:shd w:val="clear" w:color="auto" w:fill="D9D9D9" w:themeFill="background1" w:themeFillShade="D9"/>
            <w:noWrap/>
            <w:vAlign w:val="bottom"/>
            <w:hideMark/>
          </w:tcPr>
          <w:p w14:paraId="64CD9EED"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0.0416</w:t>
            </w:r>
          </w:p>
        </w:tc>
      </w:tr>
      <w:tr w:rsidR="001B1170" w:rsidRPr="00C44878" w14:paraId="1E2991CE" w14:textId="77777777" w:rsidTr="007857CB">
        <w:trPr>
          <w:trHeight w:val="300"/>
        </w:trPr>
        <w:tc>
          <w:tcPr>
            <w:tcW w:w="0" w:type="auto"/>
            <w:shd w:val="clear" w:color="auto" w:fill="auto"/>
            <w:noWrap/>
            <w:vAlign w:val="bottom"/>
            <w:hideMark/>
          </w:tcPr>
          <w:p w14:paraId="0211788C" w14:textId="77777777" w:rsidR="00106837" w:rsidRPr="007857CB" w:rsidRDefault="00106837" w:rsidP="00106837">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Automotive expertise and experience X Media</w:t>
            </w:r>
          </w:p>
        </w:tc>
        <w:tc>
          <w:tcPr>
            <w:tcW w:w="0" w:type="auto"/>
            <w:shd w:val="clear" w:color="auto" w:fill="auto"/>
            <w:noWrap/>
            <w:vAlign w:val="bottom"/>
            <w:hideMark/>
          </w:tcPr>
          <w:p w14:paraId="734A5312"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w:t>
            </w:r>
          </w:p>
        </w:tc>
        <w:tc>
          <w:tcPr>
            <w:tcW w:w="0" w:type="auto"/>
            <w:shd w:val="clear" w:color="auto" w:fill="auto"/>
            <w:noWrap/>
            <w:vAlign w:val="bottom"/>
            <w:hideMark/>
          </w:tcPr>
          <w:p w14:paraId="0561CCEF" w14:textId="4E2EBA6F"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2.26</w:t>
            </w:r>
          </w:p>
        </w:tc>
        <w:tc>
          <w:tcPr>
            <w:tcW w:w="0" w:type="auto"/>
            <w:shd w:val="clear" w:color="auto" w:fill="auto"/>
            <w:noWrap/>
            <w:vAlign w:val="bottom"/>
            <w:hideMark/>
          </w:tcPr>
          <w:p w14:paraId="13FFACE4" w14:textId="40FAE71E"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2.26</w:t>
            </w:r>
          </w:p>
        </w:tc>
        <w:tc>
          <w:tcPr>
            <w:tcW w:w="0" w:type="auto"/>
            <w:shd w:val="clear" w:color="auto" w:fill="auto"/>
            <w:noWrap/>
            <w:vAlign w:val="bottom"/>
            <w:hideMark/>
          </w:tcPr>
          <w:p w14:paraId="529865EB"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3.09</w:t>
            </w:r>
          </w:p>
        </w:tc>
        <w:tc>
          <w:tcPr>
            <w:tcW w:w="0" w:type="auto"/>
            <w:shd w:val="clear" w:color="auto" w:fill="auto"/>
            <w:noWrap/>
            <w:vAlign w:val="bottom"/>
            <w:hideMark/>
          </w:tcPr>
          <w:p w14:paraId="3B8ABFF6" w14:textId="0310A560"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.080</w:t>
            </w:r>
          </w:p>
        </w:tc>
        <w:tc>
          <w:tcPr>
            <w:tcW w:w="1038" w:type="dxa"/>
            <w:shd w:val="clear" w:color="auto" w:fill="auto"/>
            <w:noWrap/>
            <w:vAlign w:val="bottom"/>
            <w:hideMark/>
          </w:tcPr>
          <w:p w14:paraId="54F3272B"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0.0171</w:t>
            </w:r>
          </w:p>
        </w:tc>
        <w:tc>
          <w:tcPr>
            <w:tcW w:w="1097" w:type="dxa"/>
            <w:shd w:val="clear" w:color="auto" w:fill="auto"/>
            <w:noWrap/>
            <w:vAlign w:val="bottom"/>
            <w:hideMark/>
          </w:tcPr>
          <w:p w14:paraId="0F327E8E"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0.011</w:t>
            </w:r>
          </w:p>
        </w:tc>
        <w:tc>
          <w:tcPr>
            <w:tcW w:w="916" w:type="dxa"/>
            <w:shd w:val="clear" w:color="auto" w:fill="auto"/>
            <w:noWrap/>
            <w:vAlign w:val="bottom"/>
            <w:hideMark/>
          </w:tcPr>
          <w:p w14:paraId="1F2DD093"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w:t>
            </w:r>
          </w:p>
        </w:tc>
        <w:tc>
          <w:tcPr>
            <w:tcW w:w="959" w:type="dxa"/>
            <w:shd w:val="clear" w:color="auto" w:fill="auto"/>
            <w:noWrap/>
            <w:vAlign w:val="bottom"/>
            <w:hideMark/>
          </w:tcPr>
          <w:p w14:paraId="3BA759B7"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0.0582</w:t>
            </w:r>
          </w:p>
        </w:tc>
      </w:tr>
      <w:tr w:rsidR="001B1170" w:rsidRPr="00C44878" w14:paraId="39CF67D1" w14:textId="77777777" w:rsidTr="007857CB">
        <w:trPr>
          <w:trHeight w:val="300"/>
        </w:trPr>
        <w:tc>
          <w:tcPr>
            <w:tcW w:w="0" w:type="auto"/>
            <w:shd w:val="clear" w:color="auto" w:fill="D9D9D9" w:themeFill="background1" w:themeFillShade="D9"/>
            <w:noWrap/>
            <w:vAlign w:val="bottom"/>
            <w:hideMark/>
          </w:tcPr>
          <w:p w14:paraId="3BCB5AE3" w14:textId="77777777" w:rsidR="00106837" w:rsidRPr="007857CB" w:rsidRDefault="00106837" w:rsidP="00106837">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Years in the business (standardized)</w:t>
            </w:r>
          </w:p>
        </w:tc>
        <w:tc>
          <w:tcPr>
            <w:tcW w:w="0" w:type="auto"/>
            <w:shd w:val="clear" w:color="auto" w:fill="D9D9D9" w:themeFill="background1" w:themeFillShade="D9"/>
            <w:noWrap/>
            <w:vAlign w:val="bottom"/>
            <w:hideMark/>
          </w:tcPr>
          <w:p w14:paraId="036A8225"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w:t>
            </w:r>
          </w:p>
        </w:tc>
        <w:tc>
          <w:tcPr>
            <w:tcW w:w="0" w:type="auto"/>
            <w:shd w:val="clear" w:color="auto" w:fill="D9D9D9" w:themeFill="background1" w:themeFillShade="D9"/>
            <w:noWrap/>
            <w:vAlign w:val="bottom"/>
            <w:hideMark/>
          </w:tcPr>
          <w:p w14:paraId="280F8A74" w14:textId="15C325BC"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4.68</w:t>
            </w:r>
          </w:p>
        </w:tc>
        <w:tc>
          <w:tcPr>
            <w:tcW w:w="0" w:type="auto"/>
            <w:shd w:val="clear" w:color="auto" w:fill="D9D9D9" w:themeFill="background1" w:themeFillShade="D9"/>
            <w:noWrap/>
            <w:vAlign w:val="bottom"/>
            <w:hideMark/>
          </w:tcPr>
          <w:p w14:paraId="773F42C7" w14:textId="4242AF6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4.68</w:t>
            </w:r>
          </w:p>
        </w:tc>
        <w:tc>
          <w:tcPr>
            <w:tcW w:w="0" w:type="auto"/>
            <w:shd w:val="clear" w:color="auto" w:fill="D9D9D9" w:themeFill="background1" w:themeFillShade="D9"/>
            <w:noWrap/>
            <w:vAlign w:val="bottom"/>
            <w:hideMark/>
          </w:tcPr>
          <w:p w14:paraId="50F1C6CD"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6.43</w:t>
            </w:r>
          </w:p>
        </w:tc>
        <w:tc>
          <w:tcPr>
            <w:tcW w:w="0" w:type="auto"/>
            <w:shd w:val="clear" w:color="auto" w:fill="D9D9D9" w:themeFill="background1" w:themeFillShade="D9"/>
            <w:noWrap/>
            <w:vAlign w:val="bottom"/>
            <w:hideMark/>
          </w:tcPr>
          <w:p w14:paraId="66647FB6" w14:textId="60AED403"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.012</w:t>
            </w:r>
          </w:p>
        </w:tc>
        <w:tc>
          <w:tcPr>
            <w:tcW w:w="1038" w:type="dxa"/>
            <w:shd w:val="clear" w:color="auto" w:fill="D9D9D9" w:themeFill="background1" w:themeFillShade="D9"/>
            <w:noWrap/>
            <w:vAlign w:val="bottom"/>
            <w:hideMark/>
          </w:tcPr>
          <w:p w14:paraId="38844FC5"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0.0349</w:t>
            </w:r>
          </w:p>
        </w:tc>
        <w:tc>
          <w:tcPr>
            <w:tcW w:w="1097" w:type="dxa"/>
            <w:shd w:val="clear" w:color="auto" w:fill="D9D9D9" w:themeFill="background1" w:themeFillShade="D9"/>
            <w:noWrap/>
            <w:vAlign w:val="bottom"/>
            <w:hideMark/>
          </w:tcPr>
          <w:p w14:paraId="46F50C90"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0.0281</w:t>
            </w:r>
          </w:p>
        </w:tc>
        <w:tc>
          <w:tcPr>
            <w:tcW w:w="916" w:type="dxa"/>
            <w:shd w:val="clear" w:color="auto" w:fill="D9D9D9" w:themeFill="background1" w:themeFillShade="D9"/>
            <w:noWrap/>
            <w:vAlign w:val="bottom"/>
            <w:hideMark/>
          </w:tcPr>
          <w:p w14:paraId="41EFBB8A"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0.004</w:t>
            </w:r>
          </w:p>
        </w:tc>
        <w:tc>
          <w:tcPr>
            <w:tcW w:w="959" w:type="dxa"/>
            <w:shd w:val="clear" w:color="auto" w:fill="D9D9D9" w:themeFill="background1" w:themeFillShade="D9"/>
            <w:noWrap/>
            <w:vAlign w:val="bottom"/>
            <w:hideMark/>
          </w:tcPr>
          <w:p w14:paraId="24FA850F"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0.0855</w:t>
            </w:r>
          </w:p>
        </w:tc>
      </w:tr>
      <w:tr w:rsidR="001B1170" w:rsidRPr="00C44878" w14:paraId="1025265C" w14:textId="77777777" w:rsidTr="007857CB">
        <w:trPr>
          <w:trHeight w:val="300"/>
        </w:trPr>
        <w:tc>
          <w:tcPr>
            <w:tcW w:w="0" w:type="auto"/>
            <w:shd w:val="clear" w:color="auto" w:fill="auto"/>
            <w:noWrap/>
            <w:vAlign w:val="bottom"/>
            <w:hideMark/>
          </w:tcPr>
          <w:p w14:paraId="64CE8ED2" w14:textId="77777777" w:rsidR="00106837" w:rsidRPr="007857CB" w:rsidRDefault="00106837" w:rsidP="00106837">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Social media area</w:t>
            </w:r>
          </w:p>
        </w:tc>
        <w:tc>
          <w:tcPr>
            <w:tcW w:w="0" w:type="auto"/>
            <w:shd w:val="clear" w:color="auto" w:fill="auto"/>
            <w:noWrap/>
            <w:vAlign w:val="bottom"/>
            <w:hideMark/>
          </w:tcPr>
          <w:p w14:paraId="6349FC95"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w:t>
            </w:r>
          </w:p>
        </w:tc>
        <w:tc>
          <w:tcPr>
            <w:tcW w:w="0" w:type="auto"/>
            <w:shd w:val="clear" w:color="auto" w:fill="auto"/>
            <w:noWrap/>
            <w:vAlign w:val="bottom"/>
            <w:hideMark/>
          </w:tcPr>
          <w:p w14:paraId="286BC85B" w14:textId="06E77B1E"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9.98</w:t>
            </w:r>
          </w:p>
        </w:tc>
        <w:tc>
          <w:tcPr>
            <w:tcW w:w="0" w:type="auto"/>
            <w:shd w:val="clear" w:color="auto" w:fill="auto"/>
            <w:noWrap/>
            <w:vAlign w:val="bottom"/>
            <w:hideMark/>
          </w:tcPr>
          <w:p w14:paraId="49F217EF" w14:textId="222AC48B"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9.98</w:t>
            </w:r>
          </w:p>
        </w:tc>
        <w:tc>
          <w:tcPr>
            <w:tcW w:w="0" w:type="auto"/>
            <w:shd w:val="clear" w:color="auto" w:fill="auto"/>
            <w:noWrap/>
            <w:vAlign w:val="bottom"/>
            <w:hideMark/>
          </w:tcPr>
          <w:p w14:paraId="678D1399"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13.7</w:t>
            </w:r>
          </w:p>
        </w:tc>
        <w:tc>
          <w:tcPr>
            <w:tcW w:w="0" w:type="auto"/>
            <w:shd w:val="clear" w:color="auto" w:fill="auto"/>
            <w:noWrap/>
            <w:vAlign w:val="bottom"/>
            <w:hideMark/>
          </w:tcPr>
          <w:p w14:paraId="2A35C460" w14:textId="39446389"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.001</w:t>
            </w:r>
          </w:p>
        </w:tc>
        <w:tc>
          <w:tcPr>
            <w:tcW w:w="1038" w:type="dxa"/>
            <w:shd w:val="clear" w:color="auto" w:fill="auto"/>
            <w:noWrap/>
            <w:vAlign w:val="bottom"/>
            <w:hideMark/>
          </w:tcPr>
          <w:p w14:paraId="6BBB7103"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0.0715</w:t>
            </w:r>
          </w:p>
        </w:tc>
        <w:tc>
          <w:tcPr>
            <w:tcW w:w="1097" w:type="dxa"/>
            <w:shd w:val="clear" w:color="auto" w:fill="auto"/>
            <w:noWrap/>
            <w:vAlign w:val="bottom"/>
            <w:hideMark/>
          </w:tcPr>
          <w:p w14:paraId="10EB6DA3"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0.0633</w:t>
            </w:r>
          </w:p>
        </w:tc>
        <w:tc>
          <w:tcPr>
            <w:tcW w:w="916" w:type="dxa"/>
            <w:shd w:val="clear" w:color="auto" w:fill="auto"/>
            <w:noWrap/>
            <w:vAlign w:val="bottom"/>
            <w:hideMark/>
          </w:tcPr>
          <w:p w14:paraId="32D9CF45"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0.0212</w:t>
            </w:r>
          </w:p>
        </w:tc>
        <w:tc>
          <w:tcPr>
            <w:tcW w:w="959" w:type="dxa"/>
            <w:shd w:val="clear" w:color="auto" w:fill="auto"/>
            <w:noWrap/>
            <w:vAlign w:val="bottom"/>
            <w:hideMark/>
          </w:tcPr>
          <w:p w14:paraId="68F167B9" w14:textId="77777777" w:rsidR="00106837" w:rsidRPr="007857CB" w:rsidRDefault="00106837" w:rsidP="001068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0.1331</w:t>
            </w:r>
          </w:p>
        </w:tc>
      </w:tr>
    </w:tbl>
    <w:p w14:paraId="685A00E6" w14:textId="37854B9C" w:rsidR="00106837" w:rsidRPr="007857CB" w:rsidRDefault="00C44878" w:rsidP="00935504">
      <w:pPr>
        <w:spacing w:after="0" w:line="480" w:lineRule="auto"/>
        <w:rPr>
          <w:rFonts w:ascii="Times New Roman" w:hAnsi="Times New Roman" w:cs="Times New Roman"/>
          <w:sz w:val="24"/>
          <w:szCs w:val="24"/>
        </w:rPr>
      </w:pPr>
      <w:r w:rsidRPr="007857CB">
        <w:rPr>
          <w:rFonts w:ascii="Times New Roman" w:hAnsi="Times New Roman" w:cs="Times New Roman"/>
          <w:smallCaps/>
          <w:sz w:val="24"/>
          <w:szCs w:val="24"/>
        </w:rPr>
        <w:t>Note</w:t>
      </w:r>
      <w:r w:rsidRPr="007857CB">
        <w:rPr>
          <w:rFonts w:ascii="Times New Roman" w:hAnsi="Times New Roman" w:cs="Times New Roman"/>
          <w:sz w:val="24"/>
          <w:szCs w:val="24"/>
        </w:rPr>
        <w:t>:</w:t>
      </w:r>
      <w:r>
        <w:rPr>
          <w:rFonts w:ascii="Times New Roman" w:hAnsi="Times New Roman" w:cs="Times New Roman"/>
          <w:sz w:val="24"/>
          <w:szCs w:val="24"/>
        </w:rPr>
        <w:t>—</w:t>
      </w:r>
      <w:r w:rsidRPr="007857CB">
        <w:rPr>
          <w:rFonts w:ascii="Times New Roman" w:hAnsi="Times New Roman" w:cs="Times New Roman"/>
          <w:i/>
          <w:iCs/>
          <w:sz w:val="24"/>
          <w:szCs w:val="24"/>
        </w:rPr>
        <w:t>R</w:t>
      </w:r>
      <w:r w:rsidRPr="007857CB">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Pr="007857CB">
        <w:rPr>
          <w:rFonts w:ascii="Times New Roman" w:hAnsi="Times New Roman" w:cs="Times New Roman"/>
          <w:sz w:val="24"/>
          <w:szCs w:val="24"/>
        </w:rPr>
        <w:t>=</w:t>
      </w:r>
      <w:r w:rsidR="0030286C">
        <w:rPr>
          <w:rFonts w:ascii="Times New Roman" w:hAnsi="Times New Roman" w:cs="Times New Roman"/>
          <w:sz w:val="24"/>
          <w:szCs w:val="24"/>
        </w:rPr>
        <w:t xml:space="preserve"> .238</w:t>
      </w:r>
    </w:p>
    <w:p w14:paraId="36005F25" w14:textId="027454E0" w:rsidR="00106837" w:rsidRDefault="00106837" w:rsidP="00935504">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Table A-7b: Effect size</w:t>
      </w:r>
      <w:r w:rsidR="00027557">
        <w:rPr>
          <w:rFonts w:ascii="Times New Roman" w:hAnsi="Times New Roman" w:cs="Times New Roman"/>
          <w:b/>
          <w:bCs/>
          <w:sz w:val="24"/>
          <w:szCs w:val="24"/>
        </w:rPr>
        <w:t>s</w:t>
      </w:r>
      <w:r>
        <w:rPr>
          <w:rFonts w:ascii="Times New Roman" w:hAnsi="Times New Roman" w:cs="Times New Roman"/>
          <w:b/>
          <w:bCs/>
          <w:sz w:val="24"/>
          <w:szCs w:val="24"/>
        </w:rPr>
        <w:t xml:space="preserve"> of originality from Study 1, individual differences incorporated</w:t>
      </w:r>
    </w:p>
    <w:tbl>
      <w:tblPr>
        <w:tblW w:w="0" w:type="auto"/>
        <w:tblLayout w:type="fixed"/>
        <w:tblLook w:val="04A0" w:firstRow="1" w:lastRow="0" w:firstColumn="1" w:lastColumn="0" w:noHBand="0" w:noVBand="1"/>
      </w:tblPr>
      <w:tblGrid>
        <w:gridCol w:w="4395"/>
        <w:gridCol w:w="567"/>
        <w:gridCol w:w="1417"/>
        <w:gridCol w:w="1559"/>
        <w:gridCol w:w="993"/>
        <w:gridCol w:w="977"/>
        <w:gridCol w:w="1013"/>
        <w:gridCol w:w="1131"/>
        <w:gridCol w:w="989"/>
        <w:gridCol w:w="917"/>
      </w:tblGrid>
      <w:tr w:rsidR="00C44878" w:rsidRPr="00C44878" w14:paraId="32989A35" w14:textId="77777777" w:rsidTr="007857CB">
        <w:trPr>
          <w:trHeight w:val="300"/>
        </w:trPr>
        <w:tc>
          <w:tcPr>
            <w:tcW w:w="4395" w:type="dxa"/>
            <w:tcBorders>
              <w:top w:val="single" w:sz="4" w:space="0" w:color="auto"/>
              <w:left w:val="nil"/>
              <w:bottom w:val="nil"/>
              <w:right w:val="nil"/>
            </w:tcBorders>
            <w:shd w:val="clear" w:color="auto" w:fill="BFBFBF" w:themeFill="background1" w:themeFillShade="BF"/>
            <w:noWrap/>
            <w:vAlign w:val="bottom"/>
            <w:hideMark/>
          </w:tcPr>
          <w:p w14:paraId="0354FF15" w14:textId="77777777" w:rsidR="00C44878" w:rsidRPr="007857CB" w:rsidRDefault="00C44878" w:rsidP="00C4487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Source</w:t>
            </w:r>
          </w:p>
        </w:tc>
        <w:tc>
          <w:tcPr>
            <w:tcW w:w="567" w:type="dxa"/>
            <w:tcBorders>
              <w:top w:val="single" w:sz="4" w:space="0" w:color="auto"/>
              <w:left w:val="nil"/>
              <w:bottom w:val="nil"/>
              <w:right w:val="nil"/>
            </w:tcBorders>
            <w:shd w:val="clear" w:color="auto" w:fill="BFBFBF" w:themeFill="background1" w:themeFillShade="BF"/>
            <w:noWrap/>
            <w:vAlign w:val="bottom"/>
            <w:hideMark/>
          </w:tcPr>
          <w:p w14:paraId="6ECA834C" w14:textId="77777777" w:rsidR="00C44878" w:rsidRPr="007857CB" w:rsidRDefault="00C44878" w:rsidP="00C4487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DF</w:t>
            </w:r>
          </w:p>
        </w:tc>
        <w:tc>
          <w:tcPr>
            <w:tcW w:w="1417" w:type="dxa"/>
            <w:tcBorders>
              <w:top w:val="single" w:sz="4" w:space="0" w:color="auto"/>
              <w:left w:val="nil"/>
              <w:bottom w:val="nil"/>
              <w:right w:val="nil"/>
            </w:tcBorders>
            <w:shd w:val="clear" w:color="auto" w:fill="BFBFBF" w:themeFill="background1" w:themeFillShade="BF"/>
            <w:noWrap/>
            <w:vAlign w:val="bottom"/>
            <w:hideMark/>
          </w:tcPr>
          <w:p w14:paraId="6A1BDD11" w14:textId="77777777" w:rsidR="00C44878" w:rsidRPr="007857CB" w:rsidRDefault="00C44878" w:rsidP="00C4487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Type III SS</w:t>
            </w:r>
          </w:p>
        </w:tc>
        <w:tc>
          <w:tcPr>
            <w:tcW w:w="1559" w:type="dxa"/>
            <w:tcBorders>
              <w:top w:val="single" w:sz="4" w:space="0" w:color="auto"/>
              <w:left w:val="nil"/>
              <w:bottom w:val="nil"/>
              <w:right w:val="nil"/>
            </w:tcBorders>
            <w:shd w:val="clear" w:color="auto" w:fill="BFBFBF" w:themeFill="background1" w:themeFillShade="BF"/>
            <w:noWrap/>
            <w:vAlign w:val="bottom"/>
            <w:hideMark/>
          </w:tcPr>
          <w:p w14:paraId="49FCB9A8" w14:textId="77777777" w:rsidR="00C44878" w:rsidRPr="007857CB" w:rsidRDefault="00C44878" w:rsidP="00C4487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Mean Square</w:t>
            </w:r>
          </w:p>
        </w:tc>
        <w:tc>
          <w:tcPr>
            <w:tcW w:w="993" w:type="dxa"/>
            <w:tcBorders>
              <w:top w:val="single" w:sz="4" w:space="0" w:color="auto"/>
              <w:left w:val="nil"/>
              <w:bottom w:val="nil"/>
              <w:right w:val="nil"/>
            </w:tcBorders>
            <w:shd w:val="clear" w:color="auto" w:fill="BFBFBF" w:themeFill="background1" w:themeFillShade="BF"/>
            <w:noWrap/>
            <w:vAlign w:val="bottom"/>
            <w:hideMark/>
          </w:tcPr>
          <w:p w14:paraId="7F6B2BC2" w14:textId="77777777" w:rsidR="00C44878" w:rsidRPr="007857CB" w:rsidRDefault="00C44878" w:rsidP="00C4487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F Value</w:t>
            </w:r>
          </w:p>
        </w:tc>
        <w:tc>
          <w:tcPr>
            <w:tcW w:w="977" w:type="dxa"/>
            <w:tcBorders>
              <w:top w:val="single" w:sz="4" w:space="0" w:color="auto"/>
              <w:left w:val="nil"/>
              <w:bottom w:val="nil"/>
              <w:right w:val="nil"/>
            </w:tcBorders>
            <w:shd w:val="clear" w:color="auto" w:fill="BFBFBF" w:themeFill="background1" w:themeFillShade="BF"/>
            <w:noWrap/>
            <w:vAlign w:val="bottom"/>
            <w:hideMark/>
          </w:tcPr>
          <w:p w14:paraId="4D7AA77D" w14:textId="77777777" w:rsidR="00C44878" w:rsidRPr="007857CB" w:rsidRDefault="00C44878" w:rsidP="00C4487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Pr &gt; F</w:t>
            </w:r>
          </w:p>
        </w:tc>
        <w:tc>
          <w:tcPr>
            <w:tcW w:w="4050" w:type="dxa"/>
            <w:gridSpan w:val="4"/>
            <w:tcBorders>
              <w:top w:val="single" w:sz="4" w:space="0" w:color="auto"/>
              <w:left w:val="nil"/>
              <w:bottom w:val="nil"/>
              <w:right w:val="nil"/>
            </w:tcBorders>
            <w:shd w:val="clear" w:color="auto" w:fill="BFBFBF" w:themeFill="background1" w:themeFillShade="BF"/>
            <w:noWrap/>
            <w:vAlign w:val="bottom"/>
            <w:hideMark/>
          </w:tcPr>
          <w:p w14:paraId="7578438B" w14:textId="77777777" w:rsidR="00C44878" w:rsidRPr="007857CB" w:rsidRDefault="00C44878" w:rsidP="007857CB">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Partial Variation Accounted For</w:t>
            </w:r>
          </w:p>
        </w:tc>
      </w:tr>
      <w:tr w:rsidR="001B1170" w:rsidRPr="00C44878" w14:paraId="514F3366" w14:textId="77777777" w:rsidTr="001B1170">
        <w:trPr>
          <w:trHeight w:val="300"/>
        </w:trPr>
        <w:tc>
          <w:tcPr>
            <w:tcW w:w="4395" w:type="dxa"/>
            <w:tcBorders>
              <w:top w:val="nil"/>
              <w:left w:val="nil"/>
              <w:bottom w:val="nil"/>
              <w:right w:val="nil"/>
            </w:tcBorders>
            <w:shd w:val="clear" w:color="auto" w:fill="BFBFBF" w:themeFill="background1" w:themeFillShade="BF"/>
            <w:noWrap/>
            <w:vAlign w:val="bottom"/>
            <w:hideMark/>
          </w:tcPr>
          <w:p w14:paraId="7C887276" w14:textId="77777777" w:rsidR="00C44878" w:rsidRPr="007857CB" w:rsidRDefault="00C44878" w:rsidP="00C44878">
            <w:pPr>
              <w:spacing w:after="0" w:line="240" w:lineRule="auto"/>
              <w:rPr>
                <w:rFonts w:ascii="Times New Roman" w:eastAsia="Times New Roman" w:hAnsi="Times New Roman" w:cs="Times New Roman"/>
                <w:color w:val="000000"/>
                <w:kern w:val="0"/>
                <w:sz w:val="24"/>
                <w:szCs w:val="24"/>
                <w:lang w:eastAsia="en-AU"/>
                <w14:ligatures w14:val="none"/>
              </w:rPr>
            </w:pPr>
          </w:p>
        </w:tc>
        <w:tc>
          <w:tcPr>
            <w:tcW w:w="567" w:type="dxa"/>
            <w:tcBorders>
              <w:top w:val="nil"/>
              <w:left w:val="nil"/>
              <w:bottom w:val="nil"/>
              <w:right w:val="nil"/>
            </w:tcBorders>
            <w:shd w:val="clear" w:color="auto" w:fill="BFBFBF" w:themeFill="background1" w:themeFillShade="BF"/>
            <w:noWrap/>
            <w:vAlign w:val="bottom"/>
            <w:hideMark/>
          </w:tcPr>
          <w:p w14:paraId="199C0584" w14:textId="77777777" w:rsidR="00C44878" w:rsidRPr="007857CB" w:rsidRDefault="00C44878" w:rsidP="00C44878">
            <w:pPr>
              <w:spacing w:after="0" w:line="240" w:lineRule="auto"/>
              <w:rPr>
                <w:rFonts w:ascii="Times New Roman" w:eastAsia="Times New Roman" w:hAnsi="Times New Roman" w:cs="Times New Roman"/>
                <w:kern w:val="0"/>
                <w:sz w:val="24"/>
                <w:szCs w:val="24"/>
                <w:lang w:eastAsia="en-AU"/>
                <w14:ligatures w14:val="none"/>
              </w:rPr>
            </w:pPr>
          </w:p>
        </w:tc>
        <w:tc>
          <w:tcPr>
            <w:tcW w:w="1417" w:type="dxa"/>
            <w:tcBorders>
              <w:top w:val="nil"/>
              <w:left w:val="nil"/>
              <w:bottom w:val="nil"/>
              <w:right w:val="nil"/>
            </w:tcBorders>
            <w:shd w:val="clear" w:color="auto" w:fill="BFBFBF" w:themeFill="background1" w:themeFillShade="BF"/>
            <w:noWrap/>
            <w:vAlign w:val="bottom"/>
            <w:hideMark/>
          </w:tcPr>
          <w:p w14:paraId="118C5B1E" w14:textId="77777777" w:rsidR="00C44878" w:rsidRPr="007857CB" w:rsidRDefault="00C44878" w:rsidP="00C44878">
            <w:pPr>
              <w:spacing w:after="0" w:line="240" w:lineRule="auto"/>
              <w:rPr>
                <w:rFonts w:ascii="Times New Roman" w:eastAsia="Times New Roman" w:hAnsi="Times New Roman" w:cs="Times New Roman"/>
                <w:kern w:val="0"/>
                <w:sz w:val="24"/>
                <w:szCs w:val="24"/>
                <w:lang w:eastAsia="en-AU"/>
                <w14:ligatures w14:val="none"/>
              </w:rPr>
            </w:pPr>
          </w:p>
        </w:tc>
        <w:tc>
          <w:tcPr>
            <w:tcW w:w="1559" w:type="dxa"/>
            <w:tcBorders>
              <w:top w:val="nil"/>
              <w:left w:val="nil"/>
              <w:bottom w:val="nil"/>
              <w:right w:val="nil"/>
            </w:tcBorders>
            <w:shd w:val="clear" w:color="auto" w:fill="BFBFBF" w:themeFill="background1" w:themeFillShade="BF"/>
            <w:noWrap/>
            <w:vAlign w:val="bottom"/>
            <w:hideMark/>
          </w:tcPr>
          <w:p w14:paraId="50905049" w14:textId="77777777" w:rsidR="00C44878" w:rsidRPr="007857CB" w:rsidRDefault="00C44878" w:rsidP="00C44878">
            <w:pPr>
              <w:spacing w:after="0" w:line="240" w:lineRule="auto"/>
              <w:rPr>
                <w:rFonts w:ascii="Times New Roman" w:eastAsia="Times New Roman" w:hAnsi="Times New Roman" w:cs="Times New Roman"/>
                <w:kern w:val="0"/>
                <w:sz w:val="24"/>
                <w:szCs w:val="24"/>
                <w:lang w:eastAsia="en-AU"/>
                <w14:ligatures w14:val="none"/>
              </w:rPr>
            </w:pPr>
          </w:p>
        </w:tc>
        <w:tc>
          <w:tcPr>
            <w:tcW w:w="993" w:type="dxa"/>
            <w:tcBorders>
              <w:top w:val="nil"/>
              <w:left w:val="nil"/>
              <w:bottom w:val="nil"/>
              <w:right w:val="nil"/>
            </w:tcBorders>
            <w:shd w:val="clear" w:color="auto" w:fill="BFBFBF" w:themeFill="background1" w:themeFillShade="BF"/>
            <w:noWrap/>
            <w:vAlign w:val="bottom"/>
            <w:hideMark/>
          </w:tcPr>
          <w:p w14:paraId="4B64D7D0" w14:textId="77777777" w:rsidR="00C44878" w:rsidRPr="007857CB" w:rsidRDefault="00C44878" w:rsidP="00C44878">
            <w:pPr>
              <w:spacing w:after="0" w:line="240" w:lineRule="auto"/>
              <w:rPr>
                <w:rFonts w:ascii="Times New Roman" w:eastAsia="Times New Roman" w:hAnsi="Times New Roman" w:cs="Times New Roman"/>
                <w:kern w:val="0"/>
                <w:sz w:val="24"/>
                <w:szCs w:val="24"/>
                <w:lang w:eastAsia="en-AU"/>
                <w14:ligatures w14:val="none"/>
              </w:rPr>
            </w:pPr>
          </w:p>
        </w:tc>
        <w:tc>
          <w:tcPr>
            <w:tcW w:w="977" w:type="dxa"/>
            <w:tcBorders>
              <w:top w:val="nil"/>
              <w:left w:val="nil"/>
              <w:bottom w:val="nil"/>
              <w:right w:val="nil"/>
            </w:tcBorders>
            <w:shd w:val="clear" w:color="auto" w:fill="BFBFBF" w:themeFill="background1" w:themeFillShade="BF"/>
            <w:noWrap/>
            <w:vAlign w:val="bottom"/>
            <w:hideMark/>
          </w:tcPr>
          <w:p w14:paraId="76B8117D" w14:textId="77777777" w:rsidR="00C44878" w:rsidRPr="007857CB" w:rsidRDefault="00C44878" w:rsidP="00C44878">
            <w:pPr>
              <w:spacing w:after="0" w:line="240" w:lineRule="auto"/>
              <w:rPr>
                <w:rFonts w:ascii="Times New Roman" w:eastAsia="Times New Roman" w:hAnsi="Times New Roman" w:cs="Times New Roman"/>
                <w:kern w:val="0"/>
                <w:sz w:val="24"/>
                <w:szCs w:val="24"/>
                <w:lang w:eastAsia="en-AU"/>
                <w14:ligatures w14:val="none"/>
              </w:rPr>
            </w:pPr>
          </w:p>
        </w:tc>
        <w:tc>
          <w:tcPr>
            <w:tcW w:w="1013" w:type="dxa"/>
            <w:tcBorders>
              <w:top w:val="nil"/>
              <w:left w:val="nil"/>
              <w:bottom w:val="nil"/>
              <w:right w:val="nil"/>
            </w:tcBorders>
            <w:shd w:val="clear" w:color="auto" w:fill="BFBFBF" w:themeFill="background1" w:themeFillShade="BF"/>
            <w:noWrap/>
            <w:vAlign w:val="bottom"/>
            <w:hideMark/>
          </w:tcPr>
          <w:p w14:paraId="0E83DAD4" w14:textId="77777777" w:rsidR="00C44878" w:rsidRPr="007857CB" w:rsidRDefault="00C44878" w:rsidP="007857CB">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Partial Eta-Square</w:t>
            </w:r>
          </w:p>
        </w:tc>
        <w:tc>
          <w:tcPr>
            <w:tcW w:w="1131" w:type="dxa"/>
            <w:tcBorders>
              <w:top w:val="nil"/>
              <w:left w:val="nil"/>
              <w:bottom w:val="nil"/>
              <w:right w:val="nil"/>
            </w:tcBorders>
            <w:shd w:val="clear" w:color="auto" w:fill="BFBFBF" w:themeFill="background1" w:themeFillShade="BF"/>
            <w:noWrap/>
            <w:vAlign w:val="bottom"/>
            <w:hideMark/>
          </w:tcPr>
          <w:p w14:paraId="736EB893" w14:textId="77777777" w:rsidR="00C44878" w:rsidRPr="007857CB" w:rsidRDefault="00C44878" w:rsidP="007857CB">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Partial Omega-Square</w:t>
            </w:r>
          </w:p>
        </w:tc>
        <w:tc>
          <w:tcPr>
            <w:tcW w:w="1906" w:type="dxa"/>
            <w:gridSpan w:val="2"/>
            <w:tcBorders>
              <w:top w:val="nil"/>
              <w:left w:val="nil"/>
              <w:bottom w:val="nil"/>
              <w:right w:val="nil"/>
            </w:tcBorders>
            <w:shd w:val="clear" w:color="auto" w:fill="BFBFBF" w:themeFill="background1" w:themeFillShade="BF"/>
            <w:noWrap/>
            <w:vAlign w:val="bottom"/>
            <w:hideMark/>
          </w:tcPr>
          <w:p w14:paraId="79ABDD21" w14:textId="77777777" w:rsidR="00C44878" w:rsidRPr="007857CB" w:rsidRDefault="00C44878" w:rsidP="007857CB">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90% Confidence Limits</w:t>
            </w:r>
          </w:p>
        </w:tc>
      </w:tr>
      <w:tr w:rsidR="00C44878" w:rsidRPr="00C44878" w14:paraId="125301BA" w14:textId="77777777" w:rsidTr="007857CB">
        <w:trPr>
          <w:trHeight w:val="330"/>
        </w:trPr>
        <w:tc>
          <w:tcPr>
            <w:tcW w:w="4395" w:type="dxa"/>
            <w:tcBorders>
              <w:top w:val="nil"/>
              <w:left w:val="nil"/>
              <w:right w:val="nil"/>
            </w:tcBorders>
            <w:shd w:val="clear" w:color="auto" w:fill="BFBFBF" w:themeFill="background1" w:themeFillShade="BF"/>
            <w:noWrap/>
            <w:vAlign w:val="bottom"/>
            <w:hideMark/>
          </w:tcPr>
          <w:p w14:paraId="6673A5FF" w14:textId="77777777" w:rsidR="00C44878" w:rsidRPr="007857CB" w:rsidRDefault="00C44878" w:rsidP="00C44878">
            <w:pPr>
              <w:spacing w:after="0" w:line="240" w:lineRule="auto"/>
              <w:rPr>
                <w:rFonts w:ascii="Times New Roman" w:eastAsia="Times New Roman" w:hAnsi="Times New Roman" w:cs="Times New Roman"/>
                <w:color w:val="000000"/>
                <w:kern w:val="0"/>
                <w:sz w:val="24"/>
                <w:szCs w:val="24"/>
                <w:lang w:eastAsia="en-AU"/>
                <w14:ligatures w14:val="none"/>
              </w:rPr>
            </w:pPr>
          </w:p>
        </w:tc>
        <w:tc>
          <w:tcPr>
            <w:tcW w:w="567" w:type="dxa"/>
            <w:tcBorders>
              <w:top w:val="nil"/>
              <w:left w:val="nil"/>
              <w:right w:val="nil"/>
            </w:tcBorders>
            <w:shd w:val="clear" w:color="auto" w:fill="BFBFBF" w:themeFill="background1" w:themeFillShade="BF"/>
            <w:noWrap/>
            <w:vAlign w:val="bottom"/>
            <w:hideMark/>
          </w:tcPr>
          <w:p w14:paraId="7DB40E96" w14:textId="77777777" w:rsidR="00C44878" w:rsidRPr="007857CB" w:rsidRDefault="00C44878" w:rsidP="00C44878">
            <w:pPr>
              <w:spacing w:after="0" w:line="240" w:lineRule="auto"/>
              <w:rPr>
                <w:rFonts w:ascii="Times New Roman" w:eastAsia="Times New Roman" w:hAnsi="Times New Roman" w:cs="Times New Roman"/>
                <w:kern w:val="0"/>
                <w:sz w:val="24"/>
                <w:szCs w:val="24"/>
                <w:lang w:eastAsia="en-AU"/>
                <w14:ligatures w14:val="none"/>
              </w:rPr>
            </w:pPr>
          </w:p>
        </w:tc>
        <w:tc>
          <w:tcPr>
            <w:tcW w:w="1417" w:type="dxa"/>
            <w:tcBorders>
              <w:top w:val="nil"/>
              <w:left w:val="nil"/>
              <w:right w:val="nil"/>
            </w:tcBorders>
            <w:shd w:val="clear" w:color="auto" w:fill="BFBFBF" w:themeFill="background1" w:themeFillShade="BF"/>
            <w:noWrap/>
            <w:vAlign w:val="bottom"/>
            <w:hideMark/>
          </w:tcPr>
          <w:p w14:paraId="7FA0805B" w14:textId="77777777" w:rsidR="00C44878" w:rsidRPr="007857CB" w:rsidRDefault="00C44878" w:rsidP="00C44878">
            <w:pPr>
              <w:spacing w:after="0" w:line="240" w:lineRule="auto"/>
              <w:rPr>
                <w:rFonts w:ascii="Times New Roman" w:eastAsia="Times New Roman" w:hAnsi="Times New Roman" w:cs="Times New Roman"/>
                <w:kern w:val="0"/>
                <w:sz w:val="24"/>
                <w:szCs w:val="24"/>
                <w:lang w:eastAsia="en-AU"/>
                <w14:ligatures w14:val="none"/>
              </w:rPr>
            </w:pPr>
          </w:p>
        </w:tc>
        <w:tc>
          <w:tcPr>
            <w:tcW w:w="1559" w:type="dxa"/>
            <w:tcBorders>
              <w:top w:val="nil"/>
              <w:left w:val="nil"/>
              <w:right w:val="nil"/>
            </w:tcBorders>
            <w:shd w:val="clear" w:color="auto" w:fill="BFBFBF" w:themeFill="background1" w:themeFillShade="BF"/>
            <w:noWrap/>
            <w:vAlign w:val="bottom"/>
            <w:hideMark/>
          </w:tcPr>
          <w:p w14:paraId="4B692A9A" w14:textId="77777777" w:rsidR="00C44878" w:rsidRPr="007857CB" w:rsidRDefault="00C44878" w:rsidP="00C44878">
            <w:pPr>
              <w:spacing w:after="0" w:line="240" w:lineRule="auto"/>
              <w:rPr>
                <w:rFonts w:ascii="Times New Roman" w:eastAsia="Times New Roman" w:hAnsi="Times New Roman" w:cs="Times New Roman"/>
                <w:kern w:val="0"/>
                <w:sz w:val="24"/>
                <w:szCs w:val="24"/>
                <w:lang w:eastAsia="en-AU"/>
                <w14:ligatures w14:val="none"/>
              </w:rPr>
            </w:pPr>
          </w:p>
        </w:tc>
        <w:tc>
          <w:tcPr>
            <w:tcW w:w="993" w:type="dxa"/>
            <w:tcBorders>
              <w:top w:val="nil"/>
              <w:left w:val="nil"/>
              <w:right w:val="nil"/>
            </w:tcBorders>
            <w:shd w:val="clear" w:color="auto" w:fill="BFBFBF" w:themeFill="background1" w:themeFillShade="BF"/>
            <w:noWrap/>
            <w:vAlign w:val="bottom"/>
            <w:hideMark/>
          </w:tcPr>
          <w:p w14:paraId="1C94466A" w14:textId="77777777" w:rsidR="00C44878" w:rsidRPr="007857CB" w:rsidRDefault="00C44878" w:rsidP="00C44878">
            <w:pPr>
              <w:spacing w:after="0" w:line="240" w:lineRule="auto"/>
              <w:rPr>
                <w:rFonts w:ascii="Times New Roman" w:eastAsia="Times New Roman" w:hAnsi="Times New Roman" w:cs="Times New Roman"/>
                <w:kern w:val="0"/>
                <w:sz w:val="24"/>
                <w:szCs w:val="24"/>
                <w:lang w:eastAsia="en-AU"/>
                <w14:ligatures w14:val="none"/>
              </w:rPr>
            </w:pPr>
          </w:p>
        </w:tc>
        <w:tc>
          <w:tcPr>
            <w:tcW w:w="977" w:type="dxa"/>
            <w:tcBorders>
              <w:top w:val="nil"/>
              <w:left w:val="nil"/>
              <w:right w:val="nil"/>
            </w:tcBorders>
            <w:shd w:val="clear" w:color="auto" w:fill="BFBFBF" w:themeFill="background1" w:themeFillShade="BF"/>
            <w:noWrap/>
            <w:vAlign w:val="bottom"/>
            <w:hideMark/>
          </w:tcPr>
          <w:p w14:paraId="7F5E1CA2" w14:textId="77777777" w:rsidR="00C44878" w:rsidRPr="007857CB" w:rsidRDefault="00C44878" w:rsidP="00C44878">
            <w:pPr>
              <w:spacing w:after="0" w:line="240" w:lineRule="auto"/>
              <w:rPr>
                <w:rFonts w:ascii="Times New Roman" w:eastAsia="Times New Roman" w:hAnsi="Times New Roman" w:cs="Times New Roman"/>
                <w:kern w:val="0"/>
                <w:sz w:val="24"/>
                <w:szCs w:val="24"/>
                <w:lang w:eastAsia="en-AU"/>
                <w14:ligatures w14:val="none"/>
              </w:rPr>
            </w:pPr>
          </w:p>
        </w:tc>
        <w:tc>
          <w:tcPr>
            <w:tcW w:w="1013" w:type="dxa"/>
            <w:tcBorders>
              <w:top w:val="nil"/>
              <w:left w:val="nil"/>
              <w:right w:val="nil"/>
            </w:tcBorders>
            <w:shd w:val="clear" w:color="auto" w:fill="BFBFBF" w:themeFill="background1" w:themeFillShade="BF"/>
            <w:noWrap/>
            <w:vAlign w:val="bottom"/>
            <w:hideMark/>
          </w:tcPr>
          <w:p w14:paraId="587D61AB" w14:textId="77777777" w:rsidR="00C44878" w:rsidRPr="007857CB" w:rsidRDefault="00C44878" w:rsidP="007857CB">
            <w:pPr>
              <w:spacing w:after="0" w:line="240" w:lineRule="auto"/>
              <w:jc w:val="center"/>
              <w:rPr>
                <w:rFonts w:ascii="Times New Roman" w:eastAsia="Times New Roman" w:hAnsi="Times New Roman" w:cs="Times New Roman"/>
                <w:kern w:val="0"/>
                <w:sz w:val="24"/>
                <w:szCs w:val="24"/>
                <w:lang w:eastAsia="en-AU"/>
                <w14:ligatures w14:val="none"/>
              </w:rPr>
            </w:pPr>
          </w:p>
        </w:tc>
        <w:tc>
          <w:tcPr>
            <w:tcW w:w="1131" w:type="dxa"/>
            <w:tcBorders>
              <w:top w:val="nil"/>
              <w:left w:val="nil"/>
              <w:right w:val="nil"/>
            </w:tcBorders>
            <w:shd w:val="clear" w:color="auto" w:fill="BFBFBF" w:themeFill="background1" w:themeFillShade="BF"/>
            <w:noWrap/>
            <w:vAlign w:val="bottom"/>
            <w:hideMark/>
          </w:tcPr>
          <w:p w14:paraId="5D18CFD6" w14:textId="77777777" w:rsidR="00C44878" w:rsidRPr="007857CB" w:rsidRDefault="00C44878" w:rsidP="007857CB">
            <w:pPr>
              <w:spacing w:after="0" w:line="240" w:lineRule="auto"/>
              <w:jc w:val="center"/>
              <w:rPr>
                <w:rFonts w:ascii="Times New Roman" w:eastAsia="Times New Roman" w:hAnsi="Times New Roman" w:cs="Times New Roman"/>
                <w:kern w:val="0"/>
                <w:sz w:val="24"/>
                <w:szCs w:val="24"/>
                <w:lang w:eastAsia="en-AU"/>
                <w14:ligatures w14:val="none"/>
              </w:rPr>
            </w:pPr>
          </w:p>
        </w:tc>
        <w:tc>
          <w:tcPr>
            <w:tcW w:w="989" w:type="dxa"/>
            <w:tcBorders>
              <w:top w:val="nil"/>
              <w:left w:val="nil"/>
              <w:right w:val="nil"/>
            </w:tcBorders>
            <w:shd w:val="clear" w:color="auto" w:fill="BFBFBF" w:themeFill="background1" w:themeFillShade="BF"/>
            <w:noWrap/>
            <w:vAlign w:val="bottom"/>
            <w:hideMark/>
          </w:tcPr>
          <w:p w14:paraId="1BEA221B" w14:textId="77777777" w:rsidR="00C44878" w:rsidRPr="007857CB" w:rsidRDefault="00C44878" w:rsidP="007857CB">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Low</w:t>
            </w:r>
          </w:p>
        </w:tc>
        <w:tc>
          <w:tcPr>
            <w:tcW w:w="917" w:type="dxa"/>
            <w:tcBorders>
              <w:top w:val="nil"/>
              <w:left w:val="nil"/>
              <w:right w:val="nil"/>
            </w:tcBorders>
            <w:shd w:val="clear" w:color="auto" w:fill="BFBFBF" w:themeFill="background1" w:themeFillShade="BF"/>
            <w:noWrap/>
            <w:vAlign w:val="bottom"/>
            <w:hideMark/>
          </w:tcPr>
          <w:p w14:paraId="002B25BA" w14:textId="77777777" w:rsidR="00C44878" w:rsidRPr="007857CB" w:rsidRDefault="00C44878" w:rsidP="007857CB">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High</w:t>
            </w:r>
          </w:p>
        </w:tc>
      </w:tr>
      <w:tr w:rsidR="00C44878" w:rsidRPr="00C44878" w14:paraId="1D5CF471" w14:textId="77777777" w:rsidTr="007857CB">
        <w:trPr>
          <w:trHeight w:val="300"/>
        </w:trPr>
        <w:tc>
          <w:tcPr>
            <w:tcW w:w="4395" w:type="dxa"/>
            <w:tcBorders>
              <w:left w:val="nil"/>
              <w:bottom w:val="nil"/>
              <w:right w:val="nil"/>
            </w:tcBorders>
            <w:shd w:val="clear" w:color="auto" w:fill="auto"/>
            <w:noWrap/>
            <w:vAlign w:val="bottom"/>
            <w:hideMark/>
          </w:tcPr>
          <w:p w14:paraId="1575F60B" w14:textId="77777777" w:rsidR="00C44878" w:rsidRPr="007857CB" w:rsidRDefault="00C44878" w:rsidP="00C4487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Individual differences</w:t>
            </w:r>
          </w:p>
        </w:tc>
        <w:tc>
          <w:tcPr>
            <w:tcW w:w="567" w:type="dxa"/>
            <w:tcBorders>
              <w:left w:val="nil"/>
              <w:bottom w:val="nil"/>
              <w:right w:val="nil"/>
            </w:tcBorders>
            <w:shd w:val="clear" w:color="auto" w:fill="auto"/>
            <w:noWrap/>
            <w:vAlign w:val="bottom"/>
            <w:hideMark/>
          </w:tcPr>
          <w:p w14:paraId="696CD20D" w14:textId="77777777"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87</w:t>
            </w:r>
          </w:p>
        </w:tc>
        <w:tc>
          <w:tcPr>
            <w:tcW w:w="1417" w:type="dxa"/>
            <w:tcBorders>
              <w:left w:val="nil"/>
              <w:bottom w:val="nil"/>
              <w:right w:val="nil"/>
            </w:tcBorders>
            <w:shd w:val="clear" w:color="auto" w:fill="auto"/>
            <w:noWrap/>
            <w:vAlign w:val="bottom"/>
            <w:hideMark/>
          </w:tcPr>
          <w:p w14:paraId="0EC328C1" w14:textId="7AC9D90F"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97.16</w:t>
            </w:r>
          </w:p>
        </w:tc>
        <w:tc>
          <w:tcPr>
            <w:tcW w:w="1559" w:type="dxa"/>
            <w:tcBorders>
              <w:left w:val="nil"/>
              <w:bottom w:val="nil"/>
              <w:right w:val="nil"/>
            </w:tcBorders>
            <w:shd w:val="clear" w:color="auto" w:fill="auto"/>
            <w:noWrap/>
            <w:vAlign w:val="bottom"/>
            <w:hideMark/>
          </w:tcPr>
          <w:p w14:paraId="6FFF2C9B" w14:textId="73B2F69F"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1.12</w:t>
            </w:r>
          </w:p>
        </w:tc>
        <w:tc>
          <w:tcPr>
            <w:tcW w:w="993" w:type="dxa"/>
            <w:tcBorders>
              <w:left w:val="nil"/>
              <w:bottom w:val="nil"/>
              <w:right w:val="nil"/>
            </w:tcBorders>
            <w:shd w:val="clear" w:color="auto" w:fill="auto"/>
            <w:noWrap/>
            <w:vAlign w:val="bottom"/>
            <w:hideMark/>
          </w:tcPr>
          <w:p w14:paraId="2B5F34DD" w14:textId="77777777"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3.12</w:t>
            </w:r>
          </w:p>
        </w:tc>
        <w:tc>
          <w:tcPr>
            <w:tcW w:w="977" w:type="dxa"/>
            <w:tcBorders>
              <w:left w:val="nil"/>
              <w:bottom w:val="nil"/>
              <w:right w:val="nil"/>
            </w:tcBorders>
            <w:shd w:val="clear" w:color="auto" w:fill="auto"/>
            <w:noWrap/>
            <w:vAlign w:val="bottom"/>
            <w:hideMark/>
          </w:tcPr>
          <w:p w14:paraId="7E7BD42E" w14:textId="77777777" w:rsidR="00C44878" w:rsidRPr="007857CB" w:rsidRDefault="00C44878" w:rsidP="00C4487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&lt;.0001</w:t>
            </w:r>
          </w:p>
        </w:tc>
        <w:tc>
          <w:tcPr>
            <w:tcW w:w="1013" w:type="dxa"/>
            <w:tcBorders>
              <w:left w:val="nil"/>
              <w:bottom w:val="nil"/>
              <w:right w:val="nil"/>
            </w:tcBorders>
            <w:shd w:val="clear" w:color="auto" w:fill="auto"/>
            <w:noWrap/>
            <w:vAlign w:val="bottom"/>
            <w:hideMark/>
          </w:tcPr>
          <w:p w14:paraId="6F87D701" w14:textId="77777777"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0.7489</w:t>
            </w:r>
          </w:p>
        </w:tc>
        <w:tc>
          <w:tcPr>
            <w:tcW w:w="1131" w:type="dxa"/>
            <w:tcBorders>
              <w:left w:val="nil"/>
              <w:bottom w:val="nil"/>
              <w:right w:val="nil"/>
            </w:tcBorders>
            <w:shd w:val="clear" w:color="auto" w:fill="auto"/>
            <w:noWrap/>
            <w:vAlign w:val="bottom"/>
            <w:hideMark/>
          </w:tcPr>
          <w:p w14:paraId="49502997" w14:textId="77777777"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0.4951</w:t>
            </w:r>
          </w:p>
        </w:tc>
        <w:tc>
          <w:tcPr>
            <w:tcW w:w="989" w:type="dxa"/>
            <w:tcBorders>
              <w:left w:val="nil"/>
              <w:bottom w:val="nil"/>
              <w:right w:val="nil"/>
            </w:tcBorders>
            <w:shd w:val="clear" w:color="auto" w:fill="auto"/>
            <w:noWrap/>
            <w:vAlign w:val="bottom"/>
            <w:hideMark/>
          </w:tcPr>
          <w:p w14:paraId="235852CF" w14:textId="77777777"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0.3667</w:t>
            </w:r>
          </w:p>
        </w:tc>
        <w:tc>
          <w:tcPr>
            <w:tcW w:w="917" w:type="dxa"/>
            <w:tcBorders>
              <w:left w:val="nil"/>
              <w:bottom w:val="nil"/>
              <w:right w:val="nil"/>
            </w:tcBorders>
            <w:shd w:val="clear" w:color="auto" w:fill="auto"/>
            <w:noWrap/>
            <w:vAlign w:val="bottom"/>
            <w:hideMark/>
          </w:tcPr>
          <w:p w14:paraId="0E6D9795" w14:textId="77777777"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0.593</w:t>
            </w:r>
          </w:p>
        </w:tc>
      </w:tr>
      <w:tr w:rsidR="00C44878" w:rsidRPr="00C44878" w14:paraId="02F63582" w14:textId="77777777" w:rsidTr="007857CB">
        <w:trPr>
          <w:trHeight w:val="300"/>
        </w:trPr>
        <w:tc>
          <w:tcPr>
            <w:tcW w:w="4395" w:type="dxa"/>
            <w:tcBorders>
              <w:top w:val="nil"/>
              <w:left w:val="nil"/>
              <w:bottom w:val="nil"/>
              <w:right w:val="nil"/>
            </w:tcBorders>
            <w:shd w:val="clear" w:color="auto" w:fill="D9D9D9" w:themeFill="background1" w:themeFillShade="D9"/>
            <w:noWrap/>
            <w:vAlign w:val="bottom"/>
            <w:hideMark/>
          </w:tcPr>
          <w:p w14:paraId="121A4734" w14:textId="77777777" w:rsidR="00C44878" w:rsidRPr="007857CB" w:rsidRDefault="00C44878" w:rsidP="00C4487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Media</w:t>
            </w:r>
          </w:p>
        </w:tc>
        <w:tc>
          <w:tcPr>
            <w:tcW w:w="567" w:type="dxa"/>
            <w:tcBorders>
              <w:top w:val="nil"/>
              <w:left w:val="nil"/>
              <w:bottom w:val="nil"/>
              <w:right w:val="nil"/>
            </w:tcBorders>
            <w:shd w:val="clear" w:color="auto" w:fill="D9D9D9" w:themeFill="background1" w:themeFillShade="D9"/>
            <w:noWrap/>
            <w:vAlign w:val="bottom"/>
            <w:hideMark/>
          </w:tcPr>
          <w:p w14:paraId="152A598E" w14:textId="77777777"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w:t>
            </w:r>
          </w:p>
        </w:tc>
        <w:tc>
          <w:tcPr>
            <w:tcW w:w="1417" w:type="dxa"/>
            <w:tcBorders>
              <w:top w:val="nil"/>
              <w:left w:val="nil"/>
              <w:bottom w:val="nil"/>
              <w:right w:val="nil"/>
            </w:tcBorders>
            <w:shd w:val="clear" w:color="auto" w:fill="D9D9D9" w:themeFill="background1" w:themeFillShade="D9"/>
            <w:noWrap/>
            <w:vAlign w:val="bottom"/>
            <w:hideMark/>
          </w:tcPr>
          <w:p w14:paraId="14BA50E4" w14:textId="10AA6EB5"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1.78</w:t>
            </w:r>
          </w:p>
        </w:tc>
        <w:tc>
          <w:tcPr>
            <w:tcW w:w="1559" w:type="dxa"/>
            <w:tcBorders>
              <w:top w:val="nil"/>
              <w:left w:val="nil"/>
              <w:bottom w:val="nil"/>
              <w:right w:val="nil"/>
            </w:tcBorders>
            <w:shd w:val="clear" w:color="auto" w:fill="D9D9D9" w:themeFill="background1" w:themeFillShade="D9"/>
            <w:noWrap/>
            <w:vAlign w:val="bottom"/>
            <w:hideMark/>
          </w:tcPr>
          <w:p w14:paraId="4ABDE610" w14:textId="4848A992"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1.78</w:t>
            </w:r>
          </w:p>
        </w:tc>
        <w:tc>
          <w:tcPr>
            <w:tcW w:w="993" w:type="dxa"/>
            <w:tcBorders>
              <w:top w:val="nil"/>
              <w:left w:val="nil"/>
              <w:bottom w:val="nil"/>
              <w:right w:val="nil"/>
            </w:tcBorders>
            <w:shd w:val="clear" w:color="auto" w:fill="D9D9D9" w:themeFill="background1" w:themeFillShade="D9"/>
            <w:noWrap/>
            <w:vAlign w:val="bottom"/>
            <w:hideMark/>
          </w:tcPr>
          <w:p w14:paraId="722FC63B" w14:textId="77777777"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4.98</w:t>
            </w:r>
          </w:p>
        </w:tc>
        <w:tc>
          <w:tcPr>
            <w:tcW w:w="977" w:type="dxa"/>
            <w:tcBorders>
              <w:top w:val="nil"/>
              <w:left w:val="nil"/>
              <w:bottom w:val="nil"/>
              <w:right w:val="nil"/>
            </w:tcBorders>
            <w:shd w:val="clear" w:color="auto" w:fill="D9D9D9" w:themeFill="background1" w:themeFillShade="D9"/>
            <w:noWrap/>
            <w:vAlign w:val="bottom"/>
            <w:hideMark/>
          </w:tcPr>
          <w:p w14:paraId="2DD4BE25" w14:textId="77777777"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0.0281</w:t>
            </w:r>
          </w:p>
        </w:tc>
        <w:tc>
          <w:tcPr>
            <w:tcW w:w="1013" w:type="dxa"/>
            <w:tcBorders>
              <w:top w:val="nil"/>
              <w:left w:val="nil"/>
              <w:bottom w:val="nil"/>
              <w:right w:val="nil"/>
            </w:tcBorders>
            <w:shd w:val="clear" w:color="auto" w:fill="D9D9D9" w:themeFill="background1" w:themeFillShade="D9"/>
            <w:noWrap/>
            <w:vAlign w:val="bottom"/>
            <w:hideMark/>
          </w:tcPr>
          <w:p w14:paraId="558F5CE5" w14:textId="77777777"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0.0519</w:t>
            </w:r>
          </w:p>
        </w:tc>
        <w:tc>
          <w:tcPr>
            <w:tcW w:w="1131" w:type="dxa"/>
            <w:tcBorders>
              <w:top w:val="nil"/>
              <w:left w:val="nil"/>
              <w:bottom w:val="nil"/>
              <w:right w:val="nil"/>
            </w:tcBorders>
            <w:shd w:val="clear" w:color="auto" w:fill="D9D9D9" w:themeFill="background1" w:themeFillShade="D9"/>
            <w:noWrap/>
            <w:vAlign w:val="bottom"/>
            <w:hideMark/>
          </w:tcPr>
          <w:p w14:paraId="77EB93A8" w14:textId="77777777"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0.0207</w:t>
            </w:r>
          </w:p>
        </w:tc>
        <w:tc>
          <w:tcPr>
            <w:tcW w:w="989" w:type="dxa"/>
            <w:tcBorders>
              <w:top w:val="nil"/>
              <w:left w:val="nil"/>
              <w:bottom w:val="nil"/>
              <w:right w:val="nil"/>
            </w:tcBorders>
            <w:shd w:val="clear" w:color="auto" w:fill="D9D9D9" w:themeFill="background1" w:themeFillShade="D9"/>
            <w:noWrap/>
            <w:vAlign w:val="bottom"/>
            <w:hideMark/>
          </w:tcPr>
          <w:p w14:paraId="238C8566" w14:textId="77777777"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0.0015</w:t>
            </w:r>
          </w:p>
        </w:tc>
        <w:tc>
          <w:tcPr>
            <w:tcW w:w="917" w:type="dxa"/>
            <w:tcBorders>
              <w:top w:val="nil"/>
              <w:left w:val="nil"/>
              <w:bottom w:val="nil"/>
              <w:right w:val="nil"/>
            </w:tcBorders>
            <w:shd w:val="clear" w:color="auto" w:fill="D9D9D9" w:themeFill="background1" w:themeFillShade="D9"/>
            <w:noWrap/>
            <w:vAlign w:val="bottom"/>
            <w:hideMark/>
          </w:tcPr>
          <w:p w14:paraId="60E66D26" w14:textId="77777777"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0.0746</w:t>
            </w:r>
          </w:p>
        </w:tc>
      </w:tr>
      <w:tr w:rsidR="00C44878" w:rsidRPr="00C44878" w14:paraId="5E601A42" w14:textId="77777777" w:rsidTr="00C44878">
        <w:trPr>
          <w:trHeight w:val="300"/>
        </w:trPr>
        <w:tc>
          <w:tcPr>
            <w:tcW w:w="4395" w:type="dxa"/>
            <w:tcBorders>
              <w:top w:val="nil"/>
              <w:left w:val="nil"/>
              <w:bottom w:val="nil"/>
              <w:right w:val="nil"/>
            </w:tcBorders>
            <w:shd w:val="clear" w:color="auto" w:fill="auto"/>
            <w:noWrap/>
            <w:vAlign w:val="bottom"/>
            <w:hideMark/>
          </w:tcPr>
          <w:p w14:paraId="3A6F6284" w14:textId="77777777" w:rsidR="00C44878" w:rsidRPr="007857CB" w:rsidRDefault="00C44878" w:rsidP="00C4487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Technique usage</w:t>
            </w:r>
          </w:p>
        </w:tc>
        <w:tc>
          <w:tcPr>
            <w:tcW w:w="567" w:type="dxa"/>
            <w:tcBorders>
              <w:top w:val="nil"/>
              <w:left w:val="nil"/>
              <w:bottom w:val="nil"/>
              <w:right w:val="nil"/>
            </w:tcBorders>
            <w:shd w:val="clear" w:color="auto" w:fill="auto"/>
            <w:noWrap/>
            <w:vAlign w:val="bottom"/>
            <w:hideMark/>
          </w:tcPr>
          <w:p w14:paraId="5E2334D3" w14:textId="77777777"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3</w:t>
            </w:r>
          </w:p>
        </w:tc>
        <w:tc>
          <w:tcPr>
            <w:tcW w:w="1417" w:type="dxa"/>
            <w:tcBorders>
              <w:top w:val="nil"/>
              <w:left w:val="nil"/>
              <w:bottom w:val="nil"/>
              <w:right w:val="nil"/>
            </w:tcBorders>
            <w:shd w:val="clear" w:color="auto" w:fill="auto"/>
            <w:noWrap/>
            <w:vAlign w:val="bottom"/>
            <w:hideMark/>
          </w:tcPr>
          <w:p w14:paraId="07AE6F74" w14:textId="5886BE82"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9.40</w:t>
            </w:r>
          </w:p>
        </w:tc>
        <w:tc>
          <w:tcPr>
            <w:tcW w:w="1559" w:type="dxa"/>
            <w:tcBorders>
              <w:top w:val="nil"/>
              <w:left w:val="nil"/>
              <w:bottom w:val="nil"/>
              <w:right w:val="nil"/>
            </w:tcBorders>
            <w:shd w:val="clear" w:color="auto" w:fill="auto"/>
            <w:noWrap/>
            <w:vAlign w:val="bottom"/>
            <w:hideMark/>
          </w:tcPr>
          <w:p w14:paraId="49F65EBA" w14:textId="036A6798"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3.13</w:t>
            </w:r>
          </w:p>
        </w:tc>
        <w:tc>
          <w:tcPr>
            <w:tcW w:w="993" w:type="dxa"/>
            <w:tcBorders>
              <w:top w:val="nil"/>
              <w:left w:val="nil"/>
              <w:bottom w:val="nil"/>
              <w:right w:val="nil"/>
            </w:tcBorders>
            <w:shd w:val="clear" w:color="auto" w:fill="auto"/>
            <w:noWrap/>
            <w:vAlign w:val="bottom"/>
            <w:hideMark/>
          </w:tcPr>
          <w:p w14:paraId="0B9CD825" w14:textId="77777777"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8.75</w:t>
            </w:r>
          </w:p>
        </w:tc>
        <w:tc>
          <w:tcPr>
            <w:tcW w:w="977" w:type="dxa"/>
            <w:tcBorders>
              <w:top w:val="nil"/>
              <w:left w:val="nil"/>
              <w:bottom w:val="nil"/>
              <w:right w:val="nil"/>
            </w:tcBorders>
            <w:shd w:val="clear" w:color="auto" w:fill="auto"/>
            <w:noWrap/>
            <w:vAlign w:val="bottom"/>
            <w:hideMark/>
          </w:tcPr>
          <w:p w14:paraId="1B1CBD5D" w14:textId="77777777" w:rsidR="00C44878" w:rsidRPr="007857CB" w:rsidRDefault="00C44878" w:rsidP="00C4487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&lt;.0001</w:t>
            </w:r>
          </w:p>
        </w:tc>
        <w:tc>
          <w:tcPr>
            <w:tcW w:w="1013" w:type="dxa"/>
            <w:tcBorders>
              <w:top w:val="nil"/>
              <w:left w:val="nil"/>
              <w:bottom w:val="nil"/>
              <w:right w:val="nil"/>
            </w:tcBorders>
            <w:shd w:val="clear" w:color="auto" w:fill="auto"/>
            <w:noWrap/>
            <w:vAlign w:val="bottom"/>
            <w:hideMark/>
          </w:tcPr>
          <w:p w14:paraId="38995BEC" w14:textId="77777777"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0.2239</w:t>
            </w:r>
          </w:p>
        </w:tc>
        <w:tc>
          <w:tcPr>
            <w:tcW w:w="1131" w:type="dxa"/>
            <w:tcBorders>
              <w:top w:val="nil"/>
              <w:left w:val="nil"/>
              <w:bottom w:val="nil"/>
              <w:right w:val="nil"/>
            </w:tcBorders>
            <w:shd w:val="clear" w:color="auto" w:fill="auto"/>
            <w:noWrap/>
            <w:vAlign w:val="bottom"/>
            <w:hideMark/>
          </w:tcPr>
          <w:p w14:paraId="6E683CFB" w14:textId="77777777"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0.1101</w:t>
            </w:r>
          </w:p>
        </w:tc>
        <w:tc>
          <w:tcPr>
            <w:tcW w:w="989" w:type="dxa"/>
            <w:tcBorders>
              <w:top w:val="nil"/>
              <w:left w:val="nil"/>
              <w:bottom w:val="nil"/>
              <w:right w:val="nil"/>
            </w:tcBorders>
            <w:shd w:val="clear" w:color="auto" w:fill="auto"/>
            <w:noWrap/>
            <w:vAlign w:val="bottom"/>
            <w:hideMark/>
          </w:tcPr>
          <w:p w14:paraId="2FF857A1" w14:textId="77777777"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0.0484</w:t>
            </w:r>
          </w:p>
        </w:tc>
        <w:tc>
          <w:tcPr>
            <w:tcW w:w="917" w:type="dxa"/>
            <w:tcBorders>
              <w:top w:val="nil"/>
              <w:left w:val="nil"/>
              <w:bottom w:val="nil"/>
              <w:right w:val="nil"/>
            </w:tcBorders>
            <w:shd w:val="clear" w:color="auto" w:fill="auto"/>
            <w:noWrap/>
            <w:vAlign w:val="bottom"/>
            <w:hideMark/>
          </w:tcPr>
          <w:p w14:paraId="65468B6F" w14:textId="77777777"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0.1929</w:t>
            </w:r>
          </w:p>
        </w:tc>
      </w:tr>
      <w:tr w:rsidR="00C44878" w:rsidRPr="00C44878" w14:paraId="72DECBAB" w14:textId="77777777" w:rsidTr="007857CB">
        <w:trPr>
          <w:trHeight w:val="300"/>
        </w:trPr>
        <w:tc>
          <w:tcPr>
            <w:tcW w:w="4395" w:type="dxa"/>
            <w:tcBorders>
              <w:top w:val="nil"/>
              <w:left w:val="nil"/>
              <w:bottom w:val="nil"/>
              <w:right w:val="nil"/>
            </w:tcBorders>
            <w:shd w:val="clear" w:color="auto" w:fill="D9D9D9" w:themeFill="background1" w:themeFillShade="D9"/>
            <w:noWrap/>
            <w:vAlign w:val="bottom"/>
            <w:hideMark/>
          </w:tcPr>
          <w:p w14:paraId="27DC3643" w14:textId="77777777" w:rsidR="00C44878" w:rsidRPr="007857CB" w:rsidRDefault="00C44878" w:rsidP="00C4487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Understanding of client's strategy</w:t>
            </w:r>
          </w:p>
        </w:tc>
        <w:tc>
          <w:tcPr>
            <w:tcW w:w="567" w:type="dxa"/>
            <w:tcBorders>
              <w:top w:val="nil"/>
              <w:left w:val="nil"/>
              <w:bottom w:val="nil"/>
              <w:right w:val="nil"/>
            </w:tcBorders>
            <w:shd w:val="clear" w:color="auto" w:fill="D9D9D9" w:themeFill="background1" w:themeFillShade="D9"/>
            <w:noWrap/>
            <w:vAlign w:val="bottom"/>
            <w:hideMark/>
          </w:tcPr>
          <w:p w14:paraId="461A6B7A" w14:textId="77777777"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w:t>
            </w:r>
          </w:p>
        </w:tc>
        <w:tc>
          <w:tcPr>
            <w:tcW w:w="1417" w:type="dxa"/>
            <w:tcBorders>
              <w:top w:val="nil"/>
              <w:left w:val="nil"/>
              <w:bottom w:val="nil"/>
              <w:right w:val="nil"/>
            </w:tcBorders>
            <w:shd w:val="clear" w:color="auto" w:fill="D9D9D9" w:themeFill="background1" w:themeFillShade="D9"/>
            <w:noWrap/>
            <w:vAlign w:val="bottom"/>
            <w:hideMark/>
          </w:tcPr>
          <w:p w14:paraId="7E99F791" w14:textId="2236A6EF"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2.18</w:t>
            </w:r>
          </w:p>
        </w:tc>
        <w:tc>
          <w:tcPr>
            <w:tcW w:w="1559" w:type="dxa"/>
            <w:tcBorders>
              <w:top w:val="nil"/>
              <w:left w:val="nil"/>
              <w:bottom w:val="nil"/>
              <w:right w:val="nil"/>
            </w:tcBorders>
            <w:shd w:val="clear" w:color="auto" w:fill="D9D9D9" w:themeFill="background1" w:themeFillShade="D9"/>
            <w:noWrap/>
            <w:vAlign w:val="bottom"/>
            <w:hideMark/>
          </w:tcPr>
          <w:p w14:paraId="73BB641E" w14:textId="5F56B34A"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2.18</w:t>
            </w:r>
          </w:p>
        </w:tc>
        <w:tc>
          <w:tcPr>
            <w:tcW w:w="993" w:type="dxa"/>
            <w:tcBorders>
              <w:top w:val="nil"/>
              <w:left w:val="nil"/>
              <w:bottom w:val="nil"/>
              <w:right w:val="nil"/>
            </w:tcBorders>
            <w:shd w:val="clear" w:color="auto" w:fill="D9D9D9" w:themeFill="background1" w:themeFillShade="D9"/>
            <w:noWrap/>
            <w:vAlign w:val="bottom"/>
            <w:hideMark/>
          </w:tcPr>
          <w:p w14:paraId="76FCC935" w14:textId="77777777"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6.1</w:t>
            </w:r>
          </w:p>
        </w:tc>
        <w:tc>
          <w:tcPr>
            <w:tcW w:w="977" w:type="dxa"/>
            <w:tcBorders>
              <w:top w:val="nil"/>
              <w:left w:val="nil"/>
              <w:bottom w:val="nil"/>
              <w:right w:val="nil"/>
            </w:tcBorders>
            <w:shd w:val="clear" w:color="auto" w:fill="D9D9D9" w:themeFill="background1" w:themeFillShade="D9"/>
            <w:noWrap/>
            <w:vAlign w:val="bottom"/>
            <w:hideMark/>
          </w:tcPr>
          <w:p w14:paraId="5ABFEF43" w14:textId="77777777"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0.0154</w:t>
            </w:r>
          </w:p>
        </w:tc>
        <w:tc>
          <w:tcPr>
            <w:tcW w:w="1013" w:type="dxa"/>
            <w:tcBorders>
              <w:top w:val="nil"/>
              <w:left w:val="nil"/>
              <w:bottom w:val="nil"/>
              <w:right w:val="nil"/>
            </w:tcBorders>
            <w:shd w:val="clear" w:color="auto" w:fill="D9D9D9" w:themeFill="background1" w:themeFillShade="D9"/>
            <w:noWrap/>
            <w:vAlign w:val="bottom"/>
            <w:hideMark/>
          </w:tcPr>
          <w:p w14:paraId="104AC4AB" w14:textId="77777777"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0.0628</w:t>
            </w:r>
          </w:p>
        </w:tc>
        <w:tc>
          <w:tcPr>
            <w:tcW w:w="1131" w:type="dxa"/>
            <w:tcBorders>
              <w:top w:val="nil"/>
              <w:left w:val="nil"/>
              <w:bottom w:val="nil"/>
              <w:right w:val="nil"/>
            </w:tcBorders>
            <w:shd w:val="clear" w:color="auto" w:fill="D9D9D9" w:themeFill="background1" w:themeFillShade="D9"/>
            <w:noWrap/>
            <w:vAlign w:val="bottom"/>
            <w:hideMark/>
          </w:tcPr>
          <w:p w14:paraId="1F679A1B" w14:textId="77777777"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0.0264</w:t>
            </w:r>
          </w:p>
        </w:tc>
        <w:tc>
          <w:tcPr>
            <w:tcW w:w="989" w:type="dxa"/>
            <w:tcBorders>
              <w:top w:val="nil"/>
              <w:left w:val="nil"/>
              <w:bottom w:val="nil"/>
              <w:right w:val="nil"/>
            </w:tcBorders>
            <w:shd w:val="clear" w:color="auto" w:fill="D9D9D9" w:themeFill="background1" w:themeFillShade="D9"/>
            <w:noWrap/>
            <w:vAlign w:val="bottom"/>
            <w:hideMark/>
          </w:tcPr>
          <w:p w14:paraId="648FCA4F" w14:textId="77777777"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0.0033</w:t>
            </w:r>
          </w:p>
        </w:tc>
        <w:tc>
          <w:tcPr>
            <w:tcW w:w="917" w:type="dxa"/>
            <w:tcBorders>
              <w:top w:val="nil"/>
              <w:left w:val="nil"/>
              <w:bottom w:val="nil"/>
              <w:right w:val="nil"/>
            </w:tcBorders>
            <w:shd w:val="clear" w:color="auto" w:fill="D9D9D9" w:themeFill="background1" w:themeFillShade="D9"/>
            <w:noWrap/>
            <w:vAlign w:val="bottom"/>
            <w:hideMark/>
          </w:tcPr>
          <w:p w14:paraId="7B5123FE" w14:textId="77777777"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0.0833</w:t>
            </w:r>
          </w:p>
        </w:tc>
      </w:tr>
      <w:tr w:rsidR="00C44878" w:rsidRPr="00C44878" w14:paraId="153E0F88" w14:textId="77777777" w:rsidTr="007857CB">
        <w:trPr>
          <w:trHeight w:val="300"/>
        </w:trPr>
        <w:tc>
          <w:tcPr>
            <w:tcW w:w="4395" w:type="dxa"/>
            <w:tcBorders>
              <w:top w:val="nil"/>
              <w:left w:val="nil"/>
              <w:bottom w:val="single" w:sz="4" w:space="0" w:color="auto"/>
              <w:right w:val="nil"/>
            </w:tcBorders>
            <w:shd w:val="clear" w:color="auto" w:fill="auto"/>
            <w:noWrap/>
            <w:vAlign w:val="bottom"/>
            <w:hideMark/>
          </w:tcPr>
          <w:p w14:paraId="68385DD3" w14:textId="77777777" w:rsidR="00C44878" w:rsidRPr="007857CB" w:rsidRDefault="00C44878" w:rsidP="00C4487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Automotive expertise and experience X Media</w:t>
            </w:r>
          </w:p>
        </w:tc>
        <w:tc>
          <w:tcPr>
            <w:tcW w:w="567" w:type="dxa"/>
            <w:tcBorders>
              <w:top w:val="nil"/>
              <w:left w:val="nil"/>
              <w:bottom w:val="single" w:sz="4" w:space="0" w:color="auto"/>
              <w:right w:val="nil"/>
            </w:tcBorders>
            <w:shd w:val="clear" w:color="auto" w:fill="auto"/>
            <w:noWrap/>
            <w:vAlign w:val="bottom"/>
            <w:hideMark/>
          </w:tcPr>
          <w:p w14:paraId="5574477C" w14:textId="77777777"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w:t>
            </w:r>
          </w:p>
        </w:tc>
        <w:tc>
          <w:tcPr>
            <w:tcW w:w="1417" w:type="dxa"/>
            <w:tcBorders>
              <w:top w:val="nil"/>
              <w:left w:val="nil"/>
              <w:bottom w:val="single" w:sz="4" w:space="0" w:color="auto"/>
              <w:right w:val="nil"/>
            </w:tcBorders>
            <w:shd w:val="clear" w:color="auto" w:fill="auto"/>
            <w:noWrap/>
            <w:vAlign w:val="bottom"/>
            <w:hideMark/>
          </w:tcPr>
          <w:p w14:paraId="68E74619" w14:textId="4F1C30B7"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2.16</w:t>
            </w:r>
          </w:p>
        </w:tc>
        <w:tc>
          <w:tcPr>
            <w:tcW w:w="1559" w:type="dxa"/>
            <w:tcBorders>
              <w:top w:val="nil"/>
              <w:left w:val="nil"/>
              <w:bottom w:val="single" w:sz="4" w:space="0" w:color="auto"/>
              <w:right w:val="nil"/>
            </w:tcBorders>
            <w:shd w:val="clear" w:color="auto" w:fill="auto"/>
            <w:noWrap/>
            <w:vAlign w:val="bottom"/>
            <w:hideMark/>
          </w:tcPr>
          <w:p w14:paraId="0B79160F" w14:textId="2F6FB8C2"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2.16</w:t>
            </w:r>
          </w:p>
        </w:tc>
        <w:tc>
          <w:tcPr>
            <w:tcW w:w="993" w:type="dxa"/>
            <w:tcBorders>
              <w:top w:val="nil"/>
              <w:left w:val="nil"/>
              <w:bottom w:val="single" w:sz="4" w:space="0" w:color="auto"/>
              <w:right w:val="nil"/>
            </w:tcBorders>
            <w:shd w:val="clear" w:color="auto" w:fill="auto"/>
            <w:noWrap/>
            <w:vAlign w:val="bottom"/>
            <w:hideMark/>
          </w:tcPr>
          <w:p w14:paraId="3F500348" w14:textId="77777777"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6.02</w:t>
            </w:r>
          </w:p>
        </w:tc>
        <w:tc>
          <w:tcPr>
            <w:tcW w:w="977" w:type="dxa"/>
            <w:tcBorders>
              <w:top w:val="nil"/>
              <w:left w:val="nil"/>
              <w:bottom w:val="single" w:sz="4" w:space="0" w:color="auto"/>
              <w:right w:val="nil"/>
            </w:tcBorders>
            <w:shd w:val="clear" w:color="auto" w:fill="auto"/>
            <w:noWrap/>
            <w:vAlign w:val="bottom"/>
            <w:hideMark/>
          </w:tcPr>
          <w:p w14:paraId="7B9AC615" w14:textId="77777777"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0.016</w:t>
            </w:r>
          </w:p>
        </w:tc>
        <w:tc>
          <w:tcPr>
            <w:tcW w:w="1013" w:type="dxa"/>
            <w:tcBorders>
              <w:top w:val="nil"/>
              <w:left w:val="nil"/>
              <w:bottom w:val="single" w:sz="4" w:space="0" w:color="auto"/>
              <w:right w:val="nil"/>
            </w:tcBorders>
            <w:shd w:val="clear" w:color="auto" w:fill="auto"/>
            <w:noWrap/>
            <w:vAlign w:val="bottom"/>
            <w:hideMark/>
          </w:tcPr>
          <w:p w14:paraId="7BAE072A" w14:textId="77777777"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0.0621</w:t>
            </w:r>
          </w:p>
        </w:tc>
        <w:tc>
          <w:tcPr>
            <w:tcW w:w="1131" w:type="dxa"/>
            <w:tcBorders>
              <w:top w:val="nil"/>
              <w:left w:val="nil"/>
              <w:bottom w:val="single" w:sz="4" w:space="0" w:color="auto"/>
              <w:right w:val="nil"/>
            </w:tcBorders>
            <w:shd w:val="clear" w:color="auto" w:fill="auto"/>
            <w:noWrap/>
            <w:vAlign w:val="bottom"/>
            <w:hideMark/>
          </w:tcPr>
          <w:p w14:paraId="5E55DA0E" w14:textId="77777777"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0.026</w:t>
            </w:r>
          </w:p>
        </w:tc>
        <w:tc>
          <w:tcPr>
            <w:tcW w:w="989" w:type="dxa"/>
            <w:tcBorders>
              <w:top w:val="nil"/>
              <w:left w:val="nil"/>
              <w:bottom w:val="single" w:sz="4" w:space="0" w:color="auto"/>
              <w:right w:val="nil"/>
            </w:tcBorders>
            <w:shd w:val="clear" w:color="auto" w:fill="auto"/>
            <w:noWrap/>
            <w:vAlign w:val="bottom"/>
            <w:hideMark/>
          </w:tcPr>
          <w:p w14:paraId="1E9B3869" w14:textId="77777777"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0.0031</w:t>
            </w:r>
          </w:p>
        </w:tc>
        <w:tc>
          <w:tcPr>
            <w:tcW w:w="917" w:type="dxa"/>
            <w:tcBorders>
              <w:top w:val="nil"/>
              <w:left w:val="nil"/>
              <w:bottom w:val="single" w:sz="4" w:space="0" w:color="auto"/>
              <w:right w:val="nil"/>
            </w:tcBorders>
            <w:shd w:val="clear" w:color="auto" w:fill="auto"/>
            <w:noWrap/>
            <w:vAlign w:val="bottom"/>
            <w:hideMark/>
          </w:tcPr>
          <w:p w14:paraId="43CFC825" w14:textId="77777777" w:rsidR="00C44878" w:rsidRPr="007857CB" w:rsidRDefault="00C44878" w:rsidP="00C4487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0.0828</w:t>
            </w:r>
          </w:p>
        </w:tc>
      </w:tr>
    </w:tbl>
    <w:p w14:paraId="4AFB3643" w14:textId="27136D3A" w:rsidR="0030286C" w:rsidRPr="00C55CCD" w:rsidRDefault="0030286C" w:rsidP="0030286C">
      <w:pPr>
        <w:spacing w:after="0" w:line="480" w:lineRule="auto"/>
        <w:rPr>
          <w:rFonts w:ascii="Times New Roman" w:hAnsi="Times New Roman" w:cs="Times New Roman"/>
          <w:sz w:val="24"/>
          <w:szCs w:val="24"/>
        </w:rPr>
      </w:pPr>
      <w:r w:rsidRPr="00C55CCD">
        <w:rPr>
          <w:rFonts w:ascii="Times New Roman" w:hAnsi="Times New Roman" w:cs="Times New Roman"/>
          <w:smallCaps/>
          <w:sz w:val="24"/>
          <w:szCs w:val="24"/>
        </w:rPr>
        <w:t>Note</w:t>
      </w:r>
      <w:r w:rsidRPr="00C55CCD">
        <w:rPr>
          <w:rFonts w:ascii="Times New Roman" w:hAnsi="Times New Roman" w:cs="Times New Roman"/>
          <w:sz w:val="24"/>
          <w:szCs w:val="24"/>
        </w:rPr>
        <w:t>:</w:t>
      </w:r>
      <w:r>
        <w:rPr>
          <w:rFonts w:ascii="Times New Roman" w:hAnsi="Times New Roman" w:cs="Times New Roman"/>
          <w:sz w:val="24"/>
          <w:szCs w:val="24"/>
        </w:rPr>
        <w:t>—</w:t>
      </w:r>
      <w:r w:rsidRPr="007857CB">
        <w:rPr>
          <w:rFonts w:ascii="Times New Roman" w:hAnsi="Times New Roman" w:cs="Times New Roman"/>
          <w:i/>
          <w:iCs/>
          <w:sz w:val="24"/>
          <w:szCs w:val="24"/>
        </w:rPr>
        <w:t>R</w:t>
      </w:r>
      <w:r w:rsidRPr="00C55CCD">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Pr="00C55CCD">
        <w:rPr>
          <w:rFonts w:ascii="Times New Roman" w:hAnsi="Times New Roman" w:cs="Times New Roman"/>
          <w:sz w:val="24"/>
          <w:szCs w:val="24"/>
        </w:rPr>
        <w:t>=</w:t>
      </w:r>
      <w:r>
        <w:rPr>
          <w:rFonts w:ascii="Times New Roman" w:hAnsi="Times New Roman" w:cs="Times New Roman"/>
          <w:sz w:val="24"/>
          <w:szCs w:val="24"/>
        </w:rPr>
        <w:t xml:space="preserve"> .621</w:t>
      </w:r>
    </w:p>
    <w:p w14:paraId="4AB70BE4" w14:textId="3FD45F45" w:rsidR="0030286C" w:rsidRDefault="0030286C" w:rsidP="0030286C">
      <w:pPr>
        <w:spacing w:after="0" w:line="480" w:lineRule="auto"/>
        <w:rPr>
          <w:rFonts w:ascii="Times New Roman" w:hAnsi="Times New Roman" w:cs="Times New Roman"/>
          <w:b/>
          <w:bCs/>
          <w:sz w:val="24"/>
          <w:szCs w:val="24"/>
        </w:rPr>
      </w:pPr>
      <w:r w:rsidRPr="00C55CCD">
        <w:rPr>
          <w:rFonts w:ascii="Times New Roman" w:hAnsi="Times New Roman" w:cs="Times New Roman"/>
          <w:b/>
          <w:bCs/>
          <w:sz w:val="24"/>
          <w:szCs w:val="24"/>
        </w:rPr>
        <w:lastRenderedPageBreak/>
        <w:t xml:space="preserve">Table </w:t>
      </w:r>
      <w:r>
        <w:rPr>
          <w:rFonts w:ascii="Times New Roman" w:hAnsi="Times New Roman" w:cs="Times New Roman"/>
          <w:b/>
          <w:bCs/>
          <w:sz w:val="24"/>
          <w:szCs w:val="24"/>
        </w:rPr>
        <w:t>A-7c: Effect size</w:t>
      </w:r>
      <w:r w:rsidR="00027557">
        <w:rPr>
          <w:rFonts w:ascii="Times New Roman" w:hAnsi="Times New Roman" w:cs="Times New Roman"/>
          <w:b/>
          <w:bCs/>
          <w:sz w:val="24"/>
          <w:szCs w:val="24"/>
        </w:rPr>
        <w:t>s</w:t>
      </w:r>
      <w:r>
        <w:rPr>
          <w:rFonts w:ascii="Times New Roman" w:hAnsi="Times New Roman" w:cs="Times New Roman"/>
          <w:b/>
          <w:bCs/>
          <w:sz w:val="24"/>
          <w:szCs w:val="24"/>
        </w:rPr>
        <w:t xml:space="preserve"> of strategy from Study 1, individual differences ignored</w:t>
      </w:r>
    </w:p>
    <w:tbl>
      <w:tblPr>
        <w:tblW w:w="0" w:type="auto"/>
        <w:tblBorders>
          <w:top w:val="single" w:sz="4" w:space="0" w:color="auto"/>
          <w:bottom w:val="single" w:sz="4" w:space="0" w:color="auto"/>
        </w:tblBorders>
        <w:tblLayout w:type="fixed"/>
        <w:tblLook w:val="04A0" w:firstRow="1" w:lastRow="0" w:firstColumn="1" w:lastColumn="0" w:noHBand="0" w:noVBand="1"/>
      </w:tblPr>
      <w:tblGrid>
        <w:gridCol w:w="3969"/>
        <w:gridCol w:w="567"/>
        <w:gridCol w:w="1418"/>
        <w:gridCol w:w="1559"/>
        <w:gridCol w:w="992"/>
        <w:gridCol w:w="993"/>
        <w:gridCol w:w="992"/>
        <w:gridCol w:w="1134"/>
        <w:gridCol w:w="992"/>
        <w:gridCol w:w="992"/>
      </w:tblGrid>
      <w:tr w:rsidR="0030286C" w:rsidRPr="0030286C" w14:paraId="13EF371F" w14:textId="77777777" w:rsidTr="007857CB">
        <w:trPr>
          <w:trHeight w:val="300"/>
        </w:trPr>
        <w:tc>
          <w:tcPr>
            <w:tcW w:w="3969" w:type="dxa"/>
            <w:shd w:val="clear" w:color="auto" w:fill="BFBFBF" w:themeFill="background1" w:themeFillShade="BF"/>
            <w:noWrap/>
            <w:vAlign w:val="bottom"/>
            <w:hideMark/>
          </w:tcPr>
          <w:p w14:paraId="1498C8EC" w14:textId="77777777" w:rsidR="0030286C" w:rsidRPr="007857CB" w:rsidRDefault="0030286C" w:rsidP="0030286C">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Source</w:t>
            </w:r>
          </w:p>
        </w:tc>
        <w:tc>
          <w:tcPr>
            <w:tcW w:w="567" w:type="dxa"/>
            <w:shd w:val="clear" w:color="auto" w:fill="BFBFBF" w:themeFill="background1" w:themeFillShade="BF"/>
            <w:noWrap/>
            <w:vAlign w:val="bottom"/>
            <w:hideMark/>
          </w:tcPr>
          <w:p w14:paraId="4460B10B" w14:textId="77777777" w:rsidR="0030286C" w:rsidRPr="007857CB" w:rsidRDefault="0030286C" w:rsidP="0030286C">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DF</w:t>
            </w:r>
          </w:p>
        </w:tc>
        <w:tc>
          <w:tcPr>
            <w:tcW w:w="1418" w:type="dxa"/>
            <w:shd w:val="clear" w:color="auto" w:fill="BFBFBF" w:themeFill="background1" w:themeFillShade="BF"/>
            <w:noWrap/>
            <w:vAlign w:val="bottom"/>
            <w:hideMark/>
          </w:tcPr>
          <w:p w14:paraId="4C74CC63" w14:textId="77777777" w:rsidR="0030286C" w:rsidRPr="007857CB" w:rsidRDefault="0030286C" w:rsidP="0030286C">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Type III SS</w:t>
            </w:r>
          </w:p>
        </w:tc>
        <w:tc>
          <w:tcPr>
            <w:tcW w:w="1559" w:type="dxa"/>
            <w:shd w:val="clear" w:color="auto" w:fill="BFBFBF" w:themeFill="background1" w:themeFillShade="BF"/>
            <w:noWrap/>
            <w:vAlign w:val="bottom"/>
            <w:hideMark/>
          </w:tcPr>
          <w:p w14:paraId="37D1C031" w14:textId="77777777" w:rsidR="0030286C" w:rsidRPr="007857CB" w:rsidRDefault="0030286C" w:rsidP="0030286C">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Mean Square</w:t>
            </w:r>
          </w:p>
        </w:tc>
        <w:tc>
          <w:tcPr>
            <w:tcW w:w="992" w:type="dxa"/>
            <w:shd w:val="clear" w:color="auto" w:fill="BFBFBF" w:themeFill="background1" w:themeFillShade="BF"/>
            <w:noWrap/>
            <w:vAlign w:val="bottom"/>
            <w:hideMark/>
          </w:tcPr>
          <w:p w14:paraId="04C6E38F" w14:textId="77777777" w:rsidR="0030286C" w:rsidRPr="007857CB" w:rsidRDefault="0030286C" w:rsidP="0030286C">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F Value</w:t>
            </w:r>
          </w:p>
        </w:tc>
        <w:tc>
          <w:tcPr>
            <w:tcW w:w="993" w:type="dxa"/>
            <w:shd w:val="clear" w:color="auto" w:fill="BFBFBF" w:themeFill="background1" w:themeFillShade="BF"/>
            <w:noWrap/>
            <w:vAlign w:val="bottom"/>
            <w:hideMark/>
          </w:tcPr>
          <w:p w14:paraId="5D148A90" w14:textId="77777777" w:rsidR="0030286C" w:rsidRPr="007857CB" w:rsidRDefault="0030286C" w:rsidP="0030286C">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Pr &gt; F</w:t>
            </w:r>
          </w:p>
        </w:tc>
        <w:tc>
          <w:tcPr>
            <w:tcW w:w="4110" w:type="dxa"/>
            <w:gridSpan w:val="4"/>
            <w:shd w:val="clear" w:color="auto" w:fill="BFBFBF" w:themeFill="background1" w:themeFillShade="BF"/>
            <w:noWrap/>
            <w:vAlign w:val="bottom"/>
            <w:hideMark/>
          </w:tcPr>
          <w:p w14:paraId="78149731" w14:textId="77777777" w:rsidR="0030286C" w:rsidRPr="007857CB" w:rsidRDefault="0030286C" w:rsidP="007857CB">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Partial Variation Accounted For</w:t>
            </w:r>
          </w:p>
        </w:tc>
      </w:tr>
      <w:tr w:rsidR="001B1170" w:rsidRPr="0030286C" w14:paraId="64E3E3B3" w14:textId="77777777" w:rsidTr="007857CB">
        <w:trPr>
          <w:trHeight w:val="315"/>
        </w:trPr>
        <w:tc>
          <w:tcPr>
            <w:tcW w:w="3969" w:type="dxa"/>
            <w:shd w:val="clear" w:color="auto" w:fill="BFBFBF" w:themeFill="background1" w:themeFillShade="BF"/>
            <w:noWrap/>
            <w:vAlign w:val="bottom"/>
            <w:hideMark/>
          </w:tcPr>
          <w:p w14:paraId="1A5A6838" w14:textId="77777777" w:rsidR="0030286C" w:rsidRPr="007857CB" w:rsidRDefault="0030286C" w:rsidP="0030286C">
            <w:pPr>
              <w:spacing w:after="0" w:line="240" w:lineRule="auto"/>
              <w:rPr>
                <w:rFonts w:ascii="Times New Roman" w:eastAsia="Times New Roman" w:hAnsi="Times New Roman" w:cs="Times New Roman"/>
                <w:color w:val="000000"/>
                <w:kern w:val="0"/>
                <w:sz w:val="24"/>
                <w:szCs w:val="24"/>
                <w:lang w:eastAsia="en-AU"/>
                <w14:ligatures w14:val="none"/>
              </w:rPr>
            </w:pPr>
          </w:p>
        </w:tc>
        <w:tc>
          <w:tcPr>
            <w:tcW w:w="567" w:type="dxa"/>
            <w:shd w:val="clear" w:color="auto" w:fill="BFBFBF" w:themeFill="background1" w:themeFillShade="BF"/>
            <w:noWrap/>
            <w:vAlign w:val="bottom"/>
            <w:hideMark/>
          </w:tcPr>
          <w:p w14:paraId="195CF76D" w14:textId="77777777" w:rsidR="0030286C" w:rsidRPr="007857CB" w:rsidRDefault="0030286C" w:rsidP="0030286C">
            <w:pPr>
              <w:spacing w:after="0" w:line="240" w:lineRule="auto"/>
              <w:rPr>
                <w:rFonts w:ascii="Times New Roman" w:eastAsia="Times New Roman" w:hAnsi="Times New Roman" w:cs="Times New Roman"/>
                <w:kern w:val="0"/>
                <w:sz w:val="24"/>
                <w:szCs w:val="24"/>
                <w:lang w:eastAsia="en-AU"/>
                <w14:ligatures w14:val="none"/>
              </w:rPr>
            </w:pPr>
          </w:p>
        </w:tc>
        <w:tc>
          <w:tcPr>
            <w:tcW w:w="1418" w:type="dxa"/>
            <w:shd w:val="clear" w:color="auto" w:fill="BFBFBF" w:themeFill="background1" w:themeFillShade="BF"/>
            <w:noWrap/>
            <w:vAlign w:val="bottom"/>
            <w:hideMark/>
          </w:tcPr>
          <w:p w14:paraId="1E8CC43A" w14:textId="77777777" w:rsidR="0030286C" w:rsidRPr="007857CB" w:rsidRDefault="0030286C" w:rsidP="0030286C">
            <w:pPr>
              <w:spacing w:after="0" w:line="240" w:lineRule="auto"/>
              <w:rPr>
                <w:rFonts w:ascii="Times New Roman" w:eastAsia="Times New Roman" w:hAnsi="Times New Roman" w:cs="Times New Roman"/>
                <w:kern w:val="0"/>
                <w:sz w:val="24"/>
                <w:szCs w:val="24"/>
                <w:lang w:eastAsia="en-AU"/>
                <w14:ligatures w14:val="none"/>
              </w:rPr>
            </w:pPr>
          </w:p>
        </w:tc>
        <w:tc>
          <w:tcPr>
            <w:tcW w:w="1559" w:type="dxa"/>
            <w:shd w:val="clear" w:color="auto" w:fill="BFBFBF" w:themeFill="background1" w:themeFillShade="BF"/>
            <w:noWrap/>
            <w:vAlign w:val="bottom"/>
            <w:hideMark/>
          </w:tcPr>
          <w:p w14:paraId="19509E51" w14:textId="77777777" w:rsidR="0030286C" w:rsidRPr="007857CB" w:rsidRDefault="0030286C" w:rsidP="0030286C">
            <w:pPr>
              <w:spacing w:after="0" w:line="240" w:lineRule="auto"/>
              <w:rPr>
                <w:rFonts w:ascii="Times New Roman" w:eastAsia="Times New Roman" w:hAnsi="Times New Roman" w:cs="Times New Roman"/>
                <w:kern w:val="0"/>
                <w:sz w:val="24"/>
                <w:szCs w:val="24"/>
                <w:lang w:eastAsia="en-AU"/>
                <w14:ligatures w14:val="none"/>
              </w:rPr>
            </w:pPr>
          </w:p>
        </w:tc>
        <w:tc>
          <w:tcPr>
            <w:tcW w:w="992" w:type="dxa"/>
            <w:shd w:val="clear" w:color="auto" w:fill="BFBFBF" w:themeFill="background1" w:themeFillShade="BF"/>
            <w:noWrap/>
            <w:vAlign w:val="bottom"/>
            <w:hideMark/>
          </w:tcPr>
          <w:p w14:paraId="44D65A93" w14:textId="77777777" w:rsidR="0030286C" w:rsidRPr="007857CB" w:rsidRDefault="0030286C" w:rsidP="0030286C">
            <w:pPr>
              <w:spacing w:after="0" w:line="240" w:lineRule="auto"/>
              <w:rPr>
                <w:rFonts w:ascii="Times New Roman" w:eastAsia="Times New Roman" w:hAnsi="Times New Roman" w:cs="Times New Roman"/>
                <w:kern w:val="0"/>
                <w:sz w:val="24"/>
                <w:szCs w:val="24"/>
                <w:lang w:eastAsia="en-AU"/>
                <w14:ligatures w14:val="none"/>
              </w:rPr>
            </w:pPr>
          </w:p>
        </w:tc>
        <w:tc>
          <w:tcPr>
            <w:tcW w:w="993" w:type="dxa"/>
            <w:shd w:val="clear" w:color="auto" w:fill="BFBFBF" w:themeFill="background1" w:themeFillShade="BF"/>
            <w:noWrap/>
            <w:vAlign w:val="bottom"/>
            <w:hideMark/>
          </w:tcPr>
          <w:p w14:paraId="6E5D8860" w14:textId="77777777" w:rsidR="0030286C" w:rsidRPr="007857CB" w:rsidRDefault="0030286C" w:rsidP="0030286C">
            <w:pPr>
              <w:spacing w:after="0" w:line="240" w:lineRule="auto"/>
              <w:rPr>
                <w:rFonts w:ascii="Times New Roman" w:eastAsia="Times New Roman" w:hAnsi="Times New Roman" w:cs="Times New Roman"/>
                <w:kern w:val="0"/>
                <w:sz w:val="24"/>
                <w:szCs w:val="24"/>
                <w:lang w:eastAsia="en-AU"/>
                <w14:ligatures w14:val="none"/>
              </w:rPr>
            </w:pPr>
          </w:p>
        </w:tc>
        <w:tc>
          <w:tcPr>
            <w:tcW w:w="992" w:type="dxa"/>
            <w:shd w:val="clear" w:color="auto" w:fill="BFBFBF" w:themeFill="background1" w:themeFillShade="BF"/>
            <w:noWrap/>
            <w:vAlign w:val="bottom"/>
            <w:hideMark/>
          </w:tcPr>
          <w:p w14:paraId="1545B5F3" w14:textId="77777777" w:rsidR="0030286C" w:rsidRPr="007857CB" w:rsidRDefault="0030286C" w:rsidP="007857CB">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Partial Eta-Square</w:t>
            </w:r>
          </w:p>
        </w:tc>
        <w:tc>
          <w:tcPr>
            <w:tcW w:w="1134" w:type="dxa"/>
            <w:shd w:val="clear" w:color="auto" w:fill="BFBFBF" w:themeFill="background1" w:themeFillShade="BF"/>
            <w:noWrap/>
            <w:vAlign w:val="bottom"/>
            <w:hideMark/>
          </w:tcPr>
          <w:p w14:paraId="2E61F47C" w14:textId="77777777" w:rsidR="0030286C" w:rsidRPr="007857CB" w:rsidRDefault="0030286C" w:rsidP="007857CB">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Partial Omega-Square</w:t>
            </w:r>
          </w:p>
        </w:tc>
        <w:tc>
          <w:tcPr>
            <w:tcW w:w="1984" w:type="dxa"/>
            <w:gridSpan w:val="2"/>
            <w:shd w:val="clear" w:color="auto" w:fill="BFBFBF" w:themeFill="background1" w:themeFillShade="BF"/>
            <w:noWrap/>
            <w:vAlign w:val="bottom"/>
            <w:hideMark/>
          </w:tcPr>
          <w:p w14:paraId="7EECFE47" w14:textId="77777777" w:rsidR="0030286C" w:rsidRPr="007857CB" w:rsidRDefault="0030286C" w:rsidP="007857CB">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90% Confidence Limits</w:t>
            </w:r>
          </w:p>
        </w:tc>
      </w:tr>
      <w:tr w:rsidR="0030286C" w:rsidRPr="0030286C" w14:paraId="3BF74CB6" w14:textId="77777777" w:rsidTr="007857CB">
        <w:trPr>
          <w:trHeight w:val="315"/>
        </w:trPr>
        <w:tc>
          <w:tcPr>
            <w:tcW w:w="3969" w:type="dxa"/>
            <w:shd w:val="clear" w:color="auto" w:fill="BFBFBF" w:themeFill="background1" w:themeFillShade="BF"/>
            <w:noWrap/>
            <w:vAlign w:val="bottom"/>
            <w:hideMark/>
          </w:tcPr>
          <w:p w14:paraId="15A33840" w14:textId="77777777" w:rsidR="0030286C" w:rsidRPr="007857CB" w:rsidRDefault="0030286C" w:rsidP="0030286C">
            <w:pPr>
              <w:spacing w:after="0" w:line="240" w:lineRule="auto"/>
              <w:rPr>
                <w:rFonts w:ascii="Times New Roman" w:eastAsia="Times New Roman" w:hAnsi="Times New Roman" w:cs="Times New Roman"/>
                <w:color w:val="000000"/>
                <w:kern w:val="0"/>
                <w:sz w:val="24"/>
                <w:szCs w:val="24"/>
                <w:lang w:eastAsia="en-AU"/>
                <w14:ligatures w14:val="none"/>
              </w:rPr>
            </w:pPr>
          </w:p>
        </w:tc>
        <w:tc>
          <w:tcPr>
            <w:tcW w:w="567" w:type="dxa"/>
            <w:shd w:val="clear" w:color="auto" w:fill="BFBFBF" w:themeFill="background1" w:themeFillShade="BF"/>
            <w:noWrap/>
            <w:vAlign w:val="bottom"/>
            <w:hideMark/>
          </w:tcPr>
          <w:p w14:paraId="31B1AA25" w14:textId="77777777" w:rsidR="0030286C" w:rsidRPr="007857CB" w:rsidRDefault="0030286C" w:rsidP="0030286C">
            <w:pPr>
              <w:spacing w:after="0" w:line="240" w:lineRule="auto"/>
              <w:rPr>
                <w:rFonts w:ascii="Times New Roman" w:eastAsia="Times New Roman" w:hAnsi="Times New Roman" w:cs="Times New Roman"/>
                <w:kern w:val="0"/>
                <w:sz w:val="24"/>
                <w:szCs w:val="24"/>
                <w:lang w:eastAsia="en-AU"/>
                <w14:ligatures w14:val="none"/>
              </w:rPr>
            </w:pPr>
          </w:p>
        </w:tc>
        <w:tc>
          <w:tcPr>
            <w:tcW w:w="1418" w:type="dxa"/>
            <w:shd w:val="clear" w:color="auto" w:fill="BFBFBF" w:themeFill="background1" w:themeFillShade="BF"/>
            <w:noWrap/>
            <w:vAlign w:val="bottom"/>
            <w:hideMark/>
          </w:tcPr>
          <w:p w14:paraId="07D91E71" w14:textId="77777777" w:rsidR="0030286C" w:rsidRPr="007857CB" w:rsidRDefault="0030286C" w:rsidP="0030286C">
            <w:pPr>
              <w:spacing w:after="0" w:line="240" w:lineRule="auto"/>
              <w:rPr>
                <w:rFonts w:ascii="Times New Roman" w:eastAsia="Times New Roman" w:hAnsi="Times New Roman" w:cs="Times New Roman"/>
                <w:kern w:val="0"/>
                <w:sz w:val="24"/>
                <w:szCs w:val="24"/>
                <w:lang w:eastAsia="en-AU"/>
                <w14:ligatures w14:val="none"/>
              </w:rPr>
            </w:pPr>
          </w:p>
        </w:tc>
        <w:tc>
          <w:tcPr>
            <w:tcW w:w="1559" w:type="dxa"/>
            <w:shd w:val="clear" w:color="auto" w:fill="BFBFBF" w:themeFill="background1" w:themeFillShade="BF"/>
            <w:noWrap/>
            <w:vAlign w:val="bottom"/>
            <w:hideMark/>
          </w:tcPr>
          <w:p w14:paraId="2F719617" w14:textId="77777777" w:rsidR="0030286C" w:rsidRPr="007857CB" w:rsidRDefault="0030286C" w:rsidP="0030286C">
            <w:pPr>
              <w:spacing w:after="0" w:line="240" w:lineRule="auto"/>
              <w:rPr>
                <w:rFonts w:ascii="Times New Roman" w:eastAsia="Times New Roman" w:hAnsi="Times New Roman" w:cs="Times New Roman"/>
                <w:kern w:val="0"/>
                <w:sz w:val="24"/>
                <w:szCs w:val="24"/>
                <w:lang w:eastAsia="en-AU"/>
                <w14:ligatures w14:val="none"/>
              </w:rPr>
            </w:pPr>
          </w:p>
        </w:tc>
        <w:tc>
          <w:tcPr>
            <w:tcW w:w="992" w:type="dxa"/>
            <w:shd w:val="clear" w:color="auto" w:fill="BFBFBF" w:themeFill="background1" w:themeFillShade="BF"/>
            <w:noWrap/>
            <w:vAlign w:val="bottom"/>
            <w:hideMark/>
          </w:tcPr>
          <w:p w14:paraId="3397BD4F" w14:textId="77777777" w:rsidR="0030286C" w:rsidRPr="007857CB" w:rsidRDefault="0030286C" w:rsidP="0030286C">
            <w:pPr>
              <w:spacing w:after="0" w:line="240" w:lineRule="auto"/>
              <w:rPr>
                <w:rFonts w:ascii="Times New Roman" w:eastAsia="Times New Roman" w:hAnsi="Times New Roman" w:cs="Times New Roman"/>
                <w:kern w:val="0"/>
                <w:sz w:val="24"/>
                <w:szCs w:val="24"/>
                <w:lang w:eastAsia="en-AU"/>
                <w14:ligatures w14:val="none"/>
              </w:rPr>
            </w:pPr>
          </w:p>
        </w:tc>
        <w:tc>
          <w:tcPr>
            <w:tcW w:w="993" w:type="dxa"/>
            <w:shd w:val="clear" w:color="auto" w:fill="BFBFBF" w:themeFill="background1" w:themeFillShade="BF"/>
            <w:noWrap/>
            <w:vAlign w:val="bottom"/>
            <w:hideMark/>
          </w:tcPr>
          <w:p w14:paraId="5F464814" w14:textId="77777777" w:rsidR="0030286C" w:rsidRPr="007857CB" w:rsidRDefault="0030286C" w:rsidP="0030286C">
            <w:pPr>
              <w:spacing w:after="0" w:line="240" w:lineRule="auto"/>
              <w:rPr>
                <w:rFonts w:ascii="Times New Roman" w:eastAsia="Times New Roman" w:hAnsi="Times New Roman" w:cs="Times New Roman"/>
                <w:kern w:val="0"/>
                <w:sz w:val="24"/>
                <w:szCs w:val="24"/>
                <w:lang w:eastAsia="en-AU"/>
                <w14:ligatures w14:val="none"/>
              </w:rPr>
            </w:pPr>
          </w:p>
        </w:tc>
        <w:tc>
          <w:tcPr>
            <w:tcW w:w="992" w:type="dxa"/>
            <w:shd w:val="clear" w:color="auto" w:fill="BFBFBF" w:themeFill="background1" w:themeFillShade="BF"/>
            <w:noWrap/>
            <w:vAlign w:val="bottom"/>
            <w:hideMark/>
          </w:tcPr>
          <w:p w14:paraId="264812F1" w14:textId="77777777" w:rsidR="0030286C" w:rsidRPr="007857CB" w:rsidRDefault="0030286C" w:rsidP="007857CB">
            <w:pPr>
              <w:spacing w:after="0" w:line="240" w:lineRule="auto"/>
              <w:jc w:val="center"/>
              <w:rPr>
                <w:rFonts w:ascii="Times New Roman" w:eastAsia="Times New Roman" w:hAnsi="Times New Roman" w:cs="Times New Roman"/>
                <w:kern w:val="0"/>
                <w:sz w:val="24"/>
                <w:szCs w:val="24"/>
                <w:lang w:eastAsia="en-AU"/>
                <w14:ligatures w14:val="none"/>
              </w:rPr>
            </w:pPr>
          </w:p>
        </w:tc>
        <w:tc>
          <w:tcPr>
            <w:tcW w:w="1134" w:type="dxa"/>
            <w:shd w:val="clear" w:color="auto" w:fill="BFBFBF" w:themeFill="background1" w:themeFillShade="BF"/>
            <w:noWrap/>
            <w:vAlign w:val="bottom"/>
            <w:hideMark/>
          </w:tcPr>
          <w:p w14:paraId="360B5BB4" w14:textId="77777777" w:rsidR="0030286C" w:rsidRPr="007857CB" w:rsidRDefault="0030286C" w:rsidP="007857CB">
            <w:pPr>
              <w:spacing w:after="0" w:line="240" w:lineRule="auto"/>
              <w:jc w:val="center"/>
              <w:rPr>
                <w:rFonts w:ascii="Times New Roman" w:eastAsia="Times New Roman" w:hAnsi="Times New Roman" w:cs="Times New Roman"/>
                <w:kern w:val="0"/>
                <w:sz w:val="24"/>
                <w:szCs w:val="24"/>
                <w:lang w:eastAsia="en-AU"/>
                <w14:ligatures w14:val="none"/>
              </w:rPr>
            </w:pPr>
          </w:p>
        </w:tc>
        <w:tc>
          <w:tcPr>
            <w:tcW w:w="992" w:type="dxa"/>
            <w:shd w:val="clear" w:color="auto" w:fill="BFBFBF" w:themeFill="background1" w:themeFillShade="BF"/>
            <w:noWrap/>
            <w:vAlign w:val="bottom"/>
            <w:hideMark/>
          </w:tcPr>
          <w:p w14:paraId="6CC9CC0C" w14:textId="77777777" w:rsidR="0030286C" w:rsidRPr="007857CB" w:rsidRDefault="0030286C" w:rsidP="007857CB">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Low</w:t>
            </w:r>
          </w:p>
        </w:tc>
        <w:tc>
          <w:tcPr>
            <w:tcW w:w="992" w:type="dxa"/>
            <w:shd w:val="clear" w:color="auto" w:fill="BFBFBF" w:themeFill="background1" w:themeFillShade="BF"/>
            <w:noWrap/>
            <w:vAlign w:val="bottom"/>
            <w:hideMark/>
          </w:tcPr>
          <w:p w14:paraId="14A5E964" w14:textId="77777777" w:rsidR="0030286C" w:rsidRPr="007857CB" w:rsidRDefault="0030286C" w:rsidP="007857CB">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High</w:t>
            </w:r>
          </w:p>
        </w:tc>
      </w:tr>
      <w:tr w:rsidR="0030286C" w:rsidRPr="0030286C" w14:paraId="6E00F099" w14:textId="77777777" w:rsidTr="007857CB">
        <w:trPr>
          <w:trHeight w:val="300"/>
        </w:trPr>
        <w:tc>
          <w:tcPr>
            <w:tcW w:w="3969" w:type="dxa"/>
            <w:shd w:val="clear" w:color="auto" w:fill="auto"/>
            <w:noWrap/>
            <w:vAlign w:val="bottom"/>
            <w:hideMark/>
          </w:tcPr>
          <w:p w14:paraId="1946C27A" w14:textId="77777777" w:rsidR="0030286C" w:rsidRPr="007857CB" w:rsidRDefault="0030286C" w:rsidP="0030286C">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Media</w:t>
            </w:r>
          </w:p>
        </w:tc>
        <w:tc>
          <w:tcPr>
            <w:tcW w:w="567" w:type="dxa"/>
            <w:shd w:val="clear" w:color="auto" w:fill="auto"/>
            <w:noWrap/>
            <w:vAlign w:val="bottom"/>
            <w:hideMark/>
          </w:tcPr>
          <w:p w14:paraId="4A9F8C6D"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w:t>
            </w:r>
          </w:p>
        </w:tc>
        <w:tc>
          <w:tcPr>
            <w:tcW w:w="1418" w:type="dxa"/>
            <w:shd w:val="clear" w:color="auto" w:fill="auto"/>
            <w:noWrap/>
            <w:vAlign w:val="bottom"/>
            <w:hideMark/>
          </w:tcPr>
          <w:p w14:paraId="65DAFDB9" w14:textId="3D67CA0F"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0.023</w:t>
            </w:r>
          </w:p>
        </w:tc>
        <w:tc>
          <w:tcPr>
            <w:tcW w:w="1559" w:type="dxa"/>
            <w:shd w:val="clear" w:color="auto" w:fill="auto"/>
            <w:noWrap/>
            <w:vAlign w:val="bottom"/>
            <w:hideMark/>
          </w:tcPr>
          <w:p w14:paraId="1D449107" w14:textId="79BEDACC"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0.023</w:t>
            </w:r>
          </w:p>
        </w:tc>
        <w:tc>
          <w:tcPr>
            <w:tcW w:w="992" w:type="dxa"/>
            <w:shd w:val="clear" w:color="auto" w:fill="auto"/>
            <w:noWrap/>
            <w:vAlign w:val="bottom"/>
            <w:hideMark/>
          </w:tcPr>
          <w:p w14:paraId="6A7C85D1"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0.02</w:t>
            </w:r>
          </w:p>
        </w:tc>
        <w:tc>
          <w:tcPr>
            <w:tcW w:w="993" w:type="dxa"/>
            <w:shd w:val="clear" w:color="auto" w:fill="auto"/>
            <w:noWrap/>
            <w:vAlign w:val="bottom"/>
            <w:hideMark/>
          </w:tcPr>
          <w:p w14:paraId="46269FAE"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0.8788</w:t>
            </w:r>
          </w:p>
        </w:tc>
        <w:tc>
          <w:tcPr>
            <w:tcW w:w="992" w:type="dxa"/>
            <w:shd w:val="clear" w:color="auto" w:fill="auto"/>
            <w:noWrap/>
            <w:vAlign w:val="bottom"/>
            <w:hideMark/>
          </w:tcPr>
          <w:p w14:paraId="52C8C09C"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0.0001</w:t>
            </w:r>
          </w:p>
        </w:tc>
        <w:tc>
          <w:tcPr>
            <w:tcW w:w="1134" w:type="dxa"/>
            <w:shd w:val="clear" w:color="auto" w:fill="auto"/>
            <w:noWrap/>
            <w:vAlign w:val="bottom"/>
            <w:hideMark/>
          </w:tcPr>
          <w:p w14:paraId="7A91F7CF"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-0.0052</w:t>
            </w:r>
          </w:p>
        </w:tc>
        <w:tc>
          <w:tcPr>
            <w:tcW w:w="992" w:type="dxa"/>
            <w:shd w:val="clear" w:color="auto" w:fill="auto"/>
            <w:noWrap/>
            <w:vAlign w:val="bottom"/>
            <w:hideMark/>
          </w:tcPr>
          <w:p w14:paraId="4CDCC9EB"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w:t>
            </w:r>
          </w:p>
        </w:tc>
        <w:tc>
          <w:tcPr>
            <w:tcW w:w="992" w:type="dxa"/>
            <w:shd w:val="clear" w:color="auto" w:fill="auto"/>
            <w:noWrap/>
            <w:vAlign w:val="bottom"/>
            <w:hideMark/>
          </w:tcPr>
          <w:p w14:paraId="4D3B10D1"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0.0094</w:t>
            </w:r>
          </w:p>
        </w:tc>
      </w:tr>
      <w:tr w:rsidR="0030286C" w:rsidRPr="0030286C" w14:paraId="25C0C662" w14:textId="77777777" w:rsidTr="007857CB">
        <w:trPr>
          <w:trHeight w:val="285"/>
        </w:trPr>
        <w:tc>
          <w:tcPr>
            <w:tcW w:w="3969" w:type="dxa"/>
            <w:shd w:val="clear" w:color="auto" w:fill="D9D9D9" w:themeFill="background1" w:themeFillShade="D9"/>
            <w:noWrap/>
            <w:vAlign w:val="bottom"/>
            <w:hideMark/>
          </w:tcPr>
          <w:p w14:paraId="351B1325" w14:textId="77777777" w:rsidR="0030286C" w:rsidRPr="007857CB" w:rsidRDefault="0030286C" w:rsidP="0030286C">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Technique usage</w:t>
            </w:r>
          </w:p>
        </w:tc>
        <w:tc>
          <w:tcPr>
            <w:tcW w:w="567" w:type="dxa"/>
            <w:shd w:val="clear" w:color="auto" w:fill="D9D9D9" w:themeFill="background1" w:themeFillShade="D9"/>
            <w:noWrap/>
            <w:vAlign w:val="bottom"/>
            <w:hideMark/>
          </w:tcPr>
          <w:p w14:paraId="6ABA4C21"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3</w:t>
            </w:r>
          </w:p>
        </w:tc>
        <w:tc>
          <w:tcPr>
            <w:tcW w:w="1418" w:type="dxa"/>
            <w:shd w:val="clear" w:color="auto" w:fill="D9D9D9" w:themeFill="background1" w:themeFillShade="D9"/>
            <w:noWrap/>
            <w:vAlign w:val="bottom"/>
            <w:hideMark/>
          </w:tcPr>
          <w:p w14:paraId="08077817" w14:textId="0D5BF6F2"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3.53</w:t>
            </w:r>
          </w:p>
        </w:tc>
        <w:tc>
          <w:tcPr>
            <w:tcW w:w="1559" w:type="dxa"/>
            <w:shd w:val="clear" w:color="auto" w:fill="D9D9D9" w:themeFill="background1" w:themeFillShade="D9"/>
            <w:noWrap/>
            <w:vAlign w:val="bottom"/>
            <w:hideMark/>
          </w:tcPr>
          <w:p w14:paraId="2196C5A0" w14:textId="129AE70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1.18</w:t>
            </w:r>
          </w:p>
        </w:tc>
        <w:tc>
          <w:tcPr>
            <w:tcW w:w="992" w:type="dxa"/>
            <w:shd w:val="clear" w:color="auto" w:fill="D9D9D9" w:themeFill="background1" w:themeFillShade="D9"/>
            <w:noWrap/>
            <w:vAlign w:val="bottom"/>
            <w:hideMark/>
          </w:tcPr>
          <w:p w14:paraId="3028589A"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1.2</w:t>
            </w:r>
          </w:p>
        </w:tc>
        <w:tc>
          <w:tcPr>
            <w:tcW w:w="993" w:type="dxa"/>
            <w:shd w:val="clear" w:color="auto" w:fill="D9D9D9" w:themeFill="background1" w:themeFillShade="D9"/>
            <w:noWrap/>
            <w:vAlign w:val="bottom"/>
            <w:hideMark/>
          </w:tcPr>
          <w:p w14:paraId="16DBDEBE"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0.3123</w:t>
            </w:r>
          </w:p>
        </w:tc>
        <w:tc>
          <w:tcPr>
            <w:tcW w:w="992" w:type="dxa"/>
            <w:shd w:val="clear" w:color="auto" w:fill="D9D9D9" w:themeFill="background1" w:themeFillShade="D9"/>
            <w:noWrap/>
            <w:vAlign w:val="bottom"/>
            <w:hideMark/>
          </w:tcPr>
          <w:p w14:paraId="0BFCEDDA"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0.0195</w:t>
            </w:r>
          </w:p>
        </w:tc>
        <w:tc>
          <w:tcPr>
            <w:tcW w:w="1134" w:type="dxa"/>
            <w:shd w:val="clear" w:color="auto" w:fill="D9D9D9" w:themeFill="background1" w:themeFillShade="D9"/>
            <w:noWrap/>
            <w:vAlign w:val="bottom"/>
            <w:hideMark/>
          </w:tcPr>
          <w:p w14:paraId="013D7AF9"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0.0031</w:t>
            </w:r>
          </w:p>
        </w:tc>
        <w:tc>
          <w:tcPr>
            <w:tcW w:w="992" w:type="dxa"/>
            <w:shd w:val="clear" w:color="auto" w:fill="D9D9D9" w:themeFill="background1" w:themeFillShade="D9"/>
            <w:noWrap/>
            <w:vAlign w:val="bottom"/>
            <w:hideMark/>
          </w:tcPr>
          <w:p w14:paraId="2EA34D78"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w:t>
            </w:r>
          </w:p>
        </w:tc>
        <w:tc>
          <w:tcPr>
            <w:tcW w:w="992" w:type="dxa"/>
            <w:shd w:val="clear" w:color="auto" w:fill="D9D9D9" w:themeFill="background1" w:themeFillShade="D9"/>
            <w:noWrap/>
            <w:vAlign w:val="bottom"/>
            <w:hideMark/>
          </w:tcPr>
          <w:p w14:paraId="49DFB21C"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0.0494</w:t>
            </w:r>
          </w:p>
        </w:tc>
      </w:tr>
      <w:tr w:rsidR="0030286C" w:rsidRPr="0030286C" w14:paraId="488C3CFD" w14:textId="77777777" w:rsidTr="007857CB">
        <w:trPr>
          <w:trHeight w:val="300"/>
        </w:trPr>
        <w:tc>
          <w:tcPr>
            <w:tcW w:w="3969" w:type="dxa"/>
            <w:shd w:val="clear" w:color="auto" w:fill="auto"/>
            <w:noWrap/>
            <w:vAlign w:val="bottom"/>
            <w:hideMark/>
          </w:tcPr>
          <w:p w14:paraId="6F877677" w14:textId="77777777" w:rsidR="0030286C" w:rsidRPr="007857CB" w:rsidRDefault="0030286C" w:rsidP="0030286C">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Years in the business (standardized)</w:t>
            </w:r>
          </w:p>
        </w:tc>
        <w:tc>
          <w:tcPr>
            <w:tcW w:w="567" w:type="dxa"/>
            <w:shd w:val="clear" w:color="auto" w:fill="auto"/>
            <w:noWrap/>
            <w:vAlign w:val="bottom"/>
            <w:hideMark/>
          </w:tcPr>
          <w:p w14:paraId="3AD89D68"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w:t>
            </w:r>
          </w:p>
        </w:tc>
        <w:tc>
          <w:tcPr>
            <w:tcW w:w="1418" w:type="dxa"/>
            <w:shd w:val="clear" w:color="auto" w:fill="auto"/>
            <w:noWrap/>
            <w:vAlign w:val="bottom"/>
            <w:hideMark/>
          </w:tcPr>
          <w:p w14:paraId="231B6118" w14:textId="011D986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4.82</w:t>
            </w:r>
          </w:p>
        </w:tc>
        <w:tc>
          <w:tcPr>
            <w:tcW w:w="1559" w:type="dxa"/>
            <w:shd w:val="clear" w:color="auto" w:fill="auto"/>
            <w:noWrap/>
            <w:vAlign w:val="bottom"/>
            <w:hideMark/>
          </w:tcPr>
          <w:p w14:paraId="6C68A60A" w14:textId="0B5BC4D6"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4.82</w:t>
            </w:r>
          </w:p>
        </w:tc>
        <w:tc>
          <w:tcPr>
            <w:tcW w:w="992" w:type="dxa"/>
            <w:shd w:val="clear" w:color="auto" w:fill="auto"/>
            <w:noWrap/>
            <w:vAlign w:val="bottom"/>
            <w:hideMark/>
          </w:tcPr>
          <w:p w14:paraId="05B6C30D"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4.91</w:t>
            </w:r>
          </w:p>
        </w:tc>
        <w:tc>
          <w:tcPr>
            <w:tcW w:w="993" w:type="dxa"/>
            <w:shd w:val="clear" w:color="auto" w:fill="auto"/>
            <w:noWrap/>
            <w:vAlign w:val="bottom"/>
            <w:hideMark/>
          </w:tcPr>
          <w:p w14:paraId="4F656F1C"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0.028</w:t>
            </w:r>
          </w:p>
        </w:tc>
        <w:tc>
          <w:tcPr>
            <w:tcW w:w="992" w:type="dxa"/>
            <w:shd w:val="clear" w:color="auto" w:fill="auto"/>
            <w:noWrap/>
            <w:vAlign w:val="bottom"/>
            <w:hideMark/>
          </w:tcPr>
          <w:p w14:paraId="01647784"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0.0264</w:t>
            </w:r>
          </w:p>
        </w:tc>
        <w:tc>
          <w:tcPr>
            <w:tcW w:w="1134" w:type="dxa"/>
            <w:shd w:val="clear" w:color="auto" w:fill="auto"/>
            <w:noWrap/>
            <w:vAlign w:val="bottom"/>
            <w:hideMark/>
          </w:tcPr>
          <w:p w14:paraId="0649BD7A"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0.0204</w:t>
            </w:r>
          </w:p>
        </w:tc>
        <w:tc>
          <w:tcPr>
            <w:tcW w:w="992" w:type="dxa"/>
            <w:shd w:val="clear" w:color="auto" w:fill="auto"/>
            <w:noWrap/>
            <w:vAlign w:val="bottom"/>
            <w:hideMark/>
          </w:tcPr>
          <w:p w14:paraId="55F69F7A"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0.0015</w:t>
            </w:r>
          </w:p>
        </w:tc>
        <w:tc>
          <w:tcPr>
            <w:tcW w:w="992" w:type="dxa"/>
            <w:shd w:val="clear" w:color="auto" w:fill="auto"/>
            <w:noWrap/>
            <w:vAlign w:val="bottom"/>
            <w:hideMark/>
          </w:tcPr>
          <w:p w14:paraId="7150EC75"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0.0737</w:t>
            </w:r>
          </w:p>
        </w:tc>
      </w:tr>
      <w:tr w:rsidR="0030286C" w:rsidRPr="0030286C" w14:paraId="274368D6" w14:textId="77777777" w:rsidTr="007857CB">
        <w:trPr>
          <w:trHeight w:val="300"/>
        </w:trPr>
        <w:tc>
          <w:tcPr>
            <w:tcW w:w="3969" w:type="dxa"/>
            <w:shd w:val="clear" w:color="auto" w:fill="D9D9D9" w:themeFill="background1" w:themeFillShade="D9"/>
            <w:noWrap/>
            <w:vAlign w:val="bottom"/>
            <w:hideMark/>
          </w:tcPr>
          <w:p w14:paraId="470C92BF" w14:textId="77777777" w:rsidR="0030286C" w:rsidRPr="007857CB" w:rsidRDefault="0030286C" w:rsidP="0030286C">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Social media area</w:t>
            </w:r>
          </w:p>
        </w:tc>
        <w:tc>
          <w:tcPr>
            <w:tcW w:w="567" w:type="dxa"/>
            <w:shd w:val="clear" w:color="auto" w:fill="D9D9D9" w:themeFill="background1" w:themeFillShade="D9"/>
            <w:noWrap/>
            <w:vAlign w:val="bottom"/>
            <w:hideMark/>
          </w:tcPr>
          <w:p w14:paraId="48668540"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w:t>
            </w:r>
          </w:p>
        </w:tc>
        <w:tc>
          <w:tcPr>
            <w:tcW w:w="1418" w:type="dxa"/>
            <w:shd w:val="clear" w:color="auto" w:fill="D9D9D9" w:themeFill="background1" w:themeFillShade="D9"/>
            <w:noWrap/>
            <w:vAlign w:val="bottom"/>
            <w:hideMark/>
          </w:tcPr>
          <w:p w14:paraId="2012B641" w14:textId="199A9F5E"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7.03</w:t>
            </w:r>
          </w:p>
        </w:tc>
        <w:tc>
          <w:tcPr>
            <w:tcW w:w="1559" w:type="dxa"/>
            <w:shd w:val="clear" w:color="auto" w:fill="D9D9D9" w:themeFill="background1" w:themeFillShade="D9"/>
            <w:noWrap/>
            <w:vAlign w:val="bottom"/>
            <w:hideMark/>
          </w:tcPr>
          <w:p w14:paraId="08E69277" w14:textId="7A3B9252"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7.03</w:t>
            </w:r>
          </w:p>
        </w:tc>
        <w:tc>
          <w:tcPr>
            <w:tcW w:w="992" w:type="dxa"/>
            <w:shd w:val="clear" w:color="auto" w:fill="D9D9D9" w:themeFill="background1" w:themeFillShade="D9"/>
            <w:noWrap/>
            <w:vAlign w:val="bottom"/>
            <w:hideMark/>
          </w:tcPr>
          <w:p w14:paraId="108D9136"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7.16</w:t>
            </w:r>
          </w:p>
        </w:tc>
        <w:tc>
          <w:tcPr>
            <w:tcW w:w="993" w:type="dxa"/>
            <w:shd w:val="clear" w:color="auto" w:fill="D9D9D9" w:themeFill="background1" w:themeFillShade="D9"/>
            <w:noWrap/>
            <w:vAlign w:val="bottom"/>
            <w:hideMark/>
          </w:tcPr>
          <w:p w14:paraId="22087E04"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0.0082</w:t>
            </w:r>
          </w:p>
        </w:tc>
        <w:tc>
          <w:tcPr>
            <w:tcW w:w="992" w:type="dxa"/>
            <w:shd w:val="clear" w:color="auto" w:fill="D9D9D9" w:themeFill="background1" w:themeFillShade="D9"/>
            <w:noWrap/>
            <w:vAlign w:val="bottom"/>
            <w:hideMark/>
          </w:tcPr>
          <w:p w14:paraId="3AD7182D"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0.038</w:t>
            </w:r>
          </w:p>
        </w:tc>
        <w:tc>
          <w:tcPr>
            <w:tcW w:w="1134" w:type="dxa"/>
            <w:shd w:val="clear" w:color="auto" w:fill="D9D9D9" w:themeFill="background1" w:themeFillShade="D9"/>
            <w:noWrap/>
            <w:vAlign w:val="bottom"/>
            <w:hideMark/>
          </w:tcPr>
          <w:p w14:paraId="68C73D14"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0.0317</w:t>
            </w:r>
          </w:p>
        </w:tc>
        <w:tc>
          <w:tcPr>
            <w:tcW w:w="992" w:type="dxa"/>
            <w:shd w:val="clear" w:color="auto" w:fill="D9D9D9" w:themeFill="background1" w:themeFillShade="D9"/>
            <w:noWrap/>
            <w:vAlign w:val="bottom"/>
            <w:hideMark/>
          </w:tcPr>
          <w:p w14:paraId="3E7F1416"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0.0054</w:t>
            </w:r>
          </w:p>
        </w:tc>
        <w:tc>
          <w:tcPr>
            <w:tcW w:w="992" w:type="dxa"/>
            <w:shd w:val="clear" w:color="auto" w:fill="D9D9D9" w:themeFill="background1" w:themeFillShade="D9"/>
            <w:noWrap/>
            <w:vAlign w:val="bottom"/>
            <w:hideMark/>
          </w:tcPr>
          <w:p w14:paraId="2C327872"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0.0908</w:t>
            </w:r>
          </w:p>
        </w:tc>
      </w:tr>
    </w:tbl>
    <w:p w14:paraId="751281A0" w14:textId="4F981A5A" w:rsidR="0030286C" w:rsidRPr="00C55CCD" w:rsidRDefault="0030286C" w:rsidP="0030286C">
      <w:pPr>
        <w:spacing w:after="0" w:line="480" w:lineRule="auto"/>
        <w:rPr>
          <w:rFonts w:ascii="Times New Roman" w:hAnsi="Times New Roman" w:cs="Times New Roman"/>
          <w:sz w:val="24"/>
          <w:szCs w:val="24"/>
        </w:rPr>
      </w:pPr>
      <w:r w:rsidRPr="00C55CCD">
        <w:rPr>
          <w:rFonts w:ascii="Times New Roman" w:hAnsi="Times New Roman" w:cs="Times New Roman"/>
          <w:smallCaps/>
          <w:sz w:val="24"/>
          <w:szCs w:val="24"/>
        </w:rPr>
        <w:t>Note</w:t>
      </w:r>
      <w:r w:rsidRPr="00C55CCD">
        <w:rPr>
          <w:rFonts w:ascii="Times New Roman" w:hAnsi="Times New Roman" w:cs="Times New Roman"/>
          <w:sz w:val="24"/>
          <w:szCs w:val="24"/>
        </w:rPr>
        <w:t>:</w:t>
      </w:r>
      <w:r>
        <w:rPr>
          <w:rFonts w:ascii="Times New Roman" w:hAnsi="Times New Roman" w:cs="Times New Roman"/>
          <w:sz w:val="24"/>
          <w:szCs w:val="24"/>
        </w:rPr>
        <w:t>—</w:t>
      </w:r>
      <w:r w:rsidRPr="00C55CCD">
        <w:rPr>
          <w:rFonts w:ascii="Times New Roman" w:hAnsi="Times New Roman" w:cs="Times New Roman"/>
          <w:i/>
          <w:iCs/>
          <w:sz w:val="24"/>
          <w:szCs w:val="24"/>
        </w:rPr>
        <w:t>R</w:t>
      </w:r>
      <w:r w:rsidRPr="00C55CCD">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Pr="00C55CCD">
        <w:rPr>
          <w:rFonts w:ascii="Times New Roman" w:hAnsi="Times New Roman" w:cs="Times New Roman"/>
          <w:sz w:val="24"/>
          <w:szCs w:val="24"/>
        </w:rPr>
        <w:t>=</w:t>
      </w:r>
      <w:r>
        <w:rPr>
          <w:rFonts w:ascii="Times New Roman" w:hAnsi="Times New Roman" w:cs="Times New Roman"/>
          <w:sz w:val="24"/>
          <w:szCs w:val="24"/>
        </w:rPr>
        <w:t xml:space="preserve"> .092</w:t>
      </w:r>
    </w:p>
    <w:p w14:paraId="32B48227" w14:textId="5157B1F5" w:rsidR="00246661" w:rsidRDefault="00246661" w:rsidP="0030286C">
      <w:pPr>
        <w:spacing w:after="0" w:line="480" w:lineRule="auto"/>
        <w:rPr>
          <w:rFonts w:ascii="Times New Roman" w:hAnsi="Times New Roman" w:cs="Times New Roman"/>
          <w:b/>
          <w:bCs/>
          <w:sz w:val="24"/>
          <w:szCs w:val="24"/>
        </w:rPr>
      </w:pPr>
      <w:r w:rsidRPr="00C55CCD">
        <w:rPr>
          <w:rFonts w:ascii="Times New Roman" w:hAnsi="Times New Roman" w:cs="Times New Roman"/>
          <w:b/>
          <w:bCs/>
          <w:sz w:val="24"/>
          <w:szCs w:val="24"/>
        </w:rPr>
        <w:t>Table</w:t>
      </w:r>
      <w:r>
        <w:rPr>
          <w:rFonts w:ascii="Times New Roman" w:hAnsi="Times New Roman" w:cs="Times New Roman"/>
          <w:b/>
          <w:bCs/>
          <w:sz w:val="24"/>
          <w:szCs w:val="24"/>
        </w:rPr>
        <w:t xml:space="preserve"> A-7d: Effect size</w:t>
      </w:r>
      <w:r w:rsidR="00027557">
        <w:rPr>
          <w:rFonts w:ascii="Times New Roman" w:hAnsi="Times New Roman" w:cs="Times New Roman"/>
          <w:b/>
          <w:bCs/>
          <w:sz w:val="24"/>
          <w:szCs w:val="24"/>
        </w:rPr>
        <w:t>s</w:t>
      </w:r>
      <w:r>
        <w:rPr>
          <w:rFonts w:ascii="Times New Roman" w:hAnsi="Times New Roman" w:cs="Times New Roman"/>
          <w:b/>
          <w:bCs/>
          <w:sz w:val="24"/>
          <w:szCs w:val="24"/>
        </w:rPr>
        <w:t xml:space="preserve"> of strategy from Study 1, individual differences incorporated</w:t>
      </w:r>
    </w:p>
    <w:tbl>
      <w:tblPr>
        <w:tblW w:w="13527" w:type="dxa"/>
        <w:tblBorders>
          <w:top w:val="single" w:sz="4" w:space="0" w:color="auto"/>
          <w:bottom w:val="single" w:sz="4" w:space="0" w:color="auto"/>
        </w:tblBorders>
        <w:tblLook w:val="04A0" w:firstRow="1" w:lastRow="0" w:firstColumn="1" w:lastColumn="0" w:noHBand="0" w:noVBand="1"/>
      </w:tblPr>
      <w:tblGrid>
        <w:gridCol w:w="3969"/>
        <w:gridCol w:w="567"/>
        <w:gridCol w:w="1418"/>
        <w:gridCol w:w="1559"/>
        <w:gridCol w:w="992"/>
        <w:gridCol w:w="993"/>
        <w:gridCol w:w="1134"/>
        <w:gridCol w:w="992"/>
        <w:gridCol w:w="992"/>
        <w:gridCol w:w="911"/>
      </w:tblGrid>
      <w:tr w:rsidR="00BD40D6" w:rsidRPr="001B1170" w14:paraId="5D3A130E" w14:textId="77777777" w:rsidTr="00BD40D6">
        <w:trPr>
          <w:trHeight w:val="300"/>
        </w:trPr>
        <w:tc>
          <w:tcPr>
            <w:tcW w:w="3969" w:type="dxa"/>
            <w:shd w:val="clear" w:color="auto" w:fill="BFBFBF" w:themeFill="background1" w:themeFillShade="BF"/>
            <w:noWrap/>
            <w:vAlign w:val="bottom"/>
            <w:hideMark/>
          </w:tcPr>
          <w:p w14:paraId="27C35268" w14:textId="77777777" w:rsidR="0030286C" w:rsidRPr="007857CB" w:rsidRDefault="0030286C" w:rsidP="0030286C">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Source</w:t>
            </w:r>
          </w:p>
        </w:tc>
        <w:tc>
          <w:tcPr>
            <w:tcW w:w="567" w:type="dxa"/>
            <w:shd w:val="clear" w:color="auto" w:fill="BFBFBF" w:themeFill="background1" w:themeFillShade="BF"/>
            <w:noWrap/>
            <w:vAlign w:val="bottom"/>
            <w:hideMark/>
          </w:tcPr>
          <w:p w14:paraId="0B3D36DA" w14:textId="77777777" w:rsidR="0030286C" w:rsidRPr="007857CB" w:rsidRDefault="0030286C" w:rsidP="0030286C">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DF</w:t>
            </w:r>
          </w:p>
        </w:tc>
        <w:tc>
          <w:tcPr>
            <w:tcW w:w="1418" w:type="dxa"/>
            <w:shd w:val="clear" w:color="auto" w:fill="BFBFBF" w:themeFill="background1" w:themeFillShade="BF"/>
            <w:noWrap/>
            <w:vAlign w:val="bottom"/>
            <w:hideMark/>
          </w:tcPr>
          <w:p w14:paraId="466DFF38" w14:textId="77777777" w:rsidR="0030286C" w:rsidRPr="007857CB" w:rsidRDefault="0030286C" w:rsidP="0030286C">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Type III SS</w:t>
            </w:r>
          </w:p>
        </w:tc>
        <w:tc>
          <w:tcPr>
            <w:tcW w:w="1559" w:type="dxa"/>
            <w:shd w:val="clear" w:color="auto" w:fill="BFBFBF" w:themeFill="background1" w:themeFillShade="BF"/>
            <w:noWrap/>
            <w:vAlign w:val="bottom"/>
            <w:hideMark/>
          </w:tcPr>
          <w:p w14:paraId="04E4DFC3" w14:textId="77777777" w:rsidR="0030286C" w:rsidRPr="007857CB" w:rsidRDefault="0030286C" w:rsidP="0030286C">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Mean Square</w:t>
            </w:r>
          </w:p>
        </w:tc>
        <w:tc>
          <w:tcPr>
            <w:tcW w:w="992" w:type="dxa"/>
            <w:shd w:val="clear" w:color="auto" w:fill="BFBFBF" w:themeFill="background1" w:themeFillShade="BF"/>
            <w:noWrap/>
            <w:vAlign w:val="bottom"/>
            <w:hideMark/>
          </w:tcPr>
          <w:p w14:paraId="5B68FC34" w14:textId="77777777" w:rsidR="0030286C" w:rsidRPr="007857CB" w:rsidRDefault="0030286C" w:rsidP="0030286C">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F Value</w:t>
            </w:r>
          </w:p>
        </w:tc>
        <w:tc>
          <w:tcPr>
            <w:tcW w:w="993" w:type="dxa"/>
            <w:shd w:val="clear" w:color="auto" w:fill="BFBFBF" w:themeFill="background1" w:themeFillShade="BF"/>
            <w:noWrap/>
            <w:vAlign w:val="bottom"/>
            <w:hideMark/>
          </w:tcPr>
          <w:p w14:paraId="65A031DA" w14:textId="77777777" w:rsidR="0030286C" w:rsidRPr="007857CB" w:rsidRDefault="0030286C" w:rsidP="0030286C">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Pr &gt; F</w:t>
            </w:r>
          </w:p>
        </w:tc>
        <w:tc>
          <w:tcPr>
            <w:tcW w:w="4029" w:type="dxa"/>
            <w:gridSpan w:val="4"/>
            <w:shd w:val="clear" w:color="auto" w:fill="BFBFBF" w:themeFill="background1" w:themeFillShade="BF"/>
            <w:noWrap/>
            <w:vAlign w:val="bottom"/>
            <w:hideMark/>
          </w:tcPr>
          <w:p w14:paraId="4DA565AA" w14:textId="77777777" w:rsidR="0030286C" w:rsidRPr="007857CB" w:rsidRDefault="0030286C" w:rsidP="007857CB">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Partial Variation Accounted For</w:t>
            </w:r>
          </w:p>
        </w:tc>
      </w:tr>
      <w:tr w:rsidR="00BD40D6" w:rsidRPr="001B1170" w14:paraId="051BEFBB" w14:textId="77777777" w:rsidTr="007857CB">
        <w:trPr>
          <w:trHeight w:val="300"/>
        </w:trPr>
        <w:tc>
          <w:tcPr>
            <w:tcW w:w="3969" w:type="dxa"/>
            <w:shd w:val="clear" w:color="auto" w:fill="BFBFBF" w:themeFill="background1" w:themeFillShade="BF"/>
            <w:noWrap/>
            <w:vAlign w:val="bottom"/>
            <w:hideMark/>
          </w:tcPr>
          <w:p w14:paraId="17F9FA4C" w14:textId="77777777" w:rsidR="0030286C" w:rsidRPr="007857CB" w:rsidRDefault="0030286C" w:rsidP="0030286C">
            <w:pPr>
              <w:spacing w:after="0" w:line="240" w:lineRule="auto"/>
              <w:rPr>
                <w:rFonts w:ascii="Times New Roman" w:eastAsia="Times New Roman" w:hAnsi="Times New Roman" w:cs="Times New Roman"/>
                <w:color w:val="000000"/>
                <w:kern w:val="0"/>
                <w:sz w:val="24"/>
                <w:szCs w:val="24"/>
                <w:lang w:eastAsia="en-AU"/>
                <w14:ligatures w14:val="none"/>
              </w:rPr>
            </w:pPr>
          </w:p>
        </w:tc>
        <w:tc>
          <w:tcPr>
            <w:tcW w:w="567" w:type="dxa"/>
            <w:shd w:val="clear" w:color="auto" w:fill="BFBFBF" w:themeFill="background1" w:themeFillShade="BF"/>
            <w:noWrap/>
            <w:vAlign w:val="bottom"/>
            <w:hideMark/>
          </w:tcPr>
          <w:p w14:paraId="6C03F2E6" w14:textId="77777777" w:rsidR="0030286C" w:rsidRPr="007857CB" w:rsidRDefault="0030286C" w:rsidP="0030286C">
            <w:pPr>
              <w:spacing w:after="0" w:line="240" w:lineRule="auto"/>
              <w:rPr>
                <w:rFonts w:ascii="Times New Roman" w:eastAsia="Times New Roman" w:hAnsi="Times New Roman" w:cs="Times New Roman"/>
                <w:kern w:val="0"/>
                <w:sz w:val="24"/>
                <w:szCs w:val="24"/>
                <w:lang w:eastAsia="en-AU"/>
                <w14:ligatures w14:val="none"/>
              </w:rPr>
            </w:pPr>
          </w:p>
        </w:tc>
        <w:tc>
          <w:tcPr>
            <w:tcW w:w="1418" w:type="dxa"/>
            <w:shd w:val="clear" w:color="auto" w:fill="BFBFBF" w:themeFill="background1" w:themeFillShade="BF"/>
            <w:noWrap/>
            <w:vAlign w:val="bottom"/>
            <w:hideMark/>
          </w:tcPr>
          <w:p w14:paraId="6E8A51B8" w14:textId="77777777" w:rsidR="0030286C" w:rsidRPr="007857CB" w:rsidRDefault="0030286C" w:rsidP="0030286C">
            <w:pPr>
              <w:spacing w:after="0" w:line="240" w:lineRule="auto"/>
              <w:rPr>
                <w:rFonts w:ascii="Times New Roman" w:eastAsia="Times New Roman" w:hAnsi="Times New Roman" w:cs="Times New Roman"/>
                <w:kern w:val="0"/>
                <w:sz w:val="24"/>
                <w:szCs w:val="24"/>
                <w:lang w:eastAsia="en-AU"/>
                <w14:ligatures w14:val="none"/>
              </w:rPr>
            </w:pPr>
          </w:p>
        </w:tc>
        <w:tc>
          <w:tcPr>
            <w:tcW w:w="1559" w:type="dxa"/>
            <w:shd w:val="clear" w:color="auto" w:fill="BFBFBF" w:themeFill="background1" w:themeFillShade="BF"/>
            <w:noWrap/>
            <w:vAlign w:val="bottom"/>
            <w:hideMark/>
          </w:tcPr>
          <w:p w14:paraId="4B6DFCE6" w14:textId="77777777" w:rsidR="0030286C" w:rsidRPr="007857CB" w:rsidRDefault="0030286C" w:rsidP="0030286C">
            <w:pPr>
              <w:spacing w:after="0" w:line="240" w:lineRule="auto"/>
              <w:rPr>
                <w:rFonts w:ascii="Times New Roman" w:eastAsia="Times New Roman" w:hAnsi="Times New Roman" w:cs="Times New Roman"/>
                <w:kern w:val="0"/>
                <w:sz w:val="24"/>
                <w:szCs w:val="24"/>
                <w:lang w:eastAsia="en-AU"/>
                <w14:ligatures w14:val="none"/>
              </w:rPr>
            </w:pPr>
          </w:p>
        </w:tc>
        <w:tc>
          <w:tcPr>
            <w:tcW w:w="992" w:type="dxa"/>
            <w:shd w:val="clear" w:color="auto" w:fill="BFBFBF" w:themeFill="background1" w:themeFillShade="BF"/>
            <w:noWrap/>
            <w:vAlign w:val="bottom"/>
            <w:hideMark/>
          </w:tcPr>
          <w:p w14:paraId="558BE389" w14:textId="77777777" w:rsidR="0030286C" w:rsidRPr="007857CB" w:rsidRDefault="0030286C" w:rsidP="0030286C">
            <w:pPr>
              <w:spacing w:after="0" w:line="240" w:lineRule="auto"/>
              <w:rPr>
                <w:rFonts w:ascii="Times New Roman" w:eastAsia="Times New Roman" w:hAnsi="Times New Roman" w:cs="Times New Roman"/>
                <w:kern w:val="0"/>
                <w:sz w:val="24"/>
                <w:szCs w:val="24"/>
                <w:lang w:eastAsia="en-AU"/>
                <w14:ligatures w14:val="none"/>
              </w:rPr>
            </w:pPr>
          </w:p>
        </w:tc>
        <w:tc>
          <w:tcPr>
            <w:tcW w:w="993" w:type="dxa"/>
            <w:shd w:val="clear" w:color="auto" w:fill="BFBFBF" w:themeFill="background1" w:themeFillShade="BF"/>
            <w:noWrap/>
            <w:vAlign w:val="bottom"/>
            <w:hideMark/>
          </w:tcPr>
          <w:p w14:paraId="72A4F2C1" w14:textId="77777777" w:rsidR="0030286C" w:rsidRPr="007857CB" w:rsidRDefault="0030286C" w:rsidP="0030286C">
            <w:pPr>
              <w:spacing w:after="0" w:line="240" w:lineRule="auto"/>
              <w:rPr>
                <w:rFonts w:ascii="Times New Roman" w:eastAsia="Times New Roman" w:hAnsi="Times New Roman" w:cs="Times New Roman"/>
                <w:kern w:val="0"/>
                <w:sz w:val="24"/>
                <w:szCs w:val="24"/>
                <w:lang w:eastAsia="en-AU"/>
                <w14:ligatures w14:val="none"/>
              </w:rPr>
            </w:pPr>
          </w:p>
        </w:tc>
        <w:tc>
          <w:tcPr>
            <w:tcW w:w="1134" w:type="dxa"/>
            <w:shd w:val="clear" w:color="auto" w:fill="BFBFBF" w:themeFill="background1" w:themeFillShade="BF"/>
            <w:noWrap/>
            <w:vAlign w:val="bottom"/>
            <w:hideMark/>
          </w:tcPr>
          <w:p w14:paraId="3D01DD36" w14:textId="77777777" w:rsidR="0030286C" w:rsidRPr="007857CB" w:rsidRDefault="0030286C" w:rsidP="007857CB">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Partial Eta-Square</w:t>
            </w:r>
          </w:p>
        </w:tc>
        <w:tc>
          <w:tcPr>
            <w:tcW w:w="992" w:type="dxa"/>
            <w:shd w:val="clear" w:color="auto" w:fill="BFBFBF" w:themeFill="background1" w:themeFillShade="BF"/>
            <w:noWrap/>
            <w:vAlign w:val="bottom"/>
            <w:hideMark/>
          </w:tcPr>
          <w:p w14:paraId="0B902747" w14:textId="77777777" w:rsidR="0030286C" w:rsidRPr="007857CB" w:rsidRDefault="0030286C" w:rsidP="007857CB">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Partial Omega-Square</w:t>
            </w:r>
          </w:p>
        </w:tc>
        <w:tc>
          <w:tcPr>
            <w:tcW w:w="1903" w:type="dxa"/>
            <w:gridSpan w:val="2"/>
            <w:shd w:val="clear" w:color="auto" w:fill="BFBFBF" w:themeFill="background1" w:themeFillShade="BF"/>
            <w:noWrap/>
            <w:vAlign w:val="bottom"/>
            <w:hideMark/>
          </w:tcPr>
          <w:p w14:paraId="343F8D49" w14:textId="77777777" w:rsidR="0030286C" w:rsidRPr="007857CB" w:rsidRDefault="0030286C" w:rsidP="007857CB">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90% Confidence Limits</w:t>
            </w:r>
          </w:p>
        </w:tc>
      </w:tr>
      <w:tr w:rsidR="00BD40D6" w:rsidRPr="001B1170" w14:paraId="0CC84AA8" w14:textId="77777777" w:rsidTr="007857CB">
        <w:trPr>
          <w:trHeight w:val="315"/>
        </w:trPr>
        <w:tc>
          <w:tcPr>
            <w:tcW w:w="3969" w:type="dxa"/>
            <w:shd w:val="clear" w:color="auto" w:fill="BFBFBF" w:themeFill="background1" w:themeFillShade="BF"/>
            <w:noWrap/>
            <w:vAlign w:val="bottom"/>
            <w:hideMark/>
          </w:tcPr>
          <w:p w14:paraId="1BC893FB" w14:textId="77777777" w:rsidR="0030286C" w:rsidRPr="007857CB" w:rsidRDefault="0030286C" w:rsidP="0030286C">
            <w:pPr>
              <w:spacing w:after="0" w:line="240" w:lineRule="auto"/>
              <w:rPr>
                <w:rFonts w:ascii="Times New Roman" w:eastAsia="Times New Roman" w:hAnsi="Times New Roman" w:cs="Times New Roman"/>
                <w:color w:val="000000"/>
                <w:kern w:val="0"/>
                <w:sz w:val="24"/>
                <w:szCs w:val="24"/>
                <w:lang w:eastAsia="en-AU"/>
                <w14:ligatures w14:val="none"/>
              </w:rPr>
            </w:pPr>
          </w:p>
        </w:tc>
        <w:tc>
          <w:tcPr>
            <w:tcW w:w="567" w:type="dxa"/>
            <w:shd w:val="clear" w:color="auto" w:fill="BFBFBF" w:themeFill="background1" w:themeFillShade="BF"/>
            <w:noWrap/>
            <w:vAlign w:val="bottom"/>
            <w:hideMark/>
          </w:tcPr>
          <w:p w14:paraId="78E1BCC0" w14:textId="77777777" w:rsidR="0030286C" w:rsidRPr="007857CB" w:rsidRDefault="0030286C" w:rsidP="0030286C">
            <w:pPr>
              <w:spacing w:after="0" w:line="240" w:lineRule="auto"/>
              <w:rPr>
                <w:rFonts w:ascii="Times New Roman" w:eastAsia="Times New Roman" w:hAnsi="Times New Roman" w:cs="Times New Roman"/>
                <w:kern w:val="0"/>
                <w:sz w:val="24"/>
                <w:szCs w:val="24"/>
                <w:lang w:eastAsia="en-AU"/>
                <w14:ligatures w14:val="none"/>
              </w:rPr>
            </w:pPr>
          </w:p>
        </w:tc>
        <w:tc>
          <w:tcPr>
            <w:tcW w:w="1418" w:type="dxa"/>
            <w:shd w:val="clear" w:color="auto" w:fill="BFBFBF" w:themeFill="background1" w:themeFillShade="BF"/>
            <w:noWrap/>
            <w:vAlign w:val="bottom"/>
            <w:hideMark/>
          </w:tcPr>
          <w:p w14:paraId="07131747" w14:textId="77777777" w:rsidR="0030286C" w:rsidRPr="007857CB" w:rsidRDefault="0030286C" w:rsidP="0030286C">
            <w:pPr>
              <w:spacing w:after="0" w:line="240" w:lineRule="auto"/>
              <w:rPr>
                <w:rFonts w:ascii="Times New Roman" w:eastAsia="Times New Roman" w:hAnsi="Times New Roman" w:cs="Times New Roman"/>
                <w:kern w:val="0"/>
                <w:sz w:val="24"/>
                <w:szCs w:val="24"/>
                <w:lang w:eastAsia="en-AU"/>
                <w14:ligatures w14:val="none"/>
              </w:rPr>
            </w:pPr>
          </w:p>
        </w:tc>
        <w:tc>
          <w:tcPr>
            <w:tcW w:w="1559" w:type="dxa"/>
            <w:shd w:val="clear" w:color="auto" w:fill="BFBFBF" w:themeFill="background1" w:themeFillShade="BF"/>
            <w:noWrap/>
            <w:vAlign w:val="bottom"/>
            <w:hideMark/>
          </w:tcPr>
          <w:p w14:paraId="0270A649" w14:textId="77777777" w:rsidR="0030286C" w:rsidRPr="007857CB" w:rsidRDefault="0030286C" w:rsidP="0030286C">
            <w:pPr>
              <w:spacing w:after="0" w:line="240" w:lineRule="auto"/>
              <w:rPr>
                <w:rFonts w:ascii="Times New Roman" w:eastAsia="Times New Roman" w:hAnsi="Times New Roman" w:cs="Times New Roman"/>
                <w:kern w:val="0"/>
                <w:sz w:val="24"/>
                <w:szCs w:val="24"/>
                <w:lang w:eastAsia="en-AU"/>
                <w14:ligatures w14:val="none"/>
              </w:rPr>
            </w:pPr>
          </w:p>
        </w:tc>
        <w:tc>
          <w:tcPr>
            <w:tcW w:w="992" w:type="dxa"/>
            <w:shd w:val="clear" w:color="auto" w:fill="BFBFBF" w:themeFill="background1" w:themeFillShade="BF"/>
            <w:noWrap/>
            <w:vAlign w:val="bottom"/>
            <w:hideMark/>
          </w:tcPr>
          <w:p w14:paraId="36A7E76E" w14:textId="77777777" w:rsidR="0030286C" w:rsidRPr="007857CB" w:rsidRDefault="0030286C" w:rsidP="0030286C">
            <w:pPr>
              <w:spacing w:after="0" w:line="240" w:lineRule="auto"/>
              <w:rPr>
                <w:rFonts w:ascii="Times New Roman" w:eastAsia="Times New Roman" w:hAnsi="Times New Roman" w:cs="Times New Roman"/>
                <w:kern w:val="0"/>
                <w:sz w:val="24"/>
                <w:szCs w:val="24"/>
                <w:lang w:eastAsia="en-AU"/>
                <w14:ligatures w14:val="none"/>
              </w:rPr>
            </w:pPr>
          </w:p>
        </w:tc>
        <w:tc>
          <w:tcPr>
            <w:tcW w:w="993" w:type="dxa"/>
            <w:shd w:val="clear" w:color="auto" w:fill="BFBFBF" w:themeFill="background1" w:themeFillShade="BF"/>
            <w:noWrap/>
            <w:vAlign w:val="bottom"/>
            <w:hideMark/>
          </w:tcPr>
          <w:p w14:paraId="6266478B" w14:textId="77777777" w:rsidR="0030286C" w:rsidRPr="007857CB" w:rsidRDefault="0030286C" w:rsidP="0030286C">
            <w:pPr>
              <w:spacing w:after="0" w:line="240" w:lineRule="auto"/>
              <w:rPr>
                <w:rFonts w:ascii="Times New Roman" w:eastAsia="Times New Roman" w:hAnsi="Times New Roman" w:cs="Times New Roman"/>
                <w:kern w:val="0"/>
                <w:sz w:val="24"/>
                <w:szCs w:val="24"/>
                <w:lang w:eastAsia="en-AU"/>
                <w14:ligatures w14:val="none"/>
              </w:rPr>
            </w:pPr>
          </w:p>
        </w:tc>
        <w:tc>
          <w:tcPr>
            <w:tcW w:w="1134" w:type="dxa"/>
            <w:shd w:val="clear" w:color="auto" w:fill="BFBFBF" w:themeFill="background1" w:themeFillShade="BF"/>
            <w:noWrap/>
            <w:vAlign w:val="bottom"/>
            <w:hideMark/>
          </w:tcPr>
          <w:p w14:paraId="08D39583" w14:textId="77777777" w:rsidR="0030286C" w:rsidRPr="007857CB" w:rsidRDefault="0030286C" w:rsidP="007857CB">
            <w:pPr>
              <w:spacing w:after="0" w:line="240" w:lineRule="auto"/>
              <w:jc w:val="center"/>
              <w:rPr>
                <w:rFonts w:ascii="Times New Roman" w:eastAsia="Times New Roman" w:hAnsi="Times New Roman" w:cs="Times New Roman"/>
                <w:kern w:val="0"/>
                <w:sz w:val="24"/>
                <w:szCs w:val="24"/>
                <w:lang w:eastAsia="en-AU"/>
                <w14:ligatures w14:val="none"/>
              </w:rPr>
            </w:pPr>
          </w:p>
        </w:tc>
        <w:tc>
          <w:tcPr>
            <w:tcW w:w="992" w:type="dxa"/>
            <w:shd w:val="clear" w:color="auto" w:fill="BFBFBF" w:themeFill="background1" w:themeFillShade="BF"/>
            <w:noWrap/>
            <w:vAlign w:val="bottom"/>
            <w:hideMark/>
          </w:tcPr>
          <w:p w14:paraId="381B794A" w14:textId="77777777" w:rsidR="0030286C" w:rsidRPr="007857CB" w:rsidRDefault="0030286C" w:rsidP="007857CB">
            <w:pPr>
              <w:spacing w:after="0" w:line="240" w:lineRule="auto"/>
              <w:jc w:val="center"/>
              <w:rPr>
                <w:rFonts w:ascii="Times New Roman" w:eastAsia="Times New Roman" w:hAnsi="Times New Roman" w:cs="Times New Roman"/>
                <w:kern w:val="0"/>
                <w:sz w:val="24"/>
                <w:szCs w:val="24"/>
                <w:lang w:eastAsia="en-AU"/>
                <w14:ligatures w14:val="none"/>
              </w:rPr>
            </w:pPr>
          </w:p>
        </w:tc>
        <w:tc>
          <w:tcPr>
            <w:tcW w:w="992" w:type="dxa"/>
            <w:shd w:val="clear" w:color="auto" w:fill="BFBFBF" w:themeFill="background1" w:themeFillShade="BF"/>
            <w:noWrap/>
            <w:vAlign w:val="bottom"/>
            <w:hideMark/>
          </w:tcPr>
          <w:p w14:paraId="1108D64A" w14:textId="77777777" w:rsidR="0030286C" w:rsidRPr="007857CB" w:rsidRDefault="0030286C" w:rsidP="007857CB">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Low</w:t>
            </w:r>
          </w:p>
        </w:tc>
        <w:tc>
          <w:tcPr>
            <w:tcW w:w="911" w:type="dxa"/>
            <w:shd w:val="clear" w:color="auto" w:fill="BFBFBF" w:themeFill="background1" w:themeFillShade="BF"/>
            <w:noWrap/>
            <w:vAlign w:val="bottom"/>
            <w:hideMark/>
          </w:tcPr>
          <w:p w14:paraId="1B119686" w14:textId="77777777" w:rsidR="0030286C" w:rsidRPr="007857CB" w:rsidRDefault="0030286C" w:rsidP="007857CB">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High</w:t>
            </w:r>
          </w:p>
        </w:tc>
      </w:tr>
      <w:tr w:rsidR="00BD40D6" w:rsidRPr="001B1170" w14:paraId="455A63F7" w14:textId="77777777" w:rsidTr="007857CB">
        <w:trPr>
          <w:trHeight w:val="300"/>
        </w:trPr>
        <w:tc>
          <w:tcPr>
            <w:tcW w:w="3969" w:type="dxa"/>
            <w:shd w:val="clear" w:color="auto" w:fill="auto"/>
            <w:noWrap/>
            <w:vAlign w:val="bottom"/>
            <w:hideMark/>
          </w:tcPr>
          <w:p w14:paraId="7AE4B671" w14:textId="77777777" w:rsidR="0030286C" w:rsidRPr="007857CB" w:rsidRDefault="0030286C" w:rsidP="0030286C">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Individual differences</w:t>
            </w:r>
          </w:p>
        </w:tc>
        <w:tc>
          <w:tcPr>
            <w:tcW w:w="567" w:type="dxa"/>
            <w:shd w:val="clear" w:color="auto" w:fill="auto"/>
            <w:noWrap/>
            <w:vAlign w:val="bottom"/>
            <w:hideMark/>
          </w:tcPr>
          <w:p w14:paraId="3337FBB9"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88</w:t>
            </w:r>
          </w:p>
        </w:tc>
        <w:tc>
          <w:tcPr>
            <w:tcW w:w="1418" w:type="dxa"/>
            <w:shd w:val="clear" w:color="auto" w:fill="auto"/>
            <w:noWrap/>
            <w:vAlign w:val="bottom"/>
            <w:hideMark/>
          </w:tcPr>
          <w:p w14:paraId="05C0A6A0" w14:textId="0CD5E0B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103.6</w:t>
            </w:r>
            <w:r w:rsidR="001B1170">
              <w:rPr>
                <w:rFonts w:ascii="Times New Roman" w:eastAsia="Times New Roman" w:hAnsi="Times New Roman" w:cs="Times New Roman"/>
                <w:color w:val="000000"/>
                <w:kern w:val="0"/>
                <w:sz w:val="24"/>
                <w:szCs w:val="24"/>
                <w:lang w:eastAsia="en-AU"/>
                <w14:ligatures w14:val="none"/>
              </w:rPr>
              <w:t>6</w:t>
            </w:r>
          </w:p>
        </w:tc>
        <w:tc>
          <w:tcPr>
            <w:tcW w:w="1559" w:type="dxa"/>
            <w:shd w:val="clear" w:color="auto" w:fill="auto"/>
            <w:noWrap/>
            <w:vAlign w:val="bottom"/>
            <w:hideMark/>
          </w:tcPr>
          <w:p w14:paraId="4AC5075D" w14:textId="3D732B92"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1.1</w:t>
            </w:r>
            <w:r w:rsidR="001B1170">
              <w:rPr>
                <w:rFonts w:ascii="Times New Roman" w:eastAsia="Times New Roman" w:hAnsi="Times New Roman" w:cs="Times New Roman"/>
                <w:color w:val="000000"/>
                <w:kern w:val="0"/>
                <w:sz w:val="24"/>
                <w:szCs w:val="24"/>
                <w:lang w:eastAsia="en-AU"/>
                <w14:ligatures w14:val="none"/>
              </w:rPr>
              <w:t>8</w:t>
            </w:r>
          </w:p>
        </w:tc>
        <w:tc>
          <w:tcPr>
            <w:tcW w:w="992" w:type="dxa"/>
            <w:shd w:val="clear" w:color="auto" w:fill="auto"/>
            <w:noWrap/>
            <w:vAlign w:val="bottom"/>
            <w:hideMark/>
          </w:tcPr>
          <w:p w14:paraId="03B86051"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1.48</w:t>
            </w:r>
          </w:p>
        </w:tc>
        <w:tc>
          <w:tcPr>
            <w:tcW w:w="993" w:type="dxa"/>
            <w:shd w:val="clear" w:color="auto" w:fill="auto"/>
            <w:noWrap/>
            <w:vAlign w:val="bottom"/>
            <w:hideMark/>
          </w:tcPr>
          <w:p w14:paraId="5353BB9F"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0.032</w:t>
            </w:r>
          </w:p>
        </w:tc>
        <w:tc>
          <w:tcPr>
            <w:tcW w:w="1134" w:type="dxa"/>
            <w:shd w:val="clear" w:color="auto" w:fill="auto"/>
            <w:noWrap/>
            <w:vAlign w:val="bottom"/>
            <w:hideMark/>
          </w:tcPr>
          <w:p w14:paraId="4E51A571"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0.5831</w:t>
            </w:r>
          </w:p>
        </w:tc>
        <w:tc>
          <w:tcPr>
            <w:tcW w:w="992" w:type="dxa"/>
            <w:shd w:val="clear" w:color="auto" w:fill="auto"/>
            <w:noWrap/>
            <w:vAlign w:val="bottom"/>
            <w:hideMark/>
          </w:tcPr>
          <w:p w14:paraId="2D44C25C"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0.1829</w:t>
            </w:r>
          </w:p>
        </w:tc>
        <w:tc>
          <w:tcPr>
            <w:tcW w:w="992" w:type="dxa"/>
            <w:shd w:val="clear" w:color="auto" w:fill="auto"/>
            <w:noWrap/>
            <w:vAlign w:val="bottom"/>
            <w:hideMark/>
          </w:tcPr>
          <w:p w14:paraId="41E102E3"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0.0207</w:t>
            </w:r>
          </w:p>
        </w:tc>
        <w:tc>
          <w:tcPr>
            <w:tcW w:w="911" w:type="dxa"/>
            <w:shd w:val="clear" w:color="auto" w:fill="auto"/>
            <w:noWrap/>
            <w:vAlign w:val="bottom"/>
            <w:hideMark/>
          </w:tcPr>
          <w:p w14:paraId="70389288"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0.3268</w:t>
            </w:r>
          </w:p>
        </w:tc>
      </w:tr>
      <w:tr w:rsidR="00BD40D6" w:rsidRPr="001B1170" w14:paraId="7C57149E" w14:textId="77777777" w:rsidTr="007857CB">
        <w:trPr>
          <w:trHeight w:val="300"/>
        </w:trPr>
        <w:tc>
          <w:tcPr>
            <w:tcW w:w="3969" w:type="dxa"/>
            <w:shd w:val="clear" w:color="auto" w:fill="D9D9D9" w:themeFill="background1" w:themeFillShade="D9"/>
            <w:noWrap/>
            <w:vAlign w:val="bottom"/>
            <w:hideMark/>
          </w:tcPr>
          <w:p w14:paraId="37B9DE9C" w14:textId="77777777" w:rsidR="0030286C" w:rsidRPr="007857CB" w:rsidRDefault="0030286C" w:rsidP="0030286C">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Media</w:t>
            </w:r>
          </w:p>
        </w:tc>
        <w:tc>
          <w:tcPr>
            <w:tcW w:w="567" w:type="dxa"/>
            <w:shd w:val="clear" w:color="auto" w:fill="D9D9D9" w:themeFill="background1" w:themeFillShade="D9"/>
            <w:noWrap/>
            <w:vAlign w:val="bottom"/>
            <w:hideMark/>
          </w:tcPr>
          <w:p w14:paraId="709DE561"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w:t>
            </w:r>
          </w:p>
        </w:tc>
        <w:tc>
          <w:tcPr>
            <w:tcW w:w="1418" w:type="dxa"/>
            <w:shd w:val="clear" w:color="auto" w:fill="D9D9D9" w:themeFill="background1" w:themeFillShade="D9"/>
            <w:noWrap/>
            <w:vAlign w:val="bottom"/>
            <w:hideMark/>
          </w:tcPr>
          <w:p w14:paraId="7475AADA" w14:textId="648D3C8C"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0.02</w:t>
            </w:r>
            <w:r w:rsidR="001B1170">
              <w:rPr>
                <w:rFonts w:ascii="Times New Roman" w:eastAsia="Times New Roman" w:hAnsi="Times New Roman" w:cs="Times New Roman"/>
                <w:color w:val="000000"/>
                <w:kern w:val="0"/>
                <w:sz w:val="24"/>
                <w:szCs w:val="24"/>
                <w:lang w:eastAsia="en-AU"/>
                <w14:ligatures w14:val="none"/>
              </w:rPr>
              <w:t>3</w:t>
            </w:r>
          </w:p>
        </w:tc>
        <w:tc>
          <w:tcPr>
            <w:tcW w:w="1559" w:type="dxa"/>
            <w:shd w:val="clear" w:color="auto" w:fill="D9D9D9" w:themeFill="background1" w:themeFillShade="D9"/>
            <w:noWrap/>
            <w:vAlign w:val="bottom"/>
            <w:hideMark/>
          </w:tcPr>
          <w:p w14:paraId="61286DB2" w14:textId="523DBDE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0.02</w:t>
            </w:r>
            <w:r w:rsidR="001B1170">
              <w:rPr>
                <w:rFonts w:ascii="Times New Roman" w:eastAsia="Times New Roman" w:hAnsi="Times New Roman" w:cs="Times New Roman"/>
                <w:color w:val="000000"/>
                <w:kern w:val="0"/>
                <w:sz w:val="24"/>
                <w:szCs w:val="24"/>
                <w:lang w:eastAsia="en-AU"/>
                <w14:ligatures w14:val="none"/>
              </w:rPr>
              <w:t>3</w:t>
            </w:r>
          </w:p>
        </w:tc>
        <w:tc>
          <w:tcPr>
            <w:tcW w:w="992" w:type="dxa"/>
            <w:shd w:val="clear" w:color="auto" w:fill="D9D9D9" w:themeFill="background1" w:themeFillShade="D9"/>
            <w:noWrap/>
            <w:vAlign w:val="bottom"/>
            <w:hideMark/>
          </w:tcPr>
          <w:p w14:paraId="67053348"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0.03</w:t>
            </w:r>
          </w:p>
        </w:tc>
        <w:tc>
          <w:tcPr>
            <w:tcW w:w="993" w:type="dxa"/>
            <w:shd w:val="clear" w:color="auto" w:fill="D9D9D9" w:themeFill="background1" w:themeFillShade="D9"/>
            <w:noWrap/>
            <w:vAlign w:val="bottom"/>
            <w:hideMark/>
          </w:tcPr>
          <w:p w14:paraId="4D8D4765"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0.8658</w:t>
            </w:r>
          </w:p>
        </w:tc>
        <w:tc>
          <w:tcPr>
            <w:tcW w:w="1134" w:type="dxa"/>
            <w:shd w:val="clear" w:color="auto" w:fill="D9D9D9" w:themeFill="background1" w:themeFillShade="D9"/>
            <w:noWrap/>
            <w:vAlign w:val="bottom"/>
            <w:hideMark/>
          </w:tcPr>
          <w:p w14:paraId="3FF8B94B"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0.0003</w:t>
            </w:r>
          </w:p>
        </w:tc>
        <w:tc>
          <w:tcPr>
            <w:tcW w:w="992" w:type="dxa"/>
            <w:shd w:val="clear" w:color="auto" w:fill="D9D9D9" w:themeFill="background1" w:themeFillShade="D9"/>
            <w:noWrap/>
            <w:vAlign w:val="bottom"/>
            <w:hideMark/>
          </w:tcPr>
          <w:p w14:paraId="43E956A6"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-0.0052</w:t>
            </w:r>
          </w:p>
        </w:tc>
        <w:tc>
          <w:tcPr>
            <w:tcW w:w="992" w:type="dxa"/>
            <w:shd w:val="clear" w:color="auto" w:fill="D9D9D9" w:themeFill="background1" w:themeFillShade="D9"/>
            <w:noWrap/>
            <w:vAlign w:val="bottom"/>
            <w:hideMark/>
          </w:tcPr>
          <w:p w14:paraId="69AE076D"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w:t>
            </w:r>
          </w:p>
        </w:tc>
        <w:tc>
          <w:tcPr>
            <w:tcW w:w="911" w:type="dxa"/>
            <w:shd w:val="clear" w:color="auto" w:fill="D9D9D9" w:themeFill="background1" w:themeFillShade="D9"/>
            <w:noWrap/>
            <w:vAlign w:val="bottom"/>
            <w:hideMark/>
          </w:tcPr>
          <w:p w14:paraId="545FDABB"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0.0105</w:t>
            </w:r>
          </w:p>
        </w:tc>
      </w:tr>
      <w:tr w:rsidR="00BD40D6" w:rsidRPr="001B1170" w14:paraId="05D54907" w14:textId="77777777" w:rsidTr="007857CB">
        <w:trPr>
          <w:trHeight w:val="300"/>
        </w:trPr>
        <w:tc>
          <w:tcPr>
            <w:tcW w:w="3969" w:type="dxa"/>
            <w:shd w:val="clear" w:color="auto" w:fill="auto"/>
            <w:noWrap/>
            <w:vAlign w:val="bottom"/>
            <w:hideMark/>
          </w:tcPr>
          <w:p w14:paraId="33BEE5B0" w14:textId="77777777" w:rsidR="0030286C" w:rsidRPr="007857CB" w:rsidRDefault="0030286C" w:rsidP="0030286C">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Technique usage</w:t>
            </w:r>
          </w:p>
        </w:tc>
        <w:tc>
          <w:tcPr>
            <w:tcW w:w="567" w:type="dxa"/>
            <w:shd w:val="clear" w:color="auto" w:fill="auto"/>
            <w:noWrap/>
            <w:vAlign w:val="bottom"/>
            <w:hideMark/>
          </w:tcPr>
          <w:p w14:paraId="3D7E672E"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3</w:t>
            </w:r>
          </w:p>
        </w:tc>
        <w:tc>
          <w:tcPr>
            <w:tcW w:w="1418" w:type="dxa"/>
            <w:shd w:val="clear" w:color="auto" w:fill="auto"/>
            <w:noWrap/>
            <w:vAlign w:val="bottom"/>
            <w:hideMark/>
          </w:tcPr>
          <w:p w14:paraId="35492C2C" w14:textId="3E26588D"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3.5</w:t>
            </w:r>
            <w:r w:rsidR="001B1170">
              <w:rPr>
                <w:rFonts w:ascii="Times New Roman" w:eastAsia="Times New Roman" w:hAnsi="Times New Roman" w:cs="Times New Roman"/>
                <w:color w:val="000000"/>
                <w:kern w:val="0"/>
                <w:sz w:val="24"/>
                <w:szCs w:val="24"/>
                <w:lang w:eastAsia="en-AU"/>
                <w14:ligatures w14:val="none"/>
              </w:rPr>
              <w:t>3</w:t>
            </w:r>
          </w:p>
        </w:tc>
        <w:tc>
          <w:tcPr>
            <w:tcW w:w="1559" w:type="dxa"/>
            <w:shd w:val="clear" w:color="auto" w:fill="auto"/>
            <w:noWrap/>
            <w:vAlign w:val="bottom"/>
            <w:hideMark/>
          </w:tcPr>
          <w:p w14:paraId="5330735E" w14:textId="207A4310"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1.1</w:t>
            </w:r>
            <w:r w:rsidR="001B1170">
              <w:rPr>
                <w:rFonts w:ascii="Times New Roman" w:eastAsia="Times New Roman" w:hAnsi="Times New Roman" w:cs="Times New Roman"/>
                <w:color w:val="000000"/>
                <w:kern w:val="0"/>
                <w:sz w:val="24"/>
                <w:szCs w:val="24"/>
                <w:lang w:eastAsia="en-AU"/>
                <w14:ligatures w14:val="none"/>
              </w:rPr>
              <w:t>8</w:t>
            </w:r>
          </w:p>
        </w:tc>
        <w:tc>
          <w:tcPr>
            <w:tcW w:w="992" w:type="dxa"/>
            <w:shd w:val="clear" w:color="auto" w:fill="auto"/>
            <w:noWrap/>
            <w:vAlign w:val="bottom"/>
            <w:hideMark/>
          </w:tcPr>
          <w:p w14:paraId="04C6BFC2"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1.48</w:t>
            </w:r>
          </w:p>
        </w:tc>
        <w:tc>
          <w:tcPr>
            <w:tcW w:w="993" w:type="dxa"/>
            <w:shd w:val="clear" w:color="auto" w:fill="auto"/>
            <w:noWrap/>
            <w:vAlign w:val="bottom"/>
            <w:hideMark/>
          </w:tcPr>
          <w:p w14:paraId="57B72A73"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0.2263</w:t>
            </w:r>
          </w:p>
        </w:tc>
        <w:tc>
          <w:tcPr>
            <w:tcW w:w="1134" w:type="dxa"/>
            <w:shd w:val="clear" w:color="auto" w:fill="auto"/>
            <w:noWrap/>
            <w:vAlign w:val="bottom"/>
            <w:hideMark/>
          </w:tcPr>
          <w:p w14:paraId="28E467BA"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0.0454</w:t>
            </w:r>
          </w:p>
        </w:tc>
        <w:tc>
          <w:tcPr>
            <w:tcW w:w="992" w:type="dxa"/>
            <w:shd w:val="clear" w:color="auto" w:fill="auto"/>
            <w:noWrap/>
            <w:vAlign w:val="bottom"/>
            <w:hideMark/>
          </w:tcPr>
          <w:p w14:paraId="5D6C1E44"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0.0075</w:t>
            </w:r>
          </w:p>
        </w:tc>
        <w:tc>
          <w:tcPr>
            <w:tcW w:w="992" w:type="dxa"/>
            <w:shd w:val="clear" w:color="auto" w:fill="auto"/>
            <w:noWrap/>
            <w:vAlign w:val="bottom"/>
            <w:hideMark/>
          </w:tcPr>
          <w:p w14:paraId="17D1EC6D"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w:t>
            </w:r>
          </w:p>
        </w:tc>
        <w:tc>
          <w:tcPr>
            <w:tcW w:w="911" w:type="dxa"/>
            <w:shd w:val="clear" w:color="auto" w:fill="auto"/>
            <w:noWrap/>
            <w:vAlign w:val="bottom"/>
            <w:hideMark/>
          </w:tcPr>
          <w:p w14:paraId="6B67BD47" w14:textId="77777777" w:rsidR="0030286C" w:rsidRPr="007857CB" w:rsidRDefault="0030286C" w:rsidP="0030286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0.0574</w:t>
            </w:r>
          </w:p>
        </w:tc>
      </w:tr>
    </w:tbl>
    <w:p w14:paraId="0BE143C6" w14:textId="03CBC8A2" w:rsidR="0030286C" w:rsidRPr="00C55CCD" w:rsidRDefault="0030286C" w:rsidP="0030286C">
      <w:pPr>
        <w:spacing w:after="0" w:line="480" w:lineRule="auto"/>
        <w:rPr>
          <w:rFonts w:ascii="Times New Roman" w:hAnsi="Times New Roman" w:cs="Times New Roman"/>
          <w:sz w:val="24"/>
          <w:szCs w:val="24"/>
        </w:rPr>
      </w:pPr>
      <w:r w:rsidRPr="00C55CCD">
        <w:rPr>
          <w:rFonts w:ascii="Times New Roman" w:hAnsi="Times New Roman" w:cs="Times New Roman"/>
          <w:smallCaps/>
          <w:sz w:val="24"/>
          <w:szCs w:val="24"/>
        </w:rPr>
        <w:t>Note</w:t>
      </w:r>
      <w:r w:rsidRPr="00C55CCD">
        <w:rPr>
          <w:rFonts w:ascii="Times New Roman" w:hAnsi="Times New Roman" w:cs="Times New Roman"/>
          <w:sz w:val="24"/>
          <w:szCs w:val="24"/>
        </w:rPr>
        <w:t>:</w:t>
      </w:r>
      <w:r>
        <w:rPr>
          <w:rFonts w:ascii="Times New Roman" w:hAnsi="Times New Roman" w:cs="Times New Roman"/>
          <w:sz w:val="24"/>
          <w:szCs w:val="24"/>
        </w:rPr>
        <w:t>—</w:t>
      </w:r>
      <w:r w:rsidRPr="00C55CCD">
        <w:rPr>
          <w:rFonts w:ascii="Times New Roman" w:hAnsi="Times New Roman" w:cs="Times New Roman"/>
          <w:i/>
          <w:iCs/>
          <w:sz w:val="24"/>
          <w:szCs w:val="24"/>
        </w:rPr>
        <w:t>R</w:t>
      </w:r>
      <w:r w:rsidRPr="00C55CCD">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Pr="00C55CCD">
        <w:rPr>
          <w:rFonts w:ascii="Times New Roman" w:hAnsi="Times New Roman" w:cs="Times New Roman"/>
          <w:sz w:val="24"/>
          <w:szCs w:val="24"/>
        </w:rPr>
        <w:t>=</w:t>
      </w:r>
      <w:r>
        <w:rPr>
          <w:rFonts w:ascii="Times New Roman" w:hAnsi="Times New Roman" w:cs="Times New Roman"/>
          <w:sz w:val="24"/>
          <w:szCs w:val="24"/>
        </w:rPr>
        <w:t xml:space="preserve"> .621</w:t>
      </w:r>
    </w:p>
    <w:p w14:paraId="6573A268" w14:textId="77777777" w:rsidR="00D8697E" w:rsidRDefault="00D8697E" w:rsidP="00935504">
      <w:pPr>
        <w:spacing w:after="0" w:line="480" w:lineRule="auto"/>
        <w:rPr>
          <w:rFonts w:ascii="Times New Roman" w:hAnsi="Times New Roman" w:cs="Times New Roman"/>
          <w:b/>
          <w:bCs/>
          <w:sz w:val="24"/>
          <w:szCs w:val="24"/>
        </w:rPr>
        <w:sectPr w:rsidR="00D8697E" w:rsidSect="007065BA">
          <w:pgSz w:w="16838" w:h="11906" w:orient="landscape"/>
          <w:pgMar w:top="1440" w:right="1440" w:bottom="1440" w:left="1440" w:header="708" w:footer="708" w:gutter="0"/>
          <w:cols w:space="708"/>
          <w:docGrid w:linePitch="360"/>
        </w:sectPr>
      </w:pPr>
    </w:p>
    <w:p w14:paraId="61A788C8" w14:textId="7EEE6955" w:rsidR="0030286C" w:rsidRDefault="00D8697E" w:rsidP="00935504">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Table A-8a: Effect size</w:t>
      </w:r>
      <w:r w:rsidR="00027557">
        <w:rPr>
          <w:rFonts w:ascii="Times New Roman" w:hAnsi="Times New Roman" w:cs="Times New Roman"/>
          <w:b/>
          <w:bCs/>
          <w:sz w:val="24"/>
          <w:szCs w:val="24"/>
        </w:rPr>
        <w:t>s</w:t>
      </w:r>
      <w:r>
        <w:rPr>
          <w:rFonts w:ascii="Times New Roman" w:hAnsi="Times New Roman" w:cs="Times New Roman"/>
          <w:b/>
          <w:bCs/>
          <w:sz w:val="24"/>
          <w:szCs w:val="24"/>
        </w:rPr>
        <w:t xml:space="preserve"> of originality from Study 2, individual differences ignored</w:t>
      </w:r>
    </w:p>
    <w:tbl>
      <w:tblPr>
        <w:tblW w:w="0" w:type="auto"/>
        <w:tblBorders>
          <w:top w:val="single" w:sz="4" w:space="0" w:color="auto"/>
          <w:bottom w:val="single" w:sz="4" w:space="0" w:color="auto"/>
        </w:tblBorders>
        <w:tblLayout w:type="fixed"/>
        <w:tblLook w:val="04A0" w:firstRow="1" w:lastRow="0" w:firstColumn="1" w:lastColumn="0" w:noHBand="0" w:noVBand="1"/>
      </w:tblPr>
      <w:tblGrid>
        <w:gridCol w:w="4253"/>
        <w:gridCol w:w="567"/>
        <w:gridCol w:w="1417"/>
        <w:gridCol w:w="1560"/>
        <w:gridCol w:w="992"/>
        <w:gridCol w:w="992"/>
        <w:gridCol w:w="1134"/>
        <w:gridCol w:w="1134"/>
        <w:gridCol w:w="987"/>
        <w:gridCol w:w="922"/>
      </w:tblGrid>
      <w:tr w:rsidR="00ED2D99" w:rsidRPr="00ED2D99" w14:paraId="3F5406F0" w14:textId="77777777" w:rsidTr="00ED2D99">
        <w:trPr>
          <w:trHeight w:val="300"/>
        </w:trPr>
        <w:tc>
          <w:tcPr>
            <w:tcW w:w="4253" w:type="dxa"/>
            <w:shd w:val="clear" w:color="auto" w:fill="BFBFBF" w:themeFill="background1" w:themeFillShade="BF"/>
            <w:noWrap/>
            <w:vAlign w:val="bottom"/>
            <w:hideMark/>
          </w:tcPr>
          <w:p w14:paraId="0AEC74D2" w14:textId="77777777" w:rsidR="00ED2D99" w:rsidRPr="007857CB" w:rsidRDefault="00ED2D99" w:rsidP="00ED2D99">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Source</w:t>
            </w:r>
          </w:p>
        </w:tc>
        <w:tc>
          <w:tcPr>
            <w:tcW w:w="567" w:type="dxa"/>
            <w:shd w:val="clear" w:color="auto" w:fill="BFBFBF" w:themeFill="background1" w:themeFillShade="BF"/>
            <w:noWrap/>
            <w:vAlign w:val="bottom"/>
            <w:hideMark/>
          </w:tcPr>
          <w:p w14:paraId="2C4A4E0B" w14:textId="77777777" w:rsidR="00ED2D99" w:rsidRPr="007857CB" w:rsidRDefault="00ED2D99" w:rsidP="00ED2D99">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DF</w:t>
            </w:r>
          </w:p>
        </w:tc>
        <w:tc>
          <w:tcPr>
            <w:tcW w:w="1417" w:type="dxa"/>
            <w:shd w:val="clear" w:color="auto" w:fill="BFBFBF" w:themeFill="background1" w:themeFillShade="BF"/>
            <w:noWrap/>
            <w:vAlign w:val="bottom"/>
            <w:hideMark/>
          </w:tcPr>
          <w:p w14:paraId="39A0C6DA" w14:textId="77777777" w:rsidR="00ED2D99" w:rsidRPr="007857CB" w:rsidRDefault="00ED2D99" w:rsidP="00ED2D99">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Type III SS</w:t>
            </w:r>
          </w:p>
        </w:tc>
        <w:tc>
          <w:tcPr>
            <w:tcW w:w="1560" w:type="dxa"/>
            <w:shd w:val="clear" w:color="auto" w:fill="BFBFBF" w:themeFill="background1" w:themeFillShade="BF"/>
            <w:noWrap/>
            <w:vAlign w:val="bottom"/>
            <w:hideMark/>
          </w:tcPr>
          <w:p w14:paraId="67F95E47" w14:textId="77777777" w:rsidR="00ED2D99" w:rsidRPr="007857CB" w:rsidRDefault="00ED2D99" w:rsidP="00ED2D99">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Mean Square</w:t>
            </w:r>
          </w:p>
        </w:tc>
        <w:tc>
          <w:tcPr>
            <w:tcW w:w="992" w:type="dxa"/>
            <w:shd w:val="clear" w:color="auto" w:fill="BFBFBF" w:themeFill="background1" w:themeFillShade="BF"/>
            <w:noWrap/>
            <w:vAlign w:val="bottom"/>
            <w:hideMark/>
          </w:tcPr>
          <w:p w14:paraId="64A2B5C3" w14:textId="77777777" w:rsidR="00ED2D99" w:rsidRPr="007857CB" w:rsidRDefault="00ED2D99" w:rsidP="00ED2D99">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F Value</w:t>
            </w:r>
          </w:p>
        </w:tc>
        <w:tc>
          <w:tcPr>
            <w:tcW w:w="992" w:type="dxa"/>
            <w:shd w:val="clear" w:color="auto" w:fill="BFBFBF" w:themeFill="background1" w:themeFillShade="BF"/>
            <w:noWrap/>
            <w:vAlign w:val="bottom"/>
            <w:hideMark/>
          </w:tcPr>
          <w:p w14:paraId="5123F03A" w14:textId="77777777" w:rsidR="00ED2D99" w:rsidRPr="007857CB" w:rsidRDefault="00ED2D99" w:rsidP="00ED2D99">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Pr &gt; F</w:t>
            </w:r>
          </w:p>
        </w:tc>
        <w:tc>
          <w:tcPr>
            <w:tcW w:w="4177" w:type="dxa"/>
            <w:gridSpan w:val="4"/>
            <w:shd w:val="clear" w:color="auto" w:fill="BFBFBF" w:themeFill="background1" w:themeFillShade="BF"/>
            <w:noWrap/>
            <w:vAlign w:val="bottom"/>
            <w:hideMark/>
          </w:tcPr>
          <w:p w14:paraId="6AC3BA9B" w14:textId="77777777" w:rsidR="00ED2D99" w:rsidRPr="007857CB" w:rsidRDefault="00ED2D99" w:rsidP="00ED2D99">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Partial Variation Accounted For</w:t>
            </w:r>
          </w:p>
        </w:tc>
      </w:tr>
      <w:tr w:rsidR="00ED2D99" w:rsidRPr="00ED2D99" w14:paraId="3AA3CD7D" w14:textId="77777777" w:rsidTr="00ED2D99">
        <w:trPr>
          <w:trHeight w:val="300"/>
        </w:trPr>
        <w:tc>
          <w:tcPr>
            <w:tcW w:w="4253" w:type="dxa"/>
            <w:shd w:val="clear" w:color="auto" w:fill="BFBFBF" w:themeFill="background1" w:themeFillShade="BF"/>
            <w:noWrap/>
            <w:vAlign w:val="bottom"/>
            <w:hideMark/>
          </w:tcPr>
          <w:p w14:paraId="723DAB40" w14:textId="77777777" w:rsidR="00ED2D99" w:rsidRPr="007857CB" w:rsidRDefault="00ED2D99" w:rsidP="00ED2D99">
            <w:pPr>
              <w:spacing w:after="0" w:line="240" w:lineRule="auto"/>
              <w:rPr>
                <w:rFonts w:ascii="Times New Roman" w:eastAsia="Times New Roman" w:hAnsi="Times New Roman" w:cs="Times New Roman"/>
                <w:color w:val="000000"/>
                <w:kern w:val="0"/>
                <w:sz w:val="24"/>
                <w:szCs w:val="24"/>
                <w:lang w:eastAsia="en-AU"/>
                <w14:ligatures w14:val="none"/>
              </w:rPr>
            </w:pPr>
          </w:p>
        </w:tc>
        <w:tc>
          <w:tcPr>
            <w:tcW w:w="567" w:type="dxa"/>
            <w:shd w:val="clear" w:color="auto" w:fill="BFBFBF" w:themeFill="background1" w:themeFillShade="BF"/>
            <w:noWrap/>
            <w:vAlign w:val="bottom"/>
            <w:hideMark/>
          </w:tcPr>
          <w:p w14:paraId="42DFA96A" w14:textId="77777777" w:rsidR="00ED2D99" w:rsidRPr="007857CB" w:rsidRDefault="00ED2D99" w:rsidP="00ED2D99">
            <w:pPr>
              <w:spacing w:after="0" w:line="240" w:lineRule="auto"/>
              <w:rPr>
                <w:rFonts w:ascii="Times New Roman" w:eastAsia="Times New Roman" w:hAnsi="Times New Roman" w:cs="Times New Roman"/>
                <w:kern w:val="0"/>
                <w:sz w:val="24"/>
                <w:szCs w:val="24"/>
                <w:lang w:eastAsia="en-AU"/>
                <w14:ligatures w14:val="none"/>
              </w:rPr>
            </w:pPr>
          </w:p>
        </w:tc>
        <w:tc>
          <w:tcPr>
            <w:tcW w:w="1417" w:type="dxa"/>
            <w:shd w:val="clear" w:color="auto" w:fill="BFBFBF" w:themeFill="background1" w:themeFillShade="BF"/>
            <w:noWrap/>
            <w:vAlign w:val="bottom"/>
            <w:hideMark/>
          </w:tcPr>
          <w:p w14:paraId="19732865" w14:textId="77777777" w:rsidR="00ED2D99" w:rsidRPr="007857CB" w:rsidRDefault="00ED2D99" w:rsidP="00ED2D99">
            <w:pPr>
              <w:spacing w:after="0" w:line="240" w:lineRule="auto"/>
              <w:rPr>
                <w:rFonts w:ascii="Times New Roman" w:eastAsia="Times New Roman" w:hAnsi="Times New Roman" w:cs="Times New Roman"/>
                <w:kern w:val="0"/>
                <w:sz w:val="24"/>
                <w:szCs w:val="24"/>
                <w:lang w:eastAsia="en-AU"/>
                <w14:ligatures w14:val="none"/>
              </w:rPr>
            </w:pPr>
          </w:p>
        </w:tc>
        <w:tc>
          <w:tcPr>
            <w:tcW w:w="1560" w:type="dxa"/>
            <w:shd w:val="clear" w:color="auto" w:fill="BFBFBF" w:themeFill="background1" w:themeFillShade="BF"/>
            <w:noWrap/>
            <w:vAlign w:val="bottom"/>
            <w:hideMark/>
          </w:tcPr>
          <w:p w14:paraId="71E158D8" w14:textId="77777777" w:rsidR="00ED2D99" w:rsidRPr="007857CB" w:rsidRDefault="00ED2D99" w:rsidP="00ED2D99">
            <w:pPr>
              <w:spacing w:after="0" w:line="240" w:lineRule="auto"/>
              <w:rPr>
                <w:rFonts w:ascii="Times New Roman" w:eastAsia="Times New Roman" w:hAnsi="Times New Roman" w:cs="Times New Roman"/>
                <w:kern w:val="0"/>
                <w:sz w:val="24"/>
                <w:szCs w:val="24"/>
                <w:lang w:eastAsia="en-AU"/>
                <w14:ligatures w14:val="none"/>
              </w:rPr>
            </w:pPr>
          </w:p>
        </w:tc>
        <w:tc>
          <w:tcPr>
            <w:tcW w:w="992" w:type="dxa"/>
            <w:shd w:val="clear" w:color="auto" w:fill="BFBFBF" w:themeFill="background1" w:themeFillShade="BF"/>
            <w:noWrap/>
            <w:vAlign w:val="bottom"/>
            <w:hideMark/>
          </w:tcPr>
          <w:p w14:paraId="6D1A5279" w14:textId="77777777" w:rsidR="00ED2D99" w:rsidRPr="007857CB" w:rsidRDefault="00ED2D99" w:rsidP="00ED2D99">
            <w:pPr>
              <w:spacing w:after="0" w:line="240" w:lineRule="auto"/>
              <w:rPr>
                <w:rFonts w:ascii="Times New Roman" w:eastAsia="Times New Roman" w:hAnsi="Times New Roman" w:cs="Times New Roman"/>
                <w:kern w:val="0"/>
                <w:sz w:val="24"/>
                <w:szCs w:val="24"/>
                <w:lang w:eastAsia="en-AU"/>
                <w14:ligatures w14:val="none"/>
              </w:rPr>
            </w:pPr>
          </w:p>
        </w:tc>
        <w:tc>
          <w:tcPr>
            <w:tcW w:w="992" w:type="dxa"/>
            <w:shd w:val="clear" w:color="auto" w:fill="BFBFBF" w:themeFill="background1" w:themeFillShade="BF"/>
            <w:noWrap/>
            <w:vAlign w:val="bottom"/>
            <w:hideMark/>
          </w:tcPr>
          <w:p w14:paraId="25DADD7A" w14:textId="77777777" w:rsidR="00ED2D99" w:rsidRPr="007857CB" w:rsidRDefault="00ED2D99" w:rsidP="00ED2D99">
            <w:pPr>
              <w:spacing w:after="0" w:line="240" w:lineRule="auto"/>
              <w:rPr>
                <w:rFonts w:ascii="Times New Roman" w:eastAsia="Times New Roman" w:hAnsi="Times New Roman" w:cs="Times New Roman"/>
                <w:kern w:val="0"/>
                <w:sz w:val="24"/>
                <w:szCs w:val="24"/>
                <w:lang w:eastAsia="en-AU"/>
                <w14:ligatures w14:val="none"/>
              </w:rPr>
            </w:pPr>
          </w:p>
        </w:tc>
        <w:tc>
          <w:tcPr>
            <w:tcW w:w="1134" w:type="dxa"/>
            <w:shd w:val="clear" w:color="auto" w:fill="BFBFBF" w:themeFill="background1" w:themeFillShade="BF"/>
            <w:noWrap/>
            <w:vAlign w:val="bottom"/>
            <w:hideMark/>
          </w:tcPr>
          <w:p w14:paraId="586F4BFD" w14:textId="77777777" w:rsidR="00ED2D99" w:rsidRPr="007857CB" w:rsidRDefault="00ED2D99" w:rsidP="00ED2D99">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Partial Eta-Square</w:t>
            </w:r>
          </w:p>
        </w:tc>
        <w:tc>
          <w:tcPr>
            <w:tcW w:w="1134" w:type="dxa"/>
            <w:shd w:val="clear" w:color="auto" w:fill="BFBFBF" w:themeFill="background1" w:themeFillShade="BF"/>
            <w:noWrap/>
            <w:vAlign w:val="bottom"/>
            <w:hideMark/>
          </w:tcPr>
          <w:p w14:paraId="40C30B5E" w14:textId="77777777" w:rsidR="00ED2D99" w:rsidRPr="007857CB" w:rsidRDefault="00ED2D99" w:rsidP="00ED2D99">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Partial Omega-Square</w:t>
            </w:r>
          </w:p>
        </w:tc>
        <w:tc>
          <w:tcPr>
            <w:tcW w:w="1909" w:type="dxa"/>
            <w:gridSpan w:val="2"/>
            <w:shd w:val="clear" w:color="auto" w:fill="BFBFBF" w:themeFill="background1" w:themeFillShade="BF"/>
            <w:noWrap/>
            <w:vAlign w:val="bottom"/>
            <w:hideMark/>
          </w:tcPr>
          <w:p w14:paraId="1597E28D" w14:textId="77777777" w:rsidR="00ED2D99" w:rsidRPr="007857CB" w:rsidRDefault="00ED2D99" w:rsidP="00ED2D99">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90% Confidence Limits</w:t>
            </w:r>
          </w:p>
        </w:tc>
      </w:tr>
      <w:tr w:rsidR="00ED2D99" w:rsidRPr="00ED2D99" w14:paraId="3986C050" w14:textId="77777777" w:rsidTr="00ED2D99">
        <w:trPr>
          <w:trHeight w:val="285"/>
        </w:trPr>
        <w:tc>
          <w:tcPr>
            <w:tcW w:w="4253" w:type="dxa"/>
            <w:shd w:val="clear" w:color="auto" w:fill="BFBFBF" w:themeFill="background1" w:themeFillShade="BF"/>
            <w:noWrap/>
            <w:vAlign w:val="bottom"/>
            <w:hideMark/>
          </w:tcPr>
          <w:p w14:paraId="33AA50AB" w14:textId="77777777" w:rsidR="00ED2D99" w:rsidRPr="007857CB" w:rsidRDefault="00ED2D99" w:rsidP="00ED2D99">
            <w:pPr>
              <w:spacing w:after="0" w:line="240" w:lineRule="auto"/>
              <w:rPr>
                <w:rFonts w:ascii="Times New Roman" w:eastAsia="Times New Roman" w:hAnsi="Times New Roman" w:cs="Times New Roman"/>
                <w:color w:val="000000"/>
                <w:kern w:val="0"/>
                <w:sz w:val="24"/>
                <w:szCs w:val="24"/>
                <w:lang w:eastAsia="en-AU"/>
                <w14:ligatures w14:val="none"/>
              </w:rPr>
            </w:pPr>
          </w:p>
        </w:tc>
        <w:tc>
          <w:tcPr>
            <w:tcW w:w="567" w:type="dxa"/>
            <w:shd w:val="clear" w:color="auto" w:fill="BFBFBF" w:themeFill="background1" w:themeFillShade="BF"/>
            <w:noWrap/>
            <w:vAlign w:val="bottom"/>
            <w:hideMark/>
          </w:tcPr>
          <w:p w14:paraId="27E58CF6" w14:textId="77777777" w:rsidR="00ED2D99" w:rsidRPr="007857CB" w:rsidRDefault="00ED2D99" w:rsidP="00ED2D99">
            <w:pPr>
              <w:spacing w:after="0" w:line="240" w:lineRule="auto"/>
              <w:rPr>
                <w:rFonts w:ascii="Times New Roman" w:eastAsia="Times New Roman" w:hAnsi="Times New Roman" w:cs="Times New Roman"/>
                <w:kern w:val="0"/>
                <w:sz w:val="24"/>
                <w:szCs w:val="24"/>
                <w:lang w:eastAsia="en-AU"/>
                <w14:ligatures w14:val="none"/>
              </w:rPr>
            </w:pPr>
          </w:p>
        </w:tc>
        <w:tc>
          <w:tcPr>
            <w:tcW w:w="1417" w:type="dxa"/>
            <w:shd w:val="clear" w:color="auto" w:fill="BFBFBF" w:themeFill="background1" w:themeFillShade="BF"/>
            <w:noWrap/>
            <w:vAlign w:val="bottom"/>
            <w:hideMark/>
          </w:tcPr>
          <w:p w14:paraId="2C5D6EDE" w14:textId="77777777" w:rsidR="00ED2D99" w:rsidRPr="007857CB" w:rsidRDefault="00ED2D99" w:rsidP="00ED2D99">
            <w:pPr>
              <w:spacing w:after="0" w:line="240" w:lineRule="auto"/>
              <w:rPr>
                <w:rFonts w:ascii="Times New Roman" w:eastAsia="Times New Roman" w:hAnsi="Times New Roman" w:cs="Times New Roman"/>
                <w:kern w:val="0"/>
                <w:sz w:val="24"/>
                <w:szCs w:val="24"/>
                <w:lang w:eastAsia="en-AU"/>
                <w14:ligatures w14:val="none"/>
              </w:rPr>
            </w:pPr>
          </w:p>
        </w:tc>
        <w:tc>
          <w:tcPr>
            <w:tcW w:w="1560" w:type="dxa"/>
            <w:shd w:val="clear" w:color="auto" w:fill="BFBFBF" w:themeFill="background1" w:themeFillShade="BF"/>
            <w:noWrap/>
            <w:vAlign w:val="bottom"/>
            <w:hideMark/>
          </w:tcPr>
          <w:p w14:paraId="177308A7" w14:textId="77777777" w:rsidR="00ED2D99" w:rsidRPr="007857CB" w:rsidRDefault="00ED2D99" w:rsidP="00ED2D99">
            <w:pPr>
              <w:spacing w:after="0" w:line="240" w:lineRule="auto"/>
              <w:rPr>
                <w:rFonts w:ascii="Times New Roman" w:eastAsia="Times New Roman" w:hAnsi="Times New Roman" w:cs="Times New Roman"/>
                <w:kern w:val="0"/>
                <w:sz w:val="24"/>
                <w:szCs w:val="24"/>
                <w:lang w:eastAsia="en-AU"/>
                <w14:ligatures w14:val="none"/>
              </w:rPr>
            </w:pPr>
          </w:p>
        </w:tc>
        <w:tc>
          <w:tcPr>
            <w:tcW w:w="992" w:type="dxa"/>
            <w:shd w:val="clear" w:color="auto" w:fill="BFBFBF" w:themeFill="background1" w:themeFillShade="BF"/>
            <w:noWrap/>
            <w:vAlign w:val="bottom"/>
            <w:hideMark/>
          </w:tcPr>
          <w:p w14:paraId="331FA584" w14:textId="77777777" w:rsidR="00ED2D99" w:rsidRPr="007857CB" w:rsidRDefault="00ED2D99" w:rsidP="00ED2D99">
            <w:pPr>
              <w:spacing w:after="0" w:line="240" w:lineRule="auto"/>
              <w:rPr>
                <w:rFonts w:ascii="Times New Roman" w:eastAsia="Times New Roman" w:hAnsi="Times New Roman" w:cs="Times New Roman"/>
                <w:kern w:val="0"/>
                <w:sz w:val="24"/>
                <w:szCs w:val="24"/>
                <w:lang w:eastAsia="en-AU"/>
                <w14:ligatures w14:val="none"/>
              </w:rPr>
            </w:pPr>
          </w:p>
        </w:tc>
        <w:tc>
          <w:tcPr>
            <w:tcW w:w="992" w:type="dxa"/>
            <w:shd w:val="clear" w:color="auto" w:fill="BFBFBF" w:themeFill="background1" w:themeFillShade="BF"/>
            <w:noWrap/>
            <w:vAlign w:val="bottom"/>
            <w:hideMark/>
          </w:tcPr>
          <w:p w14:paraId="601D914B" w14:textId="77777777" w:rsidR="00ED2D99" w:rsidRPr="007857CB" w:rsidRDefault="00ED2D99" w:rsidP="00ED2D99">
            <w:pPr>
              <w:spacing w:after="0" w:line="240" w:lineRule="auto"/>
              <w:rPr>
                <w:rFonts w:ascii="Times New Roman" w:eastAsia="Times New Roman" w:hAnsi="Times New Roman" w:cs="Times New Roman"/>
                <w:kern w:val="0"/>
                <w:sz w:val="24"/>
                <w:szCs w:val="24"/>
                <w:lang w:eastAsia="en-AU"/>
                <w14:ligatures w14:val="none"/>
              </w:rPr>
            </w:pPr>
          </w:p>
        </w:tc>
        <w:tc>
          <w:tcPr>
            <w:tcW w:w="1134" w:type="dxa"/>
            <w:shd w:val="clear" w:color="auto" w:fill="BFBFBF" w:themeFill="background1" w:themeFillShade="BF"/>
            <w:noWrap/>
            <w:vAlign w:val="bottom"/>
            <w:hideMark/>
          </w:tcPr>
          <w:p w14:paraId="695BCA01" w14:textId="77777777" w:rsidR="00ED2D99" w:rsidRPr="007857CB" w:rsidRDefault="00ED2D99" w:rsidP="00ED2D99">
            <w:pPr>
              <w:spacing w:after="0" w:line="240" w:lineRule="auto"/>
              <w:rPr>
                <w:rFonts w:ascii="Times New Roman" w:eastAsia="Times New Roman" w:hAnsi="Times New Roman" w:cs="Times New Roman"/>
                <w:kern w:val="0"/>
                <w:sz w:val="24"/>
                <w:szCs w:val="24"/>
                <w:lang w:eastAsia="en-AU"/>
                <w14:ligatures w14:val="none"/>
              </w:rPr>
            </w:pPr>
          </w:p>
        </w:tc>
        <w:tc>
          <w:tcPr>
            <w:tcW w:w="1134" w:type="dxa"/>
            <w:shd w:val="clear" w:color="auto" w:fill="BFBFBF" w:themeFill="background1" w:themeFillShade="BF"/>
            <w:noWrap/>
            <w:vAlign w:val="bottom"/>
            <w:hideMark/>
          </w:tcPr>
          <w:p w14:paraId="01616774" w14:textId="77777777" w:rsidR="00ED2D99" w:rsidRPr="007857CB" w:rsidRDefault="00ED2D99" w:rsidP="00ED2D99">
            <w:pPr>
              <w:spacing w:after="0" w:line="240" w:lineRule="auto"/>
              <w:rPr>
                <w:rFonts w:ascii="Times New Roman" w:eastAsia="Times New Roman" w:hAnsi="Times New Roman" w:cs="Times New Roman"/>
                <w:kern w:val="0"/>
                <w:sz w:val="24"/>
                <w:szCs w:val="24"/>
                <w:lang w:eastAsia="en-AU"/>
                <w14:ligatures w14:val="none"/>
              </w:rPr>
            </w:pPr>
          </w:p>
        </w:tc>
        <w:tc>
          <w:tcPr>
            <w:tcW w:w="987" w:type="dxa"/>
            <w:shd w:val="clear" w:color="auto" w:fill="BFBFBF" w:themeFill="background1" w:themeFillShade="BF"/>
            <w:noWrap/>
            <w:vAlign w:val="bottom"/>
            <w:hideMark/>
          </w:tcPr>
          <w:p w14:paraId="10CA6D83" w14:textId="77777777" w:rsidR="00ED2D99" w:rsidRPr="007857CB" w:rsidRDefault="00ED2D99" w:rsidP="00ED2D99">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Low</w:t>
            </w:r>
          </w:p>
        </w:tc>
        <w:tc>
          <w:tcPr>
            <w:tcW w:w="922" w:type="dxa"/>
            <w:shd w:val="clear" w:color="auto" w:fill="BFBFBF" w:themeFill="background1" w:themeFillShade="BF"/>
            <w:noWrap/>
            <w:vAlign w:val="bottom"/>
            <w:hideMark/>
          </w:tcPr>
          <w:p w14:paraId="40D8000D" w14:textId="77777777" w:rsidR="00ED2D99" w:rsidRPr="007857CB" w:rsidRDefault="00ED2D99" w:rsidP="00ED2D99">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High</w:t>
            </w:r>
          </w:p>
        </w:tc>
      </w:tr>
      <w:tr w:rsidR="00ED2D99" w:rsidRPr="00ED2D99" w14:paraId="293A6AFC" w14:textId="77777777" w:rsidTr="00ED2D99">
        <w:trPr>
          <w:trHeight w:val="300"/>
        </w:trPr>
        <w:tc>
          <w:tcPr>
            <w:tcW w:w="4253" w:type="dxa"/>
            <w:shd w:val="clear" w:color="auto" w:fill="auto"/>
            <w:noWrap/>
            <w:vAlign w:val="bottom"/>
            <w:hideMark/>
          </w:tcPr>
          <w:p w14:paraId="018C8719" w14:textId="77777777" w:rsidR="00ED2D99" w:rsidRPr="007857CB" w:rsidRDefault="00ED2D99" w:rsidP="00ED2D99">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Media</w:t>
            </w:r>
          </w:p>
        </w:tc>
        <w:tc>
          <w:tcPr>
            <w:tcW w:w="567" w:type="dxa"/>
            <w:shd w:val="clear" w:color="auto" w:fill="auto"/>
            <w:noWrap/>
            <w:vAlign w:val="bottom"/>
            <w:hideMark/>
          </w:tcPr>
          <w:p w14:paraId="072768E2"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w:t>
            </w:r>
          </w:p>
        </w:tc>
        <w:tc>
          <w:tcPr>
            <w:tcW w:w="1417" w:type="dxa"/>
            <w:shd w:val="clear" w:color="auto" w:fill="auto"/>
            <w:noWrap/>
            <w:vAlign w:val="bottom"/>
            <w:hideMark/>
          </w:tcPr>
          <w:p w14:paraId="0DEF4C52"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0.24</w:t>
            </w:r>
          </w:p>
        </w:tc>
        <w:tc>
          <w:tcPr>
            <w:tcW w:w="1560" w:type="dxa"/>
            <w:shd w:val="clear" w:color="auto" w:fill="auto"/>
            <w:noWrap/>
            <w:vAlign w:val="bottom"/>
            <w:hideMark/>
          </w:tcPr>
          <w:p w14:paraId="304F96D5"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0.24</w:t>
            </w:r>
          </w:p>
        </w:tc>
        <w:tc>
          <w:tcPr>
            <w:tcW w:w="992" w:type="dxa"/>
            <w:shd w:val="clear" w:color="auto" w:fill="auto"/>
            <w:noWrap/>
            <w:vAlign w:val="bottom"/>
            <w:hideMark/>
          </w:tcPr>
          <w:p w14:paraId="785A2B93"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0.27</w:t>
            </w:r>
          </w:p>
        </w:tc>
        <w:tc>
          <w:tcPr>
            <w:tcW w:w="992" w:type="dxa"/>
            <w:shd w:val="clear" w:color="auto" w:fill="auto"/>
            <w:noWrap/>
            <w:vAlign w:val="bottom"/>
            <w:hideMark/>
          </w:tcPr>
          <w:p w14:paraId="3646A5D2"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0.607</w:t>
            </w:r>
          </w:p>
        </w:tc>
        <w:tc>
          <w:tcPr>
            <w:tcW w:w="1134" w:type="dxa"/>
            <w:shd w:val="clear" w:color="auto" w:fill="auto"/>
            <w:noWrap/>
            <w:vAlign w:val="bottom"/>
            <w:hideMark/>
          </w:tcPr>
          <w:p w14:paraId="4F542B73"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0.0024</w:t>
            </w:r>
          </w:p>
        </w:tc>
        <w:tc>
          <w:tcPr>
            <w:tcW w:w="1134" w:type="dxa"/>
            <w:shd w:val="clear" w:color="auto" w:fill="auto"/>
            <w:noWrap/>
            <w:vAlign w:val="bottom"/>
            <w:hideMark/>
          </w:tcPr>
          <w:p w14:paraId="6B13C386"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-0.0062</w:t>
            </w:r>
          </w:p>
        </w:tc>
        <w:tc>
          <w:tcPr>
            <w:tcW w:w="987" w:type="dxa"/>
            <w:shd w:val="clear" w:color="auto" w:fill="auto"/>
            <w:noWrap/>
            <w:vAlign w:val="bottom"/>
            <w:hideMark/>
          </w:tcPr>
          <w:p w14:paraId="7040E955"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w:t>
            </w:r>
          </w:p>
        </w:tc>
        <w:tc>
          <w:tcPr>
            <w:tcW w:w="922" w:type="dxa"/>
            <w:shd w:val="clear" w:color="auto" w:fill="auto"/>
            <w:noWrap/>
            <w:vAlign w:val="bottom"/>
            <w:hideMark/>
          </w:tcPr>
          <w:p w14:paraId="05445340"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0.0361</w:t>
            </w:r>
          </w:p>
        </w:tc>
      </w:tr>
      <w:tr w:rsidR="00ED2D99" w:rsidRPr="00ED2D99" w14:paraId="2DB15AAF" w14:textId="77777777" w:rsidTr="00ED2D99">
        <w:trPr>
          <w:trHeight w:val="300"/>
        </w:trPr>
        <w:tc>
          <w:tcPr>
            <w:tcW w:w="4253" w:type="dxa"/>
            <w:shd w:val="clear" w:color="auto" w:fill="D9D9D9" w:themeFill="background1" w:themeFillShade="D9"/>
            <w:noWrap/>
            <w:vAlign w:val="bottom"/>
            <w:hideMark/>
          </w:tcPr>
          <w:p w14:paraId="412709E2" w14:textId="77777777" w:rsidR="00ED2D99" w:rsidRPr="007857CB" w:rsidRDefault="00ED2D99" w:rsidP="00ED2D99">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Insight level</w:t>
            </w:r>
          </w:p>
        </w:tc>
        <w:tc>
          <w:tcPr>
            <w:tcW w:w="567" w:type="dxa"/>
            <w:shd w:val="clear" w:color="auto" w:fill="D9D9D9" w:themeFill="background1" w:themeFillShade="D9"/>
            <w:noWrap/>
            <w:vAlign w:val="bottom"/>
            <w:hideMark/>
          </w:tcPr>
          <w:p w14:paraId="11B2EFC2"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2</w:t>
            </w:r>
          </w:p>
        </w:tc>
        <w:tc>
          <w:tcPr>
            <w:tcW w:w="1417" w:type="dxa"/>
            <w:shd w:val="clear" w:color="auto" w:fill="D9D9D9" w:themeFill="background1" w:themeFillShade="D9"/>
            <w:noWrap/>
            <w:vAlign w:val="bottom"/>
            <w:hideMark/>
          </w:tcPr>
          <w:p w14:paraId="18A491FD"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2.15</w:t>
            </w:r>
          </w:p>
        </w:tc>
        <w:tc>
          <w:tcPr>
            <w:tcW w:w="1560" w:type="dxa"/>
            <w:shd w:val="clear" w:color="auto" w:fill="D9D9D9" w:themeFill="background1" w:themeFillShade="D9"/>
            <w:noWrap/>
            <w:vAlign w:val="bottom"/>
            <w:hideMark/>
          </w:tcPr>
          <w:p w14:paraId="7C814656"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1.08</w:t>
            </w:r>
          </w:p>
        </w:tc>
        <w:tc>
          <w:tcPr>
            <w:tcW w:w="992" w:type="dxa"/>
            <w:shd w:val="clear" w:color="auto" w:fill="D9D9D9" w:themeFill="background1" w:themeFillShade="D9"/>
            <w:noWrap/>
            <w:vAlign w:val="bottom"/>
            <w:hideMark/>
          </w:tcPr>
          <w:p w14:paraId="067450A0"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1.17</w:t>
            </w:r>
          </w:p>
        </w:tc>
        <w:tc>
          <w:tcPr>
            <w:tcW w:w="992" w:type="dxa"/>
            <w:shd w:val="clear" w:color="auto" w:fill="D9D9D9" w:themeFill="background1" w:themeFillShade="D9"/>
            <w:noWrap/>
            <w:vAlign w:val="bottom"/>
            <w:hideMark/>
          </w:tcPr>
          <w:p w14:paraId="3745B582"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0.3127</w:t>
            </w:r>
          </w:p>
        </w:tc>
        <w:tc>
          <w:tcPr>
            <w:tcW w:w="1134" w:type="dxa"/>
            <w:shd w:val="clear" w:color="auto" w:fill="D9D9D9" w:themeFill="background1" w:themeFillShade="D9"/>
            <w:noWrap/>
            <w:vAlign w:val="bottom"/>
            <w:hideMark/>
          </w:tcPr>
          <w:p w14:paraId="08511C97"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0.0209</w:t>
            </w:r>
          </w:p>
        </w:tc>
        <w:tc>
          <w:tcPr>
            <w:tcW w:w="1134" w:type="dxa"/>
            <w:shd w:val="clear" w:color="auto" w:fill="D9D9D9" w:themeFill="background1" w:themeFillShade="D9"/>
            <w:noWrap/>
            <w:vAlign w:val="bottom"/>
            <w:hideMark/>
          </w:tcPr>
          <w:p w14:paraId="2AC27099"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0.0029</w:t>
            </w:r>
          </w:p>
        </w:tc>
        <w:tc>
          <w:tcPr>
            <w:tcW w:w="987" w:type="dxa"/>
            <w:shd w:val="clear" w:color="auto" w:fill="D9D9D9" w:themeFill="background1" w:themeFillShade="D9"/>
            <w:noWrap/>
            <w:vAlign w:val="bottom"/>
            <w:hideMark/>
          </w:tcPr>
          <w:p w14:paraId="006669B7"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w:t>
            </w:r>
          </w:p>
        </w:tc>
        <w:tc>
          <w:tcPr>
            <w:tcW w:w="922" w:type="dxa"/>
            <w:shd w:val="clear" w:color="auto" w:fill="D9D9D9" w:themeFill="background1" w:themeFillShade="D9"/>
            <w:noWrap/>
            <w:vAlign w:val="bottom"/>
            <w:hideMark/>
          </w:tcPr>
          <w:p w14:paraId="73F23392"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0.0673</w:t>
            </w:r>
          </w:p>
        </w:tc>
      </w:tr>
      <w:tr w:rsidR="00ED2D99" w:rsidRPr="00ED2D99" w14:paraId="1B4EA111" w14:textId="77777777" w:rsidTr="00ED2D99">
        <w:trPr>
          <w:trHeight w:val="300"/>
        </w:trPr>
        <w:tc>
          <w:tcPr>
            <w:tcW w:w="4253" w:type="dxa"/>
            <w:shd w:val="clear" w:color="auto" w:fill="auto"/>
            <w:noWrap/>
            <w:vAlign w:val="bottom"/>
            <w:hideMark/>
          </w:tcPr>
          <w:p w14:paraId="07F0A9FE" w14:textId="77777777" w:rsidR="00ED2D99" w:rsidRPr="007857CB" w:rsidRDefault="00ED2D99" w:rsidP="00ED2D99">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Intrinsic motivation</w:t>
            </w:r>
          </w:p>
        </w:tc>
        <w:tc>
          <w:tcPr>
            <w:tcW w:w="567" w:type="dxa"/>
            <w:shd w:val="clear" w:color="auto" w:fill="auto"/>
            <w:noWrap/>
            <w:vAlign w:val="bottom"/>
            <w:hideMark/>
          </w:tcPr>
          <w:p w14:paraId="36B63484"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w:t>
            </w:r>
          </w:p>
        </w:tc>
        <w:tc>
          <w:tcPr>
            <w:tcW w:w="1417" w:type="dxa"/>
            <w:shd w:val="clear" w:color="auto" w:fill="auto"/>
            <w:noWrap/>
            <w:vAlign w:val="bottom"/>
            <w:hideMark/>
          </w:tcPr>
          <w:p w14:paraId="07096B1F"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2.61</w:t>
            </w:r>
          </w:p>
        </w:tc>
        <w:tc>
          <w:tcPr>
            <w:tcW w:w="1560" w:type="dxa"/>
            <w:shd w:val="clear" w:color="auto" w:fill="auto"/>
            <w:noWrap/>
            <w:vAlign w:val="bottom"/>
            <w:hideMark/>
          </w:tcPr>
          <w:p w14:paraId="0F5F3C76"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2.61</w:t>
            </w:r>
          </w:p>
        </w:tc>
        <w:tc>
          <w:tcPr>
            <w:tcW w:w="992" w:type="dxa"/>
            <w:shd w:val="clear" w:color="auto" w:fill="auto"/>
            <w:noWrap/>
            <w:vAlign w:val="bottom"/>
            <w:hideMark/>
          </w:tcPr>
          <w:p w14:paraId="539F372F"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2.84</w:t>
            </w:r>
          </w:p>
        </w:tc>
        <w:tc>
          <w:tcPr>
            <w:tcW w:w="992" w:type="dxa"/>
            <w:shd w:val="clear" w:color="auto" w:fill="auto"/>
            <w:noWrap/>
            <w:vAlign w:val="bottom"/>
            <w:hideMark/>
          </w:tcPr>
          <w:p w14:paraId="1E14E862"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0.0947</w:t>
            </w:r>
          </w:p>
        </w:tc>
        <w:tc>
          <w:tcPr>
            <w:tcW w:w="1134" w:type="dxa"/>
            <w:shd w:val="clear" w:color="auto" w:fill="auto"/>
            <w:noWrap/>
            <w:vAlign w:val="bottom"/>
            <w:hideMark/>
          </w:tcPr>
          <w:p w14:paraId="2323B711"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0.0252</w:t>
            </w:r>
          </w:p>
        </w:tc>
        <w:tc>
          <w:tcPr>
            <w:tcW w:w="1134" w:type="dxa"/>
            <w:shd w:val="clear" w:color="auto" w:fill="auto"/>
            <w:noWrap/>
            <w:vAlign w:val="bottom"/>
            <w:hideMark/>
          </w:tcPr>
          <w:p w14:paraId="2C32DB3F"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0.0151</w:t>
            </w:r>
          </w:p>
        </w:tc>
        <w:tc>
          <w:tcPr>
            <w:tcW w:w="987" w:type="dxa"/>
            <w:shd w:val="clear" w:color="auto" w:fill="auto"/>
            <w:noWrap/>
            <w:vAlign w:val="bottom"/>
            <w:hideMark/>
          </w:tcPr>
          <w:p w14:paraId="3611D216"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w:t>
            </w:r>
          </w:p>
        </w:tc>
        <w:tc>
          <w:tcPr>
            <w:tcW w:w="922" w:type="dxa"/>
            <w:shd w:val="clear" w:color="auto" w:fill="auto"/>
            <w:noWrap/>
            <w:vAlign w:val="bottom"/>
            <w:hideMark/>
          </w:tcPr>
          <w:p w14:paraId="64B5536E"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0.0849</w:t>
            </w:r>
          </w:p>
        </w:tc>
      </w:tr>
      <w:tr w:rsidR="00ED2D99" w:rsidRPr="00ED2D99" w14:paraId="295C1E98" w14:textId="77777777" w:rsidTr="00ED2D99">
        <w:trPr>
          <w:trHeight w:val="300"/>
        </w:trPr>
        <w:tc>
          <w:tcPr>
            <w:tcW w:w="4253" w:type="dxa"/>
            <w:shd w:val="clear" w:color="auto" w:fill="D9D9D9" w:themeFill="background1" w:themeFillShade="D9"/>
            <w:noWrap/>
            <w:vAlign w:val="bottom"/>
            <w:hideMark/>
          </w:tcPr>
          <w:p w14:paraId="3285D78D" w14:textId="77777777" w:rsidR="00ED2D99" w:rsidRPr="007857CB" w:rsidRDefault="00ED2D99" w:rsidP="00ED2D99">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Intrinsic motivation X Insight level</w:t>
            </w:r>
          </w:p>
        </w:tc>
        <w:tc>
          <w:tcPr>
            <w:tcW w:w="567" w:type="dxa"/>
            <w:shd w:val="clear" w:color="auto" w:fill="D9D9D9" w:themeFill="background1" w:themeFillShade="D9"/>
            <w:noWrap/>
            <w:vAlign w:val="bottom"/>
            <w:hideMark/>
          </w:tcPr>
          <w:p w14:paraId="53AB15E9"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2</w:t>
            </w:r>
          </w:p>
        </w:tc>
        <w:tc>
          <w:tcPr>
            <w:tcW w:w="1417" w:type="dxa"/>
            <w:shd w:val="clear" w:color="auto" w:fill="D9D9D9" w:themeFill="background1" w:themeFillShade="D9"/>
            <w:noWrap/>
            <w:vAlign w:val="bottom"/>
            <w:hideMark/>
          </w:tcPr>
          <w:p w14:paraId="657475BE"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4.83</w:t>
            </w:r>
          </w:p>
        </w:tc>
        <w:tc>
          <w:tcPr>
            <w:tcW w:w="1560" w:type="dxa"/>
            <w:shd w:val="clear" w:color="auto" w:fill="D9D9D9" w:themeFill="background1" w:themeFillShade="D9"/>
            <w:noWrap/>
            <w:vAlign w:val="bottom"/>
            <w:hideMark/>
          </w:tcPr>
          <w:p w14:paraId="3FD5DBA8"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2.42</w:t>
            </w:r>
          </w:p>
        </w:tc>
        <w:tc>
          <w:tcPr>
            <w:tcW w:w="992" w:type="dxa"/>
            <w:shd w:val="clear" w:color="auto" w:fill="D9D9D9" w:themeFill="background1" w:themeFillShade="D9"/>
            <w:noWrap/>
            <w:vAlign w:val="bottom"/>
            <w:hideMark/>
          </w:tcPr>
          <w:p w14:paraId="0A588983"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2.63</w:t>
            </w:r>
          </w:p>
        </w:tc>
        <w:tc>
          <w:tcPr>
            <w:tcW w:w="992" w:type="dxa"/>
            <w:shd w:val="clear" w:color="auto" w:fill="D9D9D9" w:themeFill="background1" w:themeFillShade="D9"/>
            <w:noWrap/>
            <w:vAlign w:val="bottom"/>
            <w:hideMark/>
          </w:tcPr>
          <w:p w14:paraId="01A01307"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0.0763</w:t>
            </w:r>
          </w:p>
        </w:tc>
        <w:tc>
          <w:tcPr>
            <w:tcW w:w="1134" w:type="dxa"/>
            <w:shd w:val="clear" w:color="auto" w:fill="D9D9D9" w:themeFill="background1" w:themeFillShade="D9"/>
            <w:noWrap/>
            <w:vAlign w:val="bottom"/>
            <w:hideMark/>
          </w:tcPr>
          <w:p w14:paraId="75069C00"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0.0457</w:t>
            </w:r>
          </w:p>
        </w:tc>
        <w:tc>
          <w:tcPr>
            <w:tcW w:w="1134" w:type="dxa"/>
            <w:shd w:val="clear" w:color="auto" w:fill="D9D9D9" w:themeFill="background1" w:themeFillShade="D9"/>
            <w:noWrap/>
            <w:vAlign w:val="bottom"/>
            <w:hideMark/>
          </w:tcPr>
          <w:p w14:paraId="199BAF81"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0.0265</w:t>
            </w:r>
          </w:p>
        </w:tc>
        <w:tc>
          <w:tcPr>
            <w:tcW w:w="987" w:type="dxa"/>
            <w:shd w:val="clear" w:color="auto" w:fill="D9D9D9" w:themeFill="background1" w:themeFillShade="D9"/>
            <w:noWrap/>
            <w:vAlign w:val="bottom"/>
            <w:hideMark/>
          </w:tcPr>
          <w:p w14:paraId="04A89E7D"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w:t>
            </w:r>
          </w:p>
        </w:tc>
        <w:tc>
          <w:tcPr>
            <w:tcW w:w="922" w:type="dxa"/>
            <w:shd w:val="clear" w:color="auto" w:fill="D9D9D9" w:themeFill="background1" w:themeFillShade="D9"/>
            <w:noWrap/>
            <w:vAlign w:val="bottom"/>
            <w:hideMark/>
          </w:tcPr>
          <w:p w14:paraId="53D4E4D8"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0.1066</w:t>
            </w:r>
          </w:p>
        </w:tc>
      </w:tr>
      <w:tr w:rsidR="00ED2D99" w:rsidRPr="00ED2D99" w14:paraId="08507314" w14:textId="77777777" w:rsidTr="00ED2D99">
        <w:trPr>
          <w:trHeight w:val="300"/>
        </w:trPr>
        <w:tc>
          <w:tcPr>
            <w:tcW w:w="4253" w:type="dxa"/>
            <w:shd w:val="clear" w:color="auto" w:fill="auto"/>
            <w:noWrap/>
            <w:vAlign w:val="bottom"/>
            <w:hideMark/>
          </w:tcPr>
          <w:p w14:paraId="4E0E64D1" w14:textId="77777777" w:rsidR="00ED2D99" w:rsidRPr="007857CB" w:rsidRDefault="00ED2D99" w:rsidP="00ED2D99">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Knowledge of Templates</w:t>
            </w:r>
          </w:p>
        </w:tc>
        <w:tc>
          <w:tcPr>
            <w:tcW w:w="567" w:type="dxa"/>
            <w:shd w:val="clear" w:color="auto" w:fill="auto"/>
            <w:noWrap/>
            <w:vAlign w:val="bottom"/>
            <w:hideMark/>
          </w:tcPr>
          <w:p w14:paraId="193E773A"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w:t>
            </w:r>
          </w:p>
        </w:tc>
        <w:tc>
          <w:tcPr>
            <w:tcW w:w="1417" w:type="dxa"/>
            <w:shd w:val="clear" w:color="auto" w:fill="auto"/>
            <w:noWrap/>
            <w:vAlign w:val="bottom"/>
            <w:hideMark/>
          </w:tcPr>
          <w:p w14:paraId="0C70A29F"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5.56</w:t>
            </w:r>
          </w:p>
        </w:tc>
        <w:tc>
          <w:tcPr>
            <w:tcW w:w="1560" w:type="dxa"/>
            <w:shd w:val="clear" w:color="auto" w:fill="auto"/>
            <w:noWrap/>
            <w:vAlign w:val="bottom"/>
            <w:hideMark/>
          </w:tcPr>
          <w:p w14:paraId="581B6A3A"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5.56</w:t>
            </w:r>
          </w:p>
        </w:tc>
        <w:tc>
          <w:tcPr>
            <w:tcW w:w="992" w:type="dxa"/>
            <w:shd w:val="clear" w:color="auto" w:fill="auto"/>
            <w:noWrap/>
            <w:vAlign w:val="bottom"/>
            <w:hideMark/>
          </w:tcPr>
          <w:p w14:paraId="2EC72350"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6.06</w:t>
            </w:r>
          </w:p>
        </w:tc>
        <w:tc>
          <w:tcPr>
            <w:tcW w:w="992" w:type="dxa"/>
            <w:shd w:val="clear" w:color="auto" w:fill="auto"/>
            <w:noWrap/>
            <w:vAlign w:val="bottom"/>
            <w:hideMark/>
          </w:tcPr>
          <w:p w14:paraId="28A291A6"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0.0154</w:t>
            </w:r>
          </w:p>
        </w:tc>
        <w:tc>
          <w:tcPr>
            <w:tcW w:w="1134" w:type="dxa"/>
            <w:shd w:val="clear" w:color="auto" w:fill="auto"/>
            <w:noWrap/>
            <w:vAlign w:val="bottom"/>
            <w:hideMark/>
          </w:tcPr>
          <w:p w14:paraId="7FBA621F"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0.0522</w:t>
            </w:r>
          </w:p>
        </w:tc>
        <w:tc>
          <w:tcPr>
            <w:tcW w:w="1134" w:type="dxa"/>
            <w:shd w:val="clear" w:color="auto" w:fill="auto"/>
            <w:noWrap/>
            <w:vAlign w:val="bottom"/>
            <w:hideMark/>
          </w:tcPr>
          <w:p w14:paraId="2C5330C8"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0.0405</w:t>
            </w:r>
          </w:p>
        </w:tc>
        <w:tc>
          <w:tcPr>
            <w:tcW w:w="987" w:type="dxa"/>
            <w:shd w:val="clear" w:color="auto" w:fill="auto"/>
            <w:noWrap/>
            <w:vAlign w:val="bottom"/>
            <w:hideMark/>
          </w:tcPr>
          <w:p w14:paraId="0E832354"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0.0051</w:t>
            </w:r>
          </w:p>
        </w:tc>
        <w:tc>
          <w:tcPr>
            <w:tcW w:w="922" w:type="dxa"/>
            <w:shd w:val="clear" w:color="auto" w:fill="auto"/>
            <w:noWrap/>
            <w:vAlign w:val="bottom"/>
            <w:hideMark/>
          </w:tcPr>
          <w:p w14:paraId="57EF099B"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0.1241</w:t>
            </w:r>
          </w:p>
        </w:tc>
      </w:tr>
      <w:tr w:rsidR="00ED2D99" w:rsidRPr="00ED2D99" w14:paraId="219FEC87" w14:textId="77777777" w:rsidTr="00ED2D99">
        <w:trPr>
          <w:trHeight w:val="300"/>
        </w:trPr>
        <w:tc>
          <w:tcPr>
            <w:tcW w:w="4253" w:type="dxa"/>
            <w:shd w:val="clear" w:color="auto" w:fill="D9D9D9" w:themeFill="background1" w:themeFillShade="D9"/>
            <w:noWrap/>
            <w:vAlign w:val="bottom"/>
            <w:hideMark/>
          </w:tcPr>
          <w:p w14:paraId="115B6BBC" w14:textId="77777777" w:rsidR="00ED2D99" w:rsidRPr="007857CB" w:rsidRDefault="00ED2D99" w:rsidP="00ED2D99">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Knowledge of Templates X Insight level</w:t>
            </w:r>
          </w:p>
        </w:tc>
        <w:tc>
          <w:tcPr>
            <w:tcW w:w="567" w:type="dxa"/>
            <w:shd w:val="clear" w:color="auto" w:fill="D9D9D9" w:themeFill="background1" w:themeFillShade="D9"/>
            <w:noWrap/>
            <w:vAlign w:val="bottom"/>
            <w:hideMark/>
          </w:tcPr>
          <w:p w14:paraId="7B40B7E0"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2</w:t>
            </w:r>
          </w:p>
        </w:tc>
        <w:tc>
          <w:tcPr>
            <w:tcW w:w="1417" w:type="dxa"/>
            <w:shd w:val="clear" w:color="auto" w:fill="D9D9D9" w:themeFill="background1" w:themeFillShade="D9"/>
            <w:noWrap/>
            <w:vAlign w:val="bottom"/>
            <w:hideMark/>
          </w:tcPr>
          <w:p w14:paraId="7CDB0F7F"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4.85</w:t>
            </w:r>
          </w:p>
        </w:tc>
        <w:tc>
          <w:tcPr>
            <w:tcW w:w="1560" w:type="dxa"/>
            <w:shd w:val="clear" w:color="auto" w:fill="D9D9D9" w:themeFill="background1" w:themeFillShade="D9"/>
            <w:noWrap/>
            <w:vAlign w:val="bottom"/>
            <w:hideMark/>
          </w:tcPr>
          <w:p w14:paraId="7AEE768A"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2.42</w:t>
            </w:r>
          </w:p>
        </w:tc>
        <w:tc>
          <w:tcPr>
            <w:tcW w:w="992" w:type="dxa"/>
            <w:shd w:val="clear" w:color="auto" w:fill="D9D9D9" w:themeFill="background1" w:themeFillShade="D9"/>
            <w:noWrap/>
            <w:vAlign w:val="bottom"/>
            <w:hideMark/>
          </w:tcPr>
          <w:p w14:paraId="294692A1"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2.64</w:t>
            </w:r>
          </w:p>
        </w:tc>
        <w:tc>
          <w:tcPr>
            <w:tcW w:w="992" w:type="dxa"/>
            <w:shd w:val="clear" w:color="auto" w:fill="D9D9D9" w:themeFill="background1" w:themeFillShade="D9"/>
            <w:noWrap/>
            <w:vAlign w:val="bottom"/>
            <w:hideMark/>
          </w:tcPr>
          <w:p w14:paraId="13740621"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0.0756</w:t>
            </w:r>
          </w:p>
        </w:tc>
        <w:tc>
          <w:tcPr>
            <w:tcW w:w="1134" w:type="dxa"/>
            <w:shd w:val="clear" w:color="auto" w:fill="D9D9D9" w:themeFill="background1" w:themeFillShade="D9"/>
            <w:noWrap/>
            <w:vAlign w:val="bottom"/>
            <w:hideMark/>
          </w:tcPr>
          <w:p w14:paraId="651BD915"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0.0459</w:t>
            </w:r>
          </w:p>
        </w:tc>
        <w:tc>
          <w:tcPr>
            <w:tcW w:w="1134" w:type="dxa"/>
            <w:shd w:val="clear" w:color="auto" w:fill="D9D9D9" w:themeFill="background1" w:themeFillShade="D9"/>
            <w:noWrap/>
            <w:vAlign w:val="bottom"/>
            <w:hideMark/>
          </w:tcPr>
          <w:p w14:paraId="7863E433"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0.0267</w:t>
            </w:r>
          </w:p>
        </w:tc>
        <w:tc>
          <w:tcPr>
            <w:tcW w:w="987" w:type="dxa"/>
            <w:shd w:val="clear" w:color="auto" w:fill="D9D9D9" w:themeFill="background1" w:themeFillShade="D9"/>
            <w:noWrap/>
            <w:vAlign w:val="bottom"/>
            <w:hideMark/>
          </w:tcPr>
          <w:p w14:paraId="2B36761C"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w:t>
            </w:r>
          </w:p>
        </w:tc>
        <w:tc>
          <w:tcPr>
            <w:tcW w:w="922" w:type="dxa"/>
            <w:shd w:val="clear" w:color="auto" w:fill="D9D9D9" w:themeFill="background1" w:themeFillShade="D9"/>
            <w:noWrap/>
            <w:vAlign w:val="bottom"/>
            <w:hideMark/>
          </w:tcPr>
          <w:p w14:paraId="635DD421"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0.1068</w:t>
            </w:r>
          </w:p>
        </w:tc>
      </w:tr>
    </w:tbl>
    <w:p w14:paraId="39A850DB" w14:textId="0380CABD" w:rsidR="00ED2D99" w:rsidRDefault="00027557" w:rsidP="00935504">
      <w:pPr>
        <w:spacing w:after="0" w:line="480" w:lineRule="auto"/>
        <w:rPr>
          <w:rFonts w:ascii="Times New Roman" w:hAnsi="Times New Roman" w:cs="Times New Roman"/>
          <w:b/>
          <w:bCs/>
          <w:sz w:val="24"/>
          <w:szCs w:val="24"/>
        </w:rPr>
      </w:pPr>
      <w:r w:rsidRPr="00C55CCD">
        <w:rPr>
          <w:rFonts w:ascii="Times New Roman" w:hAnsi="Times New Roman" w:cs="Times New Roman"/>
          <w:smallCaps/>
          <w:sz w:val="24"/>
          <w:szCs w:val="24"/>
        </w:rPr>
        <w:t>Note</w:t>
      </w:r>
      <w:r w:rsidRPr="00C55CCD">
        <w:rPr>
          <w:rFonts w:ascii="Times New Roman" w:hAnsi="Times New Roman" w:cs="Times New Roman"/>
          <w:sz w:val="24"/>
          <w:szCs w:val="24"/>
        </w:rPr>
        <w:t>:</w:t>
      </w:r>
      <w:r>
        <w:rPr>
          <w:rFonts w:ascii="Times New Roman" w:hAnsi="Times New Roman" w:cs="Times New Roman"/>
          <w:sz w:val="24"/>
          <w:szCs w:val="24"/>
        </w:rPr>
        <w:t>—</w:t>
      </w:r>
      <w:r w:rsidRPr="007857CB">
        <w:rPr>
          <w:rFonts w:ascii="Times New Roman" w:hAnsi="Times New Roman" w:cs="Times New Roman"/>
          <w:i/>
          <w:iCs/>
          <w:sz w:val="24"/>
          <w:szCs w:val="24"/>
        </w:rPr>
        <w:t>R</w:t>
      </w:r>
      <w:r w:rsidRPr="00C55CCD">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Pr="00C55CCD">
        <w:rPr>
          <w:rFonts w:ascii="Times New Roman" w:hAnsi="Times New Roman" w:cs="Times New Roman"/>
          <w:sz w:val="24"/>
          <w:szCs w:val="24"/>
        </w:rPr>
        <w:t>=</w:t>
      </w:r>
      <w:r>
        <w:rPr>
          <w:rFonts w:ascii="Times New Roman" w:hAnsi="Times New Roman" w:cs="Times New Roman"/>
          <w:sz w:val="24"/>
          <w:szCs w:val="24"/>
        </w:rPr>
        <w:t xml:space="preserve"> .152</w:t>
      </w:r>
    </w:p>
    <w:p w14:paraId="01A22938" w14:textId="1B4BD652" w:rsidR="00D8697E" w:rsidRDefault="00D8697E" w:rsidP="00935504">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Table A-8b: Effect size</w:t>
      </w:r>
      <w:r w:rsidR="00027557">
        <w:rPr>
          <w:rFonts w:ascii="Times New Roman" w:hAnsi="Times New Roman" w:cs="Times New Roman"/>
          <w:b/>
          <w:bCs/>
          <w:sz w:val="24"/>
          <w:szCs w:val="24"/>
        </w:rPr>
        <w:t>s</w:t>
      </w:r>
      <w:r>
        <w:rPr>
          <w:rFonts w:ascii="Times New Roman" w:hAnsi="Times New Roman" w:cs="Times New Roman"/>
          <w:b/>
          <w:bCs/>
          <w:sz w:val="24"/>
          <w:szCs w:val="24"/>
        </w:rPr>
        <w:t xml:space="preserve"> of originality from Study 2, individual differences incorporated</w:t>
      </w:r>
    </w:p>
    <w:tbl>
      <w:tblPr>
        <w:tblW w:w="0" w:type="auto"/>
        <w:tblBorders>
          <w:top w:val="single" w:sz="4" w:space="0" w:color="auto"/>
          <w:bottom w:val="single" w:sz="4" w:space="0" w:color="auto"/>
        </w:tblBorders>
        <w:tblLook w:val="04A0" w:firstRow="1" w:lastRow="0" w:firstColumn="1" w:lastColumn="0" w:noHBand="0" w:noVBand="1"/>
      </w:tblPr>
      <w:tblGrid>
        <w:gridCol w:w="4111"/>
        <w:gridCol w:w="567"/>
        <w:gridCol w:w="1558"/>
        <w:gridCol w:w="1564"/>
        <w:gridCol w:w="995"/>
        <w:gridCol w:w="876"/>
        <w:gridCol w:w="1293"/>
        <w:gridCol w:w="1146"/>
        <w:gridCol w:w="823"/>
        <w:gridCol w:w="1025"/>
      </w:tblGrid>
      <w:tr w:rsidR="00ED2D99" w:rsidRPr="00ED2D99" w14:paraId="7D72BC42" w14:textId="77777777" w:rsidTr="007857CB">
        <w:trPr>
          <w:trHeight w:val="300"/>
        </w:trPr>
        <w:tc>
          <w:tcPr>
            <w:tcW w:w="4111" w:type="dxa"/>
            <w:shd w:val="clear" w:color="auto" w:fill="BFBFBF" w:themeFill="background1" w:themeFillShade="BF"/>
            <w:noWrap/>
            <w:vAlign w:val="bottom"/>
            <w:hideMark/>
          </w:tcPr>
          <w:p w14:paraId="0A66B8FC" w14:textId="77777777" w:rsidR="00ED2D99" w:rsidRPr="007857CB" w:rsidRDefault="00ED2D99" w:rsidP="00ED2D99">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Source</w:t>
            </w:r>
          </w:p>
        </w:tc>
        <w:tc>
          <w:tcPr>
            <w:tcW w:w="567" w:type="dxa"/>
            <w:shd w:val="clear" w:color="auto" w:fill="BFBFBF" w:themeFill="background1" w:themeFillShade="BF"/>
            <w:noWrap/>
            <w:vAlign w:val="bottom"/>
            <w:hideMark/>
          </w:tcPr>
          <w:p w14:paraId="21D35EAF" w14:textId="77777777" w:rsidR="00ED2D99" w:rsidRPr="007857CB" w:rsidRDefault="00ED2D99" w:rsidP="00ED2D99">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DF</w:t>
            </w:r>
          </w:p>
        </w:tc>
        <w:tc>
          <w:tcPr>
            <w:tcW w:w="1558" w:type="dxa"/>
            <w:shd w:val="clear" w:color="auto" w:fill="BFBFBF" w:themeFill="background1" w:themeFillShade="BF"/>
            <w:noWrap/>
            <w:vAlign w:val="bottom"/>
            <w:hideMark/>
          </w:tcPr>
          <w:p w14:paraId="44E42FD3" w14:textId="77777777" w:rsidR="00ED2D99" w:rsidRPr="007857CB" w:rsidRDefault="00ED2D99" w:rsidP="00ED2D99">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Type III SS</w:t>
            </w:r>
          </w:p>
        </w:tc>
        <w:tc>
          <w:tcPr>
            <w:tcW w:w="1564" w:type="dxa"/>
            <w:shd w:val="clear" w:color="auto" w:fill="BFBFBF" w:themeFill="background1" w:themeFillShade="BF"/>
            <w:noWrap/>
            <w:vAlign w:val="bottom"/>
            <w:hideMark/>
          </w:tcPr>
          <w:p w14:paraId="010B79BD" w14:textId="77777777" w:rsidR="00ED2D99" w:rsidRPr="007857CB" w:rsidRDefault="00ED2D99" w:rsidP="00ED2D99">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Mean Square</w:t>
            </w:r>
          </w:p>
        </w:tc>
        <w:tc>
          <w:tcPr>
            <w:tcW w:w="995" w:type="dxa"/>
            <w:shd w:val="clear" w:color="auto" w:fill="BFBFBF" w:themeFill="background1" w:themeFillShade="BF"/>
            <w:noWrap/>
            <w:vAlign w:val="bottom"/>
            <w:hideMark/>
          </w:tcPr>
          <w:p w14:paraId="3049F119" w14:textId="77777777" w:rsidR="00ED2D99" w:rsidRPr="007857CB" w:rsidRDefault="00ED2D99" w:rsidP="00ED2D99">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F Value</w:t>
            </w:r>
          </w:p>
        </w:tc>
        <w:tc>
          <w:tcPr>
            <w:tcW w:w="876" w:type="dxa"/>
            <w:shd w:val="clear" w:color="auto" w:fill="BFBFBF" w:themeFill="background1" w:themeFillShade="BF"/>
            <w:noWrap/>
            <w:vAlign w:val="bottom"/>
            <w:hideMark/>
          </w:tcPr>
          <w:p w14:paraId="1FB310B8" w14:textId="77777777" w:rsidR="00ED2D99" w:rsidRPr="007857CB" w:rsidRDefault="00ED2D99" w:rsidP="00ED2D99">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Pr &gt; F</w:t>
            </w:r>
          </w:p>
        </w:tc>
        <w:tc>
          <w:tcPr>
            <w:tcW w:w="4287" w:type="dxa"/>
            <w:gridSpan w:val="4"/>
            <w:shd w:val="clear" w:color="auto" w:fill="BFBFBF" w:themeFill="background1" w:themeFillShade="BF"/>
            <w:noWrap/>
            <w:vAlign w:val="bottom"/>
            <w:hideMark/>
          </w:tcPr>
          <w:p w14:paraId="33953082" w14:textId="77777777" w:rsidR="00ED2D99" w:rsidRPr="007857CB" w:rsidRDefault="00ED2D99" w:rsidP="00ED2D99">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Partial Variation Accounted For</w:t>
            </w:r>
          </w:p>
        </w:tc>
      </w:tr>
      <w:tr w:rsidR="00ED2D99" w:rsidRPr="00ED2D99" w14:paraId="31CEAD88" w14:textId="77777777" w:rsidTr="00ED2D99">
        <w:trPr>
          <w:trHeight w:val="300"/>
        </w:trPr>
        <w:tc>
          <w:tcPr>
            <w:tcW w:w="4111" w:type="dxa"/>
            <w:shd w:val="clear" w:color="auto" w:fill="BFBFBF" w:themeFill="background1" w:themeFillShade="BF"/>
            <w:noWrap/>
            <w:vAlign w:val="bottom"/>
            <w:hideMark/>
          </w:tcPr>
          <w:p w14:paraId="35AD2E0B" w14:textId="77777777" w:rsidR="00ED2D99" w:rsidRPr="007857CB" w:rsidRDefault="00ED2D99" w:rsidP="00ED2D99">
            <w:pPr>
              <w:spacing w:after="0" w:line="240" w:lineRule="auto"/>
              <w:rPr>
                <w:rFonts w:ascii="Times New Roman" w:eastAsia="Times New Roman" w:hAnsi="Times New Roman" w:cs="Times New Roman"/>
                <w:color w:val="000000"/>
                <w:kern w:val="0"/>
                <w:sz w:val="24"/>
                <w:szCs w:val="24"/>
                <w:lang w:eastAsia="en-AU"/>
                <w14:ligatures w14:val="none"/>
              </w:rPr>
            </w:pPr>
          </w:p>
        </w:tc>
        <w:tc>
          <w:tcPr>
            <w:tcW w:w="567" w:type="dxa"/>
            <w:shd w:val="clear" w:color="auto" w:fill="BFBFBF" w:themeFill="background1" w:themeFillShade="BF"/>
            <w:noWrap/>
            <w:vAlign w:val="bottom"/>
            <w:hideMark/>
          </w:tcPr>
          <w:p w14:paraId="4FCC3A2E" w14:textId="77777777" w:rsidR="00ED2D99" w:rsidRPr="007857CB" w:rsidRDefault="00ED2D99" w:rsidP="00ED2D99">
            <w:pPr>
              <w:spacing w:after="0" w:line="240" w:lineRule="auto"/>
              <w:rPr>
                <w:rFonts w:ascii="Times New Roman" w:eastAsia="Times New Roman" w:hAnsi="Times New Roman" w:cs="Times New Roman"/>
                <w:kern w:val="0"/>
                <w:sz w:val="24"/>
                <w:szCs w:val="24"/>
                <w:lang w:eastAsia="en-AU"/>
                <w14:ligatures w14:val="none"/>
              </w:rPr>
            </w:pPr>
          </w:p>
        </w:tc>
        <w:tc>
          <w:tcPr>
            <w:tcW w:w="1558" w:type="dxa"/>
            <w:shd w:val="clear" w:color="auto" w:fill="BFBFBF" w:themeFill="background1" w:themeFillShade="BF"/>
            <w:noWrap/>
            <w:vAlign w:val="bottom"/>
            <w:hideMark/>
          </w:tcPr>
          <w:p w14:paraId="68E0DCE9" w14:textId="77777777" w:rsidR="00ED2D99" w:rsidRPr="007857CB" w:rsidRDefault="00ED2D99" w:rsidP="00ED2D99">
            <w:pPr>
              <w:spacing w:after="0" w:line="240" w:lineRule="auto"/>
              <w:rPr>
                <w:rFonts w:ascii="Times New Roman" w:eastAsia="Times New Roman" w:hAnsi="Times New Roman" w:cs="Times New Roman"/>
                <w:kern w:val="0"/>
                <w:sz w:val="24"/>
                <w:szCs w:val="24"/>
                <w:lang w:eastAsia="en-AU"/>
                <w14:ligatures w14:val="none"/>
              </w:rPr>
            </w:pPr>
          </w:p>
        </w:tc>
        <w:tc>
          <w:tcPr>
            <w:tcW w:w="1564" w:type="dxa"/>
            <w:shd w:val="clear" w:color="auto" w:fill="BFBFBF" w:themeFill="background1" w:themeFillShade="BF"/>
            <w:noWrap/>
            <w:vAlign w:val="bottom"/>
            <w:hideMark/>
          </w:tcPr>
          <w:p w14:paraId="1587CD8F" w14:textId="77777777" w:rsidR="00ED2D99" w:rsidRPr="007857CB" w:rsidRDefault="00ED2D99" w:rsidP="00ED2D99">
            <w:pPr>
              <w:spacing w:after="0" w:line="240" w:lineRule="auto"/>
              <w:rPr>
                <w:rFonts w:ascii="Times New Roman" w:eastAsia="Times New Roman" w:hAnsi="Times New Roman" w:cs="Times New Roman"/>
                <w:kern w:val="0"/>
                <w:sz w:val="24"/>
                <w:szCs w:val="24"/>
                <w:lang w:eastAsia="en-AU"/>
                <w14:ligatures w14:val="none"/>
              </w:rPr>
            </w:pPr>
          </w:p>
        </w:tc>
        <w:tc>
          <w:tcPr>
            <w:tcW w:w="995" w:type="dxa"/>
            <w:shd w:val="clear" w:color="auto" w:fill="BFBFBF" w:themeFill="background1" w:themeFillShade="BF"/>
            <w:noWrap/>
            <w:vAlign w:val="bottom"/>
            <w:hideMark/>
          </w:tcPr>
          <w:p w14:paraId="15E5A48B" w14:textId="77777777" w:rsidR="00ED2D99" w:rsidRPr="007857CB" w:rsidRDefault="00ED2D99" w:rsidP="00ED2D99">
            <w:pPr>
              <w:spacing w:after="0" w:line="240" w:lineRule="auto"/>
              <w:rPr>
                <w:rFonts w:ascii="Times New Roman" w:eastAsia="Times New Roman" w:hAnsi="Times New Roman" w:cs="Times New Roman"/>
                <w:kern w:val="0"/>
                <w:sz w:val="24"/>
                <w:szCs w:val="24"/>
                <w:lang w:eastAsia="en-AU"/>
                <w14:ligatures w14:val="none"/>
              </w:rPr>
            </w:pPr>
          </w:p>
        </w:tc>
        <w:tc>
          <w:tcPr>
            <w:tcW w:w="876" w:type="dxa"/>
            <w:shd w:val="clear" w:color="auto" w:fill="BFBFBF" w:themeFill="background1" w:themeFillShade="BF"/>
            <w:noWrap/>
            <w:vAlign w:val="bottom"/>
            <w:hideMark/>
          </w:tcPr>
          <w:p w14:paraId="25E627D0" w14:textId="77777777" w:rsidR="00ED2D99" w:rsidRPr="007857CB" w:rsidRDefault="00ED2D99" w:rsidP="00ED2D99">
            <w:pPr>
              <w:spacing w:after="0" w:line="240" w:lineRule="auto"/>
              <w:rPr>
                <w:rFonts w:ascii="Times New Roman" w:eastAsia="Times New Roman" w:hAnsi="Times New Roman" w:cs="Times New Roman"/>
                <w:kern w:val="0"/>
                <w:sz w:val="24"/>
                <w:szCs w:val="24"/>
                <w:lang w:eastAsia="en-AU"/>
                <w14:ligatures w14:val="none"/>
              </w:rPr>
            </w:pPr>
          </w:p>
        </w:tc>
        <w:tc>
          <w:tcPr>
            <w:tcW w:w="1293" w:type="dxa"/>
            <w:shd w:val="clear" w:color="auto" w:fill="BFBFBF" w:themeFill="background1" w:themeFillShade="BF"/>
            <w:noWrap/>
            <w:vAlign w:val="bottom"/>
            <w:hideMark/>
          </w:tcPr>
          <w:p w14:paraId="09921CB3" w14:textId="77777777" w:rsidR="00ED2D99" w:rsidRPr="007857CB" w:rsidRDefault="00ED2D99" w:rsidP="00ED2D99">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Partial Eta-Square</w:t>
            </w:r>
          </w:p>
        </w:tc>
        <w:tc>
          <w:tcPr>
            <w:tcW w:w="1146" w:type="dxa"/>
            <w:shd w:val="clear" w:color="auto" w:fill="BFBFBF" w:themeFill="background1" w:themeFillShade="BF"/>
            <w:noWrap/>
            <w:vAlign w:val="bottom"/>
            <w:hideMark/>
          </w:tcPr>
          <w:p w14:paraId="4563B31A" w14:textId="77777777" w:rsidR="00ED2D99" w:rsidRPr="007857CB" w:rsidRDefault="00ED2D99" w:rsidP="00ED2D99">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Partial Omega-Square</w:t>
            </w:r>
          </w:p>
        </w:tc>
        <w:tc>
          <w:tcPr>
            <w:tcW w:w="1848" w:type="dxa"/>
            <w:gridSpan w:val="2"/>
            <w:shd w:val="clear" w:color="auto" w:fill="BFBFBF" w:themeFill="background1" w:themeFillShade="BF"/>
            <w:noWrap/>
            <w:vAlign w:val="bottom"/>
            <w:hideMark/>
          </w:tcPr>
          <w:p w14:paraId="1CDACF81" w14:textId="77777777" w:rsidR="00ED2D99" w:rsidRPr="007857CB" w:rsidRDefault="00ED2D99" w:rsidP="00ED2D99">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90% Confidence Limits</w:t>
            </w:r>
          </w:p>
        </w:tc>
      </w:tr>
      <w:tr w:rsidR="00ED2D99" w:rsidRPr="00ED2D99" w14:paraId="2F24718F" w14:textId="77777777" w:rsidTr="007857CB">
        <w:trPr>
          <w:trHeight w:val="285"/>
        </w:trPr>
        <w:tc>
          <w:tcPr>
            <w:tcW w:w="4111" w:type="dxa"/>
            <w:shd w:val="clear" w:color="auto" w:fill="BFBFBF" w:themeFill="background1" w:themeFillShade="BF"/>
            <w:noWrap/>
            <w:vAlign w:val="bottom"/>
            <w:hideMark/>
          </w:tcPr>
          <w:p w14:paraId="5B4A01BE" w14:textId="77777777" w:rsidR="00ED2D99" w:rsidRPr="007857CB" w:rsidRDefault="00ED2D99" w:rsidP="00ED2D99">
            <w:pPr>
              <w:spacing w:after="0" w:line="240" w:lineRule="auto"/>
              <w:rPr>
                <w:rFonts w:ascii="Times New Roman" w:eastAsia="Times New Roman" w:hAnsi="Times New Roman" w:cs="Times New Roman"/>
                <w:color w:val="000000"/>
                <w:kern w:val="0"/>
                <w:sz w:val="24"/>
                <w:szCs w:val="24"/>
                <w:lang w:eastAsia="en-AU"/>
                <w14:ligatures w14:val="none"/>
              </w:rPr>
            </w:pPr>
          </w:p>
        </w:tc>
        <w:tc>
          <w:tcPr>
            <w:tcW w:w="567" w:type="dxa"/>
            <w:shd w:val="clear" w:color="auto" w:fill="BFBFBF" w:themeFill="background1" w:themeFillShade="BF"/>
            <w:noWrap/>
            <w:vAlign w:val="bottom"/>
            <w:hideMark/>
          </w:tcPr>
          <w:p w14:paraId="4131ABF7" w14:textId="77777777" w:rsidR="00ED2D99" w:rsidRPr="007857CB" w:rsidRDefault="00ED2D99" w:rsidP="00ED2D99">
            <w:pPr>
              <w:spacing w:after="0" w:line="240" w:lineRule="auto"/>
              <w:rPr>
                <w:rFonts w:ascii="Times New Roman" w:eastAsia="Times New Roman" w:hAnsi="Times New Roman" w:cs="Times New Roman"/>
                <w:kern w:val="0"/>
                <w:sz w:val="24"/>
                <w:szCs w:val="24"/>
                <w:lang w:eastAsia="en-AU"/>
                <w14:ligatures w14:val="none"/>
              </w:rPr>
            </w:pPr>
          </w:p>
        </w:tc>
        <w:tc>
          <w:tcPr>
            <w:tcW w:w="1558" w:type="dxa"/>
            <w:shd w:val="clear" w:color="auto" w:fill="BFBFBF" w:themeFill="background1" w:themeFillShade="BF"/>
            <w:noWrap/>
            <w:vAlign w:val="bottom"/>
            <w:hideMark/>
          </w:tcPr>
          <w:p w14:paraId="299F09AF" w14:textId="77777777" w:rsidR="00ED2D99" w:rsidRPr="007857CB" w:rsidRDefault="00ED2D99" w:rsidP="00ED2D99">
            <w:pPr>
              <w:spacing w:after="0" w:line="240" w:lineRule="auto"/>
              <w:rPr>
                <w:rFonts w:ascii="Times New Roman" w:eastAsia="Times New Roman" w:hAnsi="Times New Roman" w:cs="Times New Roman"/>
                <w:kern w:val="0"/>
                <w:sz w:val="24"/>
                <w:szCs w:val="24"/>
                <w:lang w:eastAsia="en-AU"/>
                <w14:ligatures w14:val="none"/>
              </w:rPr>
            </w:pPr>
          </w:p>
        </w:tc>
        <w:tc>
          <w:tcPr>
            <w:tcW w:w="1564" w:type="dxa"/>
            <w:shd w:val="clear" w:color="auto" w:fill="BFBFBF" w:themeFill="background1" w:themeFillShade="BF"/>
            <w:noWrap/>
            <w:vAlign w:val="bottom"/>
            <w:hideMark/>
          </w:tcPr>
          <w:p w14:paraId="55434814" w14:textId="77777777" w:rsidR="00ED2D99" w:rsidRPr="007857CB" w:rsidRDefault="00ED2D99" w:rsidP="00ED2D99">
            <w:pPr>
              <w:spacing w:after="0" w:line="240" w:lineRule="auto"/>
              <w:rPr>
                <w:rFonts w:ascii="Times New Roman" w:eastAsia="Times New Roman" w:hAnsi="Times New Roman" w:cs="Times New Roman"/>
                <w:kern w:val="0"/>
                <w:sz w:val="24"/>
                <w:szCs w:val="24"/>
                <w:lang w:eastAsia="en-AU"/>
                <w14:ligatures w14:val="none"/>
              </w:rPr>
            </w:pPr>
          </w:p>
        </w:tc>
        <w:tc>
          <w:tcPr>
            <w:tcW w:w="995" w:type="dxa"/>
            <w:shd w:val="clear" w:color="auto" w:fill="BFBFBF" w:themeFill="background1" w:themeFillShade="BF"/>
            <w:noWrap/>
            <w:vAlign w:val="bottom"/>
            <w:hideMark/>
          </w:tcPr>
          <w:p w14:paraId="11310860" w14:textId="77777777" w:rsidR="00ED2D99" w:rsidRPr="007857CB" w:rsidRDefault="00ED2D99" w:rsidP="00ED2D99">
            <w:pPr>
              <w:spacing w:after="0" w:line="240" w:lineRule="auto"/>
              <w:rPr>
                <w:rFonts w:ascii="Times New Roman" w:eastAsia="Times New Roman" w:hAnsi="Times New Roman" w:cs="Times New Roman"/>
                <w:kern w:val="0"/>
                <w:sz w:val="24"/>
                <w:szCs w:val="24"/>
                <w:lang w:eastAsia="en-AU"/>
                <w14:ligatures w14:val="none"/>
              </w:rPr>
            </w:pPr>
          </w:p>
        </w:tc>
        <w:tc>
          <w:tcPr>
            <w:tcW w:w="876" w:type="dxa"/>
            <w:shd w:val="clear" w:color="auto" w:fill="BFBFBF" w:themeFill="background1" w:themeFillShade="BF"/>
            <w:noWrap/>
            <w:vAlign w:val="bottom"/>
            <w:hideMark/>
          </w:tcPr>
          <w:p w14:paraId="211B0DF0" w14:textId="77777777" w:rsidR="00ED2D99" w:rsidRPr="007857CB" w:rsidRDefault="00ED2D99" w:rsidP="00ED2D99">
            <w:pPr>
              <w:spacing w:after="0" w:line="240" w:lineRule="auto"/>
              <w:rPr>
                <w:rFonts w:ascii="Times New Roman" w:eastAsia="Times New Roman" w:hAnsi="Times New Roman" w:cs="Times New Roman"/>
                <w:kern w:val="0"/>
                <w:sz w:val="24"/>
                <w:szCs w:val="24"/>
                <w:lang w:eastAsia="en-AU"/>
                <w14:ligatures w14:val="none"/>
              </w:rPr>
            </w:pPr>
          </w:p>
        </w:tc>
        <w:tc>
          <w:tcPr>
            <w:tcW w:w="1293" w:type="dxa"/>
            <w:shd w:val="clear" w:color="auto" w:fill="BFBFBF" w:themeFill="background1" w:themeFillShade="BF"/>
            <w:noWrap/>
            <w:vAlign w:val="bottom"/>
            <w:hideMark/>
          </w:tcPr>
          <w:p w14:paraId="25F27978" w14:textId="77777777" w:rsidR="00ED2D99" w:rsidRPr="007857CB" w:rsidRDefault="00ED2D99" w:rsidP="00ED2D99">
            <w:pPr>
              <w:spacing w:after="0" w:line="240" w:lineRule="auto"/>
              <w:rPr>
                <w:rFonts w:ascii="Times New Roman" w:eastAsia="Times New Roman" w:hAnsi="Times New Roman" w:cs="Times New Roman"/>
                <w:kern w:val="0"/>
                <w:sz w:val="24"/>
                <w:szCs w:val="24"/>
                <w:lang w:eastAsia="en-AU"/>
                <w14:ligatures w14:val="none"/>
              </w:rPr>
            </w:pPr>
          </w:p>
        </w:tc>
        <w:tc>
          <w:tcPr>
            <w:tcW w:w="1146" w:type="dxa"/>
            <w:shd w:val="clear" w:color="auto" w:fill="BFBFBF" w:themeFill="background1" w:themeFillShade="BF"/>
            <w:noWrap/>
            <w:vAlign w:val="bottom"/>
            <w:hideMark/>
          </w:tcPr>
          <w:p w14:paraId="622ABCCB" w14:textId="77777777" w:rsidR="00ED2D99" w:rsidRPr="007857CB" w:rsidRDefault="00ED2D99" w:rsidP="00ED2D99">
            <w:pPr>
              <w:spacing w:after="0" w:line="240" w:lineRule="auto"/>
              <w:rPr>
                <w:rFonts w:ascii="Times New Roman" w:eastAsia="Times New Roman" w:hAnsi="Times New Roman" w:cs="Times New Roman"/>
                <w:kern w:val="0"/>
                <w:sz w:val="24"/>
                <w:szCs w:val="24"/>
                <w:lang w:eastAsia="en-AU"/>
                <w14:ligatures w14:val="none"/>
              </w:rPr>
            </w:pPr>
          </w:p>
        </w:tc>
        <w:tc>
          <w:tcPr>
            <w:tcW w:w="823" w:type="dxa"/>
            <w:shd w:val="clear" w:color="auto" w:fill="BFBFBF" w:themeFill="background1" w:themeFillShade="BF"/>
            <w:noWrap/>
            <w:vAlign w:val="bottom"/>
            <w:hideMark/>
          </w:tcPr>
          <w:p w14:paraId="1C99AD89" w14:textId="77777777" w:rsidR="00ED2D99" w:rsidRPr="007857CB" w:rsidRDefault="00ED2D99" w:rsidP="00ED2D99">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Low</w:t>
            </w:r>
          </w:p>
        </w:tc>
        <w:tc>
          <w:tcPr>
            <w:tcW w:w="1025" w:type="dxa"/>
            <w:shd w:val="clear" w:color="auto" w:fill="BFBFBF" w:themeFill="background1" w:themeFillShade="BF"/>
            <w:noWrap/>
            <w:vAlign w:val="bottom"/>
            <w:hideMark/>
          </w:tcPr>
          <w:p w14:paraId="4EA328ED" w14:textId="77777777" w:rsidR="00ED2D99" w:rsidRPr="007857CB" w:rsidRDefault="00ED2D99" w:rsidP="00ED2D99">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High</w:t>
            </w:r>
          </w:p>
        </w:tc>
      </w:tr>
      <w:tr w:rsidR="00ED2D99" w:rsidRPr="00ED2D99" w14:paraId="46843E6A" w14:textId="77777777" w:rsidTr="007857CB">
        <w:trPr>
          <w:trHeight w:val="300"/>
        </w:trPr>
        <w:tc>
          <w:tcPr>
            <w:tcW w:w="4111" w:type="dxa"/>
            <w:shd w:val="clear" w:color="auto" w:fill="auto"/>
            <w:noWrap/>
            <w:vAlign w:val="bottom"/>
            <w:hideMark/>
          </w:tcPr>
          <w:p w14:paraId="33BD1F2A" w14:textId="77777777" w:rsidR="00ED2D99" w:rsidRPr="007857CB" w:rsidRDefault="00ED2D99" w:rsidP="00ED2D99">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Individual differences</w:t>
            </w:r>
          </w:p>
        </w:tc>
        <w:tc>
          <w:tcPr>
            <w:tcW w:w="567" w:type="dxa"/>
            <w:shd w:val="clear" w:color="auto" w:fill="auto"/>
            <w:noWrap/>
            <w:vAlign w:val="bottom"/>
            <w:hideMark/>
          </w:tcPr>
          <w:p w14:paraId="796150CA"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51</w:t>
            </w:r>
          </w:p>
        </w:tc>
        <w:tc>
          <w:tcPr>
            <w:tcW w:w="1558" w:type="dxa"/>
            <w:shd w:val="clear" w:color="auto" w:fill="auto"/>
            <w:noWrap/>
            <w:vAlign w:val="bottom"/>
            <w:hideMark/>
          </w:tcPr>
          <w:p w14:paraId="256560FA"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45.76</w:t>
            </w:r>
          </w:p>
        </w:tc>
        <w:tc>
          <w:tcPr>
            <w:tcW w:w="1564" w:type="dxa"/>
            <w:shd w:val="clear" w:color="auto" w:fill="auto"/>
            <w:noWrap/>
            <w:vAlign w:val="bottom"/>
            <w:hideMark/>
          </w:tcPr>
          <w:p w14:paraId="3D461995"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0.9</w:t>
            </w:r>
          </w:p>
        </w:tc>
        <w:tc>
          <w:tcPr>
            <w:tcW w:w="995" w:type="dxa"/>
            <w:shd w:val="clear" w:color="auto" w:fill="auto"/>
            <w:noWrap/>
            <w:vAlign w:val="bottom"/>
            <w:hideMark/>
          </w:tcPr>
          <w:p w14:paraId="45503CE6"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0.96</w:t>
            </w:r>
          </w:p>
        </w:tc>
        <w:tc>
          <w:tcPr>
            <w:tcW w:w="876" w:type="dxa"/>
            <w:shd w:val="clear" w:color="auto" w:fill="auto"/>
            <w:noWrap/>
            <w:vAlign w:val="bottom"/>
            <w:hideMark/>
          </w:tcPr>
          <w:p w14:paraId="323D203E"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0.5568</w:t>
            </w:r>
          </w:p>
        </w:tc>
        <w:tc>
          <w:tcPr>
            <w:tcW w:w="1293" w:type="dxa"/>
            <w:shd w:val="clear" w:color="auto" w:fill="auto"/>
            <w:noWrap/>
            <w:vAlign w:val="bottom"/>
            <w:hideMark/>
          </w:tcPr>
          <w:p w14:paraId="6E0AB872"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0.4536</w:t>
            </w:r>
          </w:p>
        </w:tc>
        <w:tc>
          <w:tcPr>
            <w:tcW w:w="1146" w:type="dxa"/>
            <w:shd w:val="clear" w:color="auto" w:fill="auto"/>
            <w:noWrap/>
            <w:vAlign w:val="bottom"/>
            <w:hideMark/>
          </w:tcPr>
          <w:p w14:paraId="2C52EA05"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-0.0172</w:t>
            </w:r>
          </w:p>
        </w:tc>
        <w:tc>
          <w:tcPr>
            <w:tcW w:w="823" w:type="dxa"/>
            <w:shd w:val="clear" w:color="auto" w:fill="auto"/>
            <w:noWrap/>
            <w:vAlign w:val="bottom"/>
            <w:hideMark/>
          </w:tcPr>
          <w:p w14:paraId="03E89E5B"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w:t>
            </w:r>
          </w:p>
        </w:tc>
        <w:tc>
          <w:tcPr>
            <w:tcW w:w="1025" w:type="dxa"/>
            <w:shd w:val="clear" w:color="auto" w:fill="auto"/>
            <w:noWrap/>
            <w:vAlign w:val="bottom"/>
            <w:hideMark/>
          </w:tcPr>
          <w:p w14:paraId="0E0FC90D"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0.1715</w:t>
            </w:r>
          </w:p>
        </w:tc>
      </w:tr>
      <w:tr w:rsidR="00ED2D99" w:rsidRPr="00ED2D99" w14:paraId="3B94BA37" w14:textId="77777777" w:rsidTr="007857CB">
        <w:trPr>
          <w:trHeight w:val="300"/>
        </w:trPr>
        <w:tc>
          <w:tcPr>
            <w:tcW w:w="4111" w:type="dxa"/>
            <w:shd w:val="clear" w:color="auto" w:fill="D9D9D9" w:themeFill="background1" w:themeFillShade="D9"/>
            <w:noWrap/>
            <w:vAlign w:val="bottom"/>
            <w:hideMark/>
          </w:tcPr>
          <w:p w14:paraId="4586CD2E" w14:textId="77777777" w:rsidR="00ED2D99" w:rsidRPr="007857CB" w:rsidRDefault="00ED2D99" w:rsidP="00ED2D99">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Media</w:t>
            </w:r>
          </w:p>
        </w:tc>
        <w:tc>
          <w:tcPr>
            <w:tcW w:w="567" w:type="dxa"/>
            <w:shd w:val="clear" w:color="auto" w:fill="D9D9D9" w:themeFill="background1" w:themeFillShade="D9"/>
            <w:noWrap/>
            <w:vAlign w:val="bottom"/>
            <w:hideMark/>
          </w:tcPr>
          <w:p w14:paraId="5F7A4423"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w:t>
            </w:r>
          </w:p>
        </w:tc>
        <w:tc>
          <w:tcPr>
            <w:tcW w:w="1558" w:type="dxa"/>
            <w:shd w:val="clear" w:color="auto" w:fill="D9D9D9" w:themeFill="background1" w:themeFillShade="D9"/>
            <w:noWrap/>
            <w:vAlign w:val="bottom"/>
            <w:hideMark/>
          </w:tcPr>
          <w:p w14:paraId="7094D82A"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0.24</w:t>
            </w:r>
          </w:p>
        </w:tc>
        <w:tc>
          <w:tcPr>
            <w:tcW w:w="1564" w:type="dxa"/>
            <w:shd w:val="clear" w:color="auto" w:fill="D9D9D9" w:themeFill="background1" w:themeFillShade="D9"/>
            <w:noWrap/>
            <w:vAlign w:val="bottom"/>
            <w:hideMark/>
          </w:tcPr>
          <w:p w14:paraId="1935C137"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0.24</w:t>
            </w:r>
          </w:p>
        </w:tc>
        <w:tc>
          <w:tcPr>
            <w:tcW w:w="995" w:type="dxa"/>
            <w:shd w:val="clear" w:color="auto" w:fill="D9D9D9" w:themeFill="background1" w:themeFillShade="D9"/>
            <w:noWrap/>
            <w:vAlign w:val="bottom"/>
            <w:hideMark/>
          </w:tcPr>
          <w:p w14:paraId="3E421B7F"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0.26</w:t>
            </w:r>
          </w:p>
        </w:tc>
        <w:tc>
          <w:tcPr>
            <w:tcW w:w="876" w:type="dxa"/>
            <w:shd w:val="clear" w:color="auto" w:fill="D9D9D9" w:themeFill="background1" w:themeFillShade="D9"/>
            <w:noWrap/>
            <w:vAlign w:val="bottom"/>
            <w:hideMark/>
          </w:tcPr>
          <w:p w14:paraId="092599AD"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0.6113</w:t>
            </w:r>
          </w:p>
        </w:tc>
        <w:tc>
          <w:tcPr>
            <w:tcW w:w="1293" w:type="dxa"/>
            <w:shd w:val="clear" w:color="auto" w:fill="D9D9D9" w:themeFill="background1" w:themeFillShade="D9"/>
            <w:noWrap/>
            <w:vAlign w:val="bottom"/>
            <w:hideMark/>
          </w:tcPr>
          <w:p w14:paraId="028540B7"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0.0044</w:t>
            </w:r>
          </w:p>
        </w:tc>
        <w:tc>
          <w:tcPr>
            <w:tcW w:w="1146" w:type="dxa"/>
            <w:shd w:val="clear" w:color="auto" w:fill="D9D9D9" w:themeFill="background1" w:themeFillShade="D9"/>
            <w:noWrap/>
            <w:vAlign w:val="bottom"/>
            <w:hideMark/>
          </w:tcPr>
          <w:p w14:paraId="4D106F2B"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-0.0062</w:t>
            </w:r>
          </w:p>
        </w:tc>
        <w:tc>
          <w:tcPr>
            <w:tcW w:w="823" w:type="dxa"/>
            <w:shd w:val="clear" w:color="auto" w:fill="D9D9D9" w:themeFill="background1" w:themeFillShade="D9"/>
            <w:noWrap/>
            <w:vAlign w:val="bottom"/>
            <w:hideMark/>
          </w:tcPr>
          <w:p w14:paraId="0A85916E"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w:t>
            </w:r>
          </w:p>
        </w:tc>
        <w:tc>
          <w:tcPr>
            <w:tcW w:w="1025" w:type="dxa"/>
            <w:shd w:val="clear" w:color="auto" w:fill="D9D9D9" w:themeFill="background1" w:themeFillShade="D9"/>
            <w:noWrap/>
            <w:vAlign w:val="bottom"/>
            <w:hideMark/>
          </w:tcPr>
          <w:p w14:paraId="4128D40C"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0.0359</w:t>
            </w:r>
          </w:p>
        </w:tc>
      </w:tr>
      <w:tr w:rsidR="00ED2D99" w:rsidRPr="00ED2D99" w14:paraId="2E1E443C" w14:textId="77777777" w:rsidTr="007857CB">
        <w:trPr>
          <w:trHeight w:val="300"/>
        </w:trPr>
        <w:tc>
          <w:tcPr>
            <w:tcW w:w="4111" w:type="dxa"/>
            <w:shd w:val="clear" w:color="auto" w:fill="auto"/>
            <w:noWrap/>
            <w:vAlign w:val="bottom"/>
            <w:hideMark/>
          </w:tcPr>
          <w:p w14:paraId="1269FD0F" w14:textId="77777777" w:rsidR="00ED2D99" w:rsidRPr="007857CB" w:rsidRDefault="00ED2D99" w:rsidP="00ED2D99">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Insight level</w:t>
            </w:r>
          </w:p>
        </w:tc>
        <w:tc>
          <w:tcPr>
            <w:tcW w:w="567" w:type="dxa"/>
            <w:shd w:val="clear" w:color="auto" w:fill="auto"/>
            <w:noWrap/>
            <w:vAlign w:val="bottom"/>
            <w:hideMark/>
          </w:tcPr>
          <w:p w14:paraId="071DF315"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2</w:t>
            </w:r>
          </w:p>
        </w:tc>
        <w:tc>
          <w:tcPr>
            <w:tcW w:w="1558" w:type="dxa"/>
            <w:shd w:val="clear" w:color="auto" w:fill="auto"/>
            <w:noWrap/>
            <w:vAlign w:val="bottom"/>
            <w:hideMark/>
          </w:tcPr>
          <w:p w14:paraId="23031CCF"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2.15</w:t>
            </w:r>
          </w:p>
        </w:tc>
        <w:tc>
          <w:tcPr>
            <w:tcW w:w="1564" w:type="dxa"/>
            <w:shd w:val="clear" w:color="auto" w:fill="auto"/>
            <w:noWrap/>
            <w:vAlign w:val="bottom"/>
            <w:hideMark/>
          </w:tcPr>
          <w:p w14:paraId="4975032C"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1.08</w:t>
            </w:r>
          </w:p>
        </w:tc>
        <w:tc>
          <w:tcPr>
            <w:tcW w:w="995" w:type="dxa"/>
            <w:shd w:val="clear" w:color="auto" w:fill="auto"/>
            <w:noWrap/>
            <w:vAlign w:val="bottom"/>
            <w:hideMark/>
          </w:tcPr>
          <w:p w14:paraId="29077DE3"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1.15</w:t>
            </w:r>
          </w:p>
        </w:tc>
        <w:tc>
          <w:tcPr>
            <w:tcW w:w="876" w:type="dxa"/>
            <w:shd w:val="clear" w:color="auto" w:fill="auto"/>
            <w:noWrap/>
            <w:vAlign w:val="bottom"/>
            <w:hideMark/>
          </w:tcPr>
          <w:p w14:paraId="1F752B35"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0.3227</w:t>
            </w:r>
          </w:p>
        </w:tc>
        <w:tc>
          <w:tcPr>
            <w:tcW w:w="1293" w:type="dxa"/>
            <w:shd w:val="clear" w:color="auto" w:fill="auto"/>
            <w:noWrap/>
            <w:vAlign w:val="bottom"/>
            <w:hideMark/>
          </w:tcPr>
          <w:p w14:paraId="6D075D81"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0.0376</w:t>
            </w:r>
          </w:p>
        </w:tc>
        <w:tc>
          <w:tcPr>
            <w:tcW w:w="1146" w:type="dxa"/>
            <w:shd w:val="clear" w:color="auto" w:fill="auto"/>
            <w:noWrap/>
            <w:vAlign w:val="bottom"/>
            <w:hideMark/>
          </w:tcPr>
          <w:p w14:paraId="4E9B021E"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0.0025</w:t>
            </w:r>
          </w:p>
        </w:tc>
        <w:tc>
          <w:tcPr>
            <w:tcW w:w="823" w:type="dxa"/>
            <w:shd w:val="clear" w:color="auto" w:fill="auto"/>
            <w:noWrap/>
            <w:vAlign w:val="bottom"/>
            <w:hideMark/>
          </w:tcPr>
          <w:p w14:paraId="2BAD143D"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w:t>
            </w:r>
          </w:p>
        </w:tc>
        <w:tc>
          <w:tcPr>
            <w:tcW w:w="1025" w:type="dxa"/>
            <w:shd w:val="clear" w:color="auto" w:fill="auto"/>
            <w:noWrap/>
            <w:vAlign w:val="bottom"/>
            <w:hideMark/>
          </w:tcPr>
          <w:p w14:paraId="29EE2BBF" w14:textId="77777777" w:rsidR="00ED2D99" w:rsidRPr="007857CB" w:rsidRDefault="00ED2D99" w:rsidP="00ED2D99">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0.0668</w:t>
            </w:r>
          </w:p>
        </w:tc>
      </w:tr>
    </w:tbl>
    <w:p w14:paraId="53EAA788" w14:textId="105FA2D6" w:rsidR="00D8697E" w:rsidRDefault="00027557" w:rsidP="00935504">
      <w:pPr>
        <w:spacing w:after="0" w:line="480" w:lineRule="auto"/>
        <w:rPr>
          <w:rFonts w:ascii="Times New Roman" w:hAnsi="Times New Roman" w:cs="Times New Roman"/>
          <w:b/>
          <w:bCs/>
          <w:sz w:val="24"/>
          <w:szCs w:val="24"/>
        </w:rPr>
      </w:pPr>
      <w:r w:rsidRPr="00C55CCD">
        <w:rPr>
          <w:rFonts w:ascii="Times New Roman" w:hAnsi="Times New Roman" w:cs="Times New Roman"/>
          <w:smallCaps/>
          <w:sz w:val="24"/>
          <w:szCs w:val="24"/>
        </w:rPr>
        <w:t>Note</w:t>
      </w:r>
      <w:r w:rsidRPr="00C55CCD">
        <w:rPr>
          <w:rFonts w:ascii="Times New Roman" w:hAnsi="Times New Roman" w:cs="Times New Roman"/>
          <w:sz w:val="24"/>
          <w:szCs w:val="24"/>
        </w:rPr>
        <w:t>:</w:t>
      </w:r>
      <w:r>
        <w:rPr>
          <w:rFonts w:ascii="Times New Roman" w:hAnsi="Times New Roman" w:cs="Times New Roman"/>
          <w:sz w:val="24"/>
          <w:szCs w:val="24"/>
        </w:rPr>
        <w:t>—</w:t>
      </w:r>
      <w:r w:rsidRPr="007857CB">
        <w:rPr>
          <w:rFonts w:ascii="Times New Roman" w:hAnsi="Times New Roman" w:cs="Times New Roman"/>
          <w:i/>
          <w:iCs/>
          <w:sz w:val="24"/>
          <w:szCs w:val="24"/>
        </w:rPr>
        <w:t>R</w:t>
      </w:r>
      <w:r w:rsidRPr="00C55CCD">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Pr="00C55CCD">
        <w:rPr>
          <w:rFonts w:ascii="Times New Roman" w:hAnsi="Times New Roman" w:cs="Times New Roman"/>
          <w:sz w:val="24"/>
          <w:szCs w:val="24"/>
        </w:rPr>
        <w:t>=</w:t>
      </w:r>
      <w:r>
        <w:rPr>
          <w:rFonts w:ascii="Times New Roman" w:hAnsi="Times New Roman" w:cs="Times New Roman"/>
          <w:sz w:val="24"/>
          <w:szCs w:val="24"/>
        </w:rPr>
        <w:t xml:space="preserve"> .537</w:t>
      </w:r>
    </w:p>
    <w:p w14:paraId="1F9AE33E" w14:textId="77777777" w:rsidR="00D8697E" w:rsidRDefault="00D8697E" w:rsidP="00935504">
      <w:pPr>
        <w:spacing w:after="0" w:line="480" w:lineRule="auto"/>
        <w:rPr>
          <w:rFonts w:ascii="Times New Roman" w:hAnsi="Times New Roman" w:cs="Times New Roman"/>
          <w:b/>
          <w:bCs/>
          <w:sz w:val="24"/>
          <w:szCs w:val="24"/>
        </w:rPr>
      </w:pPr>
    </w:p>
    <w:p w14:paraId="3AE28AA0" w14:textId="77777777" w:rsidR="00ED2D99" w:rsidRDefault="00ED2D99" w:rsidP="00935504">
      <w:pPr>
        <w:spacing w:after="0" w:line="480" w:lineRule="auto"/>
        <w:rPr>
          <w:rFonts w:ascii="Times New Roman" w:hAnsi="Times New Roman" w:cs="Times New Roman"/>
          <w:b/>
          <w:bCs/>
          <w:sz w:val="24"/>
          <w:szCs w:val="24"/>
        </w:rPr>
        <w:sectPr w:rsidR="00ED2D99" w:rsidSect="007065BA">
          <w:pgSz w:w="16838" w:h="11906" w:orient="landscape"/>
          <w:pgMar w:top="1440" w:right="1440" w:bottom="1440" w:left="1440" w:header="708" w:footer="708" w:gutter="0"/>
          <w:cols w:space="708"/>
          <w:docGrid w:linePitch="360"/>
        </w:sectPr>
      </w:pPr>
    </w:p>
    <w:p w14:paraId="3C841796" w14:textId="4769C5C1" w:rsidR="00D8697E" w:rsidRDefault="00D8697E" w:rsidP="00935504">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Table A-8c</w:t>
      </w:r>
      <w:r w:rsidR="00ED2D99">
        <w:rPr>
          <w:rFonts w:ascii="Times New Roman" w:hAnsi="Times New Roman" w:cs="Times New Roman"/>
          <w:b/>
          <w:bCs/>
          <w:sz w:val="24"/>
          <w:szCs w:val="24"/>
        </w:rPr>
        <w:t>: Effect size</w:t>
      </w:r>
      <w:r w:rsidR="00027557">
        <w:rPr>
          <w:rFonts w:ascii="Times New Roman" w:hAnsi="Times New Roman" w:cs="Times New Roman"/>
          <w:b/>
          <w:bCs/>
          <w:sz w:val="24"/>
          <w:szCs w:val="24"/>
        </w:rPr>
        <w:t>s</w:t>
      </w:r>
      <w:r w:rsidR="00ED2D99">
        <w:rPr>
          <w:rFonts w:ascii="Times New Roman" w:hAnsi="Times New Roman" w:cs="Times New Roman"/>
          <w:b/>
          <w:bCs/>
          <w:sz w:val="24"/>
          <w:szCs w:val="24"/>
        </w:rPr>
        <w:t xml:space="preserve"> of strategy from Study 2, individual differences ignored</w:t>
      </w:r>
    </w:p>
    <w:tbl>
      <w:tblPr>
        <w:tblW w:w="0" w:type="auto"/>
        <w:tblBorders>
          <w:top w:val="single" w:sz="4" w:space="0" w:color="auto"/>
          <w:bottom w:val="single" w:sz="4" w:space="0" w:color="auto"/>
        </w:tblBorders>
        <w:tblLayout w:type="fixed"/>
        <w:tblLook w:val="04A0" w:firstRow="1" w:lastRow="0" w:firstColumn="1" w:lastColumn="0" w:noHBand="0" w:noVBand="1"/>
      </w:tblPr>
      <w:tblGrid>
        <w:gridCol w:w="4111"/>
        <w:gridCol w:w="567"/>
        <w:gridCol w:w="1418"/>
        <w:gridCol w:w="1559"/>
        <w:gridCol w:w="992"/>
        <w:gridCol w:w="992"/>
        <w:gridCol w:w="1276"/>
        <w:gridCol w:w="992"/>
        <w:gridCol w:w="992"/>
        <w:gridCol w:w="1059"/>
      </w:tblGrid>
      <w:tr w:rsidR="00D37737" w:rsidRPr="00D37737" w14:paraId="4986E6AF" w14:textId="77777777" w:rsidTr="007857CB">
        <w:trPr>
          <w:trHeight w:val="300"/>
        </w:trPr>
        <w:tc>
          <w:tcPr>
            <w:tcW w:w="4111" w:type="dxa"/>
            <w:shd w:val="clear" w:color="auto" w:fill="BFBFBF" w:themeFill="background1" w:themeFillShade="BF"/>
            <w:noWrap/>
            <w:vAlign w:val="bottom"/>
            <w:hideMark/>
          </w:tcPr>
          <w:p w14:paraId="3796FBB5" w14:textId="77777777" w:rsidR="00D37737" w:rsidRPr="007857CB" w:rsidRDefault="00D37737" w:rsidP="00D37737">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Source</w:t>
            </w:r>
          </w:p>
        </w:tc>
        <w:tc>
          <w:tcPr>
            <w:tcW w:w="567" w:type="dxa"/>
            <w:shd w:val="clear" w:color="auto" w:fill="BFBFBF" w:themeFill="background1" w:themeFillShade="BF"/>
            <w:noWrap/>
            <w:vAlign w:val="bottom"/>
            <w:hideMark/>
          </w:tcPr>
          <w:p w14:paraId="36431CC1" w14:textId="77777777" w:rsidR="00D37737" w:rsidRPr="007857CB" w:rsidRDefault="00D37737" w:rsidP="00D37737">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DF</w:t>
            </w:r>
          </w:p>
        </w:tc>
        <w:tc>
          <w:tcPr>
            <w:tcW w:w="1418" w:type="dxa"/>
            <w:shd w:val="clear" w:color="auto" w:fill="BFBFBF" w:themeFill="background1" w:themeFillShade="BF"/>
            <w:noWrap/>
            <w:vAlign w:val="bottom"/>
            <w:hideMark/>
          </w:tcPr>
          <w:p w14:paraId="47B2F553" w14:textId="77777777" w:rsidR="00D37737" w:rsidRPr="007857CB" w:rsidRDefault="00D37737" w:rsidP="00D37737">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Type III SS</w:t>
            </w:r>
          </w:p>
        </w:tc>
        <w:tc>
          <w:tcPr>
            <w:tcW w:w="1559" w:type="dxa"/>
            <w:shd w:val="clear" w:color="auto" w:fill="BFBFBF" w:themeFill="background1" w:themeFillShade="BF"/>
            <w:noWrap/>
            <w:vAlign w:val="bottom"/>
            <w:hideMark/>
          </w:tcPr>
          <w:p w14:paraId="377A497E" w14:textId="77777777" w:rsidR="00D37737" w:rsidRPr="007857CB" w:rsidRDefault="00D37737" w:rsidP="00D37737">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Mean Square</w:t>
            </w:r>
          </w:p>
        </w:tc>
        <w:tc>
          <w:tcPr>
            <w:tcW w:w="992" w:type="dxa"/>
            <w:shd w:val="clear" w:color="auto" w:fill="BFBFBF" w:themeFill="background1" w:themeFillShade="BF"/>
            <w:noWrap/>
            <w:vAlign w:val="bottom"/>
            <w:hideMark/>
          </w:tcPr>
          <w:p w14:paraId="69624688" w14:textId="77777777" w:rsidR="00D37737" w:rsidRPr="007857CB" w:rsidRDefault="00D37737" w:rsidP="00D37737">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F Value</w:t>
            </w:r>
          </w:p>
        </w:tc>
        <w:tc>
          <w:tcPr>
            <w:tcW w:w="992" w:type="dxa"/>
            <w:shd w:val="clear" w:color="auto" w:fill="BFBFBF" w:themeFill="background1" w:themeFillShade="BF"/>
            <w:noWrap/>
            <w:vAlign w:val="bottom"/>
            <w:hideMark/>
          </w:tcPr>
          <w:p w14:paraId="7A38AE7D" w14:textId="77777777" w:rsidR="00D37737" w:rsidRPr="007857CB" w:rsidRDefault="00D37737" w:rsidP="00D37737">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Pr &gt; F</w:t>
            </w:r>
          </w:p>
        </w:tc>
        <w:tc>
          <w:tcPr>
            <w:tcW w:w="4319" w:type="dxa"/>
            <w:gridSpan w:val="4"/>
            <w:shd w:val="clear" w:color="auto" w:fill="BFBFBF" w:themeFill="background1" w:themeFillShade="BF"/>
            <w:noWrap/>
            <w:vAlign w:val="bottom"/>
            <w:hideMark/>
          </w:tcPr>
          <w:p w14:paraId="6B8ADE81" w14:textId="77777777" w:rsidR="00D37737" w:rsidRPr="007857CB" w:rsidRDefault="00D37737" w:rsidP="007857CB">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Partial Variation Accounted For</w:t>
            </w:r>
          </w:p>
        </w:tc>
      </w:tr>
      <w:tr w:rsidR="00D37737" w:rsidRPr="00D37737" w14:paraId="6622E63F" w14:textId="77777777" w:rsidTr="007857CB">
        <w:trPr>
          <w:trHeight w:val="300"/>
        </w:trPr>
        <w:tc>
          <w:tcPr>
            <w:tcW w:w="4111" w:type="dxa"/>
            <w:shd w:val="clear" w:color="auto" w:fill="BFBFBF" w:themeFill="background1" w:themeFillShade="BF"/>
            <w:noWrap/>
            <w:vAlign w:val="bottom"/>
            <w:hideMark/>
          </w:tcPr>
          <w:p w14:paraId="574CB019" w14:textId="77777777" w:rsidR="00D37737" w:rsidRPr="007857CB" w:rsidRDefault="00D37737" w:rsidP="00D37737">
            <w:pPr>
              <w:spacing w:after="0" w:line="240" w:lineRule="auto"/>
              <w:rPr>
                <w:rFonts w:ascii="Times New Roman" w:eastAsia="Times New Roman" w:hAnsi="Times New Roman" w:cs="Times New Roman"/>
                <w:color w:val="000000"/>
                <w:kern w:val="0"/>
                <w:sz w:val="24"/>
                <w:szCs w:val="24"/>
                <w:lang w:eastAsia="en-AU"/>
                <w14:ligatures w14:val="none"/>
              </w:rPr>
            </w:pPr>
          </w:p>
        </w:tc>
        <w:tc>
          <w:tcPr>
            <w:tcW w:w="567" w:type="dxa"/>
            <w:shd w:val="clear" w:color="auto" w:fill="BFBFBF" w:themeFill="background1" w:themeFillShade="BF"/>
            <w:noWrap/>
            <w:vAlign w:val="bottom"/>
            <w:hideMark/>
          </w:tcPr>
          <w:p w14:paraId="340C97D5" w14:textId="77777777" w:rsidR="00D37737" w:rsidRPr="007857CB" w:rsidRDefault="00D37737" w:rsidP="00D37737">
            <w:pPr>
              <w:spacing w:after="0" w:line="240" w:lineRule="auto"/>
              <w:rPr>
                <w:rFonts w:ascii="Times New Roman" w:eastAsia="Times New Roman" w:hAnsi="Times New Roman" w:cs="Times New Roman"/>
                <w:kern w:val="0"/>
                <w:sz w:val="24"/>
                <w:szCs w:val="24"/>
                <w:lang w:eastAsia="en-AU"/>
                <w14:ligatures w14:val="none"/>
              </w:rPr>
            </w:pPr>
          </w:p>
        </w:tc>
        <w:tc>
          <w:tcPr>
            <w:tcW w:w="1418" w:type="dxa"/>
            <w:shd w:val="clear" w:color="auto" w:fill="BFBFBF" w:themeFill="background1" w:themeFillShade="BF"/>
            <w:noWrap/>
            <w:vAlign w:val="bottom"/>
            <w:hideMark/>
          </w:tcPr>
          <w:p w14:paraId="62299DAB" w14:textId="77777777" w:rsidR="00D37737" w:rsidRPr="007857CB" w:rsidRDefault="00D37737" w:rsidP="00D37737">
            <w:pPr>
              <w:spacing w:after="0" w:line="240" w:lineRule="auto"/>
              <w:rPr>
                <w:rFonts w:ascii="Times New Roman" w:eastAsia="Times New Roman" w:hAnsi="Times New Roman" w:cs="Times New Roman"/>
                <w:kern w:val="0"/>
                <w:sz w:val="24"/>
                <w:szCs w:val="24"/>
                <w:lang w:eastAsia="en-AU"/>
                <w14:ligatures w14:val="none"/>
              </w:rPr>
            </w:pPr>
          </w:p>
        </w:tc>
        <w:tc>
          <w:tcPr>
            <w:tcW w:w="1559" w:type="dxa"/>
            <w:shd w:val="clear" w:color="auto" w:fill="BFBFBF" w:themeFill="background1" w:themeFillShade="BF"/>
            <w:noWrap/>
            <w:vAlign w:val="bottom"/>
            <w:hideMark/>
          </w:tcPr>
          <w:p w14:paraId="71929A69" w14:textId="77777777" w:rsidR="00D37737" w:rsidRPr="007857CB" w:rsidRDefault="00D37737" w:rsidP="00D37737">
            <w:pPr>
              <w:spacing w:after="0" w:line="240" w:lineRule="auto"/>
              <w:rPr>
                <w:rFonts w:ascii="Times New Roman" w:eastAsia="Times New Roman" w:hAnsi="Times New Roman" w:cs="Times New Roman"/>
                <w:kern w:val="0"/>
                <w:sz w:val="24"/>
                <w:szCs w:val="24"/>
                <w:lang w:eastAsia="en-AU"/>
                <w14:ligatures w14:val="none"/>
              </w:rPr>
            </w:pPr>
          </w:p>
        </w:tc>
        <w:tc>
          <w:tcPr>
            <w:tcW w:w="992" w:type="dxa"/>
            <w:shd w:val="clear" w:color="auto" w:fill="BFBFBF" w:themeFill="background1" w:themeFillShade="BF"/>
            <w:noWrap/>
            <w:vAlign w:val="bottom"/>
            <w:hideMark/>
          </w:tcPr>
          <w:p w14:paraId="203AA090" w14:textId="77777777" w:rsidR="00D37737" w:rsidRPr="007857CB" w:rsidRDefault="00D37737" w:rsidP="00D37737">
            <w:pPr>
              <w:spacing w:after="0" w:line="240" w:lineRule="auto"/>
              <w:rPr>
                <w:rFonts w:ascii="Times New Roman" w:eastAsia="Times New Roman" w:hAnsi="Times New Roman" w:cs="Times New Roman"/>
                <w:kern w:val="0"/>
                <w:sz w:val="24"/>
                <w:szCs w:val="24"/>
                <w:lang w:eastAsia="en-AU"/>
                <w14:ligatures w14:val="none"/>
              </w:rPr>
            </w:pPr>
          </w:p>
        </w:tc>
        <w:tc>
          <w:tcPr>
            <w:tcW w:w="992" w:type="dxa"/>
            <w:shd w:val="clear" w:color="auto" w:fill="BFBFBF" w:themeFill="background1" w:themeFillShade="BF"/>
            <w:noWrap/>
            <w:vAlign w:val="bottom"/>
            <w:hideMark/>
          </w:tcPr>
          <w:p w14:paraId="042E75E1" w14:textId="77777777" w:rsidR="00D37737" w:rsidRPr="007857CB" w:rsidRDefault="00D37737" w:rsidP="00D37737">
            <w:pPr>
              <w:spacing w:after="0" w:line="240" w:lineRule="auto"/>
              <w:rPr>
                <w:rFonts w:ascii="Times New Roman" w:eastAsia="Times New Roman" w:hAnsi="Times New Roman" w:cs="Times New Roman"/>
                <w:kern w:val="0"/>
                <w:sz w:val="24"/>
                <w:szCs w:val="24"/>
                <w:lang w:eastAsia="en-AU"/>
                <w14:ligatures w14:val="none"/>
              </w:rPr>
            </w:pPr>
          </w:p>
        </w:tc>
        <w:tc>
          <w:tcPr>
            <w:tcW w:w="1276" w:type="dxa"/>
            <w:shd w:val="clear" w:color="auto" w:fill="BFBFBF" w:themeFill="background1" w:themeFillShade="BF"/>
            <w:noWrap/>
            <w:vAlign w:val="bottom"/>
            <w:hideMark/>
          </w:tcPr>
          <w:p w14:paraId="056CE9BF" w14:textId="77777777" w:rsidR="00D37737" w:rsidRPr="007857CB" w:rsidRDefault="00D37737" w:rsidP="007857CB">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Partial Eta-Square</w:t>
            </w:r>
          </w:p>
        </w:tc>
        <w:tc>
          <w:tcPr>
            <w:tcW w:w="992" w:type="dxa"/>
            <w:shd w:val="clear" w:color="auto" w:fill="BFBFBF" w:themeFill="background1" w:themeFillShade="BF"/>
            <w:noWrap/>
            <w:vAlign w:val="bottom"/>
            <w:hideMark/>
          </w:tcPr>
          <w:p w14:paraId="3E4FEFEC" w14:textId="77777777" w:rsidR="00D37737" w:rsidRPr="007857CB" w:rsidRDefault="00D37737" w:rsidP="007857CB">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Partial Omega-Square</w:t>
            </w:r>
          </w:p>
        </w:tc>
        <w:tc>
          <w:tcPr>
            <w:tcW w:w="2051" w:type="dxa"/>
            <w:gridSpan w:val="2"/>
            <w:shd w:val="clear" w:color="auto" w:fill="BFBFBF" w:themeFill="background1" w:themeFillShade="BF"/>
            <w:noWrap/>
            <w:vAlign w:val="bottom"/>
            <w:hideMark/>
          </w:tcPr>
          <w:p w14:paraId="1BB3F8AB" w14:textId="77777777" w:rsidR="00D37737" w:rsidRPr="007857CB" w:rsidRDefault="00D37737" w:rsidP="007857CB">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90% Confidence Limits</w:t>
            </w:r>
          </w:p>
        </w:tc>
      </w:tr>
      <w:tr w:rsidR="00D37737" w:rsidRPr="00D37737" w14:paraId="17359246" w14:textId="77777777" w:rsidTr="007857CB">
        <w:trPr>
          <w:trHeight w:val="300"/>
        </w:trPr>
        <w:tc>
          <w:tcPr>
            <w:tcW w:w="4111" w:type="dxa"/>
            <w:shd w:val="clear" w:color="auto" w:fill="BFBFBF" w:themeFill="background1" w:themeFillShade="BF"/>
            <w:noWrap/>
            <w:vAlign w:val="bottom"/>
            <w:hideMark/>
          </w:tcPr>
          <w:p w14:paraId="50EF856C" w14:textId="77777777" w:rsidR="00D37737" w:rsidRPr="007857CB" w:rsidRDefault="00D37737" w:rsidP="00D37737">
            <w:pPr>
              <w:spacing w:after="0" w:line="240" w:lineRule="auto"/>
              <w:rPr>
                <w:rFonts w:ascii="Times New Roman" w:eastAsia="Times New Roman" w:hAnsi="Times New Roman" w:cs="Times New Roman"/>
                <w:color w:val="000000"/>
                <w:kern w:val="0"/>
                <w:sz w:val="24"/>
                <w:szCs w:val="24"/>
                <w:lang w:eastAsia="en-AU"/>
                <w14:ligatures w14:val="none"/>
              </w:rPr>
            </w:pPr>
          </w:p>
        </w:tc>
        <w:tc>
          <w:tcPr>
            <w:tcW w:w="567" w:type="dxa"/>
            <w:shd w:val="clear" w:color="auto" w:fill="BFBFBF" w:themeFill="background1" w:themeFillShade="BF"/>
            <w:noWrap/>
            <w:vAlign w:val="bottom"/>
            <w:hideMark/>
          </w:tcPr>
          <w:p w14:paraId="0FDE6803" w14:textId="77777777" w:rsidR="00D37737" w:rsidRPr="007857CB" w:rsidRDefault="00D37737" w:rsidP="00D37737">
            <w:pPr>
              <w:spacing w:after="0" w:line="240" w:lineRule="auto"/>
              <w:rPr>
                <w:rFonts w:ascii="Times New Roman" w:eastAsia="Times New Roman" w:hAnsi="Times New Roman" w:cs="Times New Roman"/>
                <w:kern w:val="0"/>
                <w:sz w:val="24"/>
                <w:szCs w:val="24"/>
                <w:lang w:eastAsia="en-AU"/>
                <w14:ligatures w14:val="none"/>
              </w:rPr>
            </w:pPr>
          </w:p>
        </w:tc>
        <w:tc>
          <w:tcPr>
            <w:tcW w:w="1418" w:type="dxa"/>
            <w:shd w:val="clear" w:color="auto" w:fill="BFBFBF" w:themeFill="background1" w:themeFillShade="BF"/>
            <w:noWrap/>
            <w:vAlign w:val="bottom"/>
            <w:hideMark/>
          </w:tcPr>
          <w:p w14:paraId="62490485" w14:textId="77777777" w:rsidR="00D37737" w:rsidRPr="007857CB" w:rsidRDefault="00D37737" w:rsidP="00D37737">
            <w:pPr>
              <w:spacing w:after="0" w:line="240" w:lineRule="auto"/>
              <w:rPr>
                <w:rFonts w:ascii="Times New Roman" w:eastAsia="Times New Roman" w:hAnsi="Times New Roman" w:cs="Times New Roman"/>
                <w:kern w:val="0"/>
                <w:sz w:val="24"/>
                <w:szCs w:val="24"/>
                <w:lang w:eastAsia="en-AU"/>
                <w14:ligatures w14:val="none"/>
              </w:rPr>
            </w:pPr>
          </w:p>
        </w:tc>
        <w:tc>
          <w:tcPr>
            <w:tcW w:w="1559" w:type="dxa"/>
            <w:shd w:val="clear" w:color="auto" w:fill="BFBFBF" w:themeFill="background1" w:themeFillShade="BF"/>
            <w:noWrap/>
            <w:vAlign w:val="bottom"/>
            <w:hideMark/>
          </w:tcPr>
          <w:p w14:paraId="263F3C75" w14:textId="77777777" w:rsidR="00D37737" w:rsidRPr="007857CB" w:rsidRDefault="00D37737" w:rsidP="00D37737">
            <w:pPr>
              <w:spacing w:after="0" w:line="240" w:lineRule="auto"/>
              <w:rPr>
                <w:rFonts w:ascii="Times New Roman" w:eastAsia="Times New Roman" w:hAnsi="Times New Roman" w:cs="Times New Roman"/>
                <w:kern w:val="0"/>
                <w:sz w:val="24"/>
                <w:szCs w:val="24"/>
                <w:lang w:eastAsia="en-AU"/>
                <w14:ligatures w14:val="none"/>
              </w:rPr>
            </w:pPr>
          </w:p>
        </w:tc>
        <w:tc>
          <w:tcPr>
            <w:tcW w:w="992" w:type="dxa"/>
            <w:shd w:val="clear" w:color="auto" w:fill="BFBFBF" w:themeFill="background1" w:themeFillShade="BF"/>
            <w:noWrap/>
            <w:vAlign w:val="bottom"/>
            <w:hideMark/>
          </w:tcPr>
          <w:p w14:paraId="62FF1BAF" w14:textId="77777777" w:rsidR="00D37737" w:rsidRPr="007857CB" w:rsidRDefault="00D37737" w:rsidP="00D37737">
            <w:pPr>
              <w:spacing w:after="0" w:line="240" w:lineRule="auto"/>
              <w:rPr>
                <w:rFonts w:ascii="Times New Roman" w:eastAsia="Times New Roman" w:hAnsi="Times New Roman" w:cs="Times New Roman"/>
                <w:kern w:val="0"/>
                <w:sz w:val="24"/>
                <w:szCs w:val="24"/>
                <w:lang w:eastAsia="en-AU"/>
                <w14:ligatures w14:val="none"/>
              </w:rPr>
            </w:pPr>
          </w:p>
        </w:tc>
        <w:tc>
          <w:tcPr>
            <w:tcW w:w="992" w:type="dxa"/>
            <w:shd w:val="clear" w:color="auto" w:fill="BFBFBF" w:themeFill="background1" w:themeFillShade="BF"/>
            <w:noWrap/>
            <w:vAlign w:val="bottom"/>
            <w:hideMark/>
          </w:tcPr>
          <w:p w14:paraId="6FD5F7D7" w14:textId="77777777" w:rsidR="00D37737" w:rsidRPr="007857CB" w:rsidRDefault="00D37737" w:rsidP="00D37737">
            <w:pPr>
              <w:spacing w:after="0" w:line="240" w:lineRule="auto"/>
              <w:rPr>
                <w:rFonts w:ascii="Times New Roman" w:eastAsia="Times New Roman" w:hAnsi="Times New Roman" w:cs="Times New Roman"/>
                <w:kern w:val="0"/>
                <w:sz w:val="24"/>
                <w:szCs w:val="24"/>
                <w:lang w:eastAsia="en-AU"/>
                <w14:ligatures w14:val="none"/>
              </w:rPr>
            </w:pPr>
          </w:p>
        </w:tc>
        <w:tc>
          <w:tcPr>
            <w:tcW w:w="1276" w:type="dxa"/>
            <w:shd w:val="clear" w:color="auto" w:fill="BFBFBF" w:themeFill="background1" w:themeFillShade="BF"/>
            <w:noWrap/>
            <w:vAlign w:val="bottom"/>
            <w:hideMark/>
          </w:tcPr>
          <w:p w14:paraId="7E91E930" w14:textId="77777777" w:rsidR="00D37737" w:rsidRPr="007857CB" w:rsidRDefault="00D37737" w:rsidP="007857CB">
            <w:pPr>
              <w:spacing w:after="0" w:line="240" w:lineRule="auto"/>
              <w:jc w:val="center"/>
              <w:rPr>
                <w:rFonts w:ascii="Times New Roman" w:eastAsia="Times New Roman" w:hAnsi="Times New Roman" w:cs="Times New Roman"/>
                <w:kern w:val="0"/>
                <w:sz w:val="24"/>
                <w:szCs w:val="24"/>
                <w:lang w:eastAsia="en-AU"/>
                <w14:ligatures w14:val="none"/>
              </w:rPr>
            </w:pPr>
          </w:p>
        </w:tc>
        <w:tc>
          <w:tcPr>
            <w:tcW w:w="992" w:type="dxa"/>
            <w:shd w:val="clear" w:color="auto" w:fill="BFBFBF" w:themeFill="background1" w:themeFillShade="BF"/>
            <w:noWrap/>
            <w:vAlign w:val="bottom"/>
            <w:hideMark/>
          </w:tcPr>
          <w:p w14:paraId="3EABE0D5" w14:textId="77777777" w:rsidR="00D37737" w:rsidRPr="007857CB" w:rsidRDefault="00D37737" w:rsidP="007857CB">
            <w:pPr>
              <w:spacing w:after="0" w:line="240" w:lineRule="auto"/>
              <w:jc w:val="center"/>
              <w:rPr>
                <w:rFonts w:ascii="Times New Roman" w:eastAsia="Times New Roman" w:hAnsi="Times New Roman" w:cs="Times New Roman"/>
                <w:kern w:val="0"/>
                <w:sz w:val="24"/>
                <w:szCs w:val="24"/>
                <w:lang w:eastAsia="en-AU"/>
                <w14:ligatures w14:val="none"/>
              </w:rPr>
            </w:pPr>
          </w:p>
        </w:tc>
        <w:tc>
          <w:tcPr>
            <w:tcW w:w="992" w:type="dxa"/>
            <w:shd w:val="clear" w:color="auto" w:fill="BFBFBF" w:themeFill="background1" w:themeFillShade="BF"/>
            <w:noWrap/>
            <w:vAlign w:val="bottom"/>
            <w:hideMark/>
          </w:tcPr>
          <w:p w14:paraId="62DD11BC" w14:textId="77777777" w:rsidR="00D37737" w:rsidRPr="007857CB" w:rsidRDefault="00D37737" w:rsidP="007857CB">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Low</w:t>
            </w:r>
          </w:p>
        </w:tc>
        <w:tc>
          <w:tcPr>
            <w:tcW w:w="1059" w:type="dxa"/>
            <w:shd w:val="clear" w:color="auto" w:fill="BFBFBF" w:themeFill="background1" w:themeFillShade="BF"/>
            <w:noWrap/>
            <w:vAlign w:val="bottom"/>
            <w:hideMark/>
          </w:tcPr>
          <w:p w14:paraId="55FE48A4" w14:textId="77777777" w:rsidR="00D37737" w:rsidRPr="007857CB" w:rsidRDefault="00D37737" w:rsidP="007857CB">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High</w:t>
            </w:r>
          </w:p>
        </w:tc>
      </w:tr>
      <w:tr w:rsidR="00D37737" w:rsidRPr="00D37737" w14:paraId="04F9B149" w14:textId="77777777" w:rsidTr="00D37737">
        <w:trPr>
          <w:trHeight w:val="300"/>
        </w:trPr>
        <w:tc>
          <w:tcPr>
            <w:tcW w:w="4111" w:type="dxa"/>
            <w:shd w:val="clear" w:color="auto" w:fill="auto"/>
            <w:noWrap/>
            <w:vAlign w:val="bottom"/>
            <w:hideMark/>
          </w:tcPr>
          <w:p w14:paraId="7D3940F9" w14:textId="77777777" w:rsidR="00D37737" w:rsidRPr="007857CB" w:rsidRDefault="00D37737" w:rsidP="00D37737">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Media</w:t>
            </w:r>
          </w:p>
        </w:tc>
        <w:tc>
          <w:tcPr>
            <w:tcW w:w="567" w:type="dxa"/>
            <w:shd w:val="clear" w:color="auto" w:fill="auto"/>
            <w:noWrap/>
            <w:vAlign w:val="bottom"/>
            <w:hideMark/>
          </w:tcPr>
          <w:p w14:paraId="187E7D7B"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w:t>
            </w:r>
          </w:p>
        </w:tc>
        <w:tc>
          <w:tcPr>
            <w:tcW w:w="1418" w:type="dxa"/>
            <w:shd w:val="clear" w:color="auto" w:fill="auto"/>
            <w:noWrap/>
            <w:vAlign w:val="bottom"/>
            <w:hideMark/>
          </w:tcPr>
          <w:p w14:paraId="47A09640"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0.64</w:t>
            </w:r>
          </w:p>
        </w:tc>
        <w:tc>
          <w:tcPr>
            <w:tcW w:w="1559" w:type="dxa"/>
            <w:shd w:val="clear" w:color="auto" w:fill="auto"/>
            <w:noWrap/>
            <w:vAlign w:val="bottom"/>
            <w:hideMark/>
          </w:tcPr>
          <w:p w14:paraId="76B0E26C"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0.64</w:t>
            </w:r>
          </w:p>
        </w:tc>
        <w:tc>
          <w:tcPr>
            <w:tcW w:w="992" w:type="dxa"/>
            <w:shd w:val="clear" w:color="auto" w:fill="auto"/>
            <w:noWrap/>
            <w:vAlign w:val="bottom"/>
            <w:hideMark/>
          </w:tcPr>
          <w:p w14:paraId="7AEB4CE1"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0.72</w:t>
            </w:r>
          </w:p>
        </w:tc>
        <w:tc>
          <w:tcPr>
            <w:tcW w:w="992" w:type="dxa"/>
            <w:shd w:val="clear" w:color="auto" w:fill="auto"/>
            <w:noWrap/>
            <w:vAlign w:val="bottom"/>
            <w:hideMark/>
          </w:tcPr>
          <w:p w14:paraId="2FF1597D"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0.3982</w:t>
            </w:r>
          </w:p>
        </w:tc>
        <w:tc>
          <w:tcPr>
            <w:tcW w:w="1276" w:type="dxa"/>
            <w:shd w:val="clear" w:color="auto" w:fill="auto"/>
            <w:noWrap/>
            <w:vAlign w:val="bottom"/>
            <w:hideMark/>
          </w:tcPr>
          <w:p w14:paraId="5902CCBA"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0.0063</w:t>
            </w:r>
          </w:p>
        </w:tc>
        <w:tc>
          <w:tcPr>
            <w:tcW w:w="992" w:type="dxa"/>
            <w:shd w:val="clear" w:color="auto" w:fill="auto"/>
            <w:noWrap/>
            <w:vAlign w:val="bottom"/>
            <w:hideMark/>
          </w:tcPr>
          <w:p w14:paraId="5B74DDE0"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-0.0023</w:t>
            </w:r>
          </w:p>
        </w:tc>
        <w:tc>
          <w:tcPr>
            <w:tcW w:w="992" w:type="dxa"/>
            <w:shd w:val="clear" w:color="auto" w:fill="auto"/>
            <w:noWrap/>
            <w:vAlign w:val="bottom"/>
            <w:hideMark/>
          </w:tcPr>
          <w:p w14:paraId="2D70C034"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w:t>
            </w:r>
          </w:p>
        </w:tc>
        <w:tc>
          <w:tcPr>
            <w:tcW w:w="1059" w:type="dxa"/>
            <w:shd w:val="clear" w:color="auto" w:fill="auto"/>
            <w:noWrap/>
            <w:vAlign w:val="bottom"/>
            <w:hideMark/>
          </w:tcPr>
          <w:p w14:paraId="598A5EF5"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0.0491</w:t>
            </w:r>
          </w:p>
        </w:tc>
      </w:tr>
      <w:tr w:rsidR="00D37737" w:rsidRPr="00D37737" w14:paraId="3CB54214" w14:textId="77777777" w:rsidTr="007857CB">
        <w:trPr>
          <w:trHeight w:val="300"/>
        </w:trPr>
        <w:tc>
          <w:tcPr>
            <w:tcW w:w="4111" w:type="dxa"/>
            <w:shd w:val="clear" w:color="auto" w:fill="D9D9D9" w:themeFill="background1" w:themeFillShade="D9"/>
            <w:noWrap/>
            <w:vAlign w:val="bottom"/>
            <w:hideMark/>
          </w:tcPr>
          <w:p w14:paraId="7332D91D" w14:textId="77777777" w:rsidR="00D37737" w:rsidRPr="007857CB" w:rsidRDefault="00D37737" w:rsidP="00D37737">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Insight levels</w:t>
            </w:r>
          </w:p>
        </w:tc>
        <w:tc>
          <w:tcPr>
            <w:tcW w:w="567" w:type="dxa"/>
            <w:shd w:val="clear" w:color="auto" w:fill="D9D9D9" w:themeFill="background1" w:themeFillShade="D9"/>
            <w:noWrap/>
            <w:vAlign w:val="bottom"/>
            <w:hideMark/>
          </w:tcPr>
          <w:p w14:paraId="00C02BA5"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2</w:t>
            </w:r>
          </w:p>
        </w:tc>
        <w:tc>
          <w:tcPr>
            <w:tcW w:w="1418" w:type="dxa"/>
            <w:shd w:val="clear" w:color="auto" w:fill="D9D9D9" w:themeFill="background1" w:themeFillShade="D9"/>
            <w:noWrap/>
            <w:vAlign w:val="bottom"/>
            <w:hideMark/>
          </w:tcPr>
          <w:p w14:paraId="67570107"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7.65</w:t>
            </w:r>
          </w:p>
        </w:tc>
        <w:tc>
          <w:tcPr>
            <w:tcW w:w="1559" w:type="dxa"/>
            <w:shd w:val="clear" w:color="auto" w:fill="D9D9D9" w:themeFill="background1" w:themeFillShade="D9"/>
            <w:noWrap/>
            <w:vAlign w:val="bottom"/>
            <w:hideMark/>
          </w:tcPr>
          <w:p w14:paraId="0FCF4A34"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3.82</w:t>
            </w:r>
          </w:p>
        </w:tc>
        <w:tc>
          <w:tcPr>
            <w:tcW w:w="992" w:type="dxa"/>
            <w:shd w:val="clear" w:color="auto" w:fill="D9D9D9" w:themeFill="background1" w:themeFillShade="D9"/>
            <w:noWrap/>
            <w:vAlign w:val="bottom"/>
            <w:hideMark/>
          </w:tcPr>
          <w:p w14:paraId="1E5E77F9"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4.29</w:t>
            </w:r>
          </w:p>
        </w:tc>
        <w:tc>
          <w:tcPr>
            <w:tcW w:w="992" w:type="dxa"/>
            <w:shd w:val="clear" w:color="auto" w:fill="D9D9D9" w:themeFill="background1" w:themeFillShade="D9"/>
            <w:noWrap/>
            <w:vAlign w:val="bottom"/>
            <w:hideMark/>
          </w:tcPr>
          <w:p w14:paraId="292D3F16"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0.016</w:t>
            </w:r>
          </w:p>
        </w:tc>
        <w:tc>
          <w:tcPr>
            <w:tcW w:w="1276" w:type="dxa"/>
            <w:shd w:val="clear" w:color="auto" w:fill="D9D9D9" w:themeFill="background1" w:themeFillShade="D9"/>
            <w:noWrap/>
            <w:vAlign w:val="bottom"/>
            <w:hideMark/>
          </w:tcPr>
          <w:p w14:paraId="47D9E83D"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0.07</w:t>
            </w:r>
          </w:p>
        </w:tc>
        <w:tc>
          <w:tcPr>
            <w:tcW w:w="992" w:type="dxa"/>
            <w:shd w:val="clear" w:color="auto" w:fill="D9D9D9" w:themeFill="background1" w:themeFillShade="D9"/>
            <w:noWrap/>
            <w:vAlign w:val="bottom"/>
            <w:hideMark/>
          </w:tcPr>
          <w:p w14:paraId="0DAF3D50"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0.052</w:t>
            </w:r>
          </w:p>
        </w:tc>
        <w:tc>
          <w:tcPr>
            <w:tcW w:w="992" w:type="dxa"/>
            <w:shd w:val="clear" w:color="auto" w:fill="D9D9D9" w:themeFill="background1" w:themeFillShade="D9"/>
            <w:noWrap/>
            <w:vAlign w:val="bottom"/>
            <w:hideMark/>
          </w:tcPr>
          <w:p w14:paraId="16CFCEAD"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0.0072</w:t>
            </w:r>
          </w:p>
        </w:tc>
        <w:tc>
          <w:tcPr>
            <w:tcW w:w="1059" w:type="dxa"/>
            <w:shd w:val="clear" w:color="auto" w:fill="D9D9D9" w:themeFill="background1" w:themeFillShade="D9"/>
            <w:noWrap/>
            <w:vAlign w:val="bottom"/>
            <w:hideMark/>
          </w:tcPr>
          <w:p w14:paraId="3D38878F"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0.1422</w:t>
            </w:r>
          </w:p>
        </w:tc>
      </w:tr>
      <w:tr w:rsidR="00D37737" w:rsidRPr="00D37737" w14:paraId="242A6C8A" w14:textId="77777777" w:rsidTr="00D37737">
        <w:trPr>
          <w:trHeight w:val="300"/>
        </w:trPr>
        <w:tc>
          <w:tcPr>
            <w:tcW w:w="4111" w:type="dxa"/>
            <w:shd w:val="clear" w:color="auto" w:fill="auto"/>
            <w:noWrap/>
            <w:vAlign w:val="bottom"/>
            <w:hideMark/>
          </w:tcPr>
          <w:p w14:paraId="10B4DDE6" w14:textId="77777777" w:rsidR="00D37737" w:rsidRPr="007857CB" w:rsidRDefault="00D37737" w:rsidP="00D37737">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Knowledge of Templates</w:t>
            </w:r>
          </w:p>
        </w:tc>
        <w:tc>
          <w:tcPr>
            <w:tcW w:w="567" w:type="dxa"/>
            <w:shd w:val="clear" w:color="auto" w:fill="auto"/>
            <w:noWrap/>
            <w:vAlign w:val="bottom"/>
            <w:hideMark/>
          </w:tcPr>
          <w:p w14:paraId="05B171DD"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w:t>
            </w:r>
          </w:p>
        </w:tc>
        <w:tc>
          <w:tcPr>
            <w:tcW w:w="1418" w:type="dxa"/>
            <w:shd w:val="clear" w:color="auto" w:fill="auto"/>
            <w:noWrap/>
            <w:vAlign w:val="bottom"/>
            <w:hideMark/>
          </w:tcPr>
          <w:p w14:paraId="0369CC55"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6.15</w:t>
            </w:r>
          </w:p>
        </w:tc>
        <w:tc>
          <w:tcPr>
            <w:tcW w:w="1559" w:type="dxa"/>
            <w:shd w:val="clear" w:color="auto" w:fill="auto"/>
            <w:noWrap/>
            <w:vAlign w:val="bottom"/>
            <w:hideMark/>
          </w:tcPr>
          <w:p w14:paraId="0CD09054"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6.15</w:t>
            </w:r>
          </w:p>
        </w:tc>
        <w:tc>
          <w:tcPr>
            <w:tcW w:w="992" w:type="dxa"/>
            <w:shd w:val="clear" w:color="auto" w:fill="auto"/>
            <w:noWrap/>
            <w:vAlign w:val="bottom"/>
            <w:hideMark/>
          </w:tcPr>
          <w:p w14:paraId="383DA9E1"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6.9</w:t>
            </w:r>
          </w:p>
        </w:tc>
        <w:tc>
          <w:tcPr>
            <w:tcW w:w="992" w:type="dxa"/>
            <w:shd w:val="clear" w:color="auto" w:fill="auto"/>
            <w:noWrap/>
            <w:vAlign w:val="bottom"/>
            <w:hideMark/>
          </w:tcPr>
          <w:p w14:paraId="30AADB88"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0.0098</w:t>
            </w:r>
          </w:p>
        </w:tc>
        <w:tc>
          <w:tcPr>
            <w:tcW w:w="1276" w:type="dxa"/>
            <w:shd w:val="clear" w:color="auto" w:fill="auto"/>
            <w:noWrap/>
            <w:vAlign w:val="bottom"/>
            <w:hideMark/>
          </w:tcPr>
          <w:p w14:paraId="25B4AC20"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0.0571</w:t>
            </w:r>
          </w:p>
        </w:tc>
        <w:tc>
          <w:tcPr>
            <w:tcW w:w="992" w:type="dxa"/>
            <w:shd w:val="clear" w:color="auto" w:fill="auto"/>
            <w:noWrap/>
            <w:vAlign w:val="bottom"/>
            <w:hideMark/>
          </w:tcPr>
          <w:p w14:paraId="1F3C188D"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0.0469</w:t>
            </w:r>
          </w:p>
        </w:tc>
        <w:tc>
          <w:tcPr>
            <w:tcW w:w="992" w:type="dxa"/>
            <w:shd w:val="clear" w:color="auto" w:fill="auto"/>
            <w:noWrap/>
            <w:vAlign w:val="bottom"/>
            <w:hideMark/>
          </w:tcPr>
          <w:p w14:paraId="5F86934A"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0.0075</w:t>
            </w:r>
          </w:p>
        </w:tc>
        <w:tc>
          <w:tcPr>
            <w:tcW w:w="1059" w:type="dxa"/>
            <w:shd w:val="clear" w:color="auto" w:fill="auto"/>
            <w:noWrap/>
            <w:vAlign w:val="bottom"/>
            <w:hideMark/>
          </w:tcPr>
          <w:p w14:paraId="48CD7551"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0.133</w:t>
            </w:r>
          </w:p>
        </w:tc>
      </w:tr>
      <w:tr w:rsidR="00D37737" w:rsidRPr="00D37737" w14:paraId="7116728E" w14:textId="77777777" w:rsidTr="007857CB">
        <w:trPr>
          <w:trHeight w:val="300"/>
        </w:trPr>
        <w:tc>
          <w:tcPr>
            <w:tcW w:w="4111" w:type="dxa"/>
            <w:shd w:val="clear" w:color="auto" w:fill="D9D9D9" w:themeFill="background1" w:themeFillShade="D9"/>
            <w:noWrap/>
            <w:vAlign w:val="bottom"/>
            <w:hideMark/>
          </w:tcPr>
          <w:p w14:paraId="4F7E64F0" w14:textId="77777777" w:rsidR="00D37737" w:rsidRPr="007857CB" w:rsidRDefault="00D37737" w:rsidP="00D37737">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Intrinsic motivation</w:t>
            </w:r>
          </w:p>
        </w:tc>
        <w:tc>
          <w:tcPr>
            <w:tcW w:w="567" w:type="dxa"/>
            <w:shd w:val="clear" w:color="auto" w:fill="D9D9D9" w:themeFill="background1" w:themeFillShade="D9"/>
            <w:noWrap/>
            <w:vAlign w:val="bottom"/>
            <w:hideMark/>
          </w:tcPr>
          <w:p w14:paraId="3EF33A4E"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w:t>
            </w:r>
          </w:p>
        </w:tc>
        <w:tc>
          <w:tcPr>
            <w:tcW w:w="1418" w:type="dxa"/>
            <w:shd w:val="clear" w:color="auto" w:fill="D9D9D9" w:themeFill="background1" w:themeFillShade="D9"/>
            <w:noWrap/>
            <w:vAlign w:val="bottom"/>
            <w:hideMark/>
          </w:tcPr>
          <w:p w14:paraId="1410AA7D"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6.62</w:t>
            </w:r>
          </w:p>
        </w:tc>
        <w:tc>
          <w:tcPr>
            <w:tcW w:w="1559" w:type="dxa"/>
            <w:shd w:val="clear" w:color="auto" w:fill="D9D9D9" w:themeFill="background1" w:themeFillShade="D9"/>
            <w:noWrap/>
            <w:vAlign w:val="bottom"/>
            <w:hideMark/>
          </w:tcPr>
          <w:p w14:paraId="5E694351"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6.62</w:t>
            </w:r>
          </w:p>
        </w:tc>
        <w:tc>
          <w:tcPr>
            <w:tcW w:w="992" w:type="dxa"/>
            <w:shd w:val="clear" w:color="auto" w:fill="D9D9D9" w:themeFill="background1" w:themeFillShade="D9"/>
            <w:noWrap/>
            <w:vAlign w:val="bottom"/>
            <w:hideMark/>
          </w:tcPr>
          <w:p w14:paraId="07486654"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7.42</w:t>
            </w:r>
          </w:p>
        </w:tc>
        <w:tc>
          <w:tcPr>
            <w:tcW w:w="992" w:type="dxa"/>
            <w:shd w:val="clear" w:color="auto" w:fill="D9D9D9" w:themeFill="background1" w:themeFillShade="D9"/>
            <w:noWrap/>
            <w:vAlign w:val="bottom"/>
            <w:hideMark/>
          </w:tcPr>
          <w:p w14:paraId="7F8A4734"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0.0075</w:t>
            </w:r>
          </w:p>
        </w:tc>
        <w:tc>
          <w:tcPr>
            <w:tcW w:w="1276" w:type="dxa"/>
            <w:shd w:val="clear" w:color="auto" w:fill="D9D9D9" w:themeFill="background1" w:themeFillShade="D9"/>
            <w:noWrap/>
            <w:vAlign w:val="bottom"/>
            <w:hideMark/>
          </w:tcPr>
          <w:p w14:paraId="76DA99E9"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0.0611</w:t>
            </w:r>
          </w:p>
        </w:tc>
        <w:tc>
          <w:tcPr>
            <w:tcW w:w="992" w:type="dxa"/>
            <w:shd w:val="clear" w:color="auto" w:fill="D9D9D9" w:themeFill="background1" w:themeFillShade="D9"/>
            <w:noWrap/>
            <w:vAlign w:val="bottom"/>
            <w:hideMark/>
          </w:tcPr>
          <w:p w14:paraId="3B4F81F2"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0.0508</w:t>
            </w:r>
          </w:p>
        </w:tc>
        <w:tc>
          <w:tcPr>
            <w:tcW w:w="992" w:type="dxa"/>
            <w:shd w:val="clear" w:color="auto" w:fill="D9D9D9" w:themeFill="background1" w:themeFillShade="D9"/>
            <w:noWrap/>
            <w:vAlign w:val="bottom"/>
            <w:hideMark/>
          </w:tcPr>
          <w:p w14:paraId="7438F5F4"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0.009</w:t>
            </w:r>
          </w:p>
        </w:tc>
        <w:tc>
          <w:tcPr>
            <w:tcW w:w="1059" w:type="dxa"/>
            <w:shd w:val="clear" w:color="auto" w:fill="D9D9D9" w:themeFill="background1" w:themeFillShade="D9"/>
            <w:noWrap/>
            <w:vAlign w:val="bottom"/>
            <w:hideMark/>
          </w:tcPr>
          <w:p w14:paraId="48409810"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0.1383</w:t>
            </w:r>
          </w:p>
        </w:tc>
      </w:tr>
    </w:tbl>
    <w:p w14:paraId="12FCCB74" w14:textId="0899AFF9" w:rsidR="00D37737" w:rsidRDefault="00027557" w:rsidP="00935504">
      <w:pPr>
        <w:spacing w:after="0" w:line="480" w:lineRule="auto"/>
        <w:rPr>
          <w:rFonts w:ascii="Times New Roman" w:hAnsi="Times New Roman" w:cs="Times New Roman"/>
          <w:b/>
          <w:bCs/>
          <w:sz w:val="24"/>
          <w:szCs w:val="24"/>
        </w:rPr>
      </w:pPr>
      <w:r w:rsidRPr="00C55CCD">
        <w:rPr>
          <w:rFonts w:ascii="Times New Roman" w:hAnsi="Times New Roman" w:cs="Times New Roman"/>
          <w:smallCaps/>
          <w:sz w:val="24"/>
          <w:szCs w:val="24"/>
        </w:rPr>
        <w:t>Note</w:t>
      </w:r>
      <w:r w:rsidRPr="00C55CCD">
        <w:rPr>
          <w:rFonts w:ascii="Times New Roman" w:hAnsi="Times New Roman" w:cs="Times New Roman"/>
          <w:sz w:val="24"/>
          <w:szCs w:val="24"/>
        </w:rPr>
        <w:t>:</w:t>
      </w:r>
      <w:r>
        <w:rPr>
          <w:rFonts w:ascii="Times New Roman" w:hAnsi="Times New Roman" w:cs="Times New Roman"/>
          <w:sz w:val="24"/>
          <w:szCs w:val="24"/>
        </w:rPr>
        <w:t>—</w:t>
      </w:r>
      <w:r w:rsidRPr="007857CB">
        <w:rPr>
          <w:rFonts w:ascii="Times New Roman" w:hAnsi="Times New Roman" w:cs="Times New Roman"/>
          <w:i/>
          <w:iCs/>
          <w:sz w:val="24"/>
          <w:szCs w:val="24"/>
        </w:rPr>
        <w:t>R</w:t>
      </w:r>
      <w:r w:rsidRPr="00C55CCD">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Pr="00C55CCD">
        <w:rPr>
          <w:rFonts w:ascii="Times New Roman" w:hAnsi="Times New Roman" w:cs="Times New Roman"/>
          <w:sz w:val="24"/>
          <w:szCs w:val="24"/>
        </w:rPr>
        <w:t>=</w:t>
      </w:r>
      <w:r>
        <w:rPr>
          <w:rFonts w:ascii="Times New Roman" w:hAnsi="Times New Roman" w:cs="Times New Roman"/>
          <w:sz w:val="24"/>
          <w:szCs w:val="24"/>
        </w:rPr>
        <w:t xml:space="preserve"> .146</w:t>
      </w:r>
    </w:p>
    <w:p w14:paraId="4BBF905D" w14:textId="3882F4F9" w:rsidR="00D8697E" w:rsidRDefault="00D8697E" w:rsidP="00935504">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Table A-8d</w:t>
      </w:r>
      <w:r w:rsidR="00ED2D99">
        <w:rPr>
          <w:rFonts w:ascii="Times New Roman" w:hAnsi="Times New Roman" w:cs="Times New Roman"/>
          <w:b/>
          <w:bCs/>
          <w:sz w:val="24"/>
          <w:szCs w:val="24"/>
        </w:rPr>
        <w:t>: Effect sizes for strategy from Study 2, individual differences incorporated</w:t>
      </w:r>
    </w:p>
    <w:tbl>
      <w:tblPr>
        <w:tblW w:w="0" w:type="auto"/>
        <w:tblBorders>
          <w:top w:val="single" w:sz="4" w:space="0" w:color="auto"/>
          <w:bottom w:val="single" w:sz="4" w:space="0" w:color="auto"/>
        </w:tblBorders>
        <w:tblLook w:val="04A0" w:firstRow="1" w:lastRow="0" w:firstColumn="1" w:lastColumn="0" w:noHBand="0" w:noVBand="1"/>
      </w:tblPr>
      <w:tblGrid>
        <w:gridCol w:w="4111"/>
        <w:gridCol w:w="567"/>
        <w:gridCol w:w="1418"/>
        <w:gridCol w:w="1560"/>
        <w:gridCol w:w="1002"/>
        <w:gridCol w:w="1008"/>
        <w:gridCol w:w="1294"/>
        <w:gridCol w:w="1012"/>
        <w:gridCol w:w="960"/>
        <w:gridCol w:w="1026"/>
      </w:tblGrid>
      <w:tr w:rsidR="00D37737" w:rsidRPr="00D37737" w14:paraId="194B4D7C" w14:textId="77777777" w:rsidTr="00D37737">
        <w:trPr>
          <w:trHeight w:val="300"/>
        </w:trPr>
        <w:tc>
          <w:tcPr>
            <w:tcW w:w="4111" w:type="dxa"/>
            <w:shd w:val="clear" w:color="auto" w:fill="BFBFBF" w:themeFill="background1" w:themeFillShade="BF"/>
            <w:noWrap/>
            <w:vAlign w:val="bottom"/>
            <w:hideMark/>
          </w:tcPr>
          <w:p w14:paraId="1720A714" w14:textId="77777777" w:rsidR="00D37737" w:rsidRPr="007857CB" w:rsidRDefault="00D37737" w:rsidP="00D37737">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Source</w:t>
            </w:r>
          </w:p>
        </w:tc>
        <w:tc>
          <w:tcPr>
            <w:tcW w:w="567" w:type="dxa"/>
            <w:shd w:val="clear" w:color="auto" w:fill="BFBFBF" w:themeFill="background1" w:themeFillShade="BF"/>
            <w:noWrap/>
            <w:vAlign w:val="bottom"/>
            <w:hideMark/>
          </w:tcPr>
          <w:p w14:paraId="5AB65C9E" w14:textId="77777777" w:rsidR="00D37737" w:rsidRPr="007857CB" w:rsidRDefault="00D37737" w:rsidP="00D37737">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DF</w:t>
            </w:r>
          </w:p>
        </w:tc>
        <w:tc>
          <w:tcPr>
            <w:tcW w:w="1418" w:type="dxa"/>
            <w:shd w:val="clear" w:color="auto" w:fill="BFBFBF" w:themeFill="background1" w:themeFillShade="BF"/>
            <w:noWrap/>
            <w:vAlign w:val="bottom"/>
            <w:hideMark/>
          </w:tcPr>
          <w:p w14:paraId="210BF5A3" w14:textId="77777777" w:rsidR="00D37737" w:rsidRPr="007857CB" w:rsidRDefault="00D37737" w:rsidP="00D37737">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Type III SS</w:t>
            </w:r>
          </w:p>
        </w:tc>
        <w:tc>
          <w:tcPr>
            <w:tcW w:w="1560" w:type="dxa"/>
            <w:shd w:val="clear" w:color="auto" w:fill="BFBFBF" w:themeFill="background1" w:themeFillShade="BF"/>
            <w:noWrap/>
            <w:vAlign w:val="bottom"/>
            <w:hideMark/>
          </w:tcPr>
          <w:p w14:paraId="62DB38B1" w14:textId="77777777" w:rsidR="00D37737" w:rsidRPr="007857CB" w:rsidRDefault="00D37737" w:rsidP="00D37737">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Mean Square</w:t>
            </w:r>
          </w:p>
        </w:tc>
        <w:tc>
          <w:tcPr>
            <w:tcW w:w="1002" w:type="dxa"/>
            <w:shd w:val="clear" w:color="auto" w:fill="BFBFBF" w:themeFill="background1" w:themeFillShade="BF"/>
            <w:noWrap/>
            <w:vAlign w:val="bottom"/>
            <w:hideMark/>
          </w:tcPr>
          <w:p w14:paraId="0F1ACD46" w14:textId="77777777" w:rsidR="00D37737" w:rsidRPr="007857CB" w:rsidRDefault="00D37737" w:rsidP="00D37737">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F Value</w:t>
            </w:r>
          </w:p>
        </w:tc>
        <w:tc>
          <w:tcPr>
            <w:tcW w:w="1008" w:type="dxa"/>
            <w:shd w:val="clear" w:color="auto" w:fill="BFBFBF" w:themeFill="background1" w:themeFillShade="BF"/>
            <w:noWrap/>
            <w:vAlign w:val="bottom"/>
            <w:hideMark/>
          </w:tcPr>
          <w:p w14:paraId="1241AA48" w14:textId="77777777" w:rsidR="00D37737" w:rsidRPr="007857CB" w:rsidRDefault="00D37737" w:rsidP="00D37737">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Pr &gt; F</w:t>
            </w:r>
          </w:p>
        </w:tc>
        <w:tc>
          <w:tcPr>
            <w:tcW w:w="4292" w:type="dxa"/>
            <w:gridSpan w:val="4"/>
            <w:shd w:val="clear" w:color="auto" w:fill="BFBFBF" w:themeFill="background1" w:themeFillShade="BF"/>
            <w:noWrap/>
            <w:vAlign w:val="bottom"/>
            <w:hideMark/>
          </w:tcPr>
          <w:p w14:paraId="7C2E5A4E" w14:textId="77777777" w:rsidR="00D37737" w:rsidRPr="007857CB" w:rsidRDefault="00D37737" w:rsidP="007857CB">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Partial Variation Accounted For</w:t>
            </w:r>
          </w:p>
        </w:tc>
      </w:tr>
      <w:tr w:rsidR="00D37737" w:rsidRPr="00D37737" w14:paraId="72BC8E5C" w14:textId="77777777" w:rsidTr="007857CB">
        <w:trPr>
          <w:trHeight w:val="300"/>
        </w:trPr>
        <w:tc>
          <w:tcPr>
            <w:tcW w:w="4111" w:type="dxa"/>
            <w:shd w:val="clear" w:color="auto" w:fill="BFBFBF" w:themeFill="background1" w:themeFillShade="BF"/>
            <w:noWrap/>
            <w:vAlign w:val="bottom"/>
            <w:hideMark/>
          </w:tcPr>
          <w:p w14:paraId="78E85E4B" w14:textId="77777777" w:rsidR="00D37737" w:rsidRPr="007857CB" w:rsidRDefault="00D37737" w:rsidP="00D37737">
            <w:pPr>
              <w:spacing w:after="0" w:line="240" w:lineRule="auto"/>
              <w:rPr>
                <w:rFonts w:ascii="Times New Roman" w:eastAsia="Times New Roman" w:hAnsi="Times New Roman" w:cs="Times New Roman"/>
                <w:color w:val="000000"/>
                <w:kern w:val="0"/>
                <w:sz w:val="24"/>
                <w:szCs w:val="24"/>
                <w:lang w:eastAsia="en-AU"/>
                <w14:ligatures w14:val="none"/>
              </w:rPr>
            </w:pPr>
          </w:p>
        </w:tc>
        <w:tc>
          <w:tcPr>
            <w:tcW w:w="567" w:type="dxa"/>
            <w:shd w:val="clear" w:color="auto" w:fill="BFBFBF" w:themeFill="background1" w:themeFillShade="BF"/>
            <w:noWrap/>
            <w:vAlign w:val="bottom"/>
            <w:hideMark/>
          </w:tcPr>
          <w:p w14:paraId="057651B2" w14:textId="77777777" w:rsidR="00D37737" w:rsidRPr="007857CB" w:rsidRDefault="00D37737" w:rsidP="00D37737">
            <w:pPr>
              <w:spacing w:after="0" w:line="240" w:lineRule="auto"/>
              <w:rPr>
                <w:rFonts w:ascii="Times New Roman" w:eastAsia="Times New Roman" w:hAnsi="Times New Roman" w:cs="Times New Roman"/>
                <w:kern w:val="0"/>
                <w:sz w:val="24"/>
                <w:szCs w:val="24"/>
                <w:lang w:eastAsia="en-AU"/>
                <w14:ligatures w14:val="none"/>
              </w:rPr>
            </w:pPr>
          </w:p>
        </w:tc>
        <w:tc>
          <w:tcPr>
            <w:tcW w:w="1418" w:type="dxa"/>
            <w:shd w:val="clear" w:color="auto" w:fill="BFBFBF" w:themeFill="background1" w:themeFillShade="BF"/>
            <w:noWrap/>
            <w:vAlign w:val="bottom"/>
            <w:hideMark/>
          </w:tcPr>
          <w:p w14:paraId="2728C340" w14:textId="77777777" w:rsidR="00D37737" w:rsidRPr="007857CB" w:rsidRDefault="00D37737" w:rsidP="00D37737">
            <w:pPr>
              <w:spacing w:after="0" w:line="240" w:lineRule="auto"/>
              <w:rPr>
                <w:rFonts w:ascii="Times New Roman" w:eastAsia="Times New Roman" w:hAnsi="Times New Roman" w:cs="Times New Roman"/>
                <w:kern w:val="0"/>
                <w:sz w:val="24"/>
                <w:szCs w:val="24"/>
                <w:lang w:eastAsia="en-AU"/>
                <w14:ligatures w14:val="none"/>
              </w:rPr>
            </w:pPr>
          </w:p>
        </w:tc>
        <w:tc>
          <w:tcPr>
            <w:tcW w:w="1560" w:type="dxa"/>
            <w:shd w:val="clear" w:color="auto" w:fill="BFBFBF" w:themeFill="background1" w:themeFillShade="BF"/>
            <w:noWrap/>
            <w:vAlign w:val="bottom"/>
            <w:hideMark/>
          </w:tcPr>
          <w:p w14:paraId="61D740D2" w14:textId="77777777" w:rsidR="00D37737" w:rsidRPr="007857CB" w:rsidRDefault="00D37737" w:rsidP="00D37737">
            <w:pPr>
              <w:spacing w:after="0" w:line="240" w:lineRule="auto"/>
              <w:rPr>
                <w:rFonts w:ascii="Times New Roman" w:eastAsia="Times New Roman" w:hAnsi="Times New Roman" w:cs="Times New Roman"/>
                <w:kern w:val="0"/>
                <w:sz w:val="24"/>
                <w:szCs w:val="24"/>
                <w:lang w:eastAsia="en-AU"/>
                <w14:ligatures w14:val="none"/>
              </w:rPr>
            </w:pPr>
          </w:p>
        </w:tc>
        <w:tc>
          <w:tcPr>
            <w:tcW w:w="1002" w:type="dxa"/>
            <w:shd w:val="clear" w:color="auto" w:fill="BFBFBF" w:themeFill="background1" w:themeFillShade="BF"/>
            <w:noWrap/>
            <w:vAlign w:val="bottom"/>
            <w:hideMark/>
          </w:tcPr>
          <w:p w14:paraId="19DE9893" w14:textId="77777777" w:rsidR="00D37737" w:rsidRPr="007857CB" w:rsidRDefault="00D37737" w:rsidP="00D37737">
            <w:pPr>
              <w:spacing w:after="0" w:line="240" w:lineRule="auto"/>
              <w:rPr>
                <w:rFonts w:ascii="Times New Roman" w:eastAsia="Times New Roman" w:hAnsi="Times New Roman" w:cs="Times New Roman"/>
                <w:kern w:val="0"/>
                <w:sz w:val="24"/>
                <w:szCs w:val="24"/>
                <w:lang w:eastAsia="en-AU"/>
                <w14:ligatures w14:val="none"/>
              </w:rPr>
            </w:pPr>
          </w:p>
        </w:tc>
        <w:tc>
          <w:tcPr>
            <w:tcW w:w="1008" w:type="dxa"/>
            <w:shd w:val="clear" w:color="auto" w:fill="BFBFBF" w:themeFill="background1" w:themeFillShade="BF"/>
            <w:noWrap/>
            <w:vAlign w:val="bottom"/>
            <w:hideMark/>
          </w:tcPr>
          <w:p w14:paraId="0B90028B" w14:textId="77777777" w:rsidR="00D37737" w:rsidRPr="007857CB" w:rsidRDefault="00D37737" w:rsidP="00D37737">
            <w:pPr>
              <w:spacing w:after="0" w:line="240" w:lineRule="auto"/>
              <w:rPr>
                <w:rFonts w:ascii="Times New Roman" w:eastAsia="Times New Roman" w:hAnsi="Times New Roman" w:cs="Times New Roman"/>
                <w:kern w:val="0"/>
                <w:sz w:val="24"/>
                <w:szCs w:val="24"/>
                <w:lang w:eastAsia="en-AU"/>
                <w14:ligatures w14:val="none"/>
              </w:rPr>
            </w:pPr>
          </w:p>
        </w:tc>
        <w:tc>
          <w:tcPr>
            <w:tcW w:w="1294" w:type="dxa"/>
            <w:shd w:val="clear" w:color="auto" w:fill="BFBFBF" w:themeFill="background1" w:themeFillShade="BF"/>
            <w:noWrap/>
            <w:vAlign w:val="bottom"/>
            <w:hideMark/>
          </w:tcPr>
          <w:p w14:paraId="2EBE3862" w14:textId="77777777" w:rsidR="00D37737" w:rsidRPr="007857CB" w:rsidRDefault="00D37737" w:rsidP="007857CB">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Partial Eta-Square</w:t>
            </w:r>
          </w:p>
        </w:tc>
        <w:tc>
          <w:tcPr>
            <w:tcW w:w="1012" w:type="dxa"/>
            <w:shd w:val="clear" w:color="auto" w:fill="BFBFBF" w:themeFill="background1" w:themeFillShade="BF"/>
            <w:noWrap/>
            <w:vAlign w:val="bottom"/>
            <w:hideMark/>
          </w:tcPr>
          <w:p w14:paraId="5285CFAF" w14:textId="77777777" w:rsidR="00D37737" w:rsidRPr="007857CB" w:rsidRDefault="00D37737" w:rsidP="007857CB">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Partial Omega-Square</w:t>
            </w:r>
          </w:p>
        </w:tc>
        <w:tc>
          <w:tcPr>
            <w:tcW w:w="1986" w:type="dxa"/>
            <w:gridSpan w:val="2"/>
            <w:shd w:val="clear" w:color="auto" w:fill="BFBFBF" w:themeFill="background1" w:themeFillShade="BF"/>
            <w:noWrap/>
            <w:vAlign w:val="bottom"/>
            <w:hideMark/>
          </w:tcPr>
          <w:p w14:paraId="727D3C5F" w14:textId="77777777" w:rsidR="00D37737" w:rsidRPr="007857CB" w:rsidRDefault="00D37737" w:rsidP="007857CB">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90% Confidence Limits</w:t>
            </w:r>
          </w:p>
        </w:tc>
      </w:tr>
      <w:tr w:rsidR="00D37737" w:rsidRPr="00D37737" w14:paraId="1276B28A" w14:textId="77777777" w:rsidTr="007857CB">
        <w:trPr>
          <w:trHeight w:val="285"/>
        </w:trPr>
        <w:tc>
          <w:tcPr>
            <w:tcW w:w="4111" w:type="dxa"/>
            <w:shd w:val="clear" w:color="auto" w:fill="BFBFBF" w:themeFill="background1" w:themeFillShade="BF"/>
            <w:noWrap/>
            <w:vAlign w:val="bottom"/>
            <w:hideMark/>
          </w:tcPr>
          <w:p w14:paraId="1967AAC1" w14:textId="77777777" w:rsidR="00D37737" w:rsidRPr="007857CB" w:rsidRDefault="00D37737" w:rsidP="00D37737">
            <w:pPr>
              <w:spacing w:after="0" w:line="240" w:lineRule="auto"/>
              <w:rPr>
                <w:rFonts w:ascii="Times New Roman" w:eastAsia="Times New Roman" w:hAnsi="Times New Roman" w:cs="Times New Roman"/>
                <w:color w:val="000000"/>
                <w:kern w:val="0"/>
                <w:sz w:val="24"/>
                <w:szCs w:val="24"/>
                <w:lang w:eastAsia="en-AU"/>
                <w14:ligatures w14:val="none"/>
              </w:rPr>
            </w:pPr>
          </w:p>
        </w:tc>
        <w:tc>
          <w:tcPr>
            <w:tcW w:w="567" w:type="dxa"/>
            <w:shd w:val="clear" w:color="auto" w:fill="BFBFBF" w:themeFill="background1" w:themeFillShade="BF"/>
            <w:noWrap/>
            <w:vAlign w:val="bottom"/>
            <w:hideMark/>
          </w:tcPr>
          <w:p w14:paraId="390E7080" w14:textId="77777777" w:rsidR="00D37737" w:rsidRPr="007857CB" w:rsidRDefault="00D37737" w:rsidP="00D37737">
            <w:pPr>
              <w:spacing w:after="0" w:line="240" w:lineRule="auto"/>
              <w:rPr>
                <w:rFonts w:ascii="Times New Roman" w:eastAsia="Times New Roman" w:hAnsi="Times New Roman" w:cs="Times New Roman"/>
                <w:kern w:val="0"/>
                <w:sz w:val="24"/>
                <w:szCs w:val="24"/>
                <w:lang w:eastAsia="en-AU"/>
                <w14:ligatures w14:val="none"/>
              </w:rPr>
            </w:pPr>
          </w:p>
        </w:tc>
        <w:tc>
          <w:tcPr>
            <w:tcW w:w="1418" w:type="dxa"/>
            <w:shd w:val="clear" w:color="auto" w:fill="BFBFBF" w:themeFill="background1" w:themeFillShade="BF"/>
            <w:noWrap/>
            <w:vAlign w:val="bottom"/>
            <w:hideMark/>
          </w:tcPr>
          <w:p w14:paraId="79FEB5CA" w14:textId="77777777" w:rsidR="00D37737" w:rsidRPr="007857CB" w:rsidRDefault="00D37737" w:rsidP="00D37737">
            <w:pPr>
              <w:spacing w:after="0" w:line="240" w:lineRule="auto"/>
              <w:rPr>
                <w:rFonts w:ascii="Times New Roman" w:eastAsia="Times New Roman" w:hAnsi="Times New Roman" w:cs="Times New Roman"/>
                <w:kern w:val="0"/>
                <w:sz w:val="24"/>
                <w:szCs w:val="24"/>
                <w:lang w:eastAsia="en-AU"/>
                <w14:ligatures w14:val="none"/>
              </w:rPr>
            </w:pPr>
          </w:p>
        </w:tc>
        <w:tc>
          <w:tcPr>
            <w:tcW w:w="1560" w:type="dxa"/>
            <w:shd w:val="clear" w:color="auto" w:fill="BFBFBF" w:themeFill="background1" w:themeFillShade="BF"/>
            <w:noWrap/>
            <w:vAlign w:val="bottom"/>
            <w:hideMark/>
          </w:tcPr>
          <w:p w14:paraId="3B90F7AD" w14:textId="77777777" w:rsidR="00D37737" w:rsidRPr="007857CB" w:rsidRDefault="00D37737" w:rsidP="00D37737">
            <w:pPr>
              <w:spacing w:after="0" w:line="240" w:lineRule="auto"/>
              <w:rPr>
                <w:rFonts w:ascii="Times New Roman" w:eastAsia="Times New Roman" w:hAnsi="Times New Roman" w:cs="Times New Roman"/>
                <w:kern w:val="0"/>
                <w:sz w:val="24"/>
                <w:szCs w:val="24"/>
                <w:lang w:eastAsia="en-AU"/>
                <w14:ligatures w14:val="none"/>
              </w:rPr>
            </w:pPr>
          </w:p>
        </w:tc>
        <w:tc>
          <w:tcPr>
            <w:tcW w:w="1002" w:type="dxa"/>
            <w:shd w:val="clear" w:color="auto" w:fill="BFBFBF" w:themeFill="background1" w:themeFillShade="BF"/>
            <w:noWrap/>
            <w:vAlign w:val="bottom"/>
            <w:hideMark/>
          </w:tcPr>
          <w:p w14:paraId="437A73E6" w14:textId="77777777" w:rsidR="00D37737" w:rsidRPr="007857CB" w:rsidRDefault="00D37737" w:rsidP="00D37737">
            <w:pPr>
              <w:spacing w:after="0" w:line="240" w:lineRule="auto"/>
              <w:rPr>
                <w:rFonts w:ascii="Times New Roman" w:eastAsia="Times New Roman" w:hAnsi="Times New Roman" w:cs="Times New Roman"/>
                <w:kern w:val="0"/>
                <w:sz w:val="24"/>
                <w:szCs w:val="24"/>
                <w:lang w:eastAsia="en-AU"/>
                <w14:ligatures w14:val="none"/>
              </w:rPr>
            </w:pPr>
          </w:p>
        </w:tc>
        <w:tc>
          <w:tcPr>
            <w:tcW w:w="1008" w:type="dxa"/>
            <w:shd w:val="clear" w:color="auto" w:fill="BFBFBF" w:themeFill="background1" w:themeFillShade="BF"/>
            <w:noWrap/>
            <w:vAlign w:val="bottom"/>
            <w:hideMark/>
          </w:tcPr>
          <w:p w14:paraId="4BBD2668" w14:textId="77777777" w:rsidR="00D37737" w:rsidRPr="007857CB" w:rsidRDefault="00D37737" w:rsidP="00D37737">
            <w:pPr>
              <w:spacing w:after="0" w:line="240" w:lineRule="auto"/>
              <w:rPr>
                <w:rFonts w:ascii="Times New Roman" w:eastAsia="Times New Roman" w:hAnsi="Times New Roman" w:cs="Times New Roman"/>
                <w:kern w:val="0"/>
                <w:sz w:val="24"/>
                <w:szCs w:val="24"/>
                <w:lang w:eastAsia="en-AU"/>
                <w14:ligatures w14:val="none"/>
              </w:rPr>
            </w:pPr>
          </w:p>
        </w:tc>
        <w:tc>
          <w:tcPr>
            <w:tcW w:w="1294" w:type="dxa"/>
            <w:shd w:val="clear" w:color="auto" w:fill="BFBFBF" w:themeFill="background1" w:themeFillShade="BF"/>
            <w:noWrap/>
            <w:vAlign w:val="bottom"/>
            <w:hideMark/>
          </w:tcPr>
          <w:p w14:paraId="3277342E" w14:textId="77777777" w:rsidR="00D37737" w:rsidRPr="007857CB" w:rsidRDefault="00D37737" w:rsidP="007857CB">
            <w:pPr>
              <w:spacing w:after="0" w:line="240" w:lineRule="auto"/>
              <w:jc w:val="center"/>
              <w:rPr>
                <w:rFonts w:ascii="Times New Roman" w:eastAsia="Times New Roman" w:hAnsi="Times New Roman" w:cs="Times New Roman"/>
                <w:kern w:val="0"/>
                <w:sz w:val="24"/>
                <w:szCs w:val="24"/>
                <w:lang w:eastAsia="en-AU"/>
                <w14:ligatures w14:val="none"/>
              </w:rPr>
            </w:pPr>
          </w:p>
        </w:tc>
        <w:tc>
          <w:tcPr>
            <w:tcW w:w="1012" w:type="dxa"/>
            <w:shd w:val="clear" w:color="auto" w:fill="BFBFBF" w:themeFill="background1" w:themeFillShade="BF"/>
            <w:noWrap/>
            <w:vAlign w:val="bottom"/>
            <w:hideMark/>
          </w:tcPr>
          <w:p w14:paraId="22199EBB" w14:textId="77777777" w:rsidR="00D37737" w:rsidRPr="007857CB" w:rsidRDefault="00D37737" w:rsidP="007857CB">
            <w:pPr>
              <w:spacing w:after="0" w:line="240" w:lineRule="auto"/>
              <w:jc w:val="center"/>
              <w:rPr>
                <w:rFonts w:ascii="Times New Roman" w:eastAsia="Times New Roman" w:hAnsi="Times New Roman" w:cs="Times New Roman"/>
                <w:kern w:val="0"/>
                <w:sz w:val="24"/>
                <w:szCs w:val="24"/>
                <w:lang w:eastAsia="en-AU"/>
                <w14:ligatures w14:val="none"/>
              </w:rPr>
            </w:pPr>
          </w:p>
        </w:tc>
        <w:tc>
          <w:tcPr>
            <w:tcW w:w="960" w:type="dxa"/>
            <w:shd w:val="clear" w:color="auto" w:fill="BFBFBF" w:themeFill="background1" w:themeFillShade="BF"/>
            <w:noWrap/>
            <w:vAlign w:val="bottom"/>
            <w:hideMark/>
          </w:tcPr>
          <w:p w14:paraId="4BEB337D" w14:textId="77777777" w:rsidR="00D37737" w:rsidRPr="007857CB" w:rsidRDefault="00D37737" w:rsidP="007857CB">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Low</w:t>
            </w:r>
          </w:p>
        </w:tc>
        <w:tc>
          <w:tcPr>
            <w:tcW w:w="1026" w:type="dxa"/>
            <w:shd w:val="clear" w:color="auto" w:fill="BFBFBF" w:themeFill="background1" w:themeFillShade="BF"/>
            <w:noWrap/>
            <w:vAlign w:val="bottom"/>
            <w:hideMark/>
          </w:tcPr>
          <w:p w14:paraId="19232E29" w14:textId="77777777" w:rsidR="00D37737" w:rsidRPr="007857CB" w:rsidRDefault="00D37737" w:rsidP="007857CB">
            <w:pPr>
              <w:spacing w:after="0" w:line="240" w:lineRule="auto"/>
              <w:jc w:val="center"/>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High</w:t>
            </w:r>
          </w:p>
        </w:tc>
      </w:tr>
      <w:tr w:rsidR="00D37737" w:rsidRPr="00D37737" w14:paraId="65B66A71" w14:textId="77777777" w:rsidTr="007857CB">
        <w:trPr>
          <w:trHeight w:val="300"/>
        </w:trPr>
        <w:tc>
          <w:tcPr>
            <w:tcW w:w="4111" w:type="dxa"/>
            <w:shd w:val="clear" w:color="auto" w:fill="auto"/>
            <w:noWrap/>
            <w:vAlign w:val="bottom"/>
            <w:hideMark/>
          </w:tcPr>
          <w:p w14:paraId="45BDD6FE" w14:textId="77777777" w:rsidR="00D37737" w:rsidRPr="007857CB" w:rsidRDefault="00D37737" w:rsidP="00D37737">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Individual differences</w:t>
            </w:r>
          </w:p>
        </w:tc>
        <w:tc>
          <w:tcPr>
            <w:tcW w:w="567" w:type="dxa"/>
            <w:shd w:val="clear" w:color="auto" w:fill="auto"/>
            <w:noWrap/>
            <w:vAlign w:val="bottom"/>
            <w:hideMark/>
          </w:tcPr>
          <w:p w14:paraId="1EEDA950"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55</w:t>
            </w:r>
          </w:p>
        </w:tc>
        <w:tc>
          <w:tcPr>
            <w:tcW w:w="1418" w:type="dxa"/>
            <w:shd w:val="clear" w:color="auto" w:fill="auto"/>
            <w:noWrap/>
            <w:vAlign w:val="bottom"/>
            <w:hideMark/>
          </w:tcPr>
          <w:p w14:paraId="1E853024"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58.21</w:t>
            </w:r>
          </w:p>
        </w:tc>
        <w:tc>
          <w:tcPr>
            <w:tcW w:w="1560" w:type="dxa"/>
            <w:shd w:val="clear" w:color="auto" w:fill="auto"/>
            <w:noWrap/>
            <w:vAlign w:val="bottom"/>
            <w:hideMark/>
          </w:tcPr>
          <w:p w14:paraId="769492E4"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1.06</w:t>
            </w:r>
          </w:p>
        </w:tc>
        <w:tc>
          <w:tcPr>
            <w:tcW w:w="1002" w:type="dxa"/>
            <w:shd w:val="clear" w:color="auto" w:fill="auto"/>
            <w:noWrap/>
            <w:vAlign w:val="bottom"/>
            <w:hideMark/>
          </w:tcPr>
          <w:p w14:paraId="3CD42F69"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1.44</w:t>
            </w:r>
          </w:p>
        </w:tc>
        <w:tc>
          <w:tcPr>
            <w:tcW w:w="1008" w:type="dxa"/>
            <w:shd w:val="clear" w:color="auto" w:fill="auto"/>
            <w:noWrap/>
            <w:vAlign w:val="bottom"/>
            <w:hideMark/>
          </w:tcPr>
          <w:p w14:paraId="332BAF47"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0.0862</w:t>
            </w:r>
          </w:p>
        </w:tc>
        <w:tc>
          <w:tcPr>
            <w:tcW w:w="1294" w:type="dxa"/>
            <w:shd w:val="clear" w:color="auto" w:fill="auto"/>
            <w:noWrap/>
            <w:vAlign w:val="bottom"/>
            <w:hideMark/>
          </w:tcPr>
          <w:p w14:paraId="2DF0125B"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0.5726</w:t>
            </w:r>
          </w:p>
        </w:tc>
        <w:tc>
          <w:tcPr>
            <w:tcW w:w="1012" w:type="dxa"/>
            <w:shd w:val="clear" w:color="auto" w:fill="auto"/>
            <w:noWrap/>
            <w:vAlign w:val="bottom"/>
            <w:hideMark/>
          </w:tcPr>
          <w:p w14:paraId="6DFD058C"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0.167</w:t>
            </w:r>
          </w:p>
        </w:tc>
        <w:tc>
          <w:tcPr>
            <w:tcW w:w="960" w:type="dxa"/>
            <w:shd w:val="clear" w:color="auto" w:fill="auto"/>
            <w:noWrap/>
            <w:vAlign w:val="bottom"/>
            <w:hideMark/>
          </w:tcPr>
          <w:p w14:paraId="1ECAB98F"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w:t>
            </w:r>
          </w:p>
        </w:tc>
        <w:tc>
          <w:tcPr>
            <w:tcW w:w="1026" w:type="dxa"/>
            <w:shd w:val="clear" w:color="auto" w:fill="auto"/>
            <w:noWrap/>
            <w:vAlign w:val="bottom"/>
            <w:hideMark/>
          </w:tcPr>
          <w:p w14:paraId="623D536D"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0.3443</w:t>
            </w:r>
          </w:p>
        </w:tc>
      </w:tr>
      <w:tr w:rsidR="007857CB" w:rsidRPr="00D37737" w14:paraId="2459CD52" w14:textId="77777777" w:rsidTr="007857CB">
        <w:trPr>
          <w:trHeight w:val="300"/>
        </w:trPr>
        <w:tc>
          <w:tcPr>
            <w:tcW w:w="4111" w:type="dxa"/>
            <w:shd w:val="clear" w:color="auto" w:fill="D9D9D9" w:themeFill="background1" w:themeFillShade="D9"/>
            <w:noWrap/>
            <w:vAlign w:val="bottom"/>
            <w:hideMark/>
          </w:tcPr>
          <w:p w14:paraId="221E55D5" w14:textId="77777777" w:rsidR="00D37737" w:rsidRPr="007857CB" w:rsidRDefault="00D37737" w:rsidP="00D37737">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Media</w:t>
            </w:r>
          </w:p>
        </w:tc>
        <w:tc>
          <w:tcPr>
            <w:tcW w:w="567" w:type="dxa"/>
            <w:shd w:val="clear" w:color="auto" w:fill="D9D9D9" w:themeFill="background1" w:themeFillShade="D9"/>
            <w:noWrap/>
            <w:vAlign w:val="bottom"/>
            <w:hideMark/>
          </w:tcPr>
          <w:p w14:paraId="00CF8B9F"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w:t>
            </w:r>
          </w:p>
        </w:tc>
        <w:tc>
          <w:tcPr>
            <w:tcW w:w="1418" w:type="dxa"/>
            <w:shd w:val="clear" w:color="auto" w:fill="D9D9D9" w:themeFill="background1" w:themeFillShade="D9"/>
            <w:noWrap/>
            <w:vAlign w:val="bottom"/>
            <w:hideMark/>
          </w:tcPr>
          <w:p w14:paraId="352C11ED"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0.64</w:t>
            </w:r>
          </w:p>
        </w:tc>
        <w:tc>
          <w:tcPr>
            <w:tcW w:w="1560" w:type="dxa"/>
            <w:shd w:val="clear" w:color="auto" w:fill="D9D9D9" w:themeFill="background1" w:themeFillShade="D9"/>
            <w:noWrap/>
            <w:vAlign w:val="bottom"/>
            <w:hideMark/>
          </w:tcPr>
          <w:p w14:paraId="76B88FA8"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0.64</w:t>
            </w:r>
          </w:p>
        </w:tc>
        <w:tc>
          <w:tcPr>
            <w:tcW w:w="1002" w:type="dxa"/>
            <w:shd w:val="clear" w:color="auto" w:fill="D9D9D9" w:themeFill="background1" w:themeFillShade="D9"/>
            <w:noWrap/>
            <w:vAlign w:val="bottom"/>
            <w:hideMark/>
          </w:tcPr>
          <w:p w14:paraId="216C0E37"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0.87</w:t>
            </w:r>
          </w:p>
        </w:tc>
        <w:tc>
          <w:tcPr>
            <w:tcW w:w="1008" w:type="dxa"/>
            <w:shd w:val="clear" w:color="auto" w:fill="D9D9D9" w:themeFill="background1" w:themeFillShade="D9"/>
            <w:noWrap/>
            <w:vAlign w:val="bottom"/>
            <w:hideMark/>
          </w:tcPr>
          <w:p w14:paraId="496A1EAF"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0.3546</w:t>
            </w:r>
          </w:p>
        </w:tc>
        <w:tc>
          <w:tcPr>
            <w:tcW w:w="1294" w:type="dxa"/>
            <w:shd w:val="clear" w:color="auto" w:fill="D9D9D9" w:themeFill="background1" w:themeFillShade="D9"/>
            <w:noWrap/>
            <w:vAlign w:val="bottom"/>
            <w:hideMark/>
          </w:tcPr>
          <w:p w14:paraId="0727FD17"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0.0145</w:t>
            </w:r>
          </w:p>
        </w:tc>
        <w:tc>
          <w:tcPr>
            <w:tcW w:w="1012" w:type="dxa"/>
            <w:shd w:val="clear" w:color="auto" w:fill="D9D9D9" w:themeFill="background1" w:themeFillShade="D9"/>
            <w:noWrap/>
            <w:vAlign w:val="bottom"/>
            <w:hideMark/>
          </w:tcPr>
          <w:p w14:paraId="242502D8"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-0.0011</w:t>
            </w:r>
          </w:p>
        </w:tc>
        <w:tc>
          <w:tcPr>
            <w:tcW w:w="960" w:type="dxa"/>
            <w:shd w:val="clear" w:color="auto" w:fill="D9D9D9" w:themeFill="background1" w:themeFillShade="D9"/>
            <w:noWrap/>
            <w:vAlign w:val="bottom"/>
            <w:hideMark/>
          </w:tcPr>
          <w:p w14:paraId="3AEAE7BE"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w:t>
            </w:r>
          </w:p>
        </w:tc>
        <w:tc>
          <w:tcPr>
            <w:tcW w:w="1026" w:type="dxa"/>
            <w:shd w:val="clear" w:color="auto" w:fill="D9D9D9" w:themeFill="background1" w:themeFillShade="D9"/>
            <w:noWrap/>
            <w:vAlign w:val="bottom"/>
            <w:hideMark/>
          </w:tcPr>
          <w:p w14:paraId="60C9449B"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0.0525</w:t>
            </w:r>
          </w:p>
        </w:tc>
      </w:tr>
      <w:tr w:rsidR="00D37737" w:rsidRPr="00D37737" w14:paraId="5D47748C" w14:textId="77777777" w:rsidTr="007857CB">
        <w:trPr>
          <w:trHeight w:val="300"/>
        </w:trPr>
        <w:tc>
          <w:tcPr>
            <w:tcW w:w="4111" w:type="dxa"/>
            <w:shd w:val="clear" w:color="auto" w:fill="auto"/>
            <w:noWrap/>
            <w:vAlign w:val="bottom"/>
            <w:hideMark/>
          </w:tcPr>
          <w:p w14:paraId="2426828E" w14:textId="77777777" w:rsidR="00D37737" w:rsidRPr="007857CB" w:rsidRDefault="00D37737" w:rsidP="00D37737">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Insight level</w:t>
            </w:r>
          </w:p>
        </w:tc>
        <w:tc>
          <w:tcPr>
            <w:tcW w:w="567" w:type="dxa"/>
            <w:shd w:val="clear" w:color="auto" w:fill="auto"/>
            <w:noWrap/>
            <w:vAlign w:val="bottom"/>
            <w:hideMark/>
          </w:tcPr>
          <w:p w14:paraId="746B4B2A"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2</w:t>
            </w:r>
          </w:p>
        </w:tc>
        <w:tc>
          <w:tcPr>
            <w:tcW w:w="1418" w:type="dxa"/>
            <w:shd w:val="clear" w:color="auto" w:fill="auto"/>
            <w:noWrap/>
            <w:vAlign w:val="bottom"/>
            <w:hideMark/>
          </w:tcPr>
          <w:p w14:paraId="532F7255"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7.65</w:t>
            </w:r>
          </w:p>
        </w:tc>
        <w:tc>
          <w:tcPr>
            <w:tcW w:w="1560" w:type="dxa"/>
            <w:shd w:val="clear" w:color="auto" w:fill="auto"/>
            <w:noWrap/>
            <w:vAlign w:val="bottom"/>
            <w:hideMark/>
          </w:tcPr>
          <w:p w14:paraId="5E420C41"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3.82</w:t>
            </w:r>
          </w:p>
        </w:tc>
        <w:tc>
          <w:tcPr>
            <w:tcW w:w="1002" w:type="dxa"/>
            <w:shd w:val="clear" w:color="auto" w:fill="auto"/>
            <w:noWrap/>
            <w:vAlign w:val="bottom"/>
            <w:hideMark/>
          </w:tcPr>
          <w:p w14:paraId="26DD109A"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5.19</w:t>
            </w:r>
          </w:p>
        </w:tc>
        <w:tc>
          <w:tcPr>
            <w:tcW w:w="1008" w:type="dxa"/>
            <w:shd w:val="clear" w:color="auto" w:fill="auto"/>
            <w:noWrap/>
            <w:vAlign w:val="bottom"/>
            <w:hideMark/>
          </w:tcPr>
          <w:p w14:paraId="09D2A882"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0.0084</w:t>
            </w:r>
          </w:p>
        </w:tc>
        <w:tc>
          <w:tcPr>
            <w:tcW w:w="1294" w:type="dxa"/>
            <w:shd w:val="clear" w:color="auto" w:fill="auto"/>
            <w:noWrap/>
            <w:vAlign w:val="bottom"/>
            <w:hideMark/>
          </w:tcPr>
          <w:p w14:paraId="71973E6B"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0.1497</w:t>
            </w:r>
          </w:p>
        </w:tc>
        <w:tc>
          <w:tcPr>
            <w:tcW w:w="1012" w:type="dxa"/>
            <w:shd w:val="clear" w:color="auto" w:fill="auto"/>
            <w:noWrap/>
            <w:vAlign w:val="bottom"/>
            <w:hideMark/>
          </w:tcPr>
          <w:p w14:paraId="52427BBE"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0.0653</w:t>
            </w:r>
          </w:p>
        </w:tc>
        <w:tc>
          <w:tcPr>
            <w:tcW w:w="960" w:type="dxa"/>
            <w:shd w:val="clear" w:color="auto" w:fill="auto"/>
            <w:noWrap/>
            <w:vAlign w:val="bottom"/>
            <w:hideMark/>
          </w:tcPr>
          <w:p w14:paraId="5B91FF04"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0.0125</w:t>
            </w:r>
          </w:p>
        </w:tc>
        <w:tc>
          <w:tcPr>
            <w:tcW w:w="1026" w:type="dxa"/>
            <w:shd w:val="clear" w:color="auto" w:fill="auto"/>
            <w:noWrap/>
            <w:vAlign w:val="bottom"/>
            <w:hideMark/>
          </w:tcPr>
          <w:p w14:paraId="0AF111E0" w14:textId="77777777" w:rsidR="00D37737" w:rsidRPr="007857CB" w:rsidRDefault="00D37737" w:rsidP="00D37737">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0.161</w:t>
            </w:r>
          </w:p>
        </w:tc>
      </w:tr>
    </w:tbl>
    <w:p w14:paraId="2DCB1243" w14:textId="66118264" w:rsidR="0030286C" w:rsidRDefault="00027557" w:rsidP="00935504">
      <w:pPr>
        <w:spacing w:after="0" w:line="480" w:lineRule="auto"/>
        <w:rPr>
          <w:rFonts w:ascii="Times New Roman" w:hAnsi="Times New Roman" w:cs="Times New Roman"/>
          <w:b/>
          <w:bCs/>
          <w:sz w:val="24"/>
          <w:szCs w:val="24"/>
        </w:rPr>
      </w:pPr>
      <w:r w:rsidRPr="00C55CCD">
        <w:rPr>
          <w:rFonts w:ascii="Times New Roman" w:hAnsi="Times New Roman" w:cs="Times New Roman"/>
          <w:smallCaps/>
          <w:sz w:val="24"/>
          <w:szCs w:val="24"/>
        </w:rPr>
        <w:t>Note</w:t>
      </w:r>
      <w:r w:rsidRPr="00C55CCD">
        <w:rPr>
          <w:rFonts w:ascii="Times New Roman" w:hAnsi="Times New Roman" w:cs="Times New Roman"/>
          <w:sz w:val="24"/>
          <w:szCs w:val="24"/>
        </w:rPr>
        <w:t>:</w:t>
      </w:r>
      <w:r>
        <w:rPr>
          <w:rFonts w:ascii="Times New Roman" w:hAnsi="Times New Roman" w:cs="Times New Roman"/>
          <w:sz w:val="24"/>
          <w:szCs w:val="24"/>
        </w:rPr>
        <w:t>—</w:t>
      </w:r>
      <w:r w:rsidRPr="007857CB">
        <w:rPr>
          <w:rFonts w:ascii="Times New Roman" w:hAnsi="Times New Roman" w:cs="Times New Roman"/>
          <w:i/>
          <w:iCs/>
          <w:sz w:val="24"/>
          <w:szCs w:val="24"/>
        </w:rPr>
        <w:t>R</w:t>
      </w:r>
      <w:r w:rsidRPr="00C55CCD">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Pr="00C55CCD">
        <w:rPr>
          <w:rFonts w:ascii="Times New Roman" w:hAnsi="Times New Roman" w:cs="Times New Roman"/>
          <w:sz w:val="24"/>
          <w:szCs w:val="24"/>
        </w:rPr>
        <w:t>=</w:t>
      </w:r>
      <w:r>
        <w:rPr>
          <w:rFonts w:ascii="Times New Roman" w:hAnsi="Times New Roman" w:cs="Times New Roman"/>
          <w:sz w:val="24"/>
          <w:szCs w:val="24"/>
        </w:rPr>
        <w:t xml:space="preserve"> .635</w:t>
      </w:r>
    </w:p>
    <w:p w14:paraId="01658E6E" w14:textId="77777777" w:rsidR="00D37737" w:rsidRDefault="00D37737" w:rsidP="00935504">
      <w:pPr>
        <w:spacing w:after="0" w:line="480" w:lineRule="auto"/>
        <w:rPr>
          <w:rFonts w:ascii="Times New Roman" w:hAnsi="Times New Roman" w:cs="Times New Roman"/>
          <w:b/>
          <w:bCs/>
          <w:sz w:val="24"/>
          <w:szCs w:val="24"/>
        </w:rPr>
      </w:pPr>
    </w:p>
    <w:p w14:paraId="4D63F573" w14:textId="77777777" w:rsidR="00D37737" w:rsidRDefault="00D37737" w:rsidP="00935504">
      <w:pPr>
        <w:spacing w:after="0" w:line="480" w:lineRule="auto"/>
        <w:rPr>
          <w:rFonts w:ascii="Times New Roman" w:hAnsi="Times New Roman" w:cs="Times New Roman"/>
          <w:b/>
          <w:bCs/>
          <w:sz w:val="24"/>
          <w:szCs w:val="24"/>
        </w:rPr>
      </w:pPr>
    </w:p>
    <w:p w14:paraId="3392346E" w14:textId="77777777" w:rsidR="00D37737" w:rsidRDefault="00D37737" w:rsidP="00935504">
      <w:pPr>
        <w:spacing w:after="0" w:line="480" w:lineRule="auto"/>
        <w:rPr>
          <w:rFonts w:ascii="Times New Roman" w:hAnsi="Times New Roman" w:cs="Times New Roman"/>
          <w:b/>
          <w:bCs/>
          <w:sz w:val="24"/>
          <w:szCs w:val="24"/>
        </w:rPr>
        <w:sectPr w:rsidR="00D37737" w:rsidSect="007065BA">
          <w:pgSz w:w="16838" w:h="11906" w:orient="landscape"/>
          <w:pgMar w:top="1440" w:right="1440" w:bottom="1440" w:left="1440" w:header="708" w:footer="708" w:gutter="0"/>
          <w:cols w:space="708"/>
          <w:docGrid w:linePitch="360"/>
        </w:sectPr>
      </w:pPr>
    </w:p>
    <w:p w14:paraId="44A26328" w14:textId="59E30154" w:rsidR="00D37737" w:rsidRDefault="00D37737" w:rsidP="00935504">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Table A-9</w:t>
      </w:r>
      <w:r w:rsidR="00673D68">
        <w:rPr>
          <w:rFonts w:ascii="Times New Roman" w:hAnsi="Times New Roman" w:cs="Times New Roman"/>
          <w:b/>
          <w:bCs/>
          <w:sz w:val="24"/>
          <w:szCs w:val="24"/>
        </w:rPr>
        <w:t>a</w:t>
      </w:r>
      <w:r>
        <w:rPr>
          <w:rFonts w:ascii="Times New Roman" w:hAnsi="Times New Roman" w:cs="Times New Roman"/>
          <w:b/>
          <w:bCs/>
          <w:sz w:val="24"/>
          <w:szCs w:val="24"/>
        </w:rPr>
        <w:t xml:space="preserve">: Full </w:t>
      </w:r>
      <w:r w:rsidR="00C8502F">
        <w:rPr>
          <w:rFonts w:ascii="Times New Roman" w:hAnsi="Times New Roman" w:cs="Times New Roman"/>
          <w:b/>
          <w:bCs/>
          <w:sz w:val="24"/>
          <w:szCs w:val="24"/>
        </w:rPr>
        <w:t>r</w:t>
      </w:r>
      <w:r>
        <w:rPr>
          <w:rFonts w:ascii="Times New Roman" w:hAnsi="Times New Roman" w:cs="Times New Roman"/>
          <w:b/>
          <w:bCs/>
          <w:sz w:val="24"/>
          <w:szCs w:val="24"/>
        </w:rPr>
        <w:t xml:space="preserve">egression </w:t>
      </w:r>
      <w:r w:rsidR="00C8502F">
        <w:rPr>
          <w:rFonts w:ascii="Times New Roman" w:hAnsi="Times New Roman" w:cs="Times New Roman"/>
          <w:b/>
          <w:bCs/>
          <w:sz w:val="24"/>
          <w:szCs w:val="24"/>
        </w:rPr>
        <w:t>r</w:t>
      </w:r>
      <w:r>
        <w:rPr>
          <w:rFonts w:ascii="Times New Roman" w:hAnsi="Times New Roman" w:cs="Times New Roman"/>
          <w:b/>
          <w:bCs/>
          <w:sz w:val="24"/>
          <w:szCs w:val="24"/>
        </w:rPr>
        <w:t xml:space="preserve">esults, </w:t>
      </w:r>
      <w:r w:rsidR="00C8502F">
        <w:rPr>
          <w:rFonts w:ascii="Times New Roman" w:hAnsi="Times New Roman" w:cs="Times New Roman"/>
          <w:b/>
          <w:bCs/>
          <w:sz w:val="24"/>
          <w:szCs w:val="24"/>
        </w:rPr>
        <w:t xml:space="preserve">originality, </w:t>
      </w:r>
      <w:r>
        <w:rPr>
          <w:rFonts w:ascii="Times New Roman" w:hAnsi="Times New Roman" w:cs="Times New Roman"/>
          <w:b/>
          <w:bCs/>
          <w:sz w:val="24"/>
          <w:szCs w:val="24"/>
        </w:rPr>
        <w:t>Study 1</w:t>
      </w:r>
    </w:p>
    <w:tbl>
      <w:tblPr>
        <w:tblW w:w="13958" w:type="dxa"/>
        <w:tblBorders>
          <w:top w:val="single" w:sz="4" w:space="0" w:color="auto"/>
          <w:bottom w:val="single" w:sz="4" w:space="0" w:color="auto"/>
        </w:tblBorders>
        <w:tblLook w:val="04A0" w:firstRow="1" w:lastRow="0" w:firstColumn="1" w:lastColumn="0" w:noHBand="0" w:noVBand="1"/>
      </w:tblPr>
      <w:tblGrid>
        <w:gridCol w:w="4962"/>
        <w:gridCol w:w="1172"/>
        <w:gridCol w:w="2335"/>
        <w:gridCol w:w="1126"/>
        <w:gridCol w:w="1688"/>
        <w:gridCol w:w="564"/>
        <w:gridCol w:w="1126"/>
        <w:gridCol w:w="985"/>
      </w:tblGrid>
      <w:tr w:rsidR="00673D68" w:rsidRPr="00673D68" w14:paraId="2130ED83" w14:textId="77777777" w:rsidTr="00673D68">
        <w:trPr>
          <w:trHeight w:val="300"/>
        </w:trPr>
        <w:tc>
          <w:tcPr>
            <w:tcW w:w="4962" w:type="dxa"/>
            <w:shd w:val="clear" w:color="auto" w:fill="BFBFBF" w:themeFill="background1" w:themeFillShade="BF"/>
            <w:noWrap/>
            <w:vAlign w:val="bottom"/>
            <w:hideMark/>
          </w:tcPr>
          <w:p w14:paraId="2EE6E562"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Random effects</w:t>
            </w:r>
          </w:p>
        </w:tc>
        <w:tc>
          <w:tcPr>
            <w:tcW w:w="1172" w:type="dxa"/>
            <w:shd w:val="clear" w:color="auto" w:fill="BFBFBF" w:themeFill="background1" w:themeFillShade="BF"/>
            <w:noWrap/>
            <w:vAlign w:val="bottom"/>
            <w:hideMark/>
          </w:tcPr>
          <w:p w14:paraId="6AFA9FB0"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Subject</w:t>
            </w:r>
          </w:p>
        </w:tc>
        <w:tc>
          <w:tcPr>
            <w:tcW w:w="2335" w:type="dxa"/>
            <w:shd w:val="clear" w:color="auto" w:fill="BFBFBF" w:themeFill="background1" w:themeFillShade="BF"/>
            <w:noWrap/>
            <w:vAlign w:val="bottom"/>
            <w:hideMark/>
          </w:tcPr>
          <w:p w14:paraId="2BCD20E5"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p>
        </w:tc>
        <w:tc>
          <w:tcPr>
            <w:tcW w:w="1126" w:type="dxa"/>
            <w:shd w:val="clear" w:color="auto" w:fill="BFBFBF" w:themeFill="background1" w:themeFillShade="BF"/>
            <w:noWrap/>
            <w:vAlign w:val="bottom"/>
            <w:hideMark/>
          </w:tcPr>
          <w:p w14:paraId="7773B1B4"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Estimate</w:t>
            </w:r>
          </w:p>
        </w:tc>
        <w:tc>
          <w:tcPr>
            <w:tcW w:w="2252" w:type="dxa"/>
            <w:gridSpan w:val="2"/>
            <w:shd w:val="clear" w:color="auto" w:fill="BFBFBF" w:themeFill="background1" w:themeFillShade="BF"/>
            <w:noWrap/>
            <w:vAlign w:val="bottom"/>
            <w:hideMark/>
          </w:tcPr>
          <w:p w14:paraId="2C752F4B"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Standard error</w:t>
            </w:r>
          </w:p>
        </w:tc>
        <w:tc>
          <w:tcPr>
            <w:tcW w:w="1126" w:type="dxa"/>
            <w:shd w:val="clear" w:color="auto" w:fill="BFBFBF" w:themeFill="background1" w:themeFillShade="BF"/>
            <w:noWrap/>
            <w:vAlign w:val="bottom"/>
            <w:hideMark/>
          </w:tcPr>
          <w:p w14:paraId="26A40F1D"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Z Value</w:t>
            </w:r>
          </w:p>
        </w:tc>
        <w:tc>
          <w:tcPr>
            <w:tcW w:w="985" w:type="dxa"/>
            <w:shd w:val="clear" w:color="auto" w:fill="BFBFBF" w:themeFill="background1" w:themeFillShade="BF"/>
            <w:noWrap/>
            <w:vAlign w:val="bottom"/>
            <w:hideMark/>
          </w:tcPr>
          <w:p w14:paraId="7EE48E38"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Pr &gt; Z</w:t>
            </w:r>
          </w:p>
        </w:tc>
      </w:tr>
      <w:tr w:rsidR="00673D68" w:rsidRPr="00673D68" w14:paraId="574F2C76" w14:textId="77777777" w:rsidTr="00673D68">
        <w:trPr>
          <w:trHeight w:val="300"/>
        </w:trPr>
        <w:tc>
          <w:tcPr>
            <w:tcW w:w="4962" w:type="dxa"/>
            <w:shd w:val="clear" w:color="auto" w:fill="auto"/>
            <w:noWrap/>
            <w:vAlign w:val="bottom"/>
            <w:hideMark/>
          </w:tcPr>
          <w:p w14:paraId="6D14751B"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Intercept</w:t>
            </w:r>
          </w:p>
        </w:tc>
        <w:tc>
          <w:tcPr>
            <w:tcW w:w="1172" w:type="dxa"/>
            <w:shd w:val="clear" w:color="auto" w:fill="auto"/>
            <w:noWrap/>
            <w:vAlign w:val="bottom"/>
            <w:hideMark/>
          </w:tcPr>
          <w:p w14:paraId="44DD87B1"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ID</w:t>
            </w:r>
          </w:p>
        </w:tc>
        <w:tc>
          <w:tcPr>
            <w:tcW w:w="2335" w:type="dxa"/>
            <w:shd w:val="clear" w:color="auto" w:fill="auto"/>
            <w:noWrap/>
            <w:vAlign w:val="bottom"/>
            <w:hideMark/>
          </w:tcPr>
          <w:p w14:paraId="01AB66F3"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p>
        </w:tc>
        <w:tc>
          <w:tcPr>
            <w:tcW w:w="1126" w:type="dxa"/>
            <w:shd w:val="clear" w:color="auto" w:fill="auto"/>
            <w:noWrap/>
            <w:vAlign w:val="bottom"/>
            <w:hideMark/>
          </w:tcPr>
          <w:p w14:paraId="27991CFE"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0.3843</w:t>
            </w:r>
          </w:p>
        </w:tc>
        <w:tc>
          <w:tcPr>
            <w:tcW w:w="1688" w:type="dxa"/>
            <w:shd w:val="clear" w:color="auto" w:fill="auto"/>
            <w:noWrap/>
            <w:vAlign w:val="bottom"/>
            <w:hideMark/>
          </w:tcPr>
          <w:p w14:paraId="37FA1644"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0.09076</w:t>
            </w:r>
          </w:p>
        </w:tc>
        <w:tc>
          <w:tcPr>
            <w:tcW w:w="564" w:type="dxa"/>
            <w:shd w:val="clear" w:color="auto" w:fill="auto"/>
            <w:noWrap/>
            <w:vAlign w:val="bottom"/>
            <w:hideMark/>
          </w:tcPr>
          <w:p w14:paraId="1034FEF4"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p>
        </w:tc>
        <w:tc>
          <w:tcPr>
            <w:tcW w:w="1126" w:type="dxa"/>
            <w:shd w:val="clear" w:color="auto" w:fill="auto"/>
            <w:noWrap/>
            <w:vAlign w:val="bottom"/>
            <w:hideMark/>
          </w:tcPr>
          <w:p w14:paraId="5C259EB8"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4.23</w:t>
            </w:r>
          </w:p>
        </w:tc>
        <w:tc>
          <w:tcPr>
            <w:tcW w:w="985" w:type="dxa"/>
            <w:shd w:val="clear" w:color="auto" w:fill="auto"/>
            <w:noWrap/>
            <w:vAlign w:val="bottom"/>
            <w:hideMark/>
          </w:tcPr>
          <w:p w14:paraId="2A46EF02"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&lt;.0001</w:t>
            </w:r>
          </w:p>
        </w:tc>
      </w:tr>
      <w:tr w:rsidR="00673D68" w:rsidRPr="00673D68" w14:paraId="23B53756" w14:textId="77777777" w:rsidTr="007857CB">
        <w:trPr>
          <w:trHeight w:val="300"/>
        </w:trPr>
        <w:tc>
          <w:tcPr>
            <w:tcW w:w="4962" w:type="dxa"/>
            <w:tcBorders>
              <w:bottom w:val="single" w:sz="4" w:space="0" w:color="auto"/>
            </w:tcBorders>
            <w:shd w:val="clear" w:color="auto" w:fill="D9D9D9" w:themeFill="background1" w:themeFillShade="D9"/>
            <w:noWrap/>
            <w:vAlign w:val="bottom"/>
            <w:hideMark/>
          </w:tcPr>
          <w:p w14:paraId="408485F2"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Residual</w:t>
            </w:r>
          </w:p>
        </w:tc>
        <w:tc>
          <w:tcPr>
            <w:tcW w:w="1172" w:type="dxa"/>
            <w:tcBorders>
              <w:bottom w:val="single" w:sz="4" w:space="0" w:color="auto"/>
            </w:tcBorders>
            <w:shd w:val="clear" w:color="auto" w:fill="D9D9D9" w:themeFill="background1" w:themeFillShade="D9"/>
            <w:noWrap/>
            <w:vAlign w:val="bottom"/>
            <w:hideMark/>
          </w:tcPr>
          <w:p w14:paraId="37137DBD"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tcBorders>
              <w:bottom w:val="single" w:sz="4" w:space="0" w:color="auto"/>
            </w:tcBorders>
            <w:shd w:val="clear" w:color="auto" w:fill="D9D9D9" w:themeFill="background1" w:themeFillShade="D9"/>
            <w:noWrap/>
            <w:vAlign w:val="bottom"/>
            <w:hideMark/>
          </w:tcPr>
          <w:p w14:paraId="01CB99ED" w14:textId="77777777" w:rsidR="00673D68" w:rsidRPr="007857CB" w:rsidRDefault="00673D68" w:rsidP="00673D68">
            <w:pPr>
              <w:spacing w:after="0" w:line="240" w:lineRule="auto"/>
              <w:rPr>
                <w:rFonts w:ascii="Times New Roman" w:eastAsia="Times New Roman" w:hAnsi="Times New Roman" w:cs="Times New Roman"/>
                <w:kern w:val="0"/>
                <w:sz w:val="24"/>
                <w:szCs w:val="24"/>
                <w:lang w:eastAsia="en-AU"/>
                <w14:ligatures w14:val="none"/>
              </w:rPr>
            </w:pPr>
          </w:p>
        </w:tc>
        <w:tc>
          <w:tcPr>
            <w:tcW w:w="1126" w:type="dxa"/>
            <w:tcBorders>
              <w:bottom w:val="single" w:sz="4" w:space="0" w:color="auto"/>
            </w:tcBorders>
            <w:shd w:val="clear" w:color="auto" w:fill="D9D9D9" w:themeFill="background1" w:themeFillShade="D9"/>
            <w:noWrap/>
            <w:vAlign w:val="bottom"/>
            <w:hideMark/>
          </w:tcPr>
          <w:p w14:paraId="7ADCB98A"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0.3579</w:t>
            </w:r>
          </w:p>
        </w:tc>
        <w:tc>
          <w:tcPr>
            <w:tcW w:w="1688" w:type="dxa"/>
            <w:tcBorders>
              <w:bottom w:val="single" w:sz="4" w:space="0" w:color="auto"/>
            </w:tcBorders>
            <w:shd w:val="clear" w:color="auto" w:fill="D9D9D9" w:themeFill="background1" w:themeFillShade="D9"/>
            <w:noWrap/>
            <w:vAlign w:val="bottom"/>
            <w:hideMark/>
          </w:tcPr>
          <w:p w14:paraId="00C6D5EE"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0.05298</w:t>
            </w:r>
          </w:p>
        </w:tc>
        <w:tc>
          <w:tcPr>
            <w:tcW w:w="564" w:type="dxa"/>
            <w:tcBorders>
              <w:bottom w:val="single" w:sz="4" w:space="0" w:color="auto"/>
            </w:tcBorders>
            <w:shd w:val="clear" w:color="auto" w:fill="D9D9D9" w:themeFill="background1" w:themeFillShade="D9"/>
            <w:noWrap/>
            <w:vAlign w:val="bottom"/>
            <w:hideMark/>
          </w:tcPr>
          <w:p w14:paraId="6709BA24"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p>
        </w:tc>
        <w:tc>
          <w:tcPr>
            <w:tcW w:w="1126" w:type="dxa"/>
            <w:tcBorders>
              <w:bottom w:val="single" w:sz="4" w:space="0" w:color="auto"/>
            </w:tcBorders>
            <w:shd w:val="clear" w:color="auto" w:fill="D9D9D9" w:themeFill="background1" w:themeFillShade="D9"/>
            <w:noWrap/>
            <w:vAlign w:val="bottom"/>
            <w:hideMark/>
          </w:tcPr>
          <w:p w14:paraId="7B36D722"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6.75</w:t>
            </w:r>
          </w:p>
        </w:tc>
        <w:tc>
          <w:tcPr>
            <w:tcW w:w="985" w:type="dxa"/>
            <w:tcBorders>
              <w:bottom w:val="single" w:sz="4" w:space="0" w:color="auto"/>
            </w:tcBorders>
            <w:shd w:val="clear" w:color="auto" w:fill="D9D9D9" w:themeFill="background1" w:themeFillShade="D9"/>
            <w:noWrap/>
            <w:vAlign w:val="bottom"/>
            <w:hideMark/>
          </w:tcPr>
          <w:p w14:paraId="01E839C7"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&lt;.0001</w:t>
            </w:r>
          </w:p>
        </w:tc>
      </w:tr>
      <w:tr w:rsidR="00673D68" w:rsidRPr="00673D68" w14:paraId="7E1D19F1" w14:textId="77777777" w:rsidTr="007857CB">
        <w:trPr>
          <w:trHeight w:val="300"/>
        </w:trPr>
        <w:tc>
          <w:tcPr>
            <w:tcW w:w="4962" w:type="dxa"/>
            <w:tcBorders>
              <w:top w:val="single" w:sz="4" w:space="0" w:color="auto"/>
              <w:bottom w:val="nil"/>
            </w:tcBorders>
            <w:shd w:val="clear" w:color="auto" w:fill="auto"/>
            <w:noWrap/>
            <w:vAlign w:val="bottom"/>
            <w:hideMark/>
          </w:tcPr>
          <w:p w14:paraId="4100F209"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p>
        </w:tc>
        <w:tc>
          <w:tcPr>
            <w:tcW w:w="1172" w:type="dxa"/>
            <w:tcBorders>
              <w:top w:val="single" w:sz="4" w:space="0" w:color="auto"/>
              <w:bottom w:val="nil"/>
            </w:tcBorders>
            <w:shd w:val="clear" w:color="auto" w:fill="auto"/>
            <w:noWrap/>
            <w:vAlign w:val="bottom"/>
            <w:hideMark/>
          </w:tcPr>
          <w:p w14:paraId="5C5218FC" w14:textId="77777777" w:rsidR="00673D68" w:rsidRPr="007857CB" w:rsidRDefault="00673D68" w:rsidP="00673D68">
            <w:pPr>
              <w:spacing w:after="0" w:line="240" w:lineRule="auto"/>
              <w:rPr>
                <w:rFonts w:ascii="Times New Roman" w:eastAsia="Times New Roman" w:hAnsi="Times New Roman" w:cs="Times New Roman"/>
                <w:kern w:val="0"/>
                <w:sz w:val="24"/>
                <w:szCs w:val="24"/>
                <w:lang w:eastAsia="en-AU"/>
                <w14:ligatures w14:val="none"/>
              </w:rPr>
            </w:pPr>
          </w:p>
        </w:tc>
        <w:tc>
          <w:tcPr>
            <w:tcW w:w="2335" w:type="dxa"/>
            <w:tcBorders>
              <w:top w:val="single" w:sz="4" w:space="0" w:color="auto"/>
              <w:bottom w:val="nil"/>
            </w:tcBorders>
            <w:shd w:val="clear" w:color="auto" w:fill="auto"/>
            <w:noWrap/>
            <w:vAlign w:val="bottom"/>
            <w:hideMark/>
          </w:tcPr>
          <w:p w14:paraId="549573F5" w14:textId="77777777" w:rsidR="00673D68" w:rsidRPr="007857CB" w:rsidRDefault="00673D68" w:rsidP="00673D68">
            <w:pPr>
              <w:spacing w:after="0" w:line="240" w:lineRule="auto"/>
              <w:rPr>
                <w:rFonts w:ascii="Times New Roman" w:eastAsia="Times New Roman" w:hAnsi="Times New Roman" w:cs="Times New Roman"/>
                <w:kern w:val="0"/>
                <w:sz w:val="24"/>
                <w:szCs w:val="24"/>
                <w:lang w:eastAsia="en-AU"/>
                <w14:ligatures w14:val="none"/>
              </w:rPr>
            </w:pPr>
          </w:p>
        </w:tc>
        <w:tc>
          <w:tcPr>
            <w:tcW w:w="1126" w:type="dxa"/>
            <w:tcBorders>
              <w:top w:val="single" w:sz="4" w:space="0" w:color="auto"/>
              <w:bottom w:val="nil"/>
            </w:tcBorders>
            <w:shd w:val="clear" w:color="auto" w:fill="auto"/>
            <w:noWrap/>
            <w:vAlign w:val="bottom"/>
            <w:hideMark/>
          </w:tcPr>
          <w:p w14:paraId="048E53E0" w14:textId="77777777" w:rsidR="00673D68" w:rsidRPr="007857CB" w:rsidRDefault="00673D68" w:rsidP="00673D68">
            <w:pPr>
              <w:spacing w:after="0" w:line="240" w:lineRule="auto"/>
              <w:rPr>
                <w:rFonts w:ascii="Times New Roman" w:eastAsia="Times New Roman" w:hAnsi="Times New Roman" w:cs="Times New Roman"/>
                <w:kern w:val="0"/>
                <w:sz w:val="24"/>
                <w:szCs w:val="24"/>
                <w:lang w:eastAsia="en-AU"/>
                <w14:ligatures w14:val="none"/>
              </w:rPr>
            </w:pPr>
          </w:p>
        </w:tc>
        <w:tc>
          <w:tcPr>
            <w:tcW w:w="1688" w:type="dxa"/>
            <w:tcBorders>
              <w:top w:val="single" w:sz="4" w:space="0" w:color="auto"/>
              <w:bottom w:val="nil"/>
            </w:tcBorders>
            <w:shd w:val="clear" w:color="auto" w:fill="auto"/>
            <w:noWrap/>
            <w:vAlign w:val="bottom"/>
            <w:hideMark/>
          </w:tcPr>
          <w:p w14:paraId="633471FE" w14:textId="77777777" w:rsidR="00673D68" w:rsidRPr="007857CB" w:rsidRDefault="00673D68" w:rsidP="00673D68">
            <w:pPr>
              <w:spacing w:after="0" w:line="240" w:lineRule="auto"/>
              <w:rPr>
                <w:rFonts w:ascii="Times New Roman" w:eastAsia="Times New Roman" w:hAnsi="Times New Roman" w:cs="Times New Roman"/>
                <w:kern w:val="0"/>
                <w:sz w:val="24"/>
                <w:szCs w:val="24"/>
                <w:lang w:eastAsia="en-AU"/>
                <w14:ligatures w14:val="none"/>
              </w:rPr>
            </w:pPr>
          </w:p>
        </w:tc>
        <w:tc>
          <w:tcPr>
            <w:tcW w:w="564" w:type="dxa"/>
            <w:tcBorders>
              <w:top w:val="single" w:sz="4" w:space="0" w:color="auto"/>
              <w:bottom w:val="nil"/>
            </w:tcBorders>
            <w:shd w:val="clear" w:color="auto" w:fill="auto"/>
            <w:noWrap/>
            <w:vAlign w:val="bottom"/>
            <w:hideMark/>
          </w:tcPr>
          <w:p w14:paraId="6E061143" w14:textId="77777777" w:rsidR="00673D68" w:rsidRPr="007857CB" w:rsidRDefault="00673D68" w:rsidP="00673D68">
            <w:pPr>
              <w:spacing w:after="0" w:line="240" w:lineRule="auto"/>
              <w:rPr>
                <w:rFonts w:ascii="Times New Roman" w:eastAsia="Times New Roman" w:hAnsi="Times New Roman" w:cs="Times New Roman"/>
                <w:kern w:val="0"/>
                <w:sz w:val="24"/>
                <w:szCs w:val="24"/>
                <w:lang w:eastAsia="en-AU"/>
                <w14:ligatures w14:val="none"/>
              </w:rPr>
            </w:pPr>
          </w:p>
        </w:tc>
        <w:tc>
          <w:tcPr>
            <w:tcW w:w="1126" w:type="dxa"/>
            <w:tcBorders>
              <w:top w:val="single" w:sz="4" w:space="0" w:color="auto"/>
              <w:bottom w:val="nil"/>
            </w:tcBorders>
            <w:shd w:val="clear" w:color="auto" w:fill="auto"/>
            <w:noWrap/>
            <w:vAlign w:val="bottom"/>
            <w:hideMark/>
          </w:tcPr>
          <w:p w14:paraId="79D11812" w14:textId="77777777" w:rsidR="00673D68" w:rsidRPr="007857CB" w:rsidRDefault="00673D68" w:rsidP="00673D68">
            <w:pPr>
              <w:spacing w:after="0" w:line="240" w:lineRule="auto"/>
              <w:rPr>
                <w:rFonts w:ascii="Times New Roman" w:eastAsia="Times New Roman" w:hAnsi="Times New Roman" w:cs="Times New Roman"/>
                <w:kern w:val="0"/>
                <w:sz w:val="24"/>
                <w:szCs w:val="24"/>
                <w:lang w:eastAsia="en-AU"/>
                <w14:ligatures w14:val="none"/>
              </w:rPr>
            </w:pPr>
          </w:p>
        </w:tc>
        <w:tc>
          <w:tcPr>
            <w:tcW w:w="985" w:type="dxa"/>
            <w:tcBorders>
              <w:top w:val="single" w:sz="4" w:space="0" w:color="auto"/>
              <w:bottom w:val="nil"/>
            </w:tcBorders>
            <w:shd w:val="clear" w:color="auto" w:fill="auto"/>
            <w:noWrap/>
            <w:vAlign w:val="bottom"/>
            <w:hideMark/>
          </w:tcPr>
          <w:p w14:paraId="6595578F" w14:textId="77777777" w:rsidR="00673D68" w:rsidRPr="007857CB" w:rsidRDefault="00673D68" w:rsidP="00673D68">
            <w:pPr>
              <w:spacing w:after="0" w:line="240" w:lineRule="auto"/>
              <w:rPr>
                <w:rFonts w:ascii="Times New Roman" w:eastAsia="Times New Roman" w:hAnsi="Times New Roman" w:cs="Times New Roman"/>
                <w:kern w:val="0"/>
                <w:sz w:val="24"/>
                <w:szCs w:val="24"/>
                <w:lang w:eastAsia="en-AU"/>
                <w14:ligatures w14:val="none"/>
              </w:rPr>
            </w:pPr>
          </w:p>
        </w:tc>
      </w:tr>
      <w:tr w:rsidR="00673D68" w:rsidRPr="00673D68" w14:paraId="34337AFF" w14:textId="77777777" w:rsidTr="007857CB">
        <w:trPr>
          <w:trHeight w:val="300"/>
        </w:trPr>
        <w:tc>
          <w:tcPr>
            <w:tcW w:w="4962" w:type="dxa"/>
            <w:tcBorders>
              <w:top w:val="nil"/>
              <w:bottom w:val="nil"/>
            </w:tcBorders>
            <w:shd w:val="clear" w:color="auto" w:fill="D9D9D9" w:themeFill="background1" w:themeFillShade="D9"/>
            <w:noWrap/>
            <w:vAlign w:val="bottom"/>
            <w:hideMark/>
          </w:tcPr>
          <w:p w14:paraId="7B4E9DE9"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Fixed effects</w:t>
            </w:r>
          </w:p>
        </w:tc>
        <w:tc>
          <w:tcPr>
            <w:tcW w:w="1172" w:type="dxa"/>
            <w:tcBorders>
              <w:top w:val="nil"/>
              <w:bottom w:val="nil"/>
            </w:tcBorders>
            <w:shd w:val="clear" w:color="auto" w:fill="D9D9D9" w:themeFill="background1" w:themeFillShade="D9"/>
            <w:noWrap/>
            <w:vAlign w:val="bottom"/>
            <w:hideMark/>
          </w:tcPr>
          <w:p w14:paraId="120CF74C"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Media</w:t>
            </w:r>
          </w:p>
        </w:tc>
        <w:tc>
          <w:tcPr>
            <w:tcW w:w="2335" w:type="dxa"/>
            <w:tcBorders>
              <w:top w:val="nil"/>
              <w:bottom w:val="nil"/>
            </w:tcBorders>
            <w:shd w:val="clear" w:color="auto" w:fill="D9D9D9" w:themeFill="background1" w:themeFillShade="D9"/>
            <w:noWrap/>
            <w:vAlign w:val="bottom"/>
            <w:hideMark/>
          </w:tcPr>
          <w:p w14:paraId="1677D7A2"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Technique usages</w:t>
            </w:r>
          </w:p>
        </w:tc>
        <w:tc>
          <w:tcPr>
            <w:tcW w:w="1126" w:type="dxa"/>
            <w:tcBorders>
              <w:top w:val="nil"/>
              <w:bottom w:val="nil"/>
            </w:tcBorders>
            <w:shd w:val="clear" w:color="auto" w:fill="D9D9D9" w:themeFill="background1" w:themeFillShade="D9"/>
            <w:noWrap/>
            <w:vAlign w:val="bottom"/>
            <w:hideMark/>
          </w:tcPr>
          <w:p w14:paraId="0E981E19"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Estimate</w:t>
            </w:r>
          </w:p>
        </w:tc>
        <w:tc>
          <w:tcPr>
            <w:tcW w:w="1688" w:type="dxa"/>
            <w:tcBorders>
              <w:top w:val="nil"/>
              <w:bottom w:val="nil"/>
            </w:tcBorders>
            <w:shd w:val="clear" w:color="auto" w:fill="D9D9D9" w:themeFill="background1" w:themeFillShade="D9"/>
            <w:noWrap/>
            <w:vAlign w:val="bottom"/>
            <w:hideMark/>
          </w:tcPr>
          <w:p w14:paraId="7CC75A0E"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Standard error</w:t>
            </w:r>
          </w:p>
        </w:tc>
        <w:tc>
          <w:tcPr>
            <w:tcW w:w="564" w:type="dxa"/>
            <w:tcBorders>
              <w:top w:val="nil"/>
              <w:bottom w:val="nil"/>
            </w:tcBorders>
            <w:shd w:val="clear" w:color="auto" w:fill="D9D9D9" w:themeFill="background1" w:themeFillShade="D9"/>
            <w:noWrap/>
            <w:vAlign w:val="bottom"/>
            <w:hideMark/>
          </w:tcPr>
          <w:p w14:paraId="06D6B50A"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DF</w:t>
            </w:r>
          </w:p>
        </w:tc>
        <w:tc>
          <w:tcPr>
            <w:tcW w:w="1126" w:type="dxa"/>
            <w:tcBorders>
              <w:top w:val="nil"/>
              <w:bottom w:val="nil"/>
            </w:tcBorders>
            <w:shd w:val="clear" w:color="auto" w:fill="D9D9D9" w:themeFill="background1" w:themeFillShade="D9"/>
            <w:noWrap/>
            <w:vAlign w:val="bottom"/>
            <w:hideMark/>
          </w:tcPr>
          <w:p w14:paraId="75EBEE1C"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t Value</w:t>
            </w:r>
          </w:p>
        </w:tc>
        <w:tc>
          <w:tcPr>
            <w:tcW w:w="985" w:type="dxa"/>
            <w:tcBorders>
              <w:top w:val="nil"/>
              <w:bottom w:val="nil"/>
            </w:tcBorders>
            <w:shd w:val="clear" w:color="auto" w:fill="D9D9D9" w:themeFill="background1" w:themeFillShade="D9"/>
            <w:noWrap/>
            <w:vAlign w:val="bottom"/>
            <w:hideMark/>
          </w:tcPr>
          <w:p w14:paraId="771AB230"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Pr &gt; |t|</w:t>
            </w:r>
          </w:p>
        </w:tc>
      </w:tr>
      <w:tr w:rsidR="00673D68" w:rsidRPr="00673D68" w14:paraId="633A6813" w14:textId="77777777" w:rsidTr="007857CB">
        <w:trPr>
          <w:trHeight w:val="300"/>
        </w:trPr>
        <w:tc>
          <w:tcPr>
            <w:tcW w:w="4962" w:type="dxa"/>
            <w:tcBorders>
              <w:top w:val="nil"/>
            </w:tcBorders>
            <w:shd w:val="clear" w:color="auto" w:fill="auto"/>
            <w:noWrap/>
            <w:vAlign w:val="bottom"/>
            <w:hideMark/>
          </w:tcPr>
          <w:p w14:paraId="75BF8FBD"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Intercept</w:t>
            </w:r>
          </w:p>
        </w:tc>
        <w:tc>
          <w:tcPr>
            <w:tcW w:w="1172" w:type="dxa"/>
            <w:tcBorders>
              <w:top w:val="nil"/>
            </w:tcBorders>
            <w:shd w:val="clear" w:color="auto" w:fill="auto"/>
            <w:noWrap/>
            <w:vAlign w:val="bottom"/>
            <w:hideMark/>
          </w:tcPr>
          <w:p w14:paraId="50FA43B0"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tcBorders>
              <w:top w:val="nil"/>
            </w:tcBorders>
            <w:shd w:val="clear" w:color="auto" w:fill="auto"/>
            <w:noWrap/>
            <w:vAlign w:val="bottom"/>
            <w:hideMark/>
          </w:tcPr>
          <w:p w14:paraId="2C03A4DC" w14:textId="77777777" w:rsidR="00673D68" w:rsidRPr="007857CB" w:rsidRDefault="00673D68" w:rsidP="00673D68">
            <w:pPr>
              <w:spacing w:after="0" w:line="240" w:lineRule="auto"/>
              <w:rPr>
                <w:rFonts w:ascii="Times New Roman" w:eastAsia="Times New Roman" w:hAnsi="Times New Roman" w:cs="Times New Roman"/>
                <w:kern w:val="0"/>
                <w:sz w:val="24"/>
                <w:szCs w:val="24"/>
                <w:lang w:eastAsia="en-AU"/>
                <w14:ligatures w14:val="none"/>
              </w:rPr>
            </w:pPr>
          </w:p>
        </w:tc>
        <w:tc>
          <w:tcPr>
            <w:tcW w:w="1126" w:type="dxa"/>
            <w:tcBorders>
              <w:top w:val="nil"/>
            </w:tcBorders>
            <w:shd w:val="clear" w:color="auto" w:fill="auto"/>
            <w:noWrap/>
            <w:vAlign w:val="bottom"/>
            <w:hideMark/>
          </w:tcPr>
          <w:p w14:paraId="22D8514F"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0.002349</w:t>
            </w:r>
          </w:p>
        </w:tc>
        <w:tc>
          <w:tcPr>
            <w:tcW w:w="1688" w:type="dxa"/>
            <w:tcBorders>
              <w:top w:val="nil"/>
            </w:tcBorders>
            <w:shd w:val="clear" w:color="auto" w:fill="auto"/>
            <w:noWrap/>
            <w:vAlign w:val="bottom"/>
            <w:hideMark/>
          </w:tcPr>
          <w:p w14:paraId="5FB3FED1"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0.1729</w:t>
            </w:r>
          </w:p>
        </w:tc>
        <w:tc>
          <w:tcPr>
            <w:tcW w:w="564" w:type="dxa"/>
            <w:tcBorders>
              <w:top w:val="nil"/>
            </w:tcBorders>
            <w:shd w:val="clear" w:color="auto" w:fill="auto"/>
            <w:noWrap/>
            <w:vAlign w:val="bottom"/>
            <w:hideMark/>
          </w:tcPr>
          <w:p w14:paraId="17437DD5"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85</w:t>
            </w:r>
          </w:p>
        </w:tc>
        <w:tc>
          <w:tcPr>
            <w:tcW w:w="1126" w:type="dxa"/>
            <w:tcBorders>
              <w:top w:val="nil"/>
            </w:tcBorders>
            <w:shd w:val="clear" w:color="auto" w:fill="auto"/>
            <w:noWrap/>
            <w:vAlign w:val="bottom"/>
            <w:hideMark/>
          </w:tcPr>
          <w:p w14:paraId="133F090E"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0.01</w:t>
            </w:r>
          </w:p>
        </w:tc>
        <w:tc>
          <w:tcPr>
            <w:tcW w:w="985" w:type="dxa"/>
            <w:tcBorders>
              <w:top w:val="nil"/>
            </w:tcBorders>
            <w:shd w:val="clear" w:color="auto" w:fill="auto"/>
            <w:noWrap/>
            <w:vAlign w:val="bottom"/>
            <w:hideMark/>
          </w:tcPr>
          <w:p w14:paraId="744B2C29"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0.9892</w:t>
            </w:r>
          </w:p>
        </w:tc>
      </w:tr>
      <w:tr w:rsidR="00673D68" w:rsidRPr="00673D68" w14:paraId="6C1E54B9" w14:textId="77777777" w:rsidTr="007857CB">
        <w:trPr>
          <w:trHeight w:val="300"/>
        </w:trPr>
        <w:tc>
          <w:tcPr>
            <w:tcW w:w="4962" w:type="dxa"/>
            <w:shd w:val="clear" w:color="auto" w:fill="D9D9D9" w:themeFill="background1" w:themeFillShade="D9"/>
            <w:noWrap/>
            <w:vAlign w:val="bottom"/>
            <w:hideMark/>
          </w:tcPr>
          <w:p w14:paraId="66D17E32" w14:textId="0A555D78"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Pr>
                <w:rFonts w:ascii="Times New Roman" w:eastAsia="Times New Roman" w:hAnsi="Times New Roman" w:cs="Times New Roman"/>
                <w:color w:val="000000"/>
                <w:kern w:val="0"/>
                <w:sz w:val="24"/>
                <w:szCs w:val="24"/>
                <w:lang w:eastAsia="en-AU"/>
                <w14:ligatures w14:val="none"/>
              </w:rPr>
              <w:t>Media</w:t>
            </w:r>
          </w:p>
        </w:tc>
        <w:tc>
          <w:tcPr>
            <w:tcW w:w="1172" w:type="dxa"/>
            <w:shd w:val="clear" w:color="auto" w:fill="D9D9D9" w:themeFill="background1" w:themeFillShade="D9"/>
            <w:noWrap/>
            <w:vAlign w:val="bottom"/>
            <w:hideMark/>
          </w:tcPr>
          <w:p w14:paraId="0DE32B45"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Print</w:t>
            </w:r>
          </w:p>
        </w:tc>
        <w:tc>
          <w:tcPr>
            <w:tcW w:w="2335" w:type="dxa"/>
            <w:shd w:val="clear" w:color="auto" w:fill="D9D9D9" w:themeFill="background1" w:themeFillShade="D9"/>
            <w:noWrap/>
            <w:vAlign w:val="bottom"/>
            <w:hideMark/>
          </w:tcPr>
          <w:p w14:paraId="5EFFBE25"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p>
        </w:tc>
        <w:tc>
          <w:tcPr>
            <w:tcW w:w="1126" w:type="dxa"/>
            <w:shd w:val="clear" w:color="auto" w:fill="D9D9D9" w:themeFill="background1" w:themeFillShade="D9"/>
            <w:noWrap/>
            <w:vAlign w:val="bottom"/>
            <w:hideMark/>
          </w:tcPr>
          <w:p w14:paraId="142E879B"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-0.2169</w:t>
            </w:r>
          </w:p>
        </w:tc>
        <w:tc>
          <w:tcPr>
            <w:tcW w:w="1688" w:type="dxa"/>
            <w:shd w:val="clear" w:color="auto" w:fill="D9D9D9" w:themeFill="background1" w:themeFillShade="D9"/>
            <w:noWrap/>
            <w:vAlign w:val="bottom"/>
            <w:hideMark/>
          </w:tcPr>
          <w:p w14:paraId="581509F1"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0.08896</w:t>
            </w:r>
          </w:p>
        </w:tc>
        <w:tc>
          <w:tcPr>
            <w:tcW w:w="564" w:type="dxa"/>
            <w:shd w:val="clear" w:color="auto" w:fill="D9D9D9" w:themeFill="background1" w:themeFillShade="D9"/>
            <w:noWrap/>
            <w:vAlign w:val="bottom"/>
            <w:hideMark/>
          </w:tcPr>
          <w:p w14:paraId="3A2B4B14"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91</w:t>
            </w:r>
          </w:p>
        </w:tc>
        <w:tc>
          <w:tcPr>
            <w:tcW w:w="1126" w:type="dxa"/>
            <w:shd w:val="clear" w:color="auto" w:fill="D9D9D9" w:themeFill="background1" w:themeFillShade="D9"/>
            <w:noWrap/>
            <w:vAlign w:val="bottom"/>
            <w:hideMark/>
          </w:tcPr>
          <w:p w14:paraId="29EC00A7"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-2.44</w:t>
            </w:r>
          </w:p>
        </w:tc>
        <w:tc>
          <w:tcPr>
            <w:tcW w:w="985" w:type="dxa"/>
            <w:shd w:val="clear" w:color="auto" w:fill="D9D9D9" w:themeFill="background1" w:themeFillShade="D9"/>
            <w:noWrap/>
            <w:vAlign w:val="bottom"/>
            <w:hideMark/>
          </w:tcPr>
          <w:p w14:paraId="5DE1DDF5"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0.0167</w:t>
            </w:r>
          </w:p>
        </w:tc>
      </w:tr>
      <w:tr w:rsidR="00673D68" w:rsidRPr="00673D68" w14:paraId="0E510A5D" w14:textId="77777777" w:rsidTr="00673D68">
        <w:trPr>
          <w:trHeight w:val="300"/>
        </w:trPr>
        <w:tc>
          <w:tcPr>
            <w:tcW w:w="4962" w:type="dxa"/>
            <w:shd w:val="clear" w:color="auto" w:fill="auto"/>
            <w:noWrap/>
            <w:vAlign w:val="bottom"/>
            <w:hideMark/>
          </w:tcPr>
          <w:p w14:paraId="3491BCAA" w14:textId="0B312172"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Pr>
                <w:rFonts w:ascii="Times New Roman" w:eastAsia="Times New Roman" w:hAnsi="Times New Roman" w:cs="Times New Roman"/>
                <w:color w:val="000000"/>
                <w:kern w:val="0"/>
                <w:sz w:val="24"/>
                <w:szCs w:val="24"/>
                <w:lang w:eastAsia="en-AU"/>
                <w14:ligatures w14:val="none"/>
              </w:rPr>
              <w:t>M</w:t>
            </w:r>
            <w:r w:rsidRPr="007857CB">
              <w:rPr>
                <w:rFonts w:ascii="Times New Roman" w:eastAsia="Times New Roman" w:hAnsi="Times New Roman" w:cs="Times New Roman"/>
                <w:color w:val="000000"/>
                <w:kern w:val="0"/>
                <w:sz w:val="24"/>
                <w:szCs w:val="24"/>
                <w:lang w:eastAsia="en-AU"/>
                <w14:ligatures w14:val="none"/>
              </w:rPr>
              <w:t>edia</w:t>
            </w:r>
          </w:p>
        </w:tc>
        <w:tc>
          <w:tcPr>
            <w:tcW w:w="1172" w:type="dxa"/>
            <w:shd w:val="clear" w:color="auto" w:fill="auto"/>
            <w:noWrap/>
            <w:vAlign w:val="bottom"/>
            <w:hideMark/>
          </w:tcPr>
          <w:p w14:paraId="55FF873E"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TV</w:t>
            </w:r>
          </w:p>
        </w:tc>
        <w:tc>
          <w:tcPr>
            <w:tcW w:w="2335" w:type="dxa"/>
            <w:shd w:val="clear" w:color="auto" w:fill="auto"/>
            <w:noWrap/>
            <w:vAlign w:val="bottom"/>
            <w:hideMark/>
          </w:tcPr>
          <w:p w14:paraId="46F44C49"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p>
        </w:tc>
        <w:tc>
          <w:tcPr>
            <w:tcW w:w="1126" w:type="dxa"/>
            <w:shd w:val="clear" w:color="auto" w:fill="auto"/>
            <w:noWrap/>
            <w:vAlign w:val="bottom"/>
            <w:hideMark/>
          </w:tcPr>
          <w:p w14:paraId="251F628A"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w:t>
            </w:r>
          </w:p>
        </w:tc>
        <w:tc>
          <w:tcPr>
            <w:tcW w:w="1688" w:type="dxa"/>
            <w:shd w:val="clear" w:color="auto" w:fill="auto"/>
            <w:noWrap/>
            <w:vAlign w:val="bottom"/>
            <w:hideMark/>
          </w:tcPr>
          <w:p w14:paraId="40140FB1"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w:t>
            </w:r>
          </w:p>
        </w:tc>
        <w:tc>
          <w:tcPr>
            <w:tcW w:w="564" w:type="dxa"/>
            <w:shd w:val="clear" w:color="auto" w:fill="auto"/>
            <w:noWrap/>
            <w:vAlign w:val="bottom"/>
            <w:hideMark/>
          </w:tcPr>
          <w:p w14:paraId="5CAABEAF"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w:t>
            </w:r>
          </w:p>
        </w:tc>
        <w:tc>
          <w:tcPr>
            <w:tcW w:w="1126" w:type="dxa"/>
            <w:shd w:val="clear" w:color="auto" w:fill="auto"/>
            <w:noWrap/>
            <w:vAlign w:val="bottom"/>
            <w:hideMark/>
          </w:tcPr>
          <w:p w14:paraId="1D62210F"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w:t>
            </w:r>
          </w:p>
        </w:tc>
        <w:tc>
          <w:tcPr>
            <w:tcW w:w="985" w:type="dxa"/>
            <w:shd w:val="clear" w:color="auto" w:fill="auto"/>
            <w:noWrap/>
            <w:vAlign w:val="bottom"/>
            <w:hideMark/>
          </w:tcPr>
          <w:p w14:paraId="589AFBFD"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w:t>
            </w:r>
          </w:p>
        </w:tc>
      </w:tr>
      <w:tr w:rsidR="00673D68" w:rsidRPr="00673D68" w14:paraId="7589EBDA" w14:textId="77777777" w:rsidTr="007857CB">
        <w:trPr>
          <w:trHeight w:val="300"/>
        </w:trPr>
        <w:tc>
          <w:tcPr>
            <w:tcW w:w="4962" w:type="dxa"/>
            <w:shd w:val="clear" w:color="auto" w:fill="D9D9D9" w:themeFill="background1" w:themeFillShade="D9"/>
            <w:noWrap/>
            <w:vAlign w:val="bottom"/>
            <w:hideMark/>
          </w:tcPr>
          <w:p w14:paraId="47B87F5A"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Technique usage</w:t>
            </w:r>
          </w:p>
        </w:tc>
        <w:tc>
          <w:tcPr>
            <w:tcW w:w="1172" w:type="dxa"/>
            <w:shd w:val="clear" w:color="auto" w:fill="D9D9D9" w:themeFill="background1" w:themeFillShade="D9"/>
            <w:noWrap/>
            <w:vAlign w:val="bottom"/>
            <w:hideMark/>
          </w:tcPr>
          <w:p w14:paraId="0BFA83E1"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D9D9D9" w:themeFill="background1" w:themeFillShade="D9"/>
            <w:noWrap/>
            <w:vAlign w:val="bottom"/>
            <w:hideMark/>
          </w:tcPr>
          <w:p w14:paraId="24A1FC99"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Extreme consequence</w:t>
            </w:r>
          </w:p>
        </w:tc>
        <w:tc>
          <w:tcPr>
            <w:tcW w:w="1126" w:type="dxa"/>
            <w:shd w:val="clear" w:color="auto" w:fill="D9D9D9" w:themeFill="background1" w:themeFillShade="D9"/>
            <w:noWrap/>
            <w:vAlign w:val="bottom"/>
            <w:hideMark/>
          </w:tcPr>
          <w:p w14:paraId="75643359"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0.4981</w:t>
            </w:r>
          </w:p>
        </w:tc>
        <w:tc>
          <w:tcPr>
            <w:tcW w:w="1688" w:type="dxa"/>
            <w:shd w:val="clear" w:color="auto" w:fill="D9D9D9" w:themeFill="background1" w:themeFillShade="D9"/>
            <w:noWrap/>
            <w:vAlign w:val="bottom"/>
            <w:hideMark/>
          </w:tcPr>
          <w:p w14:paraId="2012DF43"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0.2327</w:t>
            </w:r>
          </w:p>
        </w:tc>
        <w:tc>
          <w:tcPr>
            <w:tcW w:w="564" w:type="dxa"/>
            <w:shd w:val="clear" w:color="auto" w:fill="D9D9D9" w:themeFill="background1" w:themeFillShade="D9"/>
            <w:noWrap/>
            <w:vAlign w:val="bottom"/>
            <w:hideMark/>
          </w:tcPr>
          <w:p w14:paraId="0F0BBF9F"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85</w:t>
            </w:r>
          </w:p>
        </w:tc>
        <w:tc>
          <w:tcPr>
            <w:tcW w:w="1126" w:type="dxa"/>
            <w:shd w:val="clear" w:color="auto" w:fill="D9D9D9" w:themeFill="background1" w:themeFillShade="D9"/>
            <w:noWrap/>
            <w:vAlign w:val="bottom"/>
            <w:hideMark/>
          </w:tcPr>
          <w:p w14:paraId="50C2E5AB"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2.14</w:t>
            </w:r>
          </w:p>
        </w:tc>
        <w:tc>
          <w:tcPr>
            <w:tcW w:w="985" w:type="dxa"/>
            <w:shd w:val="clear" w:color="auto" w:fill="D9D9D9" w:themeFill="background1" w:themeFillShade="D9"/>
            <w:noWrap/>
            <w:vAlign w:val="bottom"/>
            <w:hideMark/>
          </w:tcPr>
          <w:p w14:paraId="5FF19FB8"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0.0351</w:t>
            </w:r>
          </w:p>
        </w:tc>
      </w:tr>
      <w:tr w:rsidR="00673D68" w:rsidRPr="00673D68" w14:paraId="3D1671DE" w14:textId="77777777" w:rsidTr="00673D68">
        <w:trPr>
          <w:trHeight w:val="300"/>
        </w:trPr>
        <w:tc>
          <w:tcPr>
            <w:tcW w:w="4962" w:type="dxa"/>
            <w:shd w:val="clear" w:color="auto" w:fill="auto"/>
            <w:noWrap/>
            <w:vAlign w:val="bottom"/>
            <w:hideMark/>
          </w:tcPr>
          <w:p w14:paraId="54135A6C"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Technique usage</w:t>
            </w:r>
          </w:p>
        </w:tc>
        <w:tc>
          <w:tcPr>
            <w:tcW w:w="1172" w:type="dxa"/>
            <w:shd w:val="clear" w:color="auto" w:fill="auto"/>
            <w:noWrap/>
            <w:vAlign w:val="bottom"/>
            <w:hideMark/>
          </w:tcPr>
          <w:p w14:paraId="0580C3FE"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auto"/>
            <w:noWrap/>
            <w:vAlign w:val="bottom"/>
            <w:hideMark/>
          </w:tcPr>
          <w:p w14:paraId="37EBAA2F"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Metaphor</w:t>
            </w:r>
          </w:p>
        </w:tc>
        <w:tc>
          <w:tcPr>
            <w:tcW w:w="1126" w:type="dxa"/>
            <w:shd w:val="clear" w:color="auto" w:fill="auto"/>
            <w:noWrap/>
            <w:vAlign w:val="bottom"/>
            <w:hideMark/>
          </w:tcPr>
          <w:p w14:paraId="66ECAEC7"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0.5469</w:t>
            </w:r>
          </w:p>
        </w:tc>
        <w:tc>
          <w:tcPr>
            <w:tcW w:w="1688" w:type="dxa"/>
            <w:shd w:val="clear" w:color="auto" w:fill="auto"/>
            <w:noWrap/>
            <w:vAlign w:val="bottom"/>
            <w:hideMark/>
          </w:tcPr>
          <w:p w14:paraId="20FA031A"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0.2439</w:t>
            </w:r>
          </w:p>
        </w:tc>
        <w:tc>
          <w:tcPr>
            <w:tcW w:w="564" w:type="dxa"/>
            <w:shd w:val="clear" w:color="auto" w:fill="auto"/>
            <w:noWrap/>
            <w:vAlign w:val="bottom"/>
            <w:hideMark/>
          </w:tcPr>
          <w:p w14:paraId="3255CB1F"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85</w:t>
            </w:r>
          </w:p>
        </w:tc>
        <w:tc>
          <w:tcPr>
            <w:tcW w:w="1126" w:type="dxa"/>
            <w:shd w:val="clear" w:color="auto" w:fill="auto"/>
            <w:noWrap/>
            <w:vAlign w:val="bottom"/>
            <w:hideMark/>
          </w:tcPr>
          <w:p w14:paraId="205E3377"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2.24</w:t>
            </w:r>
          </w:p>
        </w:tc>
        <w:tc>
          <w:tcPr>
            <w:tcW w:w="985" w:type="dxa"/>
            <w:shd w:val="clear" w:color="auto" w:fill="auto"/>
            <w:noWrap/>
            <w:vAlign w:val="bottom"/>
            <w:hideMark/>
          </w:tcPr>
          <w:p w14:paraId="58E90F7B"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0.0276</w:t>
            </w:r>
          </w:p>
        </w:tc>
      </w:tr>
      <w:tr w:rsidR="00673D68" w:rsidRPr="00673D68" w14:paraId="2B05013A" w14:textId="77777777" w:rsidTr="007857CB">
        <w:trPr>
          <w:trHeight w:val="300"/>
        </w:trPr>
        <w:tc>
          <w:tcPr>
            <w:tcW w:w="4962" w:type="dxa"/>
            <w:shd w:val="clear" w:color="auto" w:fill="D9D9D9" w:themeFill="background1" w:themeFillShade="D9"/>
            <w:noWrap/>
            <w:vAlign w:val="bottom"/>
            <w:hideMark/>
          </w:tcPr>
          <w:p w14:paraId="2BA24551"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Technique usage</w:t>
            </w:r>
          </w:p>
        </w:tc>
        <w:tc>
          <w:tcPr>
            <w:tcW w:w="1172" w:type="dxa"/>
            <w:shd w:val="clear" w:color="auto" w:fill="D9D9D9" w:themeFill="background1" w:themeFillShade="D9"/>
            <w:noWrap/>
            <w:vAlign w:val="bottom"/>
            <w:hideMark/>
          </w:tcPr>
          <w:p w14:paraId="0B4A0188"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D9D9D9" w:themeFill="background1" w:themeFillShade="D9"/>
            <w:noWrap/>
            <w:vAlign w:val="bottom"/>
            <w:hideMark/>
          </w:tcPr>
          <w:p w14:paraId="31297C30"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Unification</w:t>
            </w:r>
          </w:p>
        </w:tc>
        <w:tc>
          <w:tcPr>
            <w:tcW w:w="1126" w:type="dxa"/>
            <w:shd w:val="clear" w:color="auto" w:fill="D9D9D9" w:themeFill="background1" w:themeFillShade="D9"/>
            <w:noWrap/>
            <w:vAlign w:val="bottom"/>
            <w:hideMark/>
          </w:tcPr>
          <w:p w14:paraId="1F8DFAFE"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0.6031</w:t>
            </w:r>
          </w:p>
        </w:tc>
        <w:tc>
          <w:tcPr>
            <w:tcW w:w="1688" w:type="dxa"/>
            <w:shd w:val="clear" w:color="auto" w:fill="D9D9D9" w:themeFill="background1" w:themeFillShade="D9"/>
            <w:noWrap/>
            <w:vAlign w:val="bottom"/>
            <w:hideMark/>
          </w:tcPr>
          <w:p w14:paraId="24E2B14A"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0.2203</w:t>
            </w:r>
          </w:p>
        </w:tc>
        <w:tc>
          <w:tcPr>
            <w:tcW w:w="564" w:type="dxa"/>
            <w:shd w:val="clear" w:color="auto" w:fill="D9D9D9" w:themeFill="background1" w:themeFillShade="D9"/>
            <w:noWrap/>
            <w:vAlign w:val="bottom"/>
            <w:hideMark/>
          </w:tcPr>
          <w:p w14:paraId="27B818E5"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85</w:t>
            </w:r>
          </w:p>
        </w:tc>
        <w:tc>
          <w:tcPr>
            <w:tcW w:w="1126" w:type="dxa"/>
            <w:shd w:val="clear" w:color="auto" w:fill="D9D9D9" w:themeFill="background1" w:themeFillShade="D9"/>
            <w:noWrap/>
            <w:vAlign w:val="bottom"/>
            <w:hideMark/>
          </w:tcPr>
          <w:p w14:paraId="5C9FE371"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2.74</w:t>
            </w:r>
          </w:p>
        </w:tc>
        <w:tc>
          <w:tcPr>
            <w:tcW w:w="985" w:type="dxa"/>
            <w:shd w:val="clear" w:color="auto" w:fill="D9D9D9" w:themeFill="background1" w:themeFillShade="D9"/>
            <w:noWrap/>
            <w:vAlign w:val="bottom"/>
            <w:hideMark/>
          </w:tcPr>
          <w:p w14:paraId="7CE54ADD"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0.0075</w:t>
            </w:r>
          </w:p>
        </w:tc>
      </w:tr>
      <w:tr w:rsidR="00673D68" w:rsidRPr="00673D68" w14:paraId="5D1B952A" w14:textId="77777777" w:rsidTr="00673D68">
        <w:trPr>
          <w:trHeight w:val="300"/>
        </w:trPr>
        <w:tc>
          <w:tcPr>
            <w:tcW w:w="4962" w:type="dxa"/>
            <w:shd w:val="clear" w:color="auto" w:fill="auto"/>
            <w:noWrap/>
            <w:vAlign w:val="bottom"/>
            <w:hideMark/>
          </w:tcPr>
          <w:p w14:paraId="60653416"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Technique usage</w:t>
            </w:r>
          </w:p>
        </w:tc>
        <w:tc>
          <w:tcPr>
            <w:tcW w:w="1172" w:type="dxa"/>
            <w:shd w:val="clear" w:color="auto" w:fill="auto"/>
            <w:noWrap/>
            <w:vAlign w:val="bottom"/>
            <w:hideMark/>
          </w:tcPr>
          <w:p w14:paraId="258C0B8E"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auto"/>
            <w:noWrap/>
            <w:vAlign w:val="bottom"/>
            <w:hideMark/>
          </w:tcPr>
          <w:p w14:paraId="08A41F14"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None</w:t>
            </w:r>
          </w:p>
        </w:tc>
        <w:tc>
          <w:tcPr>
            <w:tcW w:w="1126" w:type="dxa"/>
            <w:shd w:val="clear" w:color="auto" w:fill="auto"/>
            <w:noWrap/>
            <w:vAlign w:val="bottom"/>
            <w:hideMark/>
          </w:tcPr>
          <w:p w14:paraId="1B49099A"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w:t>
            </w:r>
          </w:p>
        </w:tc>
        <w:tc>
          <w:tcPr>
            <w:tcW w:w="1688" w:type="dxa"/>
            <w:shd w:val="clear" w:color="auto" w:fill="auto"/>
            <w:noWrap/>
            <w:vAlign w:val="bottom"/>
            <w:hideMark/>
          </w:tcPr>
          <w:p w14:paraId="5C02096C"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w:t>
            </w:r>
          </w:p>
        </w:tc>
        <w:tc>
          <w:tcPr>
            <w:tcW w:w="564" w:type="dxa"/>
            <w:shd w:val="clear" w:color="auto" w:fill="auto"/>
            <w:noWrap/>
            <w:vAlign w:val="bottom"/>
            <w:hideMark/>
          </w:tcPr>
          <w:p w14:paraId="55306214"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w:t>
            </w:r>
          </w:p>
        </w:tc>
        <w:tc>
          <w:tcPr>
            <w:tcW w:w="1126" w:type="dxa"/>
            <w:shd w:val="clear" w:color="auto" w:fill="auto"/>
            <w:noWrap/>
            <w:vAlign w:val="bottom"/>
            <w:hideMark/>
          </w:tcPr>
          <w:p w14:paraId="3C2F7E0B"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w:t>
            </w:r>
          </w:p>
        </w:tc>
        <w:tc>
          <w:tcPr>
            <w:tcW w:w="985" w:type="dxa"/>
            <w:shd w:val="clear" w:color="auto" w:fill="auto"/>
            <w:noWrap/>
            <w:vAlign w:val="bottom"/>
            <w:hideMark/>
          </w:tcPr>
          <w:p w14:paraId="0503519A"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w:t>
            </w:r>
          </w:p>
        </w:tc>
      </w:tr>
      <w:tr w:rsidR="00673D68" w:rsidRPr="00673D68" w14:paraId="2A19F9D4" w14:textId="77777777" w:rsidTr="007857CB">
        <w:trPr>
          <w:trHeight w:val="300"/>
        </w:trPr>
        <w:tc>
          <w:tcPr>
            <w:tcW w:w="4962" w:type="dxa"/>
            <w:shd w:val="clear" w:color="auto" w:fill="D9D9D9" w:themeFill="background1" w:themeFillShade="D9"/>
            <w:noWrap/>
            <w:vAlign w:val="bottom"/>
            <w:hideMark/>
          </w:tcPr>
          <w:p w14:paraId="19CE50BC"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Understanding of client's strategy</w:t>
            </w:r>
          </w:p>
        </w:tc>
        <w:tc>
          <w:tcPr>
            <w:tcW w:w="1172" w:type="dxa"/>
            <w:shd w:val="clear" w:color="auto" w:fill="D9D9D9" w:themeFill="background1" w:themeFillShade="D9"/>
            <w:noWrap/>
            <w:vAlign w:val="bottom"/>
            <w:hideMark/>
          </w:tcPr>
          <w:p w14:paraId="1AFBF8C4"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D9D9D9" w:themeFill="background1" w:themeFillShade="D9"/>
            <w:noWrap/>
            <w:vAlign w:val="bottom"/>
            <w:hideMark/>
          </w:tcPr>
          <w:p w14:paraId="4F834115" w14:textId="77777777" w:rsidR="00673D68" w:rsidRPr="007857CB" w:rsidRDefault="00673D68" w:rsidP="00673D68">
            <w:pPr>
              <w:spacing w:after="0" w:line="240" w:lineRule="auto"/>
              <w:rPr>
                <w:rFonts w:ascii="Times New Roman" w:eastAsia="Times New Roman" w:hAnsi="Times New Roman" w:cs="Times New Roman"/>
                <w:kern w:val="0"/>
                <w:sz w:val="24"/>
                <w:szCs w:val="24"/>
                <w:lang w:eastAsia="en-AU"/>
                <w14:ligatures w14:val="none"/>
              </w:rPr>
            </w:pPr>
          </w:p>
        </w:tc>
        <w:tc>
          <w:tcPr>
            <w:tcW w:w="1126" w:type="dxa"/>
            <w:shd w:val="clear" w:color="auto" w:fill="D9D9D9" w:themeFill="background1" w:themeFillShade="D9"/>
            <w:noWrap/>
            <w:vAlign w:val="bottom"/>
            <w:hideMark/>
          </w:tcPr>
          <w:p w14:paraId="7964A036"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0.1545</w:t>
            </w:r>
          </w:p>
        </w:tc>
        <w:tc>
          <w:tcPr>
            <w:tcW w:w="1688" w:type="dxa"/>
            <w:shd w:val="clear" w:color="auto" w:fill="D9D9D9" w:themeFill="background1" w:themeFillShade="D9"/>
            <w:noWrap/>
            <w:vAlign w:val="bottom"/>
            <w:hideMark/>
          </w:tcPr>
          <w:p w14:paraId="246332CD"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0.06258</w:t>
            </w:r>
          </w:p>
        </w:tc>
        <w:tc>
          <w:tcPr>
            <w:tcW w:w="564" w:type="dxa"/>
            <w:shd w:val="clear" w:color="auto" w:fill="D9D9D9" w:themeFill="background1" w:themeFillShade="D9"/>
            <w:noWrap/>
            <w:vAlign w:val="bottom"/>
            <w:hideMark/>
          </w:tcPr>
          <w:p w14:paraId="0CA0ADA1"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91</w:t>
            </w:r>
          </w:p>
        </w:tc>
        <w:tc>
          <w:tcPr>
            <w:tcW w:w="1126" w:type="dxa"/>
            <w:shd w:val="clear" w:color="auto" w:fill="D9D9D9" w:themeFill="background1" w:themeFillShade="D9"/>
            <w:noWrap/>
            <w:vAlign w:val="bottom"/>
            <w:hideMark/>
          </w:tcPr>
          <w:p w14:paraId="0B31B416"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2.47</w:t>
            </w:r>
          </w:p>
        </w:tc>
        <w:tc>
          <w:tcPr>
            <w:tcW w:w="985" w:type="dxa"/>
            <w:shd w:val="clear" w:color="auto" w:fill="D9D9D9" w:themeFill="background1" w:themeFillShade="D9"/>
            <w:noWrap/>
            <w:vAlign w:val="bottom"/>
            <w:hideMark/>
          </w:tcPr>
          <w:p w14:paraId="0CD6651F"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0.0154</w:t>
            </w:r>
          </w:p>
        </w:tc>
      </w:tr>
      <w:tr w:rsidR="00673D68" w:rsidRPr="00673D68" w14:paraId="459FA65E" w14:textId="77777777" w:rsidTr="00673D68">
        <w:trPr>
          <w:trHeight w:val="300"/>
        </w:trPr>
        <w:tc>
          <w:tcPr>
            <w:tcW w:w="4962" w:type="dxa"/>
            <w:shd w:val="clear" w:color="auto" w:fill="auto"/>
            <w:noWrap/>
            <w:vAlign w:val="bottom"/>
            <w:hideMark/>
          </w:tcPr>
          <w:p w14:paraId="3A2D57B0"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Automotive expertise and experience</w:t>
            </w:r>
          </w:p>
        </w:tc>
        <w:tc>
          <w:tcPr>
            <w:tcW w:w="1172" w:type="dxa"/>
            <w:shd w:val="clear" w:color="auto" w:fill="auto"/>
            <w:noWrap/>
            <w:vAlign w:val="bottom"/>
            <w:hideMark/>
          </w:tcPr>
          <w:p w14:paraId="7889D167"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auto"/>
            <w:noWrap/>
            <w:vAlign w:val="bottom"/>
            <w:hideMark/>
          </w:tcPr>
          <w:p w14:paraId="5A334DC9" w14:textId="77777777" w:rsidR="00673D68" w:rsidRPr="007857CB" w:rsidRDefault="00673D68" w:rsidP="00673D68">
            <w:pPr>
              <w:spacing w:after="0" w:line="240" w:lineRule="auto"/>
              <w:rPr>
                <w:rFonts w:ascii="Times New Roman" w:eastAsia="Times New Roman" w:hAnsi="Times New Roman" w:cs="Times New Roman"/>
                <w:kern w:val="0"/>
                <w:sz w:val="24"/>
                <w:szCs w:val="24"/>
                <w:lang w:eastAsia="en-AU"/>
                <w14:ligatures w14:val="none"/>
              </w:rPr>
            </w:pPr>
          </w:p>
        </w:tc>
        <w:tc>
          <w:tcPr>
            <w:tcW w:w="1126" w:type="dxa"/>
            <w:shd w:val="clear" w:color="auto" w:fill="auto"/>
            <w:noWrap/>
            <w:vAlign w:val="bottom"/>
            <w:hideMark/>
          </w:tcPr>
          <w:p w14:paraId="7D3BEB1D"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-0.03984</w:t>
            </w:r>
          </w:p>
        </w:tc>
        <w:tc>
          <w:tcPr>
            <w:tcW w:w="1688" w:type="dxa"/>
            <w:shd w:val="clear" w:color="auto" w:fill="auto"/>
            <w:noWrap/>
            <w:vAlign w:val="bottom"/>
            <w:hideMark/>
          </w:tcPr>
          <w:p w14:paraId="7EB7A23B"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0.09106</w:t>
            </w:r>
          </w:p>
        </w:tc>
        <w:tc>
          <w:tcPr>
            <w:tcW w:w="564" w:type="dxa"/>
            <w:shd w:val="clear" w:color="auto" w:fill="auto"/>
            <w:noWrap/>
            <w:vAlign w:val="bottom"/>
            <w:hideMark/>
          </w:tcPr>
          <w:p w14:paraId="65D7A472"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85</w:t>
            </w:r>
          </w:p>
        </w:tc>
        <w:tc>
          <w:tcPr>
            <w:tcW w:w="1126" w:type="dxa"/>
            <w:shd w:val="clear" w:color="auto" w:fill="auto"/>
            <w:noWrap/>
            <w:vAlign w:val="bottom"/>
            <w:hideMark/>
          </w:tcPr>
          <w:p w14:paraId="1CCCA2BA"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-0.44</w:t>
            </w:r>
          </w:p>
        </w:tc>
        <w:tc>
          <w:tcPr>
            <w:tcW w:w="985" w:type="dxa"/>
            <w:shd w:val="clear" w:color="auto" w:fill="auto"/>
            <w:noWrap/>
            <w:vAlign w:val="bottom"/>
            <w:hideMark/>
          </w:tcPr>
          <w:p w14:paraId="718B6FF7"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0.6629</w:t>
            </w:r>
          </w:p>
        </w:tc>
      </w:tr>
      <w:tr w:rsidR="00673D68" w:rsidRPr="00673D68" w14:paraId="05E3570D" w14:textId="77777777" w:rsidTr="007857CB">
        <w:trPr>
          <w:trHeight w:val="300"/>
        </w:trPr>
        <w:tc>
          <w:tcPr>
            <w:tcW w:w="4962" w:type="dxa"/>
            <w:shd w:val="clear" w:color="auto" w:fill="D9D9D9" w:themeFill="background1" w:themeFillShade="D9"/>
            <w:noWrap/>
            <w:vAlign w:val="bottom"/>
            <w:hideMark/>
          </w:tcPr>
          <w:p w14:paraId="507D291B"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Automotive expertise and experience X Media</w:t>
            </w:r>
          </w:p>
        </w:tc>
        <w:tc>
          <w:tcPr>
            <w:tcW w:w="1172" w:type="dxa"/>
            <w:shd w:val="clear" w:color="auto" w:fill="D9D9D9" w:themeFill="background1" w:themeFillShade="D9"/>
            <w:noWrap/>
            <w:vAlign w:val="bottom"/>
            <w:hideMark/>
          </w:tcPr>
          <w:p w14:paraId="6C9ED49C"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Print</w:t>
            </w:r>
          </w:p>
        </w:tc>
        <w:tc>
          <w:tcPr>
            <w:tcW w:w="2335" w:type="dxa"/>
            <w:shd w:val="clear" w:color="auto" w:fill="D9D9D9" w:themeFill="background1" w:themeFillShade="D9"/>
            <w:noWrap/>
            <w:vAlign w:val="bottom"/>
            <w:hideMark/>
          </w:tcPr>
          <w:p w14:paraId="244F62C7"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p>
        </w:tc>
        <w:tc>
          <w:tcPr>
            <w:tcW w:w="1126" w:type="dxa"/>
            <w:shd w:val="clear" w:color="auto" w:fill="D9D9D9" w:themeFill="background1" w:themeFillShade="D9"/>
            <w:noWrap/>
            <w:vAlign w:val="bottom"/>
            <w:hideMark/>
          </w:tcPr>
          <w:p w14:paraId="148D3ABF"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0.1983</w:t>
            </w:r>
          </w:p>
        </w:tc>
        <w:tc>
          <w:tcPr>
            <w:tcW w:w="1688" w:type="dxa"/>
            <w:shd w:val="clear" w:color="auto" w:fill="D9D9D9" w:themeFill="background1" w:themeFillShade="D9"/>
            <w:noWrap/>
            <w:vAlign w:val="bottom"/>
            <w:hideMark/>
          </w:tcPr>
          <w:p w14:paraId="09136BAF"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0.07953</w:t>
            </w:r>
          </w:p>
        </w:tc>
        <w:tc>
          <w:tcPr>
            <w:tcW w:w="564" w:type="dxa"/>
            <w:shd w:val="clear" w:color="auto" w:fill="D9D9D9" w:themeFill="background1" w:themeFillShade="D9"/>
            <w:noWrap/>
            <w:vAlign w:val="bottom"/>
            <w:hideMark/>
          </w:tcPr>
          <w:p w14:paraId="4916D830"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91</w:t>
            </w:r>
          </w:p>
        </w:tc>
        <w:tc>
          <w:tcPr>
            <w:tcW w:w="1126" w:type="dxa"/>
            <w:shd w:val="clear" w:color="auto" w:fill="D9D9D9" w:themeFill="background1" w:themeFillShade="D9"/>
            <w:noWrap/>
            <w:vAlign w:val="bottom"/>
            <w:hideMark/>
          </w:tcPr>
          <w:p w14:paraId="0C708B72"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2.49</w:t>
            </w:r>
          </w:p>
        </w:tc>
        <w:tc>
          <w:tcPr>
            <w:tcW w:w="985" w:type="dxa"/>
            <w:shd w:val="clear" w:color="auto" w:fill="D9D9D9" w:themeFill="background1" w:themeFillShade="D9"/>
            <w:noWrap/>
            <w:vAlign w:val="bottom"/>
            <w:hideMark/>
          </w:tcPr>
          <w:p w14:paraId="54A25E5E"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0.0145</w:t>
            </w:r>
          </w:p>
        </w:tc>
      </w:tr>
      <w:tr w:rsidR="00673D68" w:rsidRPr="00673D68" w14:paraId="2C3E0069" w14:textId="77777777" w:rsidTr="00673D68">
        <w:trPr>
          <w:trHeight w:val="300"/>
        </w:trPr>
        <w:tc>
          <w:tcPr>
            <w:tcW w:w="4962" w:type="dxa"/>
            <w:shd w:val="clear" w:color="auto" w:fill="auto"/>
            <w:noWrap/>
            <w:vAlign w:val="bottom"/>
            <w:hideMark/>
          </w:tcPr>
          <w:p w14:paraId="69F26A16"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Automotive expertise and experience X Media</w:t>
            </w:r>
          </w:p>
        </w:tc>
        <w:tc>
          <w:tcPr>
            <w:tcW w:w="1172" w:type="dxa"/>
            <w:shd w:val="clear" w:color="auto" w:fill="auto"/>
            <w:noWrap/>
            <w:vAlign w:val="bottom"/>
            <w:hideMark/>
          </w:tcPr>
          <w:p w14:paraId="13DCBFF6"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TV</w:t>
            </w:r>
          </w:p>
        </w:tc>
        <w:tc>
          <w:tcPr>
            <w:tcW w:w="2335" w:type="dxa"/>
            <w:shd w:val="clear" w:color="auto" w:fill="auto"/>
            <w:noWrap/>
            <w:vAlign w:val="bottom"/>
            <w:hideMark/>
          </w:tcPr>
          <w:p w14:paraId="16BCFE69"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p>
        </w:tc>
        <w:tc>
          <w:tcPr>
            <w:tcW w:w="1126" w:type="dxa"/>
            <w:shd w:val="clear" w:color="auto" w:fill="auto"/>
            <w:noWrap/>
            <w:vAlign w:val="bottom"/>
            <w:hideMark/>
          </w:tcPr>
          <w:p w14:paraId="6B78C4E7"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w:t>
            </w:r>
          </w:p>
        </w:tc>
        <w:tc>
          <w:tcPr>
            <w:tcW w:w="1688" w:type="dxa"/>
            <w:shd w:val="clear" w:color="auto" w:fill="auto"/>
            <w:noWrap/>
            <w:vAlign w:val="bottom"/>
            <w:hideMark/>
          </w:tcPr>
          <w:p w14:paraId="1326CC0E"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w:t>
            </w:r>
          </w:p>
        </w:tc>
        <w:tc>
          <w:tcPr>
            <w:tcW w:w="564" w:type="dxa"/>
            <w:shd w:val="clear" w:color="auto" w:fill="auto"/>
            <w:noWrap/>
            <w:vAlign w:val="bottom"/>
            <w:hideMark/>
          </w:tcPr>
          <w:p w14:paraId="526EEB8F"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w:t>
            </w:r>
          </w:p>
        </w:tc>
        <w:tc>
          <w:tcPr>
            <w:tcW w:w="1126" w:type="dxa"/>
            <w:shd w:val="clear" w:color="auto" w:fill="auto"/>
            <w:noWrap/>
            <w:vAlign w:val="bottom"/>
            <w:hideMark/>
          </w:tcPr>
          <w:p w14:paraId="044FA8D1"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w:t>
            </w:r>
          </w:p>
        </w:tc>
        <w:tc>
          <w:tcPr>
            <w:tcW w:w="985" w:type="dxa"/>
            <w:shd w:val="clear" w:color="auto" w:fill="auto"/>
            <w:noWrap/>
            <w:vAlign w:val="bottom"/>
            <w:hideMark/>
          </w:tcPr>
          <w:p w14:paraId="7F0C018F"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w:t>
            </w:r>
          </w:p>
        </w:tc>
      </w:tr>
      <w:tr w:rsidR="00673D68" w:rsidRPr="00673D68" w14:paraId="66D875EF" w14:textId="77777777" w:rsidTr="007857CB">
        <w:trPr>
          <w:trHeight w:val="300"/>
        </w:trPr>
        <w:tc>
          <w:tcPr>
            <w:tcW w:w="4962" w:type="dxa"/>
            <w:shd w:val="clear" w:color="auto" w:fill="D9D9D9" w:themeFill="background1" w:themeFillShade="D9"/>
            <w:noWrap/>
            <w:vAlign w:val="bottom"/>
            <w:hideMark/>
          </w:tcPr>
          <w:p w14:paraId="6F93C304"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Years in the business (standardized)</w:t>
            </w:r>
          </w:p>
        </w:tc>
        <w:tc>
          <w:tcPr>
            <w:tcW w:w="1172" w:type="dxa"/>
            <w:shd w:val="clear" w:color="auto" w:fill="D9D9D9" w:themeFill="background1" w:themeFillShade="D9"/>
            <w:noWrap/>
            <w:vAlign w:val="bottom"/>
            <w:hideMark/>
          </w:tcPr>
          <w:p w14:paraId="12AD7694"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D9D9D9" w:themeFill="background1" w:themeFillShade="D9"/>
            <w:noWrap/>
            <w:vAlign w:val="bottom"/>
            <w:hideMark/>
          </w:tcPr>
          <w:p w14:paraId="23AAC4A3" w14:textId="77777777" w:rsidR="00673D68" w:rsidRPr="007857CB" w:rsidRDefault="00673D68" w:rsidP="00673D68">
            <w:pPr>
              <w:spacing w:after="0" w:line="240" w:lineRule="auto"/>
              <w:rPr>
                <w:rFonts w:ascii="Times New Roman" w:eastAsia="Times New Roman" w:hAnsi="Times New Roman" w:cs="Times New Roman"/>
                <w:kern w:val="0"/>
                <w:sz w:val="24"/>
                <w:szCs w:val="24"/>
                <w:lang w:eastAsia="en-AU"/>
                <w14:ligatures w14:val="none"/>
              </w:rPr>
            </w:pPr>
          </w:p>
        </w:tc>
        <w:tc>
          <w:tcPr>
            <w:tcW w:w="1126" w:type="dxa"/>
            <w:shd w:val="clear" w:color="auto" w:fill="D9D9D9" w:themeFill="background1" w:themeFillShade="D9"/>
            <w:noWrap/>
            <w:vAlign w:val="bottom"/>
            <w:hideMark/>
          </w:tcPr>
          <w:p w14:paraId="694675E2"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0.1857</w:t>
            </w:r>
          </w:p>
        </w:tc>
        <w:tc>
          <w:tcPr>
            <w:tcW w:w="1688" w:type="dxa"/>
            <w:shd w:val="clear" w:color="auto" w:fill="D9D9D9" w:themeFill="background1" w:themeFillShade="D9"/>
            <w:noWrap/>
            <w:vAlign w:val="bottom"/>
            <w:hideMark/>
          </w:tcPr>
          <w:p w14:paraId="4F2542AE"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0.08181</w:t>
            </w:r>
          </w:p>
        </w:tc>
        <w:tc>
          <w:tcPr>
            <w:tcW w:w="564" w:type="dxa"/>
            <w:shd w:val="clear" w:color="auto" w:fill="D9D9D9" w:themeFill="background1" w:themeFillShade="D9"/>
            <w:noWrap/>
            <w:vAlign w:val="bottom"/>
            <w:hideMark/>
          </w:tcPr>
          <w:p w14:paraId="637BF669"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85</w:t>
            </w:r>
          </w:p>
        </w:tc>
        <w:tc>
          <w:tcPr>
            <w:tcW w:w="1126" w:type="dxa"/>
            <w:shd w:val="clear" w:color="auto" w:fill="D9D9D9" w:themeFill="background1" w:themeFillShade="D9"/>
            <w:noWrap/>
            <w:vAlign w:val="bottom"/>
            <w:hideMark/>
          </w:tcPr>
          <w:p w14:paraId="25A8F4E2"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2.27</w:t>
            </w:r>
          </w:p>
        </w:tc>
        <w:tc>
          <w:tcPr>
            <w:tcW w:w="985" w:type="dxa"/>
            <w:shd w:val="clear" w:color="auto" w:fill="D9D9D9" w:themeFill="background1" w:themeFillShade="D9"/>
            <w:noWrap/>
            <w:vAlign w:val="bottom"/>
            <w:hideMark/>
          </w:tcPr>
          <w:p w14:paraId="5DC75AAA"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0.0258</w:t>
            </w:r>
          </w:p>
        </w:tc>
      </w:tr>
      <w:tr w:rsidR="00673D68" w:rsidRPr="00673D68" w14:paraId="702D7C9B" w14:textId="77777777" w:rsidTr="00673D68">
        <w:trPr>
          <w:trHeight w:val="300"/>
        </w:trPr>
        <w:tc>
          <w:tcPr>
            <w:tcW w:w="4962" w:type="dxa"/>
            <w:shd w:val="clear" w:color="auto" w:fill="auto"/>
            <w:noWrap/>
            <w:vAlign w:val="bottom"/>
            <w:hideMark/>
          </w:tcPr>
          <w:p w14:paraId="215EA1F5"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Social media area</w:t>
            </w:r>
          </w:p>
        </w:tc>
        <w:tc>
          <w:tcPr>
            <w:tcW w:w="1172" w:type="dxa"/>
            <w:shd w:val="clear" w:color="auto" w:fill="auto"/>
            <w:noWrap/>
            <w:vAlign w:val="bottom"/>
            <w:hideMark/>
          </w:tcPr>
          <w:p w14:paraId="4677FBDC"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auto"/>
            <w:noWrap/>
            <w:vAlign w:val="bottom"/>
            <w:hideMark/>
          </w:tcPr>
          <w:p w14:paraId="0406082F" w14:textId="77777777" w:rsidR="00673D68" w:rsidRPr="007857CB" w:rsidRDefault="00673D68" w:rsidP="00673D68">
            <w:pPr>
              <w:spacing w:after="0" w:line="240" w:lineRule="auto"/>
              <w:rPr>
                <w:rFonts w:ascii="Times New Roman" w:eastAsia="Times New Roman" w:hAnsi="Times New Roman" w:cs="Times New Roman"/>
                <w:kern w:val="0"/>
                <w:sz w:val="24"/>
                <w:szCs w:val="24"/>
                <w:lang w:eastAsia="en-AU"/>
                <w14:ligatures w14:val="none"/>
              </w:rPr>
            </w:pPr>
          </w:p>
        </w:tc>
        <w:tc>
          <w:tcPr>
            <w:tcW w:w="1126" w:type="dxa"/>
            <w:shd w:val="clear" w:color="auto" w:fill="auto"/>
            <w:noWrap/>
            <w:vAlign w:val="bottom"/>
            <w:hideMark/>
          </w:tcPr>
          <w:p w14:paraId="76749DB5"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-1.5093</w:t>
            </w:r>
          </w:p>
        </w:tc>
        <w:tc>
          <w:tcPr>
            <w:tcW w:w="1688" w:type="dxa"/>
            <w:shd w:val="clear" w:color="auto" w:fill="auto"/>
            <w:noWrap/>
            <w:vAlign w:val="bottom"/>
            <w:hideMark/>
          </w:tcPr>
          <w:p w14:paraId="72D31027"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0.597</w:t>
            </w:r>
          </w:p>
        </w:tc>
        <w:tc>
          <w:tcPr>
            <w:tcW w:w="564" w:type="dxa"/>
            <w:shd w:val="clear" w:color="auto" w:fill="auto"/>
            <w:noWrap/>
            <w:vAlign w:val="bottom"/>
            <w:hideMark/>
          </w:tcPr>
          <w:p w14:paraId="261F9B7C"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85</w:t>
            </w:r>
          </w:p>
        </w:tc>
        <w:tc>
          <w:tcPr>
            <w:tcW w:w="1126" w:type="dxa"/>
            <w:shd w:val="clear" w:color="auto" w:fill="auto"/>
            <w:noWrap/>
            <w:vAlign w:val="bottom"/>
            <w:hideMark/>
          </w:tcPr>
          <w:p w14:paraId="259CAC81"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-2.53</w:t>
            </w:r>
          </w:p>
        </w:tc>
        <w:tc>
          <w:tcPr>
            <w:tcW w:w="985" w:type="dxa"/>
            <w:shd w:val="clear" w:color="auto" w:fill="auto"/>
            <w:noWrap/>
            <w:vAlign w:val="bottom"/>
            <w:hideMark/>
          </w:tcPr>
          <w:p w14:paraId="06929D25"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0.0133</w:t>
            </w:r>
          </w:p>
        </w:tc>
      </w:tr>
      <w:tr w:rsidR="00673D68" w:rsidRPr="00673D68" w14:paraId="5670EAC1" w14:textId="77777777" w:rsidTr="007857CB">
        <w:trPr>
          <w:trHeight w:val="300"/>
        </w:trPr>
        <w:tc>
          <w:tcPr>
            <w:tcW w:w="4962" w:type="dxa"/>
            <w:shd w:val="clear" w:color="auto" w:fill="D9D9D9" w:themeFill="background1" w:themeFillShade="D9"/>
            <w:noWrap/>
            <w:vAlign w:val="bottom"/>
            <w:hideMark/>
          </w:tcPr>
          <w:p w14:paraId="2F8699FE"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Knowledge of Templates</w:t>
            </w:r>
          </w:p>
        </w:tc>
        <w:tc>
          <w:tcPr>
            <w:tcW w:w="1172" w:type="dxa"/>
            <w:shd w:val="clear" w:color="auto" w:fill="D9D9D9" w:themeFill="background1" w:themeFillShade="D9"/>
            <w:noWrap/>
            <w:vAlign w:val="bottom"/>
            <w:hideMark/>
          </w:tcPr>
          <w:p w14:paraId="59CE7C6A"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D9D9D9" w:themeFill="background1" w:themeFillShade="D9"/>
            <w:noWrap/>
            <w:vAlign w:val="bottom"/>
            <w:hideMark/>
          </w:tcPr>
          <w:p w14:paraId="6187D1DC" w14:textId="77777777" w:rsidR="00673D68" w:rsidRPr="007857CB" w:rsidRDefault="00673D68" w:rsidP="00673D68">
            <w:pPr>
              <w:spacing w:after="0" w:line="240" w:lineRule="auto"/>
              <w:rPr>
                <w:rFonts w:ascii="Times New Roman" w:eastAsia="Times New Roman" w:hAnsi="Times New Roman" w:cs="Times New Roman"/>
                <w:kern w:val="0"/>
                <w:sz w:val="24"/>
                <w:szCs w:val="24"/>
                <w:lang w:eastAsia="en-AU"/>
                <w14:ligatures w14:val="none"/>
              </w:rPr>
            </w:pPr>
          </w:p>
        </w:tc>
        <w:tc>
          <w:tcPr>
            <w:tcW w:w="1126" w:type="dxa"/>
            <w:shd w:val="clear" w:color="auto" w:fill="D9D9D9" w:themeFill="background1" w:themeFillShade="D9"/>
            <w:noWrap/>
            <w:vAlign w:val="bottom"/>
            <w:hideMark/>
          </w:tcPr>
          <w:p w14:paraId="328ADF95"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0.1081</w:t>
            </w:r>
          </w:p>
        </w:tc>
        <w:tc>
          <w:tcPr>
            <w:tcW w:w="1688" w:type="dxa"/>
            <w:shd w:val="clear" w:color="auto" w:fill="D9D9D9" w:themeFill="background1" w:themeFillShade="D9"/>
            <w:noWrap/>
            <w:vAlign w:val="bottom"/>
            <w:hideMark/>
          </w:tcPr>
          <w:p w14:paraId="14B017DF"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0.08359</w:t>
            </w:r>
          </w:p>
        </w:tc>
        <w:tc>
          <w:tcPr>
            <w:tcW w:w="564" w:type="dxa"/>
            <w:shd w:val="clear" w:color="auto" w:fill="D9D9D9" w:themeFill="background1" w:themeFillShade="D9"/>
            <w:noWrap/>
            <w:vAlign w:val="bottom"/>
            <w:hideMark/>
          </w:tcPr>
          <w:p w14:paraId="42907717"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85</w:t>
            </w:r>
          </w:p>
        </w:tc>
        <w:tc>
          <w:tcPr>
            <w:tcW w:w="1126" w:type="dxa"/>
            <w:shd w:val="clear" w:color="auto" w:fill="D9D9D9" w:themeFill="background1" w:themeFillShade="D9"/>
            <w:noWrap/>
            <w:vAlign w:val="bottom"/>
            <w:hideMark/>
          </w:tcPr>
          <w:p w14:paraId="3B358639"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1.29</w:t>
            </w:r>
          </w:p>
        </w:tc>
        <w:tc>
          <w:tcPr>
            <w:tcW w:w="985" w:type="dxa"/>
            <w:shd w:val="clear" w:color="auto" w:fill="D9D9D9" w:themeFill="background1" w:themeFillShade="D9"/>
            <w:noWrap/>
            <w:vAlign w:val="bottom"/>
            <w:hideMark/>
          </w:tcPr>
          <w:p w14:paraId="0F6AFC85"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0.1997</w:t>
            </w:r>
          </w:p>
        </w:tc>
      </w:tr>
      <w:tr w:rsidR="00673D68" w:rsidRPr="00673D68" w14:paraId="6C1CE3C9" w14:textId="77777777" w:rsidTr="00673D68">
        <w:trPr>
          <w:trHeight w:val="300"/>
        </w:trPr>
        <w:tc>
          <w:tcPr>
            <w:tcW w:w="4962" w:type="dxa"/>
            <w:shd w:val="clear" w:color="auto" w:fill="auto"/>
            <w:noWrap/>
            <w:vAlign w:val="bottom"/>
            <w:hideMark/>
          </w:tcPr>
          <w:p w14:paraId="6B2DDCF0"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Intrinsic motivation</w:t>
            </w:r>
          </w:p>
        </w:tc>
        <w:tc>
          <w:tcPr>
            <w:tcW w:w="1172" w:type="dxa"/>
            <w:shd w:val="clear" w:color="auto" w:fill="auto"/>
            <w:noWrap/>
            <w:vAlign w:val="bottom"/>
            <w:hideMark/>
          </w:tcPr>
          <w:p w14:paraId="5981DCB8" w14:textId="77777777" w:rsidR="00673D68" w:rsidRPr="007857CB"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auto"/>
            <w:noWrap/>
            <w:vAlign w:val="bottom"/>
            <w:hideMark/>
          </w:tcPr>
          <w:p w14:paraId="65FD70A8" w14:textId="77777777" w:rsidR="00673D68" w:rsidRPr="007857CB" w:rsidRDefault="00673D68" w:rsidP="00673D68">
            <w:pPr>
              <w:spacing w:after="0" w:line="240" w:lineRule="auto"/>
              <w:rPr>
                <w:rFonts w:ascii="Times New Roman" w:eastAsia="Times New Roman" w:hAnsi="Times New Roman" w:cs="Times New Roman"/>
                <w:kern w:val="0"/>
                <w:sz w:val="24"/>
                <w:szCs w:val="24"/>
                <w:lang w:eastAsia="en-AU"/>
                <w14:ligatures w14:val="none"/>
              </w:rPr>
            </w:pPr>
          </w:p>
        </w:tc>
        <w:tc>
          <w:tcPr>
            <w:tcW w:w="1126" w:type="dxa"/>
            <w:shd w:val="clear" w:color="auto" w:fill="auto"/>
            <w:noWrap/>
            <w:vAlign w:val="bottom"/>
            <w:hideMark/>
          </w:tcPr>
          <w:p w14:paraId="46D7D9DD"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-0.00326</w:t>
            </w:r>
          </w:p>
        </w:tc>
        <w:tc>
          <w:tcPr>
            <w:tcW w:w="1688" w:type="dxa"/>
            <w:shd w:val="clear" w:color="auto" w:fill="auto"/>
            <w:noWrap/>
            <w:vAlign w:val="bottom"/>
            <w:hideMark/>
          </w:tcPr>
          <w:p w14:paraId="61CDBE49"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0.08897</w:t>
            </w:r>
          </w:p>
        </w:tc>
        <w:tc>
          <w:tcPr>
            <w:tcW w:w="564" w:type="dxa"/>
            <w:shd w:val="clear" w:color="auto" w:fill="auto"/>
            <w:noWrap/>
            <w:vAlign w:val="bottom"/>
            <w:hideMark/>
          </w:tcPr>
          <w:p w14:paraId="2D09EFE8"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85</w:t>
            </w:r>
          </w:p>
        </w:tc>
        <w:tc>
          <w:tcPr>
            <w:tcW w:w="1126" w:type="dxa"/>
            <w:shd w:val="clear" w:color="auto" w:fill="auto"/>
            <w:noWrap/>
            <w:vAlign w:val="bottom"/>
            <w:hideMark/>
          </w:tcPr>
          <w:p w14:paraId="714554A5"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-0.04</w:t>
            </w:r>
          </w:p>
        </w:tc>
        <w:tc>
          <w:tcPr>
            <w:tcW w:w="985" w:type="dxa"/>
            <w:shd w:val="clear" w:color="auto" w:fill="auto"/>
            <w:noWrap/>
            <w:vAlign w:val="bottom"/>
            <w:hideMark/>
          </w:tcPr>
          <w:p w14:paraId="0BCD3515" w14:textId="77777777" w:rsidR="00673D68" w:rsidRPr="007857CB"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0.9708</w:t>
            </w:r>
          </w:p>
        </w:tc>
      </w:tr>
    </w:tbl>
    <w:p w14:paraId="224BE22F" w14:textId="77777777" w:rsidR="0030286C" w:rsidRDefault="0030286C" w:rsidP="00935504">
      <w:pPr>
        <w:spacing w:after="0" w:line="480" w:lineRule="auto"/>
        <w:rPr>
          <w:rFonts w:ascii="Times New Roman" w:hAnsi="Times New Roman" w:cs="Times New Roman"/>
          <w:b/>
          <w:bCs/>
          <w:sz w:val="24"/>
          <w:szCs w:val="24"/>
        </w:rPr>
      </w:pPr>
    </w:p>
    <w:p w14:paraId="5807BD05" w14:textId="77777777" w:rsidR="00673D68" w:rsidRDefault="00673D68" w:rsidP="00935504">
      <w:pPr>
        <w:spacing w:after="0" w:line="480" w:lineRule="auto"/>
        <w:rPr>
          <w:rFonts w:ascii="Times New Roman" w:hAnsi="Times New Roman" w:cs="Times New Roman"/>
          <w:b/>
          <w:bCs/>
          <w:sz w:val="24"/>
          <w:szCs w:val="24"/>
        </w:rPr>
        <w:sectPr w:rsidR="00673D68" w:rsidSect="007065BA">
          <w:pgSz w:w="16838" w:h="11906" w:orient="landscape"/>
          <w:pgMar w:top="1440" w:right="1440" w:bottom="1440" w:left="1440" w:header="708" w:footer="708" w:gutter="0"/>
          <w:cols w:space="708"/>
          <w:docGrid w:linePitch="360"/>
        </w:sectPr>
      </w:pPr>
    </w:p>
    <w:p w14:paraId="44BCF285" w14:textId="3304709C" w:rsidR="00673D68" w:rsidRDefault="00673D68" w:rsidP="00935504">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Table A-9b: Full regression results, strategy, Study 1</w:t>
      </w:r>
    </w:p>
    <w:tbl>
      <w:tblPr>
        <w:tblW w:w="13958" w:type="dxa"/>
        <w:tblBorders>
          <w:top w:val="single" w:sz="4" w:space="0" w:color="auto"/>
          <w:bottom w:val="single" w:sz="4" w:space="0" w:color="auto"/>
        </w:tblBorders>
        <w:tblLook w:val="04A0" w:firstRow="1" w:lastRow="0" w:firstColumn="1" w:lastColumn="0" w:noHBand="0" w:noVBand="1"/>
      </w:tblPr>
      <w:tblGrid>
        <w:gridCol w:w="4962"/>
        <w:gridCol w:w="1172"/>
        <w:gridCol w:w="2335"/>
        <w:gridCol w:w="1126"/>
        <w:gridCol w:w="1688"/>
        <w:gridCol w:w="564"/>
        <w:gridCol w:w="1126"/>
        <w:gridCol w:w="985"/>
      </w:tblGrid>
      <w:tr w:rsidR="00673D68" w:rsidRPr="00673D68" w14:paraId="01E44D99" w14:textId="77777777" w:rsidTr="00C55CCD">
        <w:trPr>
          <w:trHeight w:val="300"/>
        </w:trPr>
        <w:tc>
          <w:tcPr>
            <w:tcW w:w="4962" w:type="dxa"/>
            <w:shd w:val="clear" w:color="auto" w:fill="BFBFBF" w:themeFill="background1" w:themeFillShade="BF"/>
            <w:noWrap/>
            <w:vAlign w:val="bottom"/>
            <w:hideMark/>
          </w:tcPr>
          <w:p w14:paraId="3E8370F2" w14:textId="77777777" w:rsidR="00673D68" w:rsidRPr="00C55CCD" w:rsidRDefault="00673D68" w:rsidP="00C55CCD">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eastAsia="Times New Roman" w:hAnsi="Times New Roman" w:cs="Times New Roman"/>
                <w:color w:val="000000"/>
                <w:kern w:val="0"/>
                <w:sz w:val="24"/>
                <w:szCs w:val="24"/>
                <w:lang w:eastAsia="en-AU"/>
                <w14:ligatures w14:val="none"/>
              </w:rPr>
              <w:t>Random effects</w:t>
            </w:r>
          </w:p>
        </w:tc>
        <w:tc>
          <w:tcPr>
            <w:tcW w:w="1172" w:type="dxa"/>
            <w:shd w:val="clear" w:color="auto" w:fill="BFBFBF" w:themeFill="background1" w:themeFillShade="BF"/>
            <w:noWrap/>
            <w:vAlign w:val="bottom"/>
            <w:hideMark/>
          </w:tcPr>
          <w:p w14:paraId="5390DC10" w14:textId="77777777" w:rsidR="00673D68" w:rsidRPr="00C55CCD" w:rsidRDefault="00673D68" w:rsidP="00C55CCD">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eastAsia="Times New Roman" w:hAnsi="Times New Roman" w:cs="Times New Roman"/>
                <w:color w:val="000000"/>
                <w:kern w:val="0"/>
                <w:sz w:val="24"/>
                <w:szCs w:val="24"/>
                <w:lang w:eastAsia="en-AU"/>
                <w14:ligatures w14:val="none"/>
              </w:rPr>
              <w:t>Subject</w:t>
            </w:r>
          </w:p>
        </w:tc>
        <w:tc>
          <w:tcPr>
            <w:tcW w:w="2335" w:type="dxa"/>
            <w:shd w:val="clear" w:color="auto" w:fill="BFBFBF" w:themeFill="background1" w:themeFillShade="BF"/>
            <w:noWrap/>
            <w:vAlign w:val="bottom"/>
            <w:hideMark/>
          </w:tcPr>
          <w:p w14:paraId="77573E15" w14:textId="77777777" w:rsidR="00673D68" w:rsidRPr="00C55CCD" w:rsidRDefault="00673D68" w:rsidP="00C55CCD">
            <w:pPr>
              <w:spacing w:after="0" w:line="240" w:lineRule="auto"/>
              <w:rPr>
                <w:rFonts w:ascii="Times New Roman" w:eastAsia="Times New Roman" w:hAnsi="Times New Roman" w:cs="Times New Roman"/>
                <w:color w:val="000000"/>
                <w:kern w:val="0"/>
                <w:sz w:val="24"/>
                <w:szCs w:val="24"/>
                <w:lang w:eastAsia="en-AU"/>
                <w14:ligatures w14:val="none"/>
              </w:rPr>
            </w:pPr>
          </w:p>
        </w:tc>
        <w:tc>
          <w:tcPr>
            <w:tcW w:w="1126" w:type="dxa"/>
            <w:shd w:val="clear" w:color="auto" w:fill="BFBFBF" w:themeFill="background1" w:themeFillShade="BF"/>
            <w:noWrap/>
            <w:vAlign w:val="bottom"/>
            <w:hideMark/>
          </w:tcPr>
          <w:p w14:paraId="68F59786" w14:textId="77777777" w:rsidR="00673D68" w:rsidRPr="00C55CCD" w:rsidRDefault="00673D68" w:rsidP="00C55CCD">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eastAsia="Times New Roman" w:hAnsi="Times New Roman" w:cs="Times New Roman"/>
                <w:color w:val="000000"/>
                <w:kern w:val="0"/>
                <w:sz w:val="24"/>
                <w:szCs w:val="24"/>
                <w:lang w:eastAsia="en-AU"/>
                <w14:ligatures w14:val="none"/>
              </w:rPr>
              <w:t>Estimate</w:t>
            </w:r>
          </w:p>
        </w:tc>
        <w:tc>
          <w:tcPr>
            <w:tcW w:w="2252" w:type="dxa"/>
            <w:gridSpan w:val="2"/>
            <w:shd w:val="clear" w:color="auto" w:fill="BFBFBF" w:themeFill="background1" w:themeFillShade="BF"/>
            <w:noWrap/>
            <w:vAlign w:val="bottom"/>
            <w:hideMark/>
          </w:tcPr>
          <w:p w14:paraId="30C2DF19" w14:textId="77777777" w:rsidR="00673D68" w:rsidRPr="00C55CCD" w:rsidRDefault="00673D68" w:rsidP="00C55CCD">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eastAsia="Times New Roman" w:hAnsi="Times New Roman" w:cs="Times New Roman"/>
                <w:color w:val="000000"/>
                <w:kern w:val="0"/>
                <w:sz w:val="24"/>
                <w:szCs w:val="24"/>
                <w:lang w:eastAsia="en-AU"/>
                <w14:ligatures w14:val="none"/>
              </w:rPr>
              <w:t>Standard error</w:t>
            </w:r>
          </w:p>
        </w:tc>
        <w:tc>
          <w:tcPr>
            <w:tcW w:w="1126" w:type="dxa"/>
            <w:shd w:val="clear" w:color="auto" w:fill="BFBFBF" w:themeFill="background1" w:themeFillShade="BF"/>
            <w:noWrap/>
            <w:vAlign w:val="bottom"/>
            <w:hideMark/>
          </w:tcPr>
          <w:p w14:paraId="3EF59FBE" w14:textId="77777777" w:rsidR="00673D68" w:rsidRPr="00C55CCD" w:rsidRDefault="00673D68" w:rsidP="00C55CCD">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eastAsia="Times New Roman" w:hAnsi="Times New Roman" w:cs="Times New Roman"/>
                <w:color w:val="000000"/>
                <w:kern w:val="0"/>
                <w:sz w:val="24"/>
                <w:szCs w:val="24"/>
                <w:lang w:eastAsia="en-AU"/>
                <w14:ligatures w14:val="none"/>
              </w:rPr>
              <w:t>Z Value</w:t>
            </w:r>
          </w:p>
        </w:tc>
        <w:tc>
          <w:tcPr>
            <w:tcW w:w="985" w:type="dxa"/>
            <w:shd w:val="clear" w:color="auto" w:fill="BFBFBF" w:themeFill="background1" w:themeFillShade="BF"/>
            <w:noWrap/>
            <w:vAlign w:val="bottom"/>
            <w:hideMark/>
          </w:tcPr>
          <w:p w14:paraId="6FFE17CF" w14:textId="77777777" w:rsidR="00673D68" w:rsidRPr="00C55CCD" w:rsidRDefault="00673D68" w:rsidP="00C55CCD">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eastAsia="Times New Roman" w:hAnsi="Times New Roman" w:cs="Times New Roman"/>
                <w:color w:val="000000"/>
                <w:kern w:val="0"/>
                <w:sz w:val="24"/>
                <w:szCs w:val="24"/>
                <w:lang w:eastAsia="en-AU"/>
                <w14:ligatures w14:val="none"/>
              </w:rPr>
              <w:t>Pr &gt; Z</w:t>
            </w:r>
          </w:p>
        </w:tc>
      </w:tr>
      <w:tr w:rsidR="00673D68" w:rsidRPr="00673D68" w14:paraId="0C852378" w14:textId="77777777" w:rsidTr="00C55CCD">
        <w:trPr>
          <w:trHeight w:val="300"/>
        </w:trPr>
        <w:tc>
          <w:tcPr>
            <w:tcW w:w="4962" w:type="dxa"/>
            <w:shd w:val="clear" w:color="auto" w:fill="auto"/>
            <w:noWrap/>
            <w:vAlign w:val="bottom"/>
            <w:hideMark/>
          </w:tcPr>
          <w:p w14:paraId="2E81A18D"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eastAsia="Times New Roman" w:hAnsi="Times New Roman" w:cs="Times New Roman"/>
                <w:color w:val="000000"/>
                <w:kern w:val="0"/>
                <w:sz w:val="24"/>
                <w:szCs w:val="24"/>
                <w:lang w:eastAsia="en-AU"/>
                <w14:ligatures w14:val="none"/>
              </w:rPr>
              <w:t>Intercept</w:t>
            </w:r>
          </w:p>
        </w:tc>
        <w:tc>
          <w:tcPr>
            <w:tcW w:w="1172" w:type="dxa"/>
            <w:shd w:val="clear" w:color="auto" w:fill="auto"/>
            <w:noWrap/>
            <w:vAlign w:val="bottom"/>
            <w:hideMark/>
          </w:tcPr>
          <w:p w14:paraId="3E1F7631"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eastAsia="Times New Roman" w:hAnsi="Times New Roman" w:cs="Times New Roman"/>
                <w:color w:val="000000"/>
                <w:kern w:val="0"/>
                <w:sz w:val="24"/>
                <w:szCs w:val="24"/>
                <w:lang w:eastAsia="en-AU"/>
                <w14:ligatures w14:val="none"/>
              </w:rPr>
              <w:t>ID</w:t>
            </w:r>
          </w:p>
        </w:tc>
        <w:tc>
          <w:tcPr>
            <w:tcW w:w="2335" w:type="dxa"/>
            <w:shd w:val="clear" w:color="auto" w:fill="auto"/>
            <w:noWrap/>
            <w:vAlign w:val="bottom"/>
            <w:hideMark/>
          </w:tcPr>
          <w:p w14:paraId="580609B8"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p>
        </w:tc>
        <w:tc>
          <w:tcPr>
            <w:tcW w:w="1126" w:type="dxa"/>
            <w:shd w:val="clear" w:color="auto" w:fill="auto"/>
            <w:noWrap/>
            <w:vAlign w:val="bottom"/>
            <w:hideMark/>
          </w:tcPr>
          <w:p w14:paraId="7AAFC277" w14:textId="6B8DC91E"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0.1823</w:t>
            </w:r>
          </w:p>
        </w:tc>
        <w:tc>
          <w:tcPr>
            <w:tcW w:w="1688" w:type="dxa"/>
            <w:shd w:val="clear" w:color="auto" w:fill="auto"/>
            <w:noWrap/>
            <w:vAlign w:val="bottom"/>
            <w:hideMark/>
          </w:tcPr>
          <w:p w14:paraId="43C43B47" w14:textId="207C2581"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0.1073</w:t>
            </w:r>
          </w:p>
        </w:tc>
        <w:tc>
          <w:tcPr>
            <w:tcW w:w="564" w:type="dxa"/>
            <w:shd w:val="clear" w:color="auto" w:fill="auto"/>
            <w:noWrap/>
            <w:vAlign w:val="bottom"/>
            <w:hideMark/>
          </w:tcPr>
          <w:p w14:paraId="5A22E9EF" w14:textId="77777777"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p>
        </w:tc>
        <w:tc>
          <w:tcPr>
            <w:tcW w:w="1126" w:type="dxa"/>
            <w:shd w:val="clear" w:color="auto" w:fill="auto"/>
            <w:noWrap/>
            <w:vAlign w:val="bottom"/>
            <w:hideMark/>
          </w:tcPr>
          <w:p w14:paraId="0875592F" w14:textId="7D4352EB"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1.7</w:t>
            </w:r>
          </w:p>
        </w:tc>
        <w:tc>
          <w:tcPr>
            <w:tcW w:w="985" w:type="dxa"/>
            <w:shd w:val="clear" w:color="auto" w:fill="auto"/>
            <w:noWrap/>
            <w:vAlign w:val="bottom"/>
            <w:hideMark/>
          </w:tcPr>
          <w:p w14:paraId="18EB0E02" w14:textId="5CEEB053" w:rsidR="00673D68" w:rsidRPr="00673D68"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0.0447</w:t>
            </w:r>
          </w:p>
        </w:tc>
      </w:tr>
      <w:tr w:rsidR="00673D68" w:rsidRPr="00673D68" w14:paraId="4A7D6C37" w14:textId="77777777" w:rsidTr="00C55CCD">
        <w:trPr>
          <w:trHeight w:val="300"/>
        </w:trPr>
        <w:tc>
          <w:tcPr>
            <w:tcW w:w="4962" w:type="dxa"/>
            <w:tcBorders>
              <w:bottom w:val="single" w:sz="4" w:space="0" w:color="auto"/>
            </w:tcBorders>
            <w:shd w:val="clear" w:color="auto" w:fill="D9D9D9" w:themeFill="background1" w:themeFillShade="D9"/>
            <w:noWrap/>
            <w:vAlign w:val="bottom"/>
            <w:hideMark/>
          </w:tcPr>
          <w:p w14:paraId="6AAE63AB"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eastAsia="Times New Roman" w:hAnsi="Times New Roman" w:cs="Times New Roman"/>
                <w:color w:val="000000"/>
                <w:kern w:val="0"/>
                <w:sz w:val="24"/>
                <w:szCs w:val="24"/>
                <w:lang w:eastAsia="en-AU"/>
                <w14:ligatures w14:val="none"/>
              </w:rPr>
              <w:t>Residual</w:t>
            </w:r>
          </w:p>
        </w:tc>
        <w:tc>
          <w:tcPr>
            <w:tcW w:w="1172" w:type="dxa"/>
            <w:tcBorders>
              <w:bottom w:val="single" w:sz="4" w:space="0" w:color="auto"/>
            </w:tcBorders>
            <w:shd w:val="clear" w:color="auto" w:fill="D9D9D9" w:themeFill="background1" w:themeFillShade="D9"/>
            <w:noWrap/>
            <w:vAlign w:val="bottom"/>
            <w:hideMark/>
          </w:tcPr>
          <w:p w14:paraId="3F32965A"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tcBorders>
              <w:bottom w:val="single" w:sz="4" w:space="0" w:color="auto"/>
            </w:tcBorders>
            <w:shd w:val="clear" w:color="auto" w:fill="D9D9D9" w:themeFill="background1" w:themeFillShade="D9"/>
            <w:noWrap/>
            <w:vAlign w:val="bottom"/>
            <w:hideMark/>
          </w:tcPr>
          <w:p w14:paraId="12BEBE82" w14:textId="77777777" w:rsidR="00673D68" w:rsidRPr="00C55CCD" w:rsidRDefault="00673D68" w:rsidP="00673D68">
            <w:pPr>
              <w:spacing w:after="0" w:line="240" w:lineRule="auto"/>
              <w:rPr>
                <w:rFonts w:ascii="Times New Roman" w:eastAsia="Times New Roman" w:hAnsi="Times New Roman" w:cs="Times New Roman"/>
                <w:kern w:val="0"/>
                <w:sz w:val="24"/>
                <w:szCs w:val="24"/>
                <w:lang w:eastAsia="en-AU"/>
                <w14:ligatures w14:val="none"/>
              </w:rPr>
            </w:pPr>
          </w:p>
        </w:tc>
        <w:tc>
          <w:tcPr>
            <w:tcW w:w="1126" w:type="dxa"/>
            <w:tcBorders>
              <w:bottom w:val="single" w:sz="4" w:space="0" w:color="auto"/>
            </w:tcBorders>
            <w:shd w:val="clear" w:color="auto" w:fill="D9D9D9" w:themeFill="background1" w:themeFillShade="D9"/>
            <w:noWrap/>
            <w:vAlign w:val="bottom"/>
            <w:hideMark/>
          </w:tcPr>
          <w:p w14:paraId="3A9F4377" w14:textId="3822824F"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0.8016</w:t>
            </w:r>
          </w:p>
        </w:tc>
        <w:tc>
          <w:tcPr>
            <w:tcW w:w="1688" w:type="dxa"/>
            <w:tcBorders>
              <w:bottom w:val="single" w:sz="4" w:space="0" w:color="auto"/>
            </w:tcBorders>
            <w:shd w:val="clear" w:color="auto" w:fill="D9D9D9" w:themeFill="background1" w:themeFillShade="D9"/>
            <w:noWrap/>
            <w:vAlign w:val="bottom"/>
            <w:hideMark/>
          </w:tcPr>
          <w:p w14:paraId="0AEBF597" w14:textId="29D55017"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0.1183</w:t>
            </w:r>
          </w:p>
        </w:tc>
        <w:tc>
          <w:tcPr>
            <w:tcW w:w="564" w:type="dxa"/>
            <w:tcBorders>
              <w:bottom w:val="single" w:sz="4" w:space="0" w:color="auto"/>
            </w:tcBorders>
            <w:shd w:val="clear" w:color="auto" w:fill="D9D9D9" w:themeFill="background1" w:themeFillShade="D9"/>
            <w:noWrap/>
            <w:vAlign w:val="bottom"/>
            <w:hideMark/>
          </w:tcPr>
          <w:p w14:paraId="19394EAA" w14:textId="77777777"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p>
        </w:tc>
        <w:tc>
          <w:tcPr>
            <w:tcW w:w="1126" w:type="dxa"/>
            <w:tcBorders>
              <w:bottom w:val="single" w:sz="4" w:space="0" w:color="auto"/>
            </w:tcBorders>
            <w:shd w:val="clear" w:color="auto" w:fill="D9D9D9" w:themeFill="background1" w:themeFillShade="D9"/>
            <w:noWrap/>
            <w:vAlign w:val="bottom"/>
            <w:hideMark/>
          </w:tcPr>
          <w:p w14:paraId="468B9B10" w14:textId="5BA38C13"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6.78</w:t>
            </w:r>
          </w:p>
        </w:tc>
        <w:tc>
          <w:tcPr>
            <w:tcW w:w="985" w:type="dxa"/>
            <w:tcBorders>
              <w:bottom w:val="single" w:sz="4" w:space="0" w:color="auto"/>
            </w:tcBorders>
            <w:shd w:val="clear" w:color="auto" w:fill="D9D9D9" w:themeFill="background1" w:themeFillShade="D9"/>
            <w:noWrap/>
            <w:vAlign w:val="bottom"/>
            <w:hideMark/>
          </w:tcPr>
          <w:p w14:paraId="74C87D57" w14:textId="6A641CD0" w:rsidR="00673D68" w:rsidRPr="00673D68"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&lt;.0001</w:t>
            </w:r>
          </w:p>
        </w:tc>
      </w:tr>
      <w:tr w:rsidR="00673D68" w:rsidRPr="00673D68" w14:paraId="6F80C794" w14:textId="77777777" w:rsidTr="00C55CCD">
        <w:trPr>
          <w:trHeight w:val="300"/>
        </w:trPr>
        <w:tc>
          <w:tcPr>
            <w:tcW w:w="4962" w:type="dxa"/>
            <w:tcBorders>
              <w:top w:val="single" w:sz="4" w:space="0" w:color="auto"/>
              <w:bottom w:val="nil"/>
            </w:tcBorders>
            <w:shd w:val="clear" w:color="auto" w:fill="auto"/>
            <w:noWrap/>
            <w:vAlign w:val="bottom"/>
            <w:hideMark/>
          </w:tcPr>
          <w:p w14:paraId="48AD4C54"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p>
        </w:tc>
        <w:tc>
          <w:tcPr>
            <w:tcW w:w="1172" w:type="dxa"/>
            <w:tcBorders>
              <w:top w:val="single" w:sz="4" w:space="0" w:color="auto"/>
              <w:bottom w:val="nil"/>
            </w:tcBorders>
            <w:shd w:val="clear" w:color="auto" w:fill="auto"/>
            <w:noWrap/>
            <w:vAlign w:val="bottom"/>
            <w:hideMark/>
          </w:tcPr>
          <w:p w14:paraId="3B55FDE5" w14:textId="77777777" w:rsidR="00673D68" w:rsidRPr="00C55CCD" w:rsidRDefault="00673D68" w:rsidP="00673D68">
            <w:pPr>
              <w:spacing w:after="0" w:line="240" w:lineRule="auto"/>
              <w:rPr>
                <w:rFonts w:ascii="Times New Roman" w:eastAsia="Times New Roman" w:hAnsi="Times New Roman" w:cs="Times New Roman"/>
                <w:kern w:val="0"/>
                <w:sz w:val="24"/>
                <w:szCs w:val="24"/>
                <w:lang w:eastAsia="en-AU"/>
                <w14:ligatures w14:val="none"/>
              </w:rPr>
            </w:pPr>
          </w:p>
        </w:tc>
        <w:tc>
          <w:tcPr>
            <w:tcW w:w="2335" w:type="dxa"/>
            <w:tcBorders>
              <w:top w:val="single" w:sz="4" w:space="0" w:color="auto"/>
              <w:bottom w:val="nil"/>
            </w:tcBorders>
            <w:shd w:val="clear" w:color="auto" w:fill="auto"/>
            <w:noWrap/>
            <w:vAlign w:val="bottom"/>
            <w:hideMark/>
          </w:tcPr>
          <w:p w14:paraId="6CFA09B0" w14:textId="77777777" w:rsidR="00673D68" w:rsidRPr="00C55CCD" w:rsidRDefault="00673D68" w:rsidP="00673D68">
            <w:pPr>
              <w:spacing w:after="0" w:line="240" w:lineRule="auto"/>
              <w:rPr>
                <w:rFonts w:ascii="Times New Roman" w:eastAsia="Times New Roman" w:hAnsi="Times New Roman" w:cs="Times New Roman"/>
                <w:kern w:val="0"/>
                <w:sz w:val="24"/>
                <w:szCs w:val="24"/>
                <w:lang w:eastAsia="en-AU"/>
                <w14:ligatures w14:val="none"/>
              </w:rPr>
            </w:pPr>
          </w:p>
        </w:tc>
        <w:tc>
          <w:tcPr>
            <w:tcW w:w="1126" w:type="dxa"/>
            <w:tcBorders>
              <w:top w:val="single" w:sz="4" w:space="0" w:color="auto"/>
              <w:bottom w:val="nil"/>
            </w:tcBorders>
            <w:shd w:val="clear" w:color="auto" w:fill="auto"/>
            <w:noWrap/>
            <w:vAlign w:val="bottom"/>
            <w:hideMark/>
          </w:tcPr>
          <w:p w14:paraId="4F529A6D" w14:textId="77777777" w:rsidR="00673D68" w:rsidRPr="00673D68" w:rsidRDefault="00673D68" w:rsidP="00673D68">
            <w:pPr>
              <w:spacing w:after="0" w:line="240" w:lineRule="auto"/>
              <w:rPr>
                <w:rFonts w:ascii="Times New Roman" w:eastAsia="Times New Roman" w:hAnsi="Times New Roman" w:cs="Times New Roman"/>
                <w:kern w:val="0"/>
                <w:sz w:val="24"/>
                <w:szCs w:val="24"/>
                <w:lang w:eastAsia="en-AU"/>
                <w14:ligatures w14:val="none"/>
              </w:rPr>
            </w:pPr>
          </w:p>
        </w:tc>
        <w:tc>
          <w:tcPr>
            <w:tcW w:w="1688" w:type="dxa"/>
            <w:tcBorders>
              <w:top w:val="single" w:sz="4" w:space="0" w:color="auto"/>
              <w:bottom w:val="nil"/>
            </w:tcBorders>
            <w:shd w:val="clear" w:color="auto" w:fill="auto"/>
            <w:noWrap/>
            <w:vAlign w:val="bottom"/>
            <w:hideMark/>
          </w:tcPr>
          <w:p w14:paraId="2EFB1A3F" w14:textId="77777777" w:rsidR="00673D68" w:rsidRPr="00673D68" w:rsidRDefault="00673D68" w:rsidP="00673D68">
            <w:pPr>
              <w:spacing w:after="0" w:line="240" w:lineRule="auto"/>
              <w:rPr>
                <w:rFonts w:ascii="Times New Roman" w:eastAsia="Times New Roman" w:hAnsi="Times New Roman" w:cs="Times New Roman"/>
                <w:kern w:val="0"/>
                <w:sz w:val="24"/>
                <w:szCs w:val="24"/>
                <w:lang w:eastAsia="en-AU"/>
                <w14:ligatures w14:val="none"/>
              </w:rPr>
            </w:pPr>
          </w:p>
        </w:tc>
        <w:tc>
          <w:tcPr>
            <w:tcW w:w="564" w:type="dxa"/>
            <w:tcBorders>
              <w:top w:val="single" w:sz="4" w:space="0" w:color="auto"/>
              <w:bottom w:val="nil"/>
            </w:tcBorders>
            <w:shd w:val="clear" w:color="auto" w:fill="auto"/>
            <w:noWrap/>
            <w:vAlign w:val="bottom"/>
            <w:hideMark/>
          </w:tcPr>
          <w:p w14:paraId="722AA3C6" w14:textId="77777777" w:rsidR="00673D68" w:rsidRPr="00673D68" w:rsidRDefault="00673D68" w:rsidP="00673D68">
            <w:pPr>
              <w:spacing w:after="0" w:line="240" w:lineRule="auto"/>
              <w:rPr>
                <w:rFonts w:ascii="Times New Roman" w:eastAsia="Times New Roman" w:hAnsi="Times New Roman" w:cs="Times New Roman"/>
                <w:kern w:val="0"/>
                <w:sz w:val="24"/>
                <w:szCs w:val="24"/>
                <w:lang w:eastAsia="en-AU"/>
                <w14:ligatures w14:val="none"/>
              </w:rPr>
            </w:pPr>
          </w:p>
        </w:tc>
        <w:tc>
          <w:tcPr>
            <w:tcW w:w="1126" w:type="dxa"/>
            <w:tcBorders>
              <w:top w:val="single" w:sz="4" w:space="0" w:color="auto"/>
              <w:bottom w:val="nil"/>
            </w:tcBorders>
            <w:shd w:val="clear" w:color="auto" w:fill="auto"/>
            <w:noWrap/>
            <w:vAlign w:val="bottom"/>
            <w:hideMark/>
          </w:tcPr>
          <w:p w14:paraId="68D9C84E" w14:textId="77777777" w:rsidR="00673D68" w:rsidRPr="00673D68" w:rsidRDefault="00673D68" w:rsidP="00673D68">
            <w:pPr>
              <w:spacing w:after="0" w:line="240" w:lineRule="auto"/>
              <w:rPr>
                <w:rFonts w:ascii="Times New Roman" w:eastAsia="Times New Roman" w:hAnsi="Times New Roman" w:cs="Times New Roman"/>
                <w:kern w:val="0"/>
                <w:sz w:val="24"/>
                <w:szCs w:val="24"/>
                <w:lang w:eastAsia="en-AU"/>
                <w14:ligatures w14:val="none"/>
              </w:rPr>
            </w:pPr>
          </w:p>
        </w:tc>
        <w:tc>
          <w:tcPr>
            <w:tcW w:w="985" w:type="dxa"/>
            <w:tcBorders>
              <w:top w:val="single" w:sz="4" w:space="0" w:color="auto"/>
              <w:bottom w:val="nil"/>
            </w:tcBorders>
            <w:shd w:val="clear" w:color="auto" w:fill="auto"/>
            <w:noWrap/>
            <w:vAlign w:val="bottom"/>
            <w:hideMark/>
          </w:tcPr>
          <w:p w14:paraId="05E64F67" w14:textId="77777777" w:rsidR="00673D68" w:rsidRPr="00673D68" w:rsidRDefault="00673D68" w:rsidP="00673D68">
            <w:pPr>
              <w:spacing w:after="0" w:line="240" w:lineRule="auto"/>
              <w:rPr>
                <w:rFonts w:ascii="Times New Roman" w:eastAsia="Times New Roman" w:hAnsi="Times New Roman" w:cs="Times New Roman"/>
                <w:kern w:val="0"/>
                <w:sz w:val="24"/>
                <w:szCs w:val="24"/>
                <w:lang w:eastAsia="en-AU"/>
                <w14:ligatures w14:val="none"/>
              </w:rPr>
            </w:pPr>
          </w:p>
        </w:tc>
      </w:tr>
      <w:tr w:rsidR="00673D68" w:rsidRPr="00673D68" w14:paraId="42AFDB9D" w14:textId="77777777" w:rsidTr="00C55CCD">
        <w:trPr>
          <w:trHeight w:val="300"/>
        </w:trPr>
        <w:tc>
          <w:tcPr>
            <w:tcW w:w="4962" w:type="dxa"/>
            <w:tcBorders>
              <w:top w:val="nil"/>
              <w:bottom w:val="nil"/>
            </w:tcBorders>
            <w:shd w:val="clear" w:color="auto" w:fill="D9D9D9" w:themeFill="background1" w:themeFillShade="D9"/>
            <w:noWrap/>
            <w:vAlign w:val="bottom"/>
            <w:hideMark/>
          </w:tcPr>
          <w:p w14:paraId="3A757C91"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eastAsia="Times New Roman" w:hAnsi="Times New Roman" w:cs="Times New Roman"/>
                <w:color w:val="000000"/>
                <w:kern w:val="0"/>
                <w:sz w:val="24"/>
                <w:szCs w:val="24"/>
                <w:lang w:eastAsia="en-AU"/>
                <w14:ligatures w14:val="none"/>
              </w:rPr>
              <w:t>Fixed effects</w:t>
            </w:r>
          </w:p>
        </w:tc>
        <w:tc>
          <w:tcPr>
            <w:tcW w:w="1172" w:type="dxa"/>
            <w:tcBorders>
              <w:top w:val="nil"/>
              <w:bottom w:val="nil"/>
            </w:tcBorders>
            <w:shd w:val="clear" w:color="auto" w:fill="D9D9D9" w:themeFill="background1" w:themeFillShade="D9"/>
            <w:noWrap/>
            <w:vAlign w:val="bottom"/>
            <w:hideMark/>
          </w:tcPr>
          <w:p w14:paraId="48388DA2"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eastAsia="Times New Roman" w:hAnsi="Times New Roman" w:cs="Times New Roman"/>
                <w:color w:val="000000"/>
                <w:kern w:val="0"/>
                <w:sz w:val="24"/>
                <w:szCs w:val="24"/>
                <w:lang w:eastAsia="en-AU"/>
                <w14:ligatures w14:val="none"/>
              </w:rPr>
              <w:t>Media</w:t>
            </w:r>
          </w:p>
        </w:tc>
        <w:tc>
          <w:tcPr>
            <w:tcW w:w="2335" w:type="dxa"/>
            <w:tcBorders>
              <w:top w:val="nil"/>
              <w:bottom w:val="nil"/>
            </w:tcBorders>
            <w:shd w:val="clear" w:color="auto" w:fill="D9D9D9" w:themeFill="background1" w:themeFillShade="D9"/>
            <w:noWrap/>
            <w:vAlign w:val="bottom"/>
            <w:hideMark/>
          </w:tcPr>
          <w:p w14:paraId="3C9E5A37"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eastAsia="Times New Roman" w:hAnsi="Times New Roman" w:cs="Times New Roman"/>
                <w:color w:val="000000"/>
                <w:kern w:val="0"/>
                <w:sz w:val="24"/>
                <w:szCs w:val="24"/>
                <w:lang w:eastAsia="en-AU"/>
                <w14:ligatures w14:val="none"/>
              </w:rPr>
              <w:t>Technique usages</w:t>
            </w:r>
          </w:p>
        </w:tc>
        <w:tc>
          <w:tcPr>
            <w:tcW w:w="1126" w:type="dxa"/>
            <w:tcBorders>
              <w:top w:val="nil"/>
              <w:bottom w:val="nil"/>
            </w:tcBorders>
            <w:shd w:val="clear" w:color="auto" w:fill="D9D9D9" w:themeFill="background1" w:themeFillShade="D9"/>
            <w:noWrap/>
            <w:vAlign w:val="bottom"/>
            <w:hideMark/>
          </w:tcPr>
          <w:p w14:paraId="21F7CC12" w14:textId="5C84DB65" w:rsidR="00673D68" w:rsidRPr="00673D68"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Estimate</w:t>
            </w:r>
          </w:p>
        </w:tc>
        <w:tc>
          <w:tcPr>
            <w:tcW w:w="1688" w:type="dxa"/>
            <w:tcBorders>
              <w:top w:val="nil"/>
              <w:bottom w:val="nil"/>
            </w:tcBorders>
            <w:shd w:val="clear" w:color="auto" w:fill="D9D9D9" w:themeFill="background1" w:themeFillShade="D9"/>
            <w:noWrap/>
            <w:vAlign w:val="bottom"/>
            <w:hideMark/>
          </w:tcPr>
          <w:p w14:paraId="3A5C8B15" w14:textId="3A007A19" w:rsidR="00673D68" w:rsidRPr="00673D68"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Standard error</w:t>
            </w:r>
          </w:p>
        </w:tc>
        <w:tc>
          <w:tcPr>
            <w:tcW w:w="564" w:type="dxa"/>
            <w:tcBorders>
              <w:top w:val="nil"/>
              <w:bottom w:val="nil"/>
            </w:tcBorders>
            <w:shd w:val="clear" w:color="auto" w:fill="D9D9D9" w:themeFill="background1" w:themeFillShade="D9"/>
            <w:noWrap/>
            <w:vAlign w:val="bottom"/>
            <w:hideMark/>
          </w:tcPr>
          <w:p w14:paraId="0B50757B" w14:textId="4F33C8AF" w:rsidR="00673D68" w:rsidRPr="00673D68"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DF</w:t>
            </w:r>
          </w:p>
        </w:tc>
        <w:tc>
          <w:tcPr>
            <w:tcW w:w="1126" w:type="dxa"/>
            <w:tcBorders>
              <w:top w:val="nil"/>
              <w:bottom w:val="nil"/>
            </w:tcBorders>
            <w:shd w:val="clear" w:color="auto" w:fill="D9D9D9" w:themeFill="background1" w:themeFillShade="D9"/>
            <w:noWrap/>
            <w:vAlign w:val="bottom"/>
            <w:hideMark/>
          </w:tcPr>
          <w:p w14:paraId="28B7A2C9" w14:textId="694DCDB6" w:rsidR="00673D68" w:rsidRPr="00673D68"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t Value</w:t>
            </w:r>
          </w:p>
        </w:tc>
        <w:tc>
          <w:tcPr>
            <w:tcW w:w="985" w:type="dxa"/>
            <w:tcBorders>
              <w:top w:val="nil"/>
              <w:bottom w:val="nil"/>
            </w:tcBorders>
            <w:shd w:val="clear" w:color="auto" w:fill="D9D9D9" w:themeFill="background1" w:themeFillShade="D9"/>
            <w:noWrap/>
            <w:vAlign w:val="bottom"/>
            <w:hideMark/>
          </w:tcPr>
          <w:p w14:paraId="27ECCE37" w14:textId="7FB3B653" w:rsidR="00673D68" w:rsidRPr="00673D68"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Pr &gt; |t|</w:t>
            </w:r>
          </w:p>
        </w:tc>
      </w:tr>
      <w:tr w:rsidR="00673D68" w:rsidRPr="00673D68" w14:paraId="3FACCFFB" w14:textId="77777777" w:rsidTr="00C55CCD">
        <w:trPr>
          <w:trHeight w:val="300"/>
        </w:trPr>
        <w:tc>
          <w:tcPr>
            <w:tcW w:w="4962" w:type="dxa"/>
            <w:tcBorders>
              <w:top w:val="nil"/>
            </w:tcBorders>
            <w:shd w:val="clear" w:color="auto" w:fill="auto"/>
            <w:noWrap/>
            <w:vAlign w:val="bottom"/>
            <w:hideMark/>
          </w:tcPr>
          <w:p w14:paraId="6F88E262"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eastAsia="Times New Roman" w:hAnsi="Times New Roman" w:cs="Times New Roman"/>
                <w:color w:val="000000"/>
                <w:kern w:val="0"/>
                <w:sz w:val="24"/>
                <w:szCs w:val="24"/>
                <w:lang w:eastAsia="en-AU"/>
                <w14:ligatures w14:val="none"/>
              </w:rPr>
              <w:t>Intercept</w:t>
            </w:r>
          </w:p>
        </w:tc>
        <w:tc>
          <w:tcPr>
            <w:tcW w:w="1172" w:type="dxa"/>
            <w:tcBorders>
              <w:top w:val="nil"/>
            </w:tcBorders>
            <w:shd w:val="clear" w:color="auto" w:fill="auto"/>
            <w:noWrap/>
            <w:vAlign w:val="bottom"/>
            <w:hideMark/>
          </w:tcPr>
          <w:p w14:paraId="7161CD53"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tcBorders>
              <w:top w:val="nil"/>
            </w:tcBorders>
            <w:shd w:val="clear" w:color="auto" w:fill="auto"/>
            <w:noWrap/>
            <w:vAlign w:val="bottom"/>
            <w:hideMark/>
          </w:tcPr>
          <w:p w14:paraId="500ECF94" w14:textId="77777777" w:rsidR="00673D68" w:rsidRPr="00C55CCD" w:rsidRDefault="00673D68" w:rsidP="00673D68">
            <w:pPr>
              <w:spacing w:after="0" w:line="240" w:lineRule="auto"/>
              <w:rPr>
                <w:rFonts w:ascii="Times New Roman" w:eastAsia="Times New Roman" w:hAnsi="Times New Roman" w:cs="Times New Roman"/>
                <w:kern w:val="0"/>
                <w:sz w:val="24"/>
                <w:szCs w:val="24"/>
                <w:lang w:eastAsia="en-AU"/>
                <w14:ligatures w14:val="none"/>
              </w:rPr>
            </w:pPr>
          </w:p>
        </w:tc>
        <w:tc>
          <w:tcPr>
            <w:tcW w:w="1126" w:type="dxa"/>
            <w:tcBorders>
              <w:top w:val="nil"/>
            </w:tcBorders>
            <w:shd w:val="clear" w:color="auto" w:fill="auto"/>
            <w:noWrap/>
            <w:vAlign w:val="bottom"/>
            <w:hideMark/>
          </w:tcPr>
          <w:p w14:paraId="633E464B" w14:textId="77B4B0AE"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0.09712</w:t>
            </w:r>
          </w:p>
        </w:tc>
        <w:tc>
          <w:tcPr>
            <w:tcW w:w="1688" w:type="dxa"/>
            <w:tcBorders>
              <w:top w:val="nil"/>
            </w:tcBorders>
            <w:shd w:val="clear" w:color="auto" w:fill="auto"/>
            <w:noWrap/>
            <w:vAlign w:val="bottom"/>
            <w:hideMark/>
          </w:tcPr>
          <w:p w14:paraId="671B89CE" w14:textId="74E3CE39"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0.1824</w:t>
            </w:r>
          </w:p>
        </w:tc>
        <w:tc>
          <w:tcPr>
            <w:tcW w:w="564" w:type="dxa"/>
            <w:tcBorders>
              <w:top w:val="nil"/>
            </w:tcBorders>
            <w:shd w:val="clear" w:color="auto" w:fill="auto"/>
            <w:noWrap/>
            <w:vAlign w:val="bottom"/>
            <w:hideMark/>
          </w:tcPr>
          <w:p w14:paraId="26828685" w14:textId="4D0435DF"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85</w:t>
            </w:r>
          </w:p>
        </w:tc>
        <w:tc>
          <w:tcPr>
            <w:tcW w:w="1126" w:type="dxa"/>
            <w:tcBorders>
              <w:top w:val="nil"/>
            </w:tcBorders>
            <w:shd w:val="clear" w:color="auto" w:fill="auto"/>
            <w:noWrap/>
            <w:vAlign w:val="bottom"/>
            <w:hideMark/>
          </w:tcPr>
          <w:p w14:paraId="786F5842" w14:textId="76C7F645"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0.53</w:t>
            </w:r>
          </w:p>
        </w:tc>
        <w:tc>
          <w:tcPr>
            <w:tcW w:w="985" w:type="dxa"/>
            <w:tcBorders>
              <w:top w:val="nil"/>
            </w:tcBorders>
            <w:shd w:val="clear" w:color="auto" w:fill="auto"/>
            <w:noWrap/>
            <w:vAlign w:val="bottom"/>
            <w:hideMark/>
          </w:tcPr>
          <w:p w14:paraId="6299C1CD" w14:textId="56EECBAD"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0.5957</w:t>
            </w:r>
          </w:p>
        </w:tc>
      </w:tr>
      <w:tr w:rsidR="00673D68" w:rsidRPr="00673D68" w14:paraId="3AE84E6C" w14:textId="77777777" w:rsidTr="00C55CCD">
        <w:trPr>
          <w:trHeight w:val="300"/>
        </w:trPr>
        <w:tc>
          <w:tcPr>
            <w:tcW w:w="4962" w:type="dxa"/>
            <w:shd w:val="clear" w:color="auto" w:fill="D9D9D9" w:themeFill="background1" w:themeFillShade="D9"/>
            <w:noWrap/>
            <w:vAlign w:val="bottom"/>
            <w:hideMark/>
          </w:tcPr>
          <w:p w14:paraId="63B3A959"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Pr>
                <w:rFonts w:ascii="Times New Roman" w:eastAsia="Times New Roman" w:hAnsi="Times New Roman" w:cs="Times New Roman"/>
                <w:color w:val="000000"/>
                <w:kern w:val="0"/>
                <w:sz w:val="24"/>
                <w:szCs w:val="24"/>
                <w:lang w:eastAsia="en-AU"/>
                <w14:ligatures w14:val="none"/>
              </w:rPr>
              <w:t>Media</w:t>
            </w:r>
          </w:p>
        </w:tc>
        <w:tc>
          <w:tcPr>
            <w:tcW w:w="1172" w:type="dxa"/>
            <w:shd w:val="clear" w:color="auto" w:fill="D9D9D9" w:themeFill="background1" w:themeFillShade="D9"/>
            <w:noWrap/>
            <w:vAlign w:val="bottom"/>
            <w:hideMark/>
          </w:tcPr>
          <w:p w14:paraId="7E749B03"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eastAsia="Times New Roman" w:hAnsi="Times New Roman" w:cs="Times New Roman"/>
                <w:color w:val="000000"/>
                <w:kern w:val="0"/>
                <w:sz w:val="24"/>
                <w:szCs w:val="24"/>
                <w:lang w:eastAsia="en-AU"/>
                <w14:ligatures w14:val="none"/>
              </w:rPr>
              <w:t>Print</w:t>
            </w:r>
          </w:p>
        </w:tc>
        <w:tc>
          <w:tcPr>
            <w:tcW w:w="2335" w:type="dxa"/>
            <w:shd w:val="clear" w:color="auto" w:fill="D9D9D9" w:themeFill="background1" w:themeFillShade="D9"/>
            <w:noWrap/>
            <w:vAlign w:val="bottom"/>
            <w:hideMark/>
          </w:tcPr>
          <w:p w14:paraId="5A6BC091"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p>
        </w:tc>
        <w:tc>
          <w:tcPr>
            <w:tcW w:w="1126" w:type="dxa"/>
            <w:shd w:val="clear" w:color="auto" w:fill="D9D9D9" w:themeFill="background1" w:themeFillShade="D9"/>
            <w:noWrap/>
            <w:vAlign w:val="bottom"/>
            <w:hideMark/>
          </w:tcPr>
          <w:p w14:paraId="72C76BE4" w14:textId="3F72DAC7"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0.008238</w:t>
            </w:r>
          </w:p>
        </w:tc>
        <w:tc>
          <w:tcPr>
            <w:tcW w:w="1688" w:type="dxa"/>
            <w:shd w:val="clear" w:color="auto" w:fill="D9D9D9" w:themeFill="background1" w:themeFillShade="D9"/>
            <w:noWrap/>
            <w:vAlign w:val="bottom"/>
            <w:hideMark/>
          </w:tcPr>
          <w:p w14:paraId="6782F546" w14:textId="10A9D67E"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0.1323</w:t>
            </w:r>
          </w:p>
        </w:tc>
        <w:tc>
          <w:tcPr>
            <w:tcW w:w="564" w:type="dxa"/>
            <w:shd w:val="clear" w:color="auto" w:fill="D9D9D9" w:themeFill="background1" w:themeFillShade="D9"/>
            <w:noWrap/>
            <w:vAlign w:val="bottom"/>
            <w:hideMark/>
          </w:tcPr>
          <w:p w14:paraId="26086A8E" w14:textId="4A157820"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91</w:t>
            </w:r>
          </w:p>
        </w:tc>
        <w:tc>
          <w:tcPr>
            <w:tcW w:w="1126" w:type="dxa"/>
            <w:shd w:val="clear" w:color="auto" w:fill="D9D9D9" w:themeFill="background1" w:themeFillShade="D9"/>
            <w:noWrap/>
            <w:vAlign w:val="bottom"/>
            <w:hideMark/>
          </w:tcPr>
          <w:p w14:paraId="2BEC812F" w14:textId="1CC08129"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0.06</w:t>
            </w:r>
          </w:p>
        </w:tc>
        <w:tc>
          <w:tcPr>
            <w:tcW w:w="985" w:type="dxa"/>
            <w:shd w:val="clear" w:color="auto" w:fill="D9D9D9" w:themeFill="background1" w:themeFillShade="D9"/>
            <w:noWrap/>
            <w:vAlign w:val="bottom"/>
            <w:hideMark/>
          </w:tcPr>
          <w:p w14:paraId="2B24B95F" w14:textId="32AA1E0A"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0.9505</w:t>
            </w:r>
          </w:p>
        </w:tc>
      </w:tr>
      <w:tr w:rsidR="00673D68" w:rsidRPr="00673D68" w14:paraId="5D03CF6C" w14:textId="77777777" w:rsidTr="00C55CCD">
        <w:trPr>
          <w:trHeight w:val="300"/>
        </w:trPr>
        <w:tc>
          <w:tcPr>
            <w:tcW w:w="4962" w:type="dxa"/>
            <w:shd w:val="clear" w:color="auto" w:fill="auto"/>
            <w:noWrap/>
            <w:vAlign w:val="bottom"/>
            <w:hideMark/>
          </w:tcPr>
          <w:p w14:paraId="7D156810"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Pr>
                <w:rFonts w:ascii="Times New Roman" w:eastAsia="Times New Roman" w:hAnsi="Times New Roman" w:cs="Times New Roman"/>
                <w:color w:val="000000"/>
                <w:kern w:val="0"/>
                <w:sz w:val="24"/>
                <w:szCs w:val="24"/>
                <w:lang w:eastAsia="en-AU"/>
                <w14:ligatures w14:val="none"/>
              </w:rPr>
              <w:t>M</w:t>
            </w:r>
            <w:r w:rsidRPr="00C55CCD">
              <w:rPr>
                <w:rFonts w:ascii="Times New Roman" w:eastAsia="Times New Roman" w:hAnsi="Times New Roman" w:cs="Times New Roman"/>
                <w:color w:val="000000"/>
                <w:kern w:val="0"/>
                <w:sz w:val="24"/>
                <w:szCs w:val="24"/>
                <w:lang w:eastAsia="en-AU"/>
                <w14:ligatures w14:val="none"/>
              </w:rPr>
              <w:t>edia</w:t>
            </w:r>
          </w:p>
        </w:tc>
        <w:tc>
          <w:tcPr>
            <w:tcW w:w="1172" w:type="dxa"/>
            <w:shd w:val="clear" w:color="auto" w:fill="auto"/>
            <w:noWrap/>
            <w:vAlign w:val="bottom"/>
            <w:hideMark/>
          </w:tcPr>
          <w:p w14:paraId="39461E0E"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eastAsia="Times New Roman" w:hAnsi="Times New Roman" w:cs="Times New Roman"/>
                <w:color w:val="000000"/>
                <w:kern w:val="0"/>
                <w:sz w:val="24"/>
                <w:szCs w:val="24"/>
                <w:lang w:eastAsia="en-AU"/>
                <w14:ligatures w14:val="none"/>
              </w:rPr>
              <w:t>TV</w:t>
            </w:r>
          </w:p>
        </w:tc>
        <w:tc>
          <w:tcPr>
            <w:tcW w:w="2335" w:type="dxa"/>
            <w:shd w:val="clear" w:color="auto" w:fill="auto"/>
            <w:noWrap/>
            <w:vAlign w:val="bottom"/>
            <w:hideMark/>
          </w:tcPr>
          <w:p w14:paraId="51FBDCD2"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p>
        </w:tc>
        <w:tc>
          <w:tcPr>
            <w:tcW w:w="1126" w:type="dxa"/>
            <w:shd w:val="clear" w:color="auto" w:fill="auto"/>
            <w:noWrap/>
            <w:vAlign w:val="bottom"/>
            <w:hideMark/>
          </w:tcPr>
          <w:p w14:paraId="4653470B" w14:textId="533A0B82"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w:t>
            </w:r>
          </w:p>
        </w:tc>
        <w:tc>
          <w:tcPr>
            <w:tcW w:w="1688" w:type="dxa"/>
            <w:shd w:val="clear" w:color="auto" w:fill="auto"/>
            <w:noWrap/>
            <w:vAlign w:val="bottom"/>
            <w:hideMark/>
          </w:tcPr>
          <w:p w14:paraId="03D95A46" w14:textId="28ADF267" w:rsidR="00673D68" w:rsidRPr="00673D68"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c>
          <w:tcPr>
            <w:tcW w:w="564" w:type="dxa"/>
            <w:shd w:val="clear" w:color="auto" w:fill="auto"/>
            <w:noWrap/>
            <w:vAlign w:val="bottom"/>
            <w:hideMark/>
          </w:tcPr>
          <w:p w14:paraId="4468EAC6" w14:textId="0FF4CDB9" w:rsidR="00673D68" w:rsidRPr="00673D68"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c>
          <w:tcPr>
            <w:tcW w:w="1126" w:type="dxa"/>
            <w:shd w:val="clear" w:color="auto" w:fill="auto"/>
            <w:noWrap/>
            <w:vAlign w:val="bottom"/>
            <w:hideMark/>
          </w:tcPr>
          <w:p w14:paraId="08038261" w14:textId="2F637120" w:rsidR="00673D68" w:rsidRPr="00673D68"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c>
          <w:tcPr>
            <w:tcW w:w="985" w:type="dxa"/>
            <w:shd w:val="clear" w:color="auto" w:fill="auto"/>
            <w:noWrap/>
            <w:vAlign w:val="bottom"/>
            <w:hideMark/>
          </w:tcPr>
          <w:p w14:paraId="09AD6B8E" w14:textId="7C166174" w:rsidR="00673D68" w:rsidRPr="00673D68"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r>
      <w:tr w:rsidR="00673D68" w:rsidRPr="00673D68" w14:paraId="7452A322" w14:textId="77777777" w:rsidTr="00C55CCD">
        <w:trPr>
          <w:trHeight w:val="300"/>
        </w:trPr>
        <w:tc>
          <w:tcPr>
            <w:tcW w:w="4962" w:type="dxa"/>
            <w:shd w:val="clear" w:color="auto" w:fill="D9D9D9" w:themeFill="background1" w:themeFillShade="D9"/>
            <w:noWrap/>
            <w:vAlign w:val="bottom"/>
            <w:hideMark/>
          </w:tcPr>
          <w:p w14:paraId="76393BD8"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eastAsia="Times New Roman" w:hAnsi="Times New Roman" w:cs="Times New Roman"/>
                <w:color w:val="000000"/>
                <w:kern w:val="0"/>
                <w:sz w:val="24"/>
                <w:szCs w:val="24"/>
                <w:lang w:eastAsia="en-AU"/>
                <w14:ligatures w14:val="none"/>
              </w:rPr>
              <w:t>Technique usage</w:t>
            </w:r>
          </w:p>
        </w:tc>
        <w:tc>
          <w:tcPr>
            <w:tcW w:w="1172" w:type="dxa"/>
            <w:shd w:val="clear" w:color="auto" w:fill="D9D9D9" w:themeFill="background1" w:themeFillShade="D9"/>
            <w:noWrap/>
            <w:vAlign w:val="bottom"/>
            <w:hideMark/>
          </w:tcPr>
          <w:p w14:paraId="0CB9D6F7"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D9D9D9" w:themeFill="background1" w:themeFillShade="D9"/>
            <w:noWrap/>
            <w:vAlign w:val="bottom"/>
            <w:hideMark/>
          </w:tcPr>
          <w:p w14:paraId="50788132"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eastAsia="Times New Roman" w:hAnsi="Times New Roman" w:cs="Times New Roman"/>
                <w:color w:val="000000"/>
                <w:kern w:val="0"/>
                <w:sz w:val="24"/>
                <w:szCs w:val="24"/>
                <w:lang w:eastAsia="en-AU"/>
                <w14:ligatures w14:val="none"/>
              </w:rPr>
              <w:t>Extreme consequence</w:t>
            </w:r>
          </w:p>
        </w:tc>
        <w:tc>
          <w:tcPr>
            <w:tcW w:w="1126" w:type="dxa"/>
            <w:shd w:val="clear" w:color="auto" w:fill="D9D9D9" w:themeFill="background1" w:themeFillShade="D9"/>
            <w:noWrap/>
            <w:vAlign w:val="bottom"/>
            <w:hideMark/>
          </w:tcPr>
          <w:p w14:paraId="3A012F3C" w14:textId="485D960C"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0.1237</w:t>
            </w:r>
          </w:p>
        </w:tc>
        <w:tc>
          <w:tcPr>
            <w:tcW w:w="1688" w:type="dxa"/>
            <w:shd w:val="clear" w:color="auto" w:fill="D9D9D9" w:themeFill="background1" w:themeFillShade="D9"/>
            <w:noWrap/>
            <w:vAlign w:val="bottom"/>
            <w:hideMark/>
          </w:tcPr>
          <w:p w14:paraId="5A7DE2FE" w14:textId="6CC29280"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0.2367</w:t>
            </w:r>
          </w:p>
        </w:tc>
        <w:tc>
          <w:tcPr>
            <w:tcW w:w="564" w:type="dxa"/>
            <w:shd w:val="clear" w:color="auto" w:fill="D9D9D9" w:themeFill="background1" w:themeFillShade="D9"/>
            <w:noWrap/>
            <w:vAlign w:val="bottom"/>
            <w:hideMark/>
          </w:tcPr>
          <w:p w14:paraId="2A7A0E14" w14:textId="33B434BA"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85</w:t>
            </w:r>
          </w:p>
        </w:tc>
        <w:tc>
          <w:tcPr>
            <w:tcW w:w="1126" w:type="dxa"/>
            <w:shd w:val="clear" w:color="auto" w:fill="D9D9D9" w:themeFill="background1" w:themeFillShade="D9"/>
            <w:noWrap/>
            <w:vAlign w:val="bottom"/>
            <w:hideMark/>
          </w:tcPr>
          <w:p w14:paraId="277AED02" w14:textId="71FCA54C"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0.52</w:t>
            </w:r>
          </w:p>
        </w:tc>
        <w:tc>
          <w:tcPr>
            <w:tcW w:w="985" w:type="dxa"/>
            <w:shd w:val="clear" w:color="auto" w:fill="D9D9D9" w:themeFill="background1" w:themeFillShade="D9"/>
            <w:noWrap/>
            <w:vAlign w:val="bottom"/>
            <w:hideMark/>
          </w:tcPr>
          <w:p w14:paraId="31E3341A" w14:textId="32054004"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0.6027</w:t>
            </w:r>
          </w:p>
        </w:tc>
      </w:tr>
      <w:tr w:rsidR="00673D68" w:rsidRPr="00673D68" w14:paraId="7F96CE5E" w14:textId="77777777" w:rsidTr="00C55CCD">
        <w:trPr>
          <w:trHeight w:val="300"/>
        </w:trPr>
        <w:tc>
          <w:tcPr>
            <w:tcW w:w="4962" w:type="dxa"/>
            <w:shd w:val="clear" w:color="auto" w:fill="auto"/>
            <w:noWrap/>
            <w:vAlign w:val="bottom"/>
            <w:hideMark/>
          </w:tcPr>
          <w:p w14:paraId="21493974"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eastAsia="Times New Roman" w:hAnsi="Times New Roman" w:cs="Times New Roman"/>
                <w:color w:val="000000"/>
                <w:kern w:val="0"/>
                <w:sz w:val="24"/>
                <w:szCs w:val="24"/>
                <w:lang w:eastAsia="en-AU"/>
                <w14:ligatures w14:val="none"/>
              </w:rPr>
              <w:t>Technique usage</w:t>
            </w:r>
          </w:p>
        </w:tc>
        <w:tc>
          <w:tcPr>
            <w:tcW w:w="1172" w:type="dxa"/>
            <w:shd w:val="clear" w:color="auto" w:fill="auto"/>
            <w:noWrap/>
            <w:vAlign w:val="bottom"/>
            <w:hideMark/>
          </w:tcPr>
          <w:p w14:paraId="112DD269"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auto"/>
            <w:noWrap/>
            <w:vAlign w:val="bottom"/>
            <w:hideMark/>
          </w:tcPr>
          <w:p w14:paraId="25EDD39F"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eastAsia="Times New Roman" w:hAnsi="Times New Roman" w:cs="Times New Roman"/>
                <w:color w:val="000000"/>
                <w:kern w:val="0"/>
                <w:sz w:val="24"/>
                <w:szCs w:val="24"/>
                <w:lang w:eastAsia="en-AU"/>
                <w14:ligatures w14:val="none"/>
              </w:rPr>
              <w:t>Metaphor</w:t>
            </w:r>
          </w:p>
        </w:tc>
        <w:tc>
          <w:tcPr>
            <w:tcW w:w="1126" w:type="dxa"/>
            <w:shd w:val="clear" w:color="auto" w:fill="auto"/>
            <w:noWrap/>
            <w:vAlign w:val="bottom"/>
            <w:hideMark/>
          </w:tcPr>
          <w:p w14:paraId="2FDC4D8F" w14:textId="54F8EF94"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-0.03504</w:t>
            </w:r>
          </w:p>
        </w:tc>
        <w:tc>
          <w:tcPr>
            <w:tcW w:w="1688" w:type="dxa"/>
            <w:shd w:val="clear" w:color="auto" w:fill="auto"/>
            <w:noWrap/>
            <w:vAlign w:val="bottom"/>
            <w:hideMark/>
          </w:tcPr>
          <w:p w14:paraId="319835C6" w14:textId="7EF8ADFF"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0.2482</w:t>
            </w:r>
          </w:p>
        </w:tc>
        <w:tc>
          <w:tcPr>
            <w:tcW w:w="564" w:type="dxa"/>
            <w:shd w:val="clear" w:color="auto" w:fill="auto"/>
            <w:noWrap/>
            <w:vAlign w:val="bottom"/>
            <w:hideMark/>
          </w:tcPr>
          <w:p w14:paraId="3753CA11" w14:textId="738DB3CC"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85</w:t>
            </w:r>
          </w:p>
        </w:tc>
        <w:tc>
          <w:tcPr>
            <w:tcW w:w="1126" w:type="dxa"/>
            <w:shd w:val="clear" w:color="auto" w:fill="auto"/>
            <w:noWrap/>
            <w:vAlign w:val="bottom"/>
            <w:hideMark/>
          </w:tcPr>
          <w:p w14:paraId="247BBF8D" w14:textId="53FEDAE2"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-0.14</w:t>
            </w:r>
          </w:p>
        </w:tc>
        <w:tc>
          <w:tcPr>
            <w:tcW w:w="985" w:type="dxa"/>
            <w:shd w:val="clear" w:color="auto" w:fill="auto"/>
            <w:noWrap/>
            <w:vAlign w:val="bottom"/>
            <w:hideMark/>
          </w:tcPr>
          <w:p w14:paraId="3A7041BD" w14:textId="2B9DA5DE"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0.8881</w:t>
            </w:r>
          </w:p>
        </w:tc>
      </w:tr>
      <w:tr w:rsidR="00673D68" w:rsidRPr="00673D68" w14:paraId="6F324C6E" w14:textId="77777777" w:rsidTr="00C55CCD">
        <w:trPr>
          <w:trHeight w:val="300"/>
        </w:trPr>
        <w:tc>
          <w:tcPr>
            <w:tcW w:w="4962" w:type="dxa"/>
            <w:shd w:val="clear" w:color="auto" w:fill="D9D9D9" w:themeFill="background1" w:themeFillShade="D9"/>
            <w:noWrap/>
            <w:vAlign w:val="bottom"/>
            <w:hideMark/>
          </w:tcPr>
          <w:p w14:paraId="5777DCC4"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eastAsia="Times New Roman" w:hAnsi="Times New Roman" w:cs="Times New Roman"/>
                <w:color w:val="000000"/>
                <w:kern w:val="0"/>
                <w:sz w:val="24"/>
                <w:szCs w:val="24"/>
                <w:lang w:eastAsia="en-AU"/>
                <w14:ligatures w14:val="none"/>
              </w:rPr>
              <w:t>Technique usage</w:t>
            </w:r>
          </w:p>
        </w:tc>
        <w:tc>
          <w:tcPr>
            <w:tcW w:w="1172" w:type="dxa"/>
            <w:shd w:val="clear" w:color="auto" w:fill="D9D9D9" w:themeFill="background1" w:themeFillShade="D9"/>
            <w:noWrap/>
            <w:vAlign w:val="bottom"/>
            <w:hideMark/>
          </w:tcPr>
          <w:p w14:paraId="2C5D2558"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D9D9D9" w:themeFill="background1" w:themeFillShade="D9"/>
            <w:noWrap/>
            <w:vAlign w:val="bottom"/>
            <w:hideMark/>
          </w:tcPr>
          <w:p w14:paraId="0C6E6827"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eastAsia="Times New Roman" w:hAnsi="Times New Roman" w:cs="Times New Roman"/>
                <w:color w:val="000000"/>
                <w:kern w:val="0"/>
                <w:sz w:val="24"/>
                <w:szCs w:val="24"/>
                <w:lang w:eastAsia="en-AU"/>
                <w14:ligatures w14:val="none"/>
              </w:rPr>
              <w:t>Unification</w:t>
            </w:r>
          </w:p>
        </w:tc>
        <w:tc>
          <w:tcPr>
            <w:tcW w:w="1126" w:type="dxa"/>
            <w:shd w:val="clear" w:color="auto" w:fill="D9D9D9" w:themeFill="background1" w:themeFillShade="D9"/>
            <w:noWrap/>
            <w:vAlign w:val="bottom"/>
            <w:hideMark/>
          </w:tcPr>
          <w:p w14:paraId="029E6914" w14:textId="104DBBB0"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0.3145</w:t>
            </w:r>
          </w:p>
        </w:tc>
        <w:tc>
          <w:tcPr>
            <w:tcW w:w="1688" w:type="dxa"/>
            <w:shd w:val="clear" w:color="auto" w:fill="D9D9D9" w:themeFill="background1" w:themeFillShade="D9"/>
            <w:noWrap/>
            <w:vAlign w:val="bottom"/>
            <w:hideMark/>
          </w:tcPr>
          <w:p w14:paraId="1231CDA1" w14:textId="7C25D7EF"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0.2242</w:t>
            </w:r>
          </w:p>
        </w:tc>
        <w:tc>
          <w:tcPr>
            <w:tcW w:w="564" w:type="dxa"/>
            <w:shd w:val="clear" w:color="auto" w:fill="D9D9D9" w:themeFill="background1" w:themeFillShade="D9"/>
            <w:noWrap/>
            <w:vAlign w:val="bottom"/>
            <w:hideMark/>
          </w:tcPr>
          <w:p w14:paraId="1BAA5729" w14:textId="0A71FAA0"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85</w:t>
            </w:r>
          </w:p>
        </w:tc>
        <w:tc>
          <w:tcPr>
            <w:tcW w:w="1126" w:type="dxa"/>
            <w:shd w:val="clear" w:color="auto" w:fill="D9D9D9" w:themeFill="background1" w:themeFillShade="D9"/>
            <w:noWrap/>
            <w:vAlign w:val="bottom"/>
            <w:hideMark/>
          </w:tcPr>
          <w:p w14:paraId="70DE76D0" w14:textId="485966F0"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1.4</w:t>
            </w:r>
          </w:p>
        </w:tc>
        <w:tc>
          <w:tcPr>
            <w:tcW w:w="985" w:type="dxa"/>
            <w:shd w:val="clear" w:color="auto" w:fill="D9D9D9" w:themeFill="background1" w:themeFillShade="D9"/>
            <w:noWrap/>
            <w:vAlign w:val="bottom"/>
            <w:hideMark/>
          </w:tcPr>
          <w:p w14:paraId="21810F3D" w14:textId="20F61C3F"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0.1643</w:t>
            </w:r>
          </w:p>
        </w:tc>
      </w:tr>
      <w:tr w:rsidR="00673D68" w:rsidRPr="00673D68" w14:paraId="06741696" w14:textId="77777777" w:rsidTr="00C55CCD">
        <w:trPr>
          <w:trHeight w:val="300"/>
        </w:trPr>
        <w:tc>
          <w:tcPr>
            <w:tcW w:w="4962" w:type="dxa"/>
            <w:shd w:val="clear" w:color="auto" w:fill="auto"/>
            <w:noWrap/>
            <w:vAlign w:val="bottom"/>
            <w:hideMark/>
          </w:tcPr>
          <w:p w14:paraId="77AB1DC8"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eastAsia="Times New Roman" w:hAnsi="Times New Roman" w:cs="Times New Roman"/>
                <w:color w:val="000000"/>
                <w:kern w:val="0"/>
                <w:sz w:val="24"/>
                <w:szCs w:val="24"/>
                <w:lang w:eastAsia="en-AU"/>
                <w14:ligatures w14:val="none"/>
              </w:rPr>
              <w:t>Technique usage</w:t>
            </w:r>
          </w:p>
        </w:tc>
        <w:tc>
          <w:tcPr>
            <w:tcW w:w="1172" w:type="dxa"/>
            <w:shd w:val="clear" w:color="auto" w:fill="auto"/>
            <w:noWrap/>
            <w:vAlign w:val="bottom"/>
            <w:hideMark/>
          </w:tcPr>
          <w:p w14:paraId="7AA26B60"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auto"/>
            <w:noWrap/>
            <w:vAlign w:val="bottom"/>
            <w:hideMark/>
          </w:tcPr>
          <w:p w14:paraId="43FE4D77"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eastAsia="Times New Roman" w:hAnsi="Times New Roman" w:cs="Times New Roman"/>
                <w:color w:val="000000"/>
                <w:kern w:val="0"/>
                <w:sz w:val="24"/>
                <w:szCs w:val="24"/>
                <w:lang w:eastAsia="en-AU"/>
                <w14:ligatures w14:val="none"/>
              </w:rPr>
              <w:t>None</w:t>
            </w:r>
          </w:p>
        </w:tc>
        <w:tc>
          <w:tcPr>
            <w:tcW w:w="1126" w:type="dxa"/>
            <w:shd w:val="clear" w:color="auto" w:fill="auto"/>
            <w:noWrap/>
            <w:vAlign w:val="bottom"/>
            <w:hideMark/>
          </w:tcPr>
          <w:p w14:paraId="0DEEB75C" w14:textId="35EC945C"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w:t>
            </w:r>
          </w:p>
        </w:tc>
        <w:tc>
          <w:tcPr>
            <w:tcW w:w="1688" w:type="dxa"/>
            <w:shd w:val="clear" w:color="auto" w:fill="auto"/>
            <w:noWrap/>
            <w:vAlign w:val="bottom"/>
            <w:hideMark/>
          </w:tcPr>
          <w:p w14:paraId="19FCF1D5" w14:textId="52EEF30A" w:rsidR="00673D68" w:rsidRPr="00673D68"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c>
          <w:tcPr>
            <w:tcW w:w="564" w:type="dxa"/>
            <w:shd w:val="clear" w:color="auto" w:fill="auto"/>
            <w:noWrap/>
            <w:vAlign w:val="bottom"/>
            <w:hideMark/>
          </w:tcPr>
          <w:p w14:paraId="17D62EB4" w14:textId="646F750D" w:rsidR="00673D68" w:rsidRPr="00673D68"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c>
          <w:tcPr>
            <w:tcW w:w="1126" w:type="dxa"/>
            <w:shd w:val="clear" w:color="auto" w:fill="auto"/>
            <w:noWrap/>
            <w:vAlign w:val="bottom"/>
            <w:hideMark/>
          </w:tcPr>
          <w:p w14:paraId="0ECA7D52" w14:textId="12A873BC" w:rsidR="00673D68" w:rsidRPr="00673D68"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c>
          <w:tcPr>
            <w:tcW w:w="985" w:type="dxa"/>
            <w:shd w:val="clear" w:color="auto" w:fill="auto"/>
            <w:noWrap/>
            <w:vAlign w:val="bottom"/>
            <w:hideMark/>
          </w:tcPr>
          <w:p w14:paraId="093662AC" w14:textId="5DF8810D" w:rsidR="00673D68" w:rsidRPr="00673D68"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r>
      <w:tr w:rsidR="00673D68" w:rsidRPr="00673D68" w14:paraId="453790BB" w14:textId="77777777" w:rsidTr="00C55CCD">
        <w:trPr>
          <w:trHeight w:val="300"/>
        </w:trPr>
        <w:tc>
          <w:tcPr>
            <w:tcW w:w="4962" w:type="dxa"/>
            <w:shd w:val="clear" w:color="auto" w:fill="D9D9D9" w:themeFill="background1" w:themeFillShade="D9"/>
            <w:noWrap/>
            <w:vAlign w:val="bottom"/>
            <w:hideMark/>
          </w:tcPr>
          <w:p w14:paraId="2E933184"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eastAsia="Times New Roman" w:hAnsi="Times New Roman" w:cs="Times New Roman"/>
                <w:color w:val="000000"/>
                <w:kern w:val="0"/>
                <w:sz w:val="24"/>
                <w:szCs w:val="24"/>
                <w:lang w:eastAsia="en-AU"/>
                <w14:ligatures w14:val="none"/>
              </w:rPr>
              <w:t>Understanding of client's strategy</w:t>
            </w:r>
          </w:p>
        </w:tc>
        <w:tc>
          <w:tcPr>
            <w:tcW w:w="1172" w:type="dxa"/>
            <w:shd w:val="clear" w:color="auto" w:fill="D9D9D9" w:themeFill="background1" w:themeFillShade="D9"/>
            <w:noWrap/>
            <w:vAlign w:val="bottom"/>
            <w:hideMark/>
          </w:tcPr>
          <w:p w14:paraId="5FDF5132"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D9D9D9" w:themeFill="background1" w:themeFillShade="D9"/>
            <w:noWrap/>
            <w:vAlign w:val="bottom"/>
            <w:hideMark/>
          </w:tcPr>
          <w:p w14:paraId="153AC681" w14:textId="77777777" w:rsidR="00673D68" w:rsidRPr="00C55CCD" w:rsidRDefault="00673D68" w:rsidP="00673D68">
            <w:pPr>
              <w:spacing w:after="0" w:line="240" w:lineRule="auto"/>
              <w:rPr>
                <w:rFonts w:ascii="Times New Roman" w:eastAsia="Times New Roman" w:hAnsi="Times New Roman" w:cs="Times New Roman"/>
                <w:kern w:val="0"/>
                <w:sz w:val="24"/>
                <w:szCs w:val="24"/>
                <w:lang w:eastAsia="en-AU"/>
                <w14:ligatures w14:val="none"/>
              </w:rPr>
            </w:pPr>
          </w:p>
        </w:tc>
        <w:tc>
          <w:tcPr>
            <w:tcW w:w="1126" w:type="dxa"/>
            <w:shd w:val="clear" w:color="auto" w:fill="D9D9D9" w:themeFill="background1" w:themeFillShade="D9"/>
            <w:noWrap/>
            <w:vAlign w:val="bottom"/>
            <w:hideMark/>
          </w:tcPr>
          <w:p w14:paraId="0ADE0674" w14:textId="23DC402E"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0.1098</w:t>
            </w:r>
          </w:p>
        </w:tc>
        <w:tc>
          <w:tcPr>
            <w:tcW w:w="1688" w:type="dxa"/>
            <w:shd w:val="clear" w:color="auto" w:fill="D9D9D9" w:themeFill="background1" w:themeFillShade="D9"/>
            <w:noWrap/>
            <w:vAlign w:val="bottom"/>
            <w:hideMark/>
          </w:tcPr>
          <w:p w14:paraId="02AA3D7A" w14:textId="5F6BBE87"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0.07573</w:t>
            </w:r>
          </w:p>
        </w:tc>
        <w:tc>
          <w:tcPr>
            <w:tcW w:w="564" w:type="dxa"/>
            <w:shd w:val="clear" w:color="auto" w:fill="D9D9D9" w:themeFill="background1" w:themeFillShade="D9"/>
            <w:noWrap/>
            <w:vAlign w:val="bottom"/>
            <w:hideMark/>
          </w:tcPr>
          <w:p w14:paraId="580520AD" w14:textId="1976315A"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91</w:t>
            </w:r>
          </w:p>
        </w:tc>
        <w:tc>
          <w:tcPr>
            <w:tcW w:w="1126" w:type="dxa"/>
            <w:shd w:val="clear" w:color="auto" w:fill="D9D9D9" w:themeFill="background1" w:themeFillShade="D9"/>
            <w:noWrap/>
            <w:vAlign w:val="bottom"/>
            <w:hideMark/>
          </w:tcPr>
          <w:p w14:paraId="57C35EE5" w14:textId="27AD1BC4"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1.45</w:t>
            </w:r>
          </w:p>
        </w:tc>
        <w:tc>
          <w:tcPr>
            <w:tcW w:w="985" w:type="dxa"/>
            <w:shd w:val="clear" w:color="auto" w:fill="D9D9D9" w:themeFill="background1" w:themeFillShade="D9"/>
            <w:noWrap/>
            <w:vAlign w:val="bottom"/>
            <w:hideMark/>
          </w:tcPr>
          <w:p w14:paraId="7D1C640F" w14:textId="568F0159"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0.1506</w:t>
            </w:r>
          </w:p>
        </w:tc>
      </w:tr>
      <w:tr w:rsidR="00673D68" w:rsidRPr="00673D68" w14:paraId="41533F31" w14:textId="77777777" w:rsidTr="00C55CCD">
        <w:trPr>
          <w:trHeight w:val="300"/>
        </w:trPr>
        <w:tc>
          <w:tcPr>
            <w:tcW w:w="4962" w:type="dxa"/>
            <w:shd w:val="clear" w:color="auto" w:fill="auto"/>
            <w:noWrap/>
            <w:vAlign w:val="bottom"/>
            <w:hideMark/>
          </w:tcPr>
          <w:p w14:paraId="7FB82461"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eastAsia="Times New Roman" w:hAnsi="Times New Roman" w:cs="Times New Roman"/>
                <w:color w:val="000000"/>
                <w:kern w:val="0"/>
                <w:sz w:val="24"/>
                <w:szCs w:val="24"/>
                <w:lang w:eastAsia="en-AU"/>
                <w14:ligatures w14:val="none"/>
              </w:rPr>
              <w:t>Automotive expertise and experience</w:t>
            </w:r>
          </w:p>
        </w:tc>
        <w:tc>
          <w:tcPr>
            <w:tcW w:w="1172" w:type="dxa"/>
            <w:shd w:val="clear" w:color="auto" w:fill="auto"/>
            <w:noWrap/>
            <w:vAlign w:val="bottom"/>
            <w:hideMark/>
          </w:tcPr>
          <w:p w14:paraId="5658A442"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auto"/>
            <w:noWrap/>
            <w:vAlign w:val="bottom"/>
            <w:hideMark/>
          </w:tcPr>
          <w:p w14:paraId="21A25E1B" w14:textId="77777777" w:rsidR="00673D68" w:rsidRPr="00C55CCD" w:rsidRDefault="00673D68" w:rsidP="00673D68">
            <w:pPr>
              <w:spacing w:after="0" w:line="240" w:lineRule="auto"/>
              <w:rPr>
                <w:rFonts w:ascii="Times New Roman" w:eastAsia="Times New Roman" w:hAnsi="Times New Roman" w:cs="Times New Roman"/>
                <w:kern w:val="0"/>
                <w:sz w:val="24"/>
                <w:szCs w:val="24"/>
                <w:lang w:eastAsia="en-AU"/>
                <w14:ligatures w14:val="none"/>
              </w:rPr>
            </w:pPr>
          </w:p>
        </w:tc>
        <w:tc>
          <w:tcPr>
            <w:tcW w:w="1126" w:type="dxa"/>
            <w:shd w:val="clear" w:color="auto" w:fill="auto"/>
            <w:noWrap/>
            <w:vAlign w:val="bottom"/>
            <w:hideMark/>
          </w:tcPr>
          <w:p w14:paraId="6D00FB63" w14:textId="21F1E92E"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0.02173</w:t>
            </w:r>
          </w:p>
        </w:tc>
        <w:tc>
          <w:tcPr>
            <w:tcW w:w="1688" w:type="dxa"/>
            <w:shd w:val="clear" w:color="auto" w:fill="auto"/>
            <w:noWrap/>
            <w:vAlign w:val="bottom"/>
            <w:hideMark/>
          </w:tcPr>
          <w:p w14:paraId="59B8ED0A" w14:textId="75771567"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0.1025</w:t>
            </w:r>
          </w:p>
        </w:tc>
        <w:tc>
          <w:tcPr>
            <w:tcW w:w="564" w:type="dxa"/>
            <w:shd w:val="clear" w:color="auto" w:fill="auto"/>
            <w:noWrap/>
            <w:vAlign w:val="bottom"/>
            <w:hideMark/>
          </w:tcPr>
          <w:p w14:paraId="266A7E03" w14:textId="7A5B734E"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85</w:t>
            </w:r>
          </w:p>
        </w:tc>
        <w:tc>
          <w:tcPr>
            <w:tcW w:w="1126" w:type="dxa"/>
            <w:shd w:val="clear" w:color="auto" w:fill="auto"/>
            <w:noWrap/>
            <w:vAlign w:val="bottom"/>
            <w:hideMark/>
          </w:tcPr>
          <w:p w14:paraId="5E7109B6" w14:textId="7ECE47CF"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0.21</w:t>
            </w:r>
          </w:p>
        </w:tc>
        <w:tc>
          <w:tcPr>
            <w:tcW w:w="985" w:type="dxa"/>
            <w:shd w:val="clear" w:color="auto" w:fill="auto"/>
            <w:noWrap/>
            <w:vAlign w:val="bottom"/>
            <w:hideMark/>
          </w:tcPr>
          <w:p w14:paraId="318E760B" w14:textId="55B7770F"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0.8326</w:t>
            </w:r>
          </w:p>
        </w:tc>
      </w:tr>
      <w:tr w:rsidR="00673D68" w:rsidRPr="00673D68" w14:paraId="5B850005" w14:textId="77777777" w:rsidTr="00C55CCD">
        <w:trPr>
          <w:trHeight w:val="300"/>
        </w:trPr>
        <w:tc>
          <w:tcPr>
            <w:tcW w:w="4962" w:type="dxa"/>
            <w:shd w:val="clear" w:color="auto" w:fill="D9D9D9" w:themeFill="background1" w:themeFillShade="D9"/>
            <w:noWrap/>
            <w:vAlign w:val="bottom"/>
            <w:hideMark/>
          </w:tcPr>
          <w:p w14:paraId="31AC014F"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eastAsia="Times New Roman" w:hAnsi="Times New Roman" w:cs="Times New Roman"/>
                <w:color w:val="000000"/>
                <w:kern w:val="0"/>
                <w:sz w:val="24"/>
                <w:szCs w:val="24"/>
                <w:lang w:eastAsia="en-AU"/>
                <w14:ligatures w14:val="none"/>
              </w:rPr>
              <w:t>Automotive expertise and experience X Media</w:t>
            </w:r>
          </w:p>
        </w:tc>
        <w:tc>
          <w:tcPr>
            <w:tcW w:w="1172" w:type="dxa"/>
            <w:shd w:val="clear" w:color="auto" w:fill="D9D9D9" w:themeFill="background1" w:themeFillShade="D9"/>
            <w:noWrap/>
            <w:vAlign w:val="bottom"/>
            <w:hideMark/>
          </w:tcPr>
          <w:p w14:paraId="2EBB0A9E"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eastAsia="Times New Roman" w:hAnsi="Times New Roman" w:cs="Times New Roman"/>
                <w:color w:val="000000"/>
                <w:kern w:val="0"/>
                <w:sz w:val="24"/>
                <w:szCs w:val="24"/>
                <w:lang w:eastAsia="en-AU"/>
                <w14:ligatures w14:val="none"/>
              </w:rPr>
              <w:t>Print</w:t>
            </w:r>
          </w:p>
        </w:tc>
        <w:tc>
          <w:tcPr>
            <w:tcW w:w="2335" w:type="dxa"/>
            <w:shd w:val="clear" w:color="auto" w:fill="D9D9D9" w:themeFill="background1" w:themeFillShade="D9"/>
            <w:noWrap/>
            <w:vAlign w:val="bottom"/>
            <w:hideMark/>
          </w:tcPr>
          <w:p w14:paraId="58931DD9"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p>
        </w:tc>
        <w:tc>
          <w:tcPr>
            <w:tcW w:w="1126" w:type="dxa"/>
            <w:shd w:val="clear" w:color="auto" w:fill="D9D9D9" w:themeFill="background1" w:themeFillShade="D9"/>
            <w:noWrap/>
            <w:vAlign w:val="bottom"/>
            <w:hideMark/>
          </w:tcPr>
          <w:p w14:paraId="1EECEE7E" w14:textId="37428045"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0.07422</w:t>
            </w:r>
          </w:p>
        </w:tc>
        <w:tc>
          <w:tcPr>
            <w:tcW w:w="1688" w:type="dxa"/>
            <w:shd w:val="clear" w:color="auto" w:fill="D9D9D9" w:themeFill="background1" w:themeFillShade="D9"/>
            <w:noWrap/>
            <w:vAlign w:val="bottom"/>
            <w:hideMark/>
          </w:tcPr>
          <w:p w14:paraId="02861764" w14:textId="5E36542D"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0.119</w:t>
            </w:r>
          </w:p>
        </w:tc>
        <w:tc>
          <w:tcPr>
            <w:tcW w:w="564" w:type="dxa"/>
            <w:shd w:val="clear" w:color="auto" w:fill="D9D9D9" w:themeFill="background1" w:themeFillShade="D9"/>
            <w:noWrap/>
            <w:vAlign w:val="bottom"/>
            <w:hideMark/>
          </w:tcPr>
          <w:p w14:paraId="6D3C12F8" w14:textId="1F0E79D4"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91</w:t>
            </w:r>
          </w:p>
        </w:tc>
        <w:tc>
          <w:tcPr>
            <w:tcW w:w="1126" w:type="dxa"/>
            <w:shd w:val="clear" w:color="auto" w:fill="D9D9D9" w:themeFill="background1" w:themeFillShade="D9"/>
            <w:noWrap/>
            <w:vAlign w:val="bottom"/>
            <w:hideMark/>
          </w:tcPr>
          <w:p w14:paraId="34B0A46A" w14:textId="70FC5C13"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0.62</w:t>
            </w:r>
          </w:p>
        </w:tc>
        <w:tc>
          <w:tcPr>
            <w:tcW w:w="985" w:type="dxa"/>
            <w:shd w:val="clear" w:color="auto" w:fill="D9D9D9" w:themeFill="background1" w:themeFillShade="D9"/>
            <w:noWrap/>
            <w:vAlign w:val="bottom"/>
            <w:hideMark/>
          </w:tcPr>
          <w:p w14:paraId="77A04BB3" w14:textId="7304FAF8"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0.5343</w:t>
            </w:r>
          </w:p>
        </w:tc>
      </w:tr>
      <w:tr w:rsidR="00673D68" w:rsidRPr="00673D68" w14:paraId="4B9DFFBE" w14:textId="77777777" w:rsidTr="00C55CCD">
        <w:trPr>
          <w:trHeight w:val="300"/>
        </w:trPr>
        <w:tc>
          <w:tcPr>
            <w:tcW w:w="4962" w:type="dxa"/>
            <w:shd w:val="clear" w:color="auto" w:fill="auto"/>
            <w:noWrap/>
            <w:vAlign w:val="bottom"/>
            <w:hideMark/>
          </w:tcPr>
          <w:p w14:paraId="185EB289"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eastAsia="Times New Roman" w:hAnsi="Times New Roman" w:cs="Times New Roman"/>
                <w:color w:val="000000"/>
                <w:kern w:val="0"/>
                <w:sz w:val="24"/>
                <w:szCs w:val="24"/>
                <w:lang w:eastAsia="en-AU"/>
                <w14:ligatures w14:val="none"/>
              </w:rPr>
              <w:t>Automotive expertise and experience X Media</w:t>
            </w:r>
          </w:p>
        </w:tc>
        <w:tc>
          <w:tcPr>
            <w:tcW w:w="1172" w:type="dxa"/>
            <w:shd w:val="clear" w:color="auto" w:fill="auto"/>
            <w:noWrap/>
            <w:vAlign w:val="bottom"/>
            <w:hideMark/>
          </w:tcPr>
          <w:p w14:paraId="03F3E8C5"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eastAsia="Times New Roman" w:hAnsi="Times New Roman" w:cs="Times New Roman"/>
                <w:color w:val="000000"/>
                <w:kern w:val="0"/>
                <w:sz w:val="24"/>
                <w:szCs w:val="24"/>
                <w:lang w:eastAsia="en-AU"/>
                <w14:ligatures w14:val="none"/>
              </w:rPr>
              <w:t>TV</w:t>
            </w:r>
          </w:p>
        </w:tc>
        <w:tc>
          <w:tcPr>
            <w:tcW w:w="2335" w:type="dxa"/>
            <w:shd w:val="clear" w:color="auto" w:fill="auto"/>
            <w:noWrap/>
            <w:vAlign w:val="bottom"/>
            <w:hideMark/>
          </w:tcPr>
          <w:p w14:paraId="3F358D7B"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p>
        </w:tc>
        <w:tc>
          <w:tcPr>
            <w:tcW w:w="1126" w:type="dxa"/>
            <w:shd w:val="clear" w:color="auto" w:fill="auto"/>
            <w:noWrap/>
            <w:vAlign w:val="bottom"/>
            <w:hideMark/>
          </w:tcPr>
          <w:p w14:paraId="04817F34" w14:textId="6D0E03B3"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w:t>
            </w:r>
          </w:p>
        </w:tc>
        <w:tc>
          <w:tcPr>
            <w:tcW w:w="1688" w:type="dxa"/>
            <w:shd w:val="clear" w:color="auto" w:fill="auto"/>
            <w:noWrap/>
            <w:vAlign w:val="bottom"/>
            <w:hideMark/>
          </w:tcPr>
          <w:p w14:paraId="76F9A75C" w14:textId="160B5749" w:rsidR="00673D68" w:rsidRPr="00673D68"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c>
          <w:tcPr>
            <w:tcW w:w="564" w:type="dxa"/>
            <w:shd w:val="clear" w:color="auto" w:fill="auto"/>
            <w:noWrap/>
            <w:vAlign w:val="bottom"/>
            <w:hideMark/>
          </w:tcPr>
          <w:p w14:paraId="62965A79" w14:textId="0E1497AE" w:rsidR="00673D68" w:rsidRPr="00673D68"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c>
          <w:tcPr>
            <w:tcW w:w="1126" w:type="dxa"/>
            <w:shd w:val="clear" w:color="auto" w:fill="auto"/>
            <w:noWrap/>
            <w:vAlign w:val="bottom"/>
            <w:hideMark/>
          </w:tcPr>
          <w:p w14:paraId="3D19BD15" w14:textId="255D8211" w:rsidR="00673D68" w:rsidRPr="00673D68"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c>
          <w:tcPr>
            <w:tcW w:w="985" w:type="dxa"/>
            <w:shd w:val="clear" w:color="auto" w:fill="auto"/>
            <w:noWrap/>
            <w:vAlign w:val="bottom"/>
            <w:hideMark/>
          </w:tcPr>
          <w:p w14:paraId="1F77A267" w14:textId="13B347B6" w:rsidR="00673D68" w:rsidRPr="00673D68"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r>
      <w:tr w:rsidR="00673D68" w:rsidRPr="00673D68" w14:paraId="41A2228F" w14:textId="77777777" w:rsidTr="00C55CCD">
        <w:trPr>
          <w:trHeight w:val="300"/>
        </w:trPr>
        <w:tc>
          <w:tcPr>
            <w:tcW w:w="4962" w:type="dxa"/>
            <w:shd w:val="clear" w:color="auto" w:fill="D9D9D9" w:themeFill="background1" w:themeFillShade="D9"/>
            <w:noWrap/>
            <w:vAlign w:val="bottom"/>
            <w:hideMark/>
          </w:tcPr>
          <w:p w14:paraId="0768E9F4"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eastAsia="Times New Roman" w:hAnsi="Times New Roman" w:cs="Times New Roman"/>
                <w:color w:val="000000"/>
                <w:kern w:val="0"/>
                <w:sz w:val="24"/>
                <w:szCs w:val="24"/>
                <w:lang w:eastAsia="en-AU"/>
                <w14:ligatures w14:val="none"/>
              </w:rPr>
              <w:t>Years in the business (standardized)</w:t>
            </w:r>
          </w:p>
        </w:tc>
        <w:tc>
          <w:tcPr>
            <w:tcW w:w="1172" w:type="dxa"/>
            <w:shd w:val="clear" w:color="auto" w:fill="D9D9D9" w:themeFill="background1" w:themeFillShade="D9"/>
            <w:noWrap/>
            <w:vAlign w:val="bottom"/>
            <w:hideMark/>
          </w:tcPr>
          <w:p w14:paraId="5EE3E585"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D9D9D9" w:themeFill="background1" w:themeFillShade="D9"/>
            <w:noWrap/>
            <w:vAlign w:val="bottom"/>
            <w:hideMark/>
          </w:tcPr>
          <w:p w14:paraId="67E8FBC7" w14:textId="77777777" w:rsidR="00673D68" w:rsidRPr="00C55CCD" w:rsidRDefault="00673D68" w:rsidP="00673D68">
            <w:pPr>
              <w:spacing w:after="0" w:line="240" w:lineRule="auto"/>
              <w:rPr>
                <w:rFonts w:ascii="Times New Roman" w:eastAsia="Times New Roman" w:hAnsi="Times New Roman" w:cs="Times New Roman"/>
                <w:kern w:val="0"/>
                <w:sz w:val="24"/>
                <w:szCs w:val="24"/>
                <w:lang w:eastAsia="en-AU"/>
                <w14:ligatures w14:val="none"/>
              </w:rPr>
            </w:pPr>
          </w:p>
        </w:tc>
        <w:tc>
          <w:tcPr>
            <w:tcW w:w="1126" w:type="dxa"/>
            <w:shd w:val="clear" w:color="auto" w:fill="D9D9D9" w:themeFill="background1" w:themeFillShade="D9"/>
            <w:noWrap/>
            <w:vAlign w:val="bottom"/>
            <w:hideMark/>
          </w:tcPr>
          <w:p w14:paraId="700FE0AD" w14:textId="323D3EDE"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0.1701</w:t>
            </w:r>
          </w:p>
        </w:tc>
        <w:tc>
          <w:tcPr>
            <w:tcW w:w="1688" w:type="dxa"/>
            <w:shd w:val="clear" w:color="auto" w:fill="D9D9D9" w:themeFill="background1" w:themeFillShade="D9"/>
            <w:noWrap/>
            <w:vAlign w:val="bottom"/>
            <w:hideMark/>
          </w:tcPr>
          <w:p w14:paraId="2C2B2F74" w14:textId="3DBA4663"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0.08325</w:t>
            </w:r>
          </w:p>
        </w:tc>
        <w:tc>
          <w:tcPr>
            <w:tcW w:w="564" w:type="dxa"/>
            <w:shd w:val="clear" w:color="auto" w:fill="D9D9D9" w:themeFill="background1" w:themeFillShade="D9"/>
            <w:noWrap/>
            <w:vAlign w:val="bottom"/>
            <w:hideMark/>
          </w:tcPr>
          <w:p w14:paraId="0FC8507B" w14:textId="43A82199"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85</w:t>
            </w:r>
          </w:p>
        </w:tc>
        <w:tc>
          <w:tcPr>
            <w:tcW w:w="1126" w:type="dxa"/>
            <w:shd w:val="clear" w:color="auto" w:fill="D9D9D9" w:themeFill="background1" w:themeFillShade="D9"/>
            <w:noWrap/>
            <w:vAlign w:val="bottom"/>
            <w:hideMark/>
          </w:tcPr>
          <w:p w14:paraId="12C44246" w14:textId="26AEA1C5"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2.04</w:t>
            </w:r>
          </w:p>
        </w:tc>
        <w:tc>
          <w:tcPr>
            <w:tcW w:w="985" w:type="dxa"/>
            <w:shd w:val="clear" w:color="auto" w:fill="D9D9D9" w:themeFill="background1" w:themeFillShade="D9"/>
            <w:noWrap/>
            <w:vAlign w:val="bottom"/>
            <w:hideMark/>
          </w:tcPr>
          <w:p w14:paraId="0E2F24C4" w14:textId="2958CFB8"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0.0441</w:t>
            </w:r>
          </w:p>
        </w:tc>
      </w:tr>
      <w:tr w:rsidR="00673D68" w:rsidRPr="00673D68" w14:paraId="3703997D" w14:textId="77777777" w:rsidTr="00C55CCD">
        <w:trPr>
          <w:trHeight w:val="300"/>
        </w:trPr>
        <w:tc>
          <w:tcPr>
            <w:tcW w:w="4962" w:type="dxa"/>
            <w:shd w:val="clear" w:color="auto" w:fill="auto"/>
            <w:noWrap/>
            <w:vAlign w:val="bottom"/>
            <w:hideMark/>
          </w:tcPr>
          <w:p w14:paraId="04149A00"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eastAsia="Times New Roman" w:hAnsi="Times New Roman" w:cs="Times New Roman"/>
                <w:color w:val="000000"/>
                <w:kern w:val="0"/>
                <w:sz w:val="24"/>
                <w:szCs w:val="24"/>
                <w:lang w:eastAsia="en-AU"/>
                <w14:ligatures w14:val="none"/>
              </w:rPr>
              <w:t>Social media area</w:t>
            </w:r>
          </w:p>
        </w:tc>
        <w:tc>
          <w:tcPr>
            <w:tcW w:w="1172" w:type="dxa"/>
            <w:shd w:val="clear" w:color="auto" w:fill="auto"/>
            <w:noWrap/>
            <w:vAlign w:val="bottom"/>
            <w:hideMark/>
          </w:tcPr>
          <w:p w14:paraId="2564A182"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auto"/>
            <w:noWrap/>
            <w:vAlign w:val="bottom"/>
            <w:hideMark/>
          </w:tcPr>
          <w:p w14:paraId="2094B1D9" w14:textId="77777777" w:rsidR="00673D68" w:rsidRPr="00C55CCD" w:rsidRDefault="00673D68" w:rsidP="00673D68">
            <w:pPr>
              <w:spacing w:after="0" w:line="240" w:lineRule="auto"/>
              <w:rPr>
                <w:rFonts w:ascii="Times New Roman" w:eastAsia="Times New Roman" w:hAnsi="Times New Roman" w:cs="Times New Roman"/>
                <w:kern w:val="0"/>
                <w:sz w:val="24"/>
                <w:szCs w:val="24"/>
                <w:lang w:eastAsia="en-AU"/>
                <w14:ligatures w14:val="none"/>
              </w:rPr>
            </w:pPr>
          </w:p>
        </w:tc>
        <w:tc>
          <w:tcPr>
            <w:tcW w:w="1126" w:type="dxa"/>
            <w:shd w:val="clear" w:color="auto" w:fill="auto"/>
            <w:noWrap/>
            <w:vAlign w:val="bottom"/>
            <w:hideMark/>
          </w:tcPr>
          <w:p w14:paraId="03779F76" w14:textId="71B0CB24"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-1.2501</w:t>
            </w:r>
          </w:p>
        </w:tc>
        <w:tc>
          <w:tcPr>
            <w:tcW w:w="1688" w:type="dxa"/>
            <w:shd w:val="clear" w:color="auto" w:fill="auto"/>
            <w:noWrap/>
            <w:vAlign w:val="bottom"/>
            <w:hideMark/>
          </w:tcPr>
          <w:p w14:paraId="1F2D2C3D" w14:textId="670E96F5"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0.6078</w:t>
            </w:r>
          </w:p>
        </w:tc>
        <w:tc>
          <w:tcPr>
            <w:tcW w:w="564" w:type="dxa"/>
            <w:shd w:val="clear" w:color="auto" w:fill="auto"/>
            <w:noWrap/>
            <w:vAlign w:val="bottom"/>
            <w:hideMark/>
          </w:tcPr>
          <w:p w14:paraId="2306E6BF" w14:textId="7443FDA9"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85</w:t>
            </w:r>
          </w:p>
        </w:tc>
        <w:tc>
          <w:tcPr>
            <w:tcW w:w="1126" w:type="dxa"/>
            <w:shd w:val="clear" w:color="auto" w:fill="auto"/>
            <w:noWrap/>
            <w:vAlign w:val="bottom"/>
            <w:hideMark/>
          </w:tcPr>
          <w:p w14:paraId="5ACEE4E8" w14:textId="62E6556F"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-2.06</w:t>
            </w:r>
          </w:p>
        </w:tc>
        <w:tc>
          <w:tcPr>
            <w:tcW w:w="985" w:type="dxa"/>
            <w:shd w:val="clear" w:color="auto" w:fill="auto"/>
            <w:noWrap/>
            <w:vAlign w:val="bottom"/>
            <w:hideMark/>
          </w:tcPr>
          <w:p w14:paraId="4E3088F9" w14:textId="7551D457"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0.0428</w:t>
            </w:r>
          </w:p>
        </w:tc>
      </w:tr>
      <w:tr w:rsidR="00673D68" w:rsidRPr="00673D68" w14:paraId="0A6A9181" w14:textId="77777777" w:rsidTr="00C55CCD">
        <w:trPr>
          <w:trHeight w:val="300"/>
        </w:trPr>
        <w:tc>
          <w:tcPr>
            <w:tcW w:w="4962" w:type="dxa"/>
            <w:shd w:val="clear" w:color="auto" w:fill="D9D9D9" w:themeFill="background1" w:themeFillShade="D9"/>
            <w:noWrap/>
            <w:vAlign w:val="bottom"/>
            <w:hideMark/>
          </w:tcPr>
          <w:p w14:paraId="202432DE"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eastAsia="Times New Roman" w:hAnsi="Times New Roman" w:cs="Times New Roman"/>
                <w:color w:val="000000"/>
                <w:kern w:val="0"/>
                <w:sz w:val="24"/>
                <w:szCs w:val="24"/>
                <w:lang w:eastAsia="en-AU"/>
                <w14:ligatures w14:val="none"/>
              </w:rPr>
              <w:t>Knowledge of Templates</w:t>
            </w:r>
          </w:p>
        </w:tc>
        <w:tc>
          <w:tcPr>
            <w:tcW w:w="1172" w:type="dxa"/>
            <w:shd w:val="clear" w:color="auto" w:fill="D9D9D9" w:themeFill="background1" w:themeFillShade="D9"/>
            <w:noWrap/>
            <w:vAlign w:val="bottom"/>
            <w:hideMark/>
          </w:tcPr>
          <w:p w14:paraId="27C03C0D"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D9D9D9" w:themeFill="background1" w:themeFillShade="D9"/>
            <w:noWrap/>
            <w:vAlign w:val="bottom"/>
            <w:hideMark/>
          </w:tcPr>
          <w:p w14:paraId="14CC8A8E" w14:textId="77777777" w:rsidR="00673D68" w:rsidRPr="00C55CCD" w:rsidRDefault="00673D68" w:rsidP="00673D68">
            <w:pPr>
              <w:spacing w:after="0" w:line="240" w:lineRule="auto"/>
              <w:rPr>
                <w:rFonts w:ascii="Times New Roman" w:eastAsia="Times New Roman" w:hAnsi="Times New Roman" w:cs="Times New Roman"/>
                <w:kern w:val="0"/>
                <w:sz w:val="24"/>
                <w:szCs w:val="24"/>
                <w:lang w:eastAsia="en-AU"/>
                <w14:ligatures w14:val="none"/>
              </w:rPr>
            </w:pPr>
          </w:p>
        </w:tc>
        <w:tc>
          <w:tcPr>
            <w:tcW w:w="1126" w:type="dxa"/>
            <w:shd w:val="clear" w:color="auto" w:fill="D9D9D9" w:themeFill="background1" w:themeFillShade="D9"/>
            <w:noWrap/>
            <w:vAlign w:val="bottom"/>
            <w:hideMark/>
          </w:tcPr>
          <w:p w14:paraId="05EC162C" w14:textId="00287913"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0.1041</w:t>
            </w:r>
          </w:p>
        </w:tc>
        <w:tc>
          <w:tcPr>
            <w:tcW w:w="1688" w:type="dxa"/>
            <w:shd w:val="clear" w:color="auto" w:fill="D9D9D9" w:themeFill="background1" w:themeFillShade="D9"/>
            <w:noWrap/>
            <w:vAlign w:val="bottom"/>
            <w:hideMark/>
          </w:tcPr>
          <w:p w14:paraId="4D1B4C62" w14:textId="088B020F"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0.08507</w:t>
            </w:r>
          </w:p>
        </w:tc>
        <w:tc>
          <w:tcPr>
            <w:tcW w:w="564" w:type="dxa"/>
            <w:shd w:val="clear" w:color="auto" w:fill="D9D9D9" w:themeFill="background1" w:themeFillShade="D9"/>
            <w:noWrap/>
            <w:vAlign w:val="bottom"/>
            <w:hideMark/>
          </w:tcPr>
          <w:p w14:paraId="2B4E207F" w14:textId="7C5C63EE"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85</w:t>
            </w:r>
          </w:p>
        </w:tc>
        <w:tc>
          <w:tcPr>
            <w:tcW w:w="1126" w:type="dxa"/>
            <w:shd w:val="clear" w:color="auto" w:fill="D9D9D9" w:themeFill="background1" w:themeFillShade="D9"/>
            <w:noWrap/>
            <w:vAlign w:val="bottom"/>
            <w:hideMark/>
          </w:tcPr>
          <w:p w14:paraId="6F417A41" w14:textId="68C849EC"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1.22</w:t>
            </w:r>
          </w:p>
        </w:tc>
        <w:tc>
          <w:tcPr>
            <w:tcW w:w="985" w:type="dxa"/>
            <w:shd w:val="clear" w:color="auto" w:fill="D9D9D9" w:themeFill="background1" w:themeFillShade="D9"/>
            <w:noWrap/>
            <w:vAlign w:val="bottom"/>
            <w:hideMark/>
          </w:tcPr>
          <w:p w14:paraId="3DFC12D0" w14:textId="42A2EF46"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0.2245</w:t>
            </w:r>
          </w:p>
        </w:tc>
      </w:tr>
      <w:tr w:rsidR="00673D68" w:rsidRPr="00673D68" w14:paraId="5973DBDD" w14:textId="77777777" w:rsidTr="00C55CCD">
        <w:trPr>
          <w:trHeight w:val="300"/>
        </w:trPr>
        <w:tc>
          <w:tcPr>
            <w:tcW w:w="4962" w:type="dxa"/>
            <w:shd w:val="clear" w:color="auto" w:fill="auto"/>
            <w:noWrap/>
            <w:vAlign w:val="bottom"/>
            <w:hideMark/>
          </w:tcPr>
          <w:p w14:paraId="355CB078"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eastAsia="Times New Roman" w:hAnsi="Times New Roman" w:cs="Times New Roman"/>
                <w:color w:val="000000"/>
                <w:kern w:val="0"/>
                <w:sz w:val="24"/>
                <w:szCs w:val="24"/>
                <w:lang w:eastAsia="en-AU"/>
                <w14:ligatures w14:val="none"/>
              </w:rPr>
              <w:t>Intrinsic motivation</w:t>
            </w:r>
          </w:p>
        </w:tc>
        <w:tc>
          <w:tcPr>
            <w:tcW w:w="1172" w:type="dxa"/>
            <w:shd w:val="clear" w:color="auto" w:fill="auto"/>
            <w:noWrap/>
            <w:vAlign w:val="bottom"/>
            <w:hideMark/>
          </w:tcPr>
          <w:p w14:paraId="3FEAC4AF" w14:textId="77777777" w:rsidR="00673D68" w:rsidRPr="00C55CCD" w:rsidRDefault="00673D68" w:rsidP="00673D68">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auto"/>
            <w:noWrap/>
            <w:vAlign w:val="bottom"/>
            <w:hideMark/>
          </w:tcPr>
          <w:p w14:paraId="2C88464A" w14:textId="77777777" w:rsidR="00673D68" w:rsidRPr="00C55CCD" w:rsidRDefault="00673D68" w:rsidP="00673D68">
            <w:pPr>
              <w:spacing w:after="0" w:line="240" w:lineRule="auto"/>
              <w:rPr>
                <w:rFonts w:ascii="Times New Roman" w:eastAsia="Times New Roman" w:hAnsi="Times New Roman" w:cs="Times New Roman"/>
                <w:kern w:val="0"/>
                <w:sz w:val="24"/>
                <w:szCs w:val="24"/>
                <w:lang w:eastAsia="en-AU"/>
                <w14:ligatures w14:val="none"/>
              </w:rPr>
            </w:pPr>
          </w:p>
        </w:tc>
        <w:tc>
          <w:tcPr>
            <w:tcW w:w="1126" w:type="dxa"/>
            <w:shd w:val="clear" w:color="auto" w:fill="auto"/>
            <w:noWrap/>
            <w:vAlign w:val="bottom"/>
            <w:hideMark/>
          </w:tcPr>
          <w:p w14:paraId="02FD6120" w14:textId="589716D2"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-0.09125</w:t>
            </w:r>
          </w:p>
        </w:tc>
        <w:tc>
          <w:tcPr>
            <w:tcW w:w="1688" w:type="dxa"/>
            <w:shd w:val="clear" w:color="auto" w:fill="auto"/>
            <w:noWrap/>
            <w:vAlign w:val="bottom"/>
            <w:hideMark/>
          </w:tcPr>
          <w:p w14:paraId="4D83ACBD" w14:textId="14C5362D"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0.09169</w:t>
            </w:r>
          </w:p>
        </w:tc>
        <w:tc>
          <w:tcPr>
            <w:tcW w:w="564" w:type="dxa"/>
            <w:shd w:val="clear" w:color="auto" w:fill="auto"/>
            <w:noWrap/>
            <w:vAlign w:val="bottom"/>
            <w:hideMark/>
          </w:tcPr>
          <w:p w14:paraId="4F86BDA1" w14:textId="0892027B"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85</w:t>
            </w:r>
          </w:p>
        </w:tc>
        <w:tc>
          <w:tcPr>
            <w:tcW w:w="1126" w:type="dxa"/>
            <w:shd w:val="clear" w:color="auto" w:fill="auto"/>
            <w:noWrap/>
            <w:vAlign w:val="bottom"/>
            <w:hideMark/>
          </w:tcPr>
          <w:p w14:paraId="7F25BAB4" w14:textId="16D6F63A"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-1</w:t>
            </w:r>
          </w:p>
        </w:tc>
        <w:tc>
          <w:tcPr>
            <w:tcW w:w="985" w:type="dxa"/>
            <w:shd w:val="clear" w:color="auto" w:fill="auto"/>
            <w:noWrap/>
            <w:vAlign w:val="bottom"/>
            <w:hideMark/>
          </w:tcPr>
          <w:p w14:paraId="657876D6" w14:textId="4CF5F194" w:rsidR="00673D68" w:rsidRPr="00673D68" w:rsidRDefault="00673D68" w:rsidP="00673D68">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0.3225</w:t>
            </w:r>
          </w:p>
        </w:tc>
      </w:tr>
    </w:tbl>
    <w:p w14:paraId="3C849B99" w14:textId="77777777" w:rsidR="00673D68" w:rsidRDefault="00673D68" w:rsidP="00935504">
      <w:pPr>
        <w:spacing w:after="0" w:line="480" w:lineRule="auto"/>
        <w:rPr>
          <w:rFonts w:ascii="Times New Roman" w:hAnsi="Times New Roman" w:cs="Times New Roman"/>
          <w:b/>
          <w:bCs/>
          <w:sz w:val="24"/>
          <w:szCs w:val="24"/>
        </w:rPr>
      </w:pPr>
    </w:p>
    <w:p w14:paraId="4A76A3DB" w14:textId="77777777" w:rsidR="00673D68" w:rsidRDefault="00673D68" w:rsidP="00935504">
      <w:pPr>
        <w:spacing w:after="0" w:line="480" w:lineRule="auto"/>
        <w:rPr>
          <w:rFonts w:ascii="Times New Roman" w:hAnsi="Times New Roman" w:cs="Times New Roman"/>
          <w:b/>
          <w:bCs/>
          <w:sz w:val="24"/>
          <w:szCs w:val="24"/>
        </w:rPr>
        <w:sectPr w:rsidR="00673D68" w:rsidSect="007065BA">
          <w:pgSz w:w="16838" w:h="11906" w:orient="landscape"/>
          <w:pgMar w:top="1440" w:right="1440" w:bottom="1440" w:left="1440" w:header="708" w:footer="708" w:gutter="0"/>
          <w:cols w:space="708"/>
          <w:docGrid w:linePitch="360"/>
        </w:sectPr>
      </w:pPr>
    </w:p>
    <w:p w14:paraId="74D2FE25" w14:textId="422C13D1" w:rsidR="0030286C" w:rsidRDefault="00673D68" w:rsidP="00935504">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Table A-10a: Full regression results, originality, Study 2</w:t>
      </w:r>
    </w:p>
    <w:tbl>
      <w:tblPr>
        <w:tblW w:w="13958" w:type="dxa"/>
        <w:tblBorders>
          <w:top w:val="single" w:sz="4" w:space="0" w:color="auto"/>
          <w:bottom w:val="single" w:sz="4" w:space="0" w:color="auto"/>
        </w:tblBorders>
        <w:tblLook w:val="04A0" w:firstRow="1" w:lastRow="0" w:firstColumn="1" w:lastColumn="0" w:noHBand="0" w:noVBand="1"/>
      </w:tblPr>
      <w:tblGrid>
        <w:gridCol w:w="4962"/>
        <w:gridCol w:w="1172"/>
        <w:gridCol w:w="2335"/>
        <w:gridCol w:w="1126"/>
        <w:gridCol w:w="1688"/>
        <w:gridCol w:w="564"/>
        <w:gridCol w:w="1126"/>
        <w:gridCol w:w="985"/>
      </w:tblGrid>
      <w:tr w:rsidR="007424B4" w:rsidRPr="007424B4" w14:paraId="4D00780D" w14:textId="77777777" w:rsidTr="00C55CCD">
        <w:trPr>
          <w:trHeight w:val="300"/>
        </w:trPr>
        <w:tc>
          <w:tcPr>
            <w:tcW w:w="4962" w:type="dxa"/>
            <w:shd w:val="clear" w:color="auto" w:fill="BFBFBF" w:themeFill="background1" w:themeFillShade="BF"/>
            <w:noWrap/>
            <w:vAlign w:val="bottom"/>
            <w:hideMark/>
          </w:tcPr>
          <w:p w14:paraId="6910A1C6" w14:textId="77777777" w:rsidR="007424B4" w:rsidRPr="007424B4" w:rsidRDefault="007424B4" w:rsidP="00C55CCD">
            <w:pPr>
              <w:spacing w:after="0" w:line="240" w:lineRule="auto"/>
              <w:rPr>
                <w:rFonts w:ascii="Times New Roman" w:eastAsia="Times New Roman" w:hAnsi="Times New Roman" w:cs="Times New Roman"/>
                <w:color w:val="000000"/>
                <w:kern w:val="0"/>
                <w:sz w:val="24"/>
                <w:szCs w:val="24"/>
                <w:lang w:eastAsia="en-AU"/>
                <w14:ligatures w14:val="none"/>
              </w:rPr>
            </w:pPr>
            <w:r w:rsidRPr="007424B4">
              <w:rPr>
                <w:rFonts w:ascii="Times New Roman" w:eastAsia="Times New Roman" w:hAnsi="Times New Roman" w:cs="Times New Roman"/>
                <w:color w:val="000000"/>
                <w:kern w:val="0"/>
                <w:sz w:val="24"/>
                <w:szCs w:val="24"/>
                <w:lang w:eastAsia="en-AU"/>
                <w14:ligatures w14:val="none"/>
              </w:rPr>
              <w:t>Random effects</w:t>
            </w:r>
          </w:p>
        </w:tc>
        <w:tc>
          <w:tcPr>
            <w:tcW w:w="1172" w:type="dxa"/>
            <w:shd w:val="clear" w:color="auto" w:fill="BFBFBF" w:themeFill="background1" w:themeFillShade="BF"/>
            <w:noWrap/>
            <w:vAlign w:val="bottom"/>
            <w:hideMark/>
          </w:tcPr>
          <w:p w14:paraId="3E1B0FA8" w14:textId="77777777" w:rsidR="007424B4" w:rsidRPr="007424B4" w:rsidRDefault="007424B4" w:rsidP="00C55CCD">
            <w:pPr>
              <w:spacing w:after="0" w:line="240" w:lineRule="auto"/>
              <w:rPr>
                <w:rFonts w:ascii="Times New Roman" w:eastAsia="Times New Roman" w:hAnsi="Times New Roman" w:cs="Times New Roman"/>
                <w:color w:val="000000"/>
                <w:kern w:val="0"/>
                <w:sz w:val="24"/>
                <w:szCs w:val="24"/>
                <w:lang w:eastAsia="en-AU"/>
                <w14:ligatures w14:val="none"/>
              </w:rPr>
            </w:pPr>
            <w:r w:rsidRPr="007424B4">
              <w:rPr>
                <w:rFonts w:ascii="Times New Roman" w:eastAsia="Times New Roman" w:hAnsi="Times New Roman" w:cs="Times New Roman"/>
                <w:color w:val="000000"/>
                <w:kern w:val="0"/>
                <w:sz w:val="24"/>
                <w:szCs w:val="24"/>
                <w:lang w:eastAsia="en-AU"/>
                <w14:ligatures w14:val="none"/>
              </w:rPr>
              <w:t>Subject</w:t>
            </w:r>
          </w:p>
        </w:tc>
        <w:tc>
          <w:tcPr>
            <w:tcW w:w="2335" w:type="dxa"/>
            <w:shd w:val="clear" w:color="auto" w:fill="BFBFBF" w:themeFill="background1" w:themeFillShade="BF"/>
            <w:noWrap/>
            <w:vAlign w:val="bottom"/>
            <w:hideMark/>
          </w:tcPr>
          <w:p w14:paraId="2F347AFF" w14:textId="77777777" w:rsidR="007424B4" w:rsidRPr="007424B4" w:rsidRDefault="007424B4" w:rsidP="00C55CCD">
            <w:pPr>
              <w:spacing w:after="0" w:line="240" w:lineRule="auto"/>
              <w:rPr>
                <w:rFonts w:ascii="Times New Roman" w:eastAsia="Times New Roman" w:hAnsi="Times New Roman" w:cs="Times New Roman"/>
                <w:color w:val="000000"/>
                <w:kern w:val="0"/>
                <w:sz w:val="24"/>
                <w:szCs w:val="24"/>
                <w:lang w:eastAsia="en-AU"/>
                <w14:ligatures w14:val="none"/>
              </w:rPr>
            </w:pPr>
          </w:p>
        </w:tc>
        <w:tc>
          <w:tcPr>
            <w:tcW w:w="1126" w:type="dxa"/>
            <w:shd w:val="clear" w:color="auto" w:fill="BFBFBF" w:themeFill="background1" w:themeFillShade="BF"/>
            <w:noWrap/>
            <w:vAlign w:val="bottom"/>
            <w:hideMark/>
          </w:tcPr>
          <w:p w14:paraId="0B5F4FBF" w14:textId="77777777" w:rsidR="007424B4" w:rsidRPr="007424B4" w:rsidRDefault="007424B4" w:rsidP="00C55CCD">
            <w:pPr>
              <w:spacing w:after="0" w:line="240" w:lineRule="auto"/>
              <w:rPr>
                <w:rFonts w:ascii="Times New Roman" w:eastAsia="Times New Roman" w:hAnsi="Times New Roman" w:cs="Times New Roman"/>
                <w:color w:val="000000"/>
                <w:kern w:val="0"/>
                <w:sz w:val="24"/>
                <w:szCs w:val="24"/>
                <w:lang w:eastAsia="en-AU"/>
                <w14:ligatures w14:val="none"/>
              </w:rPr>
            </w:pPr>
            <w:r w:rsidRPr="007424B4">
              <w:rPr>
                <w:rFonts w:ascii="Times New Roman" w:eastAsia="Times New Roman" w:hAnsi="Times New Roman" w:cs="Times New Roman"/>
                <w:color w:val="000000"/>
                <w:kern w:val="0"/>
                <w:sz w:val="24"/>
                <w:szCs w:val="24"/>
                <w:lang w:eastAsia="en-AU"/>
                <w14:ligatures w14:val="none"/>
              </w:rPr>
              <w:t>Estimate</w:t>
            </w:r>
          </w:p>
        </w:tc>
        <w:tc>
          <w:tcPr>
            <w:tcW w:w="2252" w:type="dxa"/>
            <w:gridSpan w:val="2"/>
            <w:shd w:val="clear" w:color="auto" w:fill="BFBFBF" w:themeFill="background1" w:themeFillShade="BF"/>
            <w:noWrap/>
            <w:vAlign w:val="bottom"/>
            <w:hideMark/>
          </w:tcPr>
          <w:p w14:paraId="62831452" w14:textId="77777777" w:rsidR="007424B4" w:rsidRPr="007424B4" w:rsidRDefault="007424B4" w:rsidP="00C55CCD">
            <w:pPr>
              <w:spacing w:after="0" w:line="240" w:lineRule="auto"/>
              <w:rPr>
                <w:rFonts w:ascii="Times New Roman" w:eastAsia="Times New Roman" w:hAnsi="Times New Roman" w:cs="Times New Roman"/>
                <w:color w:val="000000"/>
                <w:kern w:val="0"/>
                <w:sz w:val="24"/>
                <w:szCs w:val="24"/>
                <w:lang w:eastAsia="en-AU"/>
                <w14:ligatures w14:val="none"/>
              </w:rPr>
            </w:pPr>
            <w:r w:rsidRPr="007424B4">
              <w:rPr>
                <w:rFonts w:ascii="Times New Roman" w:eastAsia="Times New Roman" w:hAnsi="Times New Roman" w:cs="Times New Roman"/>
                <w:color w:val="000000"/>
                <w:kern w:val="0"/>
                <w:sz w:val="24"/>
                <w:szCs w:val="24"/>
                <w:lang w:eastAsia="en-AU"/>
                <w14:ligatures w14:val="none"/>
              </w:rPr>
              <w:t>Standard error</w:t>
            </w:r>
          </w:p>
        </w:tc>
        <w:tc>
          <w:tcPr>
            <w:tcW w:w="1126" w:type="dxa"/>
            <w:shd w:val="clear" w:color="auto" w:fill="BFBFBF" w:themeFill="background1" w:themeFillShade="BF"/>
            <w:noWrap/>
            <w:vAlign w:val="bottom"/>
            <w:hideMark/>
          </w:tcPr>
          <w:p w14:paraId="59AF87FF" w14:textId="77777777" w:rsidR="007424B4" w:rsidRPr="007424B4" w:rsidRDefault="007424B4" w:rsidP="00C55CCD">
            <w:pPr>
              <w:spacing w:after="0" w:line="240" w:lineRule="auto"/>
              <w:rPr>
                <w:rFonts w:ascii="Times New Roman" w:eastAsia="Times New Roman" w:hAnsi="Times New Roman" w:cs="Times New Roman"/>
                <w:color w:val="000000"/>
                <w:kern w:val="0"/>
                <w:sz w:val="24"/>
                <w:szCs w:val="24"/>
                <w:lang w:eastAsia="en-AU"/>
                <w14:ligatures w14:val="none"/>
              </w:rPr>
            </w:pPr>
            <w:r w:rsidRPr="007424B4">
              <w:rPr>
                <w:rFonts w:ascii="Times New Roman" w:eastAsia="Times New Roman" w:hAnsi="Times New Roman" w:cs="Times New Roman"/>
                <w:color w:val="000000"/>
                <w:kern w:val="0"/>
                <w:sz w:val="24"/>
                <w:szCs w:val="24"/>
                <w:lang w:eastAsia="en-AU"/>
                <w14:ligatures w14:val="none"/>
              </w:rPr>
              <w:t>Z Value</w:t>
            </w:r>
          </w:p>
        </w:tc>
        <w:tc>
          <w:tcPr>
            <w:tcW w:w="985" w:type="dxa"/>
            <w:shd w:val="clear" w:color="auto" w:fill="BFBFBF" w:themeFill="background1" w:themeFillShade="BF"/>
            <w:noWrap/>
            <w:vAlign w:val="bottom"/>
            <w:hideMark/>
          </w:tcPr>
          <w:p w14:paraId="3E01254B" w14:textId="77777777" w:rsidR="007424B4" w:rsidRPr="007424B4" w:rsidRDefault="007424B4" w:rsidP="00C55CCD">
            <w:pPr>
              <w:spacing w:after="0" w:line="240" w:lineRule="auto"/>
              <w:rPr>
                <w:rFonts w:ascii="Times New Roman" w:eastAsia="Times New Roman" w:hAnsi="Times New Roman" w:cs="Times New Roman"/>
                <w:color w:val="000000"/>
                <w:kern w:val="0"/>
                <w:sz w:val="24"/>
                <w:szCs w:val="24"/>
                <w:lang w:eastAsia="en-AU"/>
                <w14:ligatures w14:val="none"/>
              </w:rPr>
            </w:pPr>
            <w:r w:rsidRPr="007424B4">
              <w:rPr>
                <w:rFonts w:ascii="Times New Roman" w:eastAsia="Times New Roman" w:hAnsi="Times New Roman" w:cs="Times New Roman"/>
                <w:color w:val="000000"/>
                <w:kern w:val="0"/>
                <w:sz w:val="24"/>
                <w:szCs w:val="24"/>
                <w:lang w:eastAsia="en-AU"/>
                <w14:ligatures w14:val="none"/>
              </w:rPr>
              <w:t>Pr &gt; Z</w:t>
            </w:r>
          </w:p>
        </w:tc>
      </w:tr>
      <w:tr w:rsidR="007424B4" w:rsidRPr="007424B4" w14:paraId="7EAF6F7D" w14:textId="77777777" w:rsidTr="00C55CCD">
        <w:trPr>
          <w:trHeight w:val="300"/>
        </w:trPr>
        <w:tc>
          <w:tcPr>
            <w:tcW w:w="4962" w:type="dxa"/>
            <w:shd w:val="clear" w:color="auto" w:fill="auto"/>
            <w:noWrap/>
            <w:vAlign w:val="bottom"/>
            <w:hideMark/>
          </w:tcPr>
          <w:p w14:paraId="260A6157" w14:textId="77777777"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424B4">
              <w:rPr>
                <w:rFonts w:ascii="Times New Roman" w:eastAsia="Times New Roman" w:hAnsi="Times New Roman" w:cs="Times New Roman"/>
                <w:color w:val="000000"/>
                <w:kern w:val="0"/>
                <w:sz w:val="24"/>
                <w:szCs w:val="24"/>
                <w:lang w:eastAsia="en-AU"/>
                <w14:ligatures w14:val="none"/>
              </w:rPr>
              <w:t>Intercept</w:t>
            </w:r>
          </w:p>
        </w:tc>
        <w:tc>
          <w:tcPr>
            <w:tcW w:w="1172" w:type="dxa"/>
            <w:shd w:val="clear" w:color="auto" w:fill="auto"/>
            <w:noWrap/>
            <w:vAlign w:val="bottom"/>
            <w:hideMark/>
          </w:tcPr>
          <w:p w14:paraId="77451F8B" w14:textId="77777777"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424B4">
              <w:rPr>
                <w:rFonts w:ascii="Times New Roman" w:eastAsia="Times New Roman" w:hAnsi="Times New Roman" w:cs="Times New Roman"/>
                <w:color w:val="000000"/>
                <w:kern w:val="0"/>
                <w:sz w:val="24"/>
                <w:szCs w:val="24"/>
                <w:lang w:eastAsia="en-AU"/>
                <w14:ligatures w14:val="none"/>
              </w:rPr>
              <w:t>ID</w:t>
            </w:r>
          </w:p>
        </w:tc>
        <w:tc>
          <w:tcPr>
            <w:tcW w:w="2335" w:type="dxa"/>
            <w:shd w:val="clear" w:color="auto" w:fill="auto"/>
            <w:noWrap/>
            <w:vAlign w:val="bottom"/>
            <w:hideMark/>
          </w:tcPr>
          <w:p w14:paraId="31D808A4" w14:textId="77777777"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p>
        </w:tc>
        <w:tc>
          <w:tcPr>
            <w:tcW w:w="1126" w:type="dxa"/>
            <w:shd w:val="clear" w:color="auto" w:fill="auto"/>
            <w:noWrap/>
            <w:vAlign w:val="bottom"/>
            <w:hideMark/>
          </w:tcPr>
          <w:p w14:paraId="47D039D8" w14:textId="701EC29D"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w:t>
            </w:r>
          </w:p>
        </w:tc>
        <w:tc>
          <w:tcPr>
            <w:tcW w:w="1688" w:type="dxa"/>
            <w:shd w:val="clear" w:color="auto" w:fill="auto"/>
            <w:noWrap/>
            <w:vAlign w:val="bottom"/>
            <w:hideMark/>
          </w:tcPr>
          <w:p w14:paraId="1A47EB23" w14:textId="5BFF52C6"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c>
          <w:tcPr>
            <w:tcW w:w="564" w:type="dxa"/>
            <w:shd w:val="clear" w:color="auto" w:fill="auto"/>
            <w:noWrap/>
            <w:vAlign w:val="bottom"/>
            <w:hideMark/>
          </w:tcPr>
          <w:p w14:paraId="5414651F" w14:textId="77777777"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p>
        </w:tc>
        <w:tc>
          <w:tcPr>
            <w:tcW w:w="1126" w:type="dxa"/>
            <w:shd w:val="clear" w:color="auto" w:fill="auto"/>
            <w:noWrap/>
            <w:vAlign w:val="bottom"/>
            <w:hideMark/>
          </w:tcPr>
          <w:p w14:paraId="2D783413" w14:textId="355B87B6"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c>
          <w:tcPr>
            <w:tcW w:w="985" w:type="dxa"/>
            <w:shd w:val="clear" w:color="auto" w:fill="auto"/>
            <w:noWrap/>
            <w:vAlign w:val="bottom"/>
            <w:hideMark/>
          </w:tcPr>
          <w:p w14:paraId="77728043" w14:textId="19ED3876"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r>
      <w:tr w:rsidR="007424B4" w:rsidRPr="007424B4" w14:paraId="7D399325" w14:textId="77777777" w:rsidTr="00C55CCD">
        <w:trPr>
          <w:trHeight w:val="300"/>
        </w:trPr>
        <w:tc>
          <w:tcPr>
            <w:tcW w:w="4962" w:type="dxa"/>
            <w:tcBorders>
              <w:bottom w:val="single" w:sz="4" w:space="0" w:color="auto"/>
            </w:tcBorders>
            <w:shd w:val="clear" w:color="auto" w:fill="D9D9D9" w:themeFill="background1" w:themeFillShade="D9"/>
            <w:noWrap/>
            <w:vAlign w:val="bottom"/>
            <w:hideMark/>
          </w:tcPr>
          <w:p w14:paraId="2B551702" w14:textId="77777777"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424B4">
              <w:rPr>
                <w:rFonts w:ascii="Times New Roman" w:eastAsia="Times New Roman" w:hAnsi="Times New Roman" w:cs="Times New Roman"/>
                <w:color w:val="000000"/>
                <w:kern w:val="0"/>
                <w:sz w:val="24"/>
                <w:szCs w:val="24"/>
                <w:lang w:eastAsia="en-AU"/>
                <w14:ligatures w14:val="none"/>
              </w:rPr>
              <w:t>Residual</w:t>
            </w:r>
          </w:p>
        </w:tc>
        <w:tc>
          <w:tcPr>
            <w:tcW w:w="1172" w:type="dxa"/>
            <w:tcBorders>
              <w:bottom w:val="single" w:sz="4" w:space="0" w:color="auto"/>
            </w:tcBorders>
            <w:shd w:val="clear" w:color="auto" w:fill="D9D9D9" w:themeFill="background1" w:themeFillShade="D9"/>
            <w:noWrap/>
            <w:vAlign w:val="bottom"/>
            <w:hideMark/>
          </w:tcPr>
          <w:p w14:paraId="7A60604B" w14:textId="77777777"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tcBorders>
              <w:bottom w:val="single" w:sz="4" w:space="0" w:color="auto"/>
            </w:tcBorders>
            <w:shd w:val="clear" w:color="auto" w:fill="D9D9D9" w:themeFill="background1" w:themeFillShade="D9"/>
            <w:noWrap/>
            <w:vAlign w:val="bottom"/>
            <w:hideMark/>
          </w:tcPr>
          <w:p w14:paraId="5E5B22C4" w14:textId="77777777" w:rsidR="007424B4" w:rsidRPr="007424B4" w:rsidRDefault="007424B4" w:rsidP="007424B4">
            <w:pPr>
              <w:spacing w:after="0" w:line="240" w:lineRule="auto"/>
              <w:rPr>
                <w:rFonts w:ascii="Times New Roman" w:eastAsia="Times New Roman" w:hAnsi="Times New Roman" w:cs="Times New Roman"/>
                <w:kern w:val="0"/>
                <w:sz w:val="24"/>
                <w:szCs w:val="24"/>
                <w:lang w:eastAsia="en-AU"/>
                <w14:ligatures w14:val="none"/>
              </w:rPr>
            </w:pPr>
          </w:p>
        </w:tc>
        <w:tc>
          <w:tcPr>
            <w:tcW w:w="1126" w:type="dxa"/>
            <w:tcBorders>
              <w:bottom w:val="single" w:sz="4" w:space="0" w:color="auto"/>
            </w:tcBorders>
            <w:shd w:val="clear" w:color="auto" w:fill="D9D9D9" w:themeFill="background1" w:themeFillShade="D9"/>
            <w:noWrap/>
            <w:vAlign w:val="bottom"/>
            <w:hideMark/>
          </w:tcPr>
          <w:p w14:paraId="6951AD6A" w14:textId="3D5F929B"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0.9121</w:t>
            </w:r>
          </w:p>
        </w:tc>
        <w:tc>
          <w:tcPr>
            <w:tcW w:w="1688" w:type="dxa"/>
            <w:tcBorders>
              <w:bottom w:val="single" w:sz="4" w:space="0" w:color="auto"/>
            </w:tcBorders>
            <w:shd w:val="clear" w:color="auto" w:fill="D9D9D9" w:themeFill="background1" w:themeFillShade="D9"/>
            <w:noWrap/>
            <w:vAlign w:val="bottom"/>
            <w:hideMark/>
          </w:tcPr>
          <w:p w14:paraId="7D76B124" w14:textId="7FB720F0"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0.1241</w:t>
            </w:r>
          </w:p>
        </w:tc>
        <w:tc>
          <w:tcPr>
            <w:tcW w:w="564" w:type="dxa"/>
            <w:tcBorders>
              <w:bottom w:val="single" w:sz="4" w:space="0" w:color="auto"/>
            </w:tcBorders>
            <w:shd w:val="clear" w:color="auto" w:fill="D9D9D9" w:themeFill="background1" w:themeFillShade="D9"/>
            <w:noWrap/>
            <w:vAlign w:val="bottom"/>
            <w:hideMark/>
          </w:tcPr>
          <w:p w14:paraId="4D76B906" w14:textId="77777777"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p>
        </w:tc>
        <w:tc>
          <w:tcPr>
            <w:tcW w:w="1126" w:type="dxa"/>
            <w:tcBorders>
              <w:bottom w:val="single" w:sz="4" w:space="0" w:color="auto"/>
            </w:tcBorders>
            <w:shd w:val="clear" w:color="auto" w:fill="D9D9D9" w:themeFill="background1" w:themeFillShade="D9"/>
            <w:noWrap/>
            <w:vAlign w:val="bottom"/>
            <w:hideMark/>
          </w:tcPr>
          <w:p w14:paraId="5EA4FA43" w14:textId="19622FCD"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7.35</w:t>
            </w:r>
          </w:p>
        </w:tc>
        <w:tc>
          <w:tcPr>
            <w:tcW w:w="985" w:type="dxa"/>
            <w:tcBorders>
              <w:bottom w:val="single" w:sz="4" w:space="0" w:color="auto"/>
            </w:tcBorders>
            <w:shd w:val="clear" w:color="auto" w:fill="D9D9D9" w:themeFill="background1" w:themeFillShade="D9"/>
            <w:noWrap/>
            <w:vAlign w:val="bottom"/>
            <w:hideMark/>
          </w:tcPr>
          <w:p w14:paraId="7A21C96F" w14:textId="6BFB6FE6"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&lt;.0001</w:t>
            </w:r>
          </w:p>
        </w:tc>
      </w:tr>
      <w:tr w:rsidR="007857CB" w:rsidRPr="007424B4" w14:paraId="3FAD9B01" w14:textId="77777777" w:rsidTr="007857CB">
        <w:trPr>
          <w:trHeight w:val="300"/>
        </w:trPr>
        <w:tc>
          <w:tcPr>
            <w:tcW w:w="4962" w:type="dxa"/>
            <w:tcBorders>
              <w:top w:val="single" w:sz="4" w:space="0" w:color="auto"/>
              <w:bottom w:val="nil"/>
            </w:tcBorders>
            <w:shd w:val="clear" w:color="auto" w:fill="auto"/>
            <w:noWrap/>
            <w:vAlign w:val="bottom"/>
            <w:hideMark/>
          </w:tcPr>
          <w:p w14:paraId="24CEDAF8" w14:textId="77777777"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p>
        </w:tc>
        <w:tc>
          <w:tcPr>
            <w:tcW w:w="1172" w:type="dxa"/>
            <w:tcBorders>
              <w:top w:val="single" w:sz="4" w:space="0" w:color="auto"/>
              <w:bottom w:val="nil"/>
            </w:tcBorders>
            <w:shd w:val="clear" w:color="auto" w:fill="auto"/>
            <w:noWrap/>
            <w:vAlign w:val="bottom"/>
            <w:hideMark/>
          </w:tcPr>
          <w:p w14:paraId="2EB31E8E" w14:textId="77777777" w:rsidR="007424B4" w:rsidRPr="007424B4" w:rsidRDefault="007424B4" w:rsidP="007424B4">
            <w:pPr>
              <w:spacing w:after="0" w:line="240" w:lineRule="auto"/>
              <w:rPr>
                <w:rFonts w:ascii="Times New Roman" w:eastAsia="Times New Roman" w:hAnsi="Times New Roman" w:cs="Times New Roman"/>
                <w:kern w:val="0"/>
                <w:sz w:val="24"/>
                <w:szCs w:val="24"/>
                <w:lang w:eastAsia="en-AU"/>
                <w14:ligatures w14:val="none"/>
              </w:rPr>
            </w:pPr>
          </w:p>
        </w:tc>
        <w:tc>
          <w:tcPr>
            <w:tcW w:w="2335" w:type="dxa"/>
            <w:tcBorders>
              <w:top w:val="single" w:sz="4" w:space="0" w:color="auto"/>
              <w:bottom w:val="nil"/>
            </w:tcBorders>
            <w:shd w:val="clear" w:color="auto" w:fill="auto"/>
            <w:noWrap/>
            <w:vAlign w:val="bottom"/>
            <w:hideMark/>
          </w:tcPr>
          <w:p w14:paraId="28A80BD9" w14:textId="77777777" w:rsidR="007424B4" w:rsidRPr="007424B4" w:rsidRDefault="007424B4" w:rsidP="007424B4">
            <w:pPr>
              <w:spacing w:after="0" w:line="240" w:lineRule="auto"/>
              <w:rPr>
                <w:rFonts w:ascii="Times New Roman" w:eastAsia="Times New Roman" w:hAnsi="Times New Roman" w:cs="Times New Roman"/>
                <w:kern w:val="0"/>
                <w:sz w:val="24"/>
                <w:szCs w:val="24"/>
                <w:lang w:eastAsia="en-AU"/>
                <w14:ligatures w14:val="none"/>
              </w:rPr>
            </w:pPr>
          </w:p>
        </w:tc>
        <w:tc>
          <w:tcPr>
            <w:tcW w:w="1126" w:type="dxa"/>
            <w:tcBorders>
              <w:top w:val="single" w:sz="4" w:space="0" w:color="auto"/>
              <w:bottom w:val="nil"/>
            </w:tcBorders>
            <w:shd w:val="clear" w:color="auto" w:fill="auto"/>
            <w:noWrap/>
            <w:vAlign w:val="bottom"/>
          </w:tcPr>
          <w:p w14:paraId="51DB4AA3" w14:textId="3F8943A2" w:rsidR="007424B4" w:rsidRPr="007424B4" w:rsidRDefault="007424B4" w:rsidP="007424B4">
            <w:pPr>
              <w:spacing w:after="0" w:line="240" w:lineRule="auto"/>
              <w:rPr>
                <w:rFonts w:ascii="Times New Roman" w:eastAsia="Times New Roman" w:hAnsi="Times New Roman" w:cs="Times New Roman"/>
                <w:kern w:val="0"/>
                <w:sz w:val="24"/>
                <w:szCs w:val="24"/>
                <w:lang w:eastAsia="en-AU"/>
                <w14:ligatures w14:val="none"/>
              </w:rPr>
            </w:pPr>
          </w:p>
        </w:tc>
        <w:tc>
          <w:tcPr>
            <w:tcW w:w="1688" w:type="dxa"/>
            <w:tcBorders>
              <w:top w:val="single" w:sz="4" w:space="0" w:color="auto"/>
              <w:bottom w:val="nil"/>
            </w:tcBorders>
            <w:shd w:val="clear" w:color="auto" w:fill="auto"/>
            <w:noWrap/>
            <w:vAlign w:val="bottom"/>
          </w:tcPr>
          <w:p w14:paraId="64CB4201" w14:textId="1ABF7F74" w:rsidR="007424B4" w:rsidRPr="007424B4" w:rsidRDefault="007424B4" w:rsidP="007424B4">
            <w:pPr>
              <w:spacing w:after="0" w:line="240" w:lineRule="auto"/>
              <w:rPr>
                <w:rFonts w:ascii="Times New Roman" w:eastAsia="Times New Roman" w:hAnsi="Times New Roman" w:cs="Times New Roman"/>
                <w:kern w:val="0"/>
                <w:sz w:val="24"/>
                <w:szCs w:val="24"/>
                <w:lang w:eastAsia="en-AU"/>
                <w14:ligatures w14:val="none"/>
              </w:rPr>
            </w:pPr>
          </w:p>
        </w:tc>
        <w:tc>
          <w:tcPr>
            <w:tcW w:w="564" w:type="dxa"/>
            <w:tcBorders>
              <w:top w:val="single" w:sz="4" w:space="0" w:color="auto"/>
              <w:bottom w:val="nil"/>
            </w:tcBorders>
            <w:shd w:val="clear" w:color="auto" w:fill="auto"/>
            <w:noWrap/>
            <w:vAlign w:val="bottom"/>
          </w:tcPr>
          <w:p w14:paraId="64B004B1" w14:textId="77777777" w:rsidR="007424B4" w:rsidRPr="007424B4" w:rsidRDefault="007424B4" w:rsidP="007424B4">
            <w:pPr>
              <w:spacing w:after="0" w:line="240" w:lineRule="auto"/>
              <w:rPr>
                <w:rFonts w:ascii="Times New Roman" w:eastAsia="Times New Roman" w:hAnsi="Times New Roman" w:cs="Times New Roman"/>
                <w:kern w:val="0"/>
                <w:sz w:val="24"/>
                <w:szCs w:val="24"/>
                <w:lang w:eastAsia="en-AU"/>
                <w14:ligatures w14:val="none"/>
              </w:rPr>
            </w:pPr>
          </w:p>
        </w:tc>
        <w:tc>
          <w:tcPr>
            <w:tcW w:w="1126" w:type="dxa"/>
            <w:tcBorders>
              <w:top w:val="single" w:sz="4" w:space="0" w:color="auto"/>
              <w:bottom w:val="nil"/>
            </w:tcBorders>
            <w:shd w:val="clear" w:color="auto" w:fill="auto"/>
            <w:noWrap/>
            <w:vAlign w:val="bottom"/>
          </w:tcPr>
          <w:p w14:paraId="4FB0DC75" w14:textId="3AFD1947" w:rsidR="007424B4" w:rsidRPr="007424B4" w:rsidRDefault="007424B4" w:rsidP="007424B4">
            <w:pPr>
              <w:spacing w:after="0" w:line="240" w:lineRule="auto"/>
              <w:rPr>
                <w:rFonts w:ascii="Times New Roman" w:eastAsia="Times New Roman" w:hAnsi="Times New Roman" w:cs="Times New Roman"/>
                <w:kern w:val="0"/>
                <w:sz w:val="24"/>
                <w:szCs w:val="24"/>
                <w:lang w:eastAsia="en-AU"/>
                <w14:ligatures w14:val="none"/>
              </w:rPr>
            </w:pPr>
          </w:p>
        </w:tc>
        <w:tc>
          <w:tcPr>
            <w:tcW w:w="985" w:type="dxa"/>
            <w:tcBorders>
              <w:top w:val="single" w:sz="4" w:space="0" w:color="auto"/>
              <w:bottom w:val="nil"/>
            </w:tcBorders>
            <w:shd w:val="clear" w:color="auto" w:fill="auto"/>
            <w:noWrap/>
            <w:vAlign w:val="bottom"/>
          </w:tcPr>
          <w:p w14:paraId="4F064C65" w14:textId="580B0CF6" w:rsidR="007424B4" w:rsidRPr="007424B4" w:rsidRDefault="007424B4" w:rsidP="007424B4">
            <w:pPr>
              <w:spacing w:after="0" w:line="240" w:lineRule="auto"/>
              <w:rPr>
                <w:rFonts w:ascii="Times New Roman" w:eastAsia="Times New Roman" w:hAnsi="Times New Roman" w:cs="Times New Roman"/>
                <w:kern w:val="0"/>
                <w:sz w:val="24"/>
                <w:szCs w:val="24"/>
                <w:lang w:eastAsia="en-AU"/>
                <w14:ligatures w14:val="none"/>
              </w:rPr>
            </w:pPr>
          </w:p>
        </w:tc>
      </w:tr>
      <w:tr w:rsidR="007424B4" w:rsidRPr="007424B4" w14:paraId="0642270D" w14:textId="77777777" w:rsidTr="00C55CCD">
        <w:trPr>
          <w:trHeight w:val="300"/>
        </w:trPr>
        <w:tc>
          <w:tcPr>
            <w:tcW w:w="4962" w:type="dxa"/>
            <w:tcBorders>
              <w:top w:val="nil"/>
              <w:bottom w:val="nil"/>
            </w:tcBorders>
            <w:shd w:val="clear" w:color="auto" w:fill="D9D9D9" w:themeFill="background1" w:themeFillShade="D9"/>
            <w:noWrap/>
            <w:vAlign w:val="bottom"/>
            <w:hideMark/>
          </w:tcPr>
          <w:p w14:paraId="022046D0" w14:textId="410EF77E"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Fixed effects</w:t>
            </w:r>
          </w:p>
        </w:tc>
        <w:tc>
          <w:tcPr>
            <w:tcW w:w="1172" w:type="dxa"/>
            <w:tcBorders>
              <w:top w:val="nil"/>
              <w:bottom w:val="nil"/>
            </w:tcBorders>
            <w:shd w:val="clear" w:color="auto" w:fill="D9D9D9" w:themeFill="background1" w:themeFillShade="D9"/>
            <w:noWrap/>
            <w:vAlign w:val="bottom"/>
            <w:hideMark/>
          </w:tcPr>
          <w:p w14:paraId="2B495E0C" w14:textId="77777777"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424B4">
              <w:rPr>
                <w:rFonts w:ascii="Times New Roman" w:eastAsia="Times New Roman" w:hAnsi="Times New Roman" w:cs="Times New Roman"/>
                <w:color w:val="000000"/>
                <w:kern w:val="0"/>
                <w:sz w:val="24"/>
                <w:szCs w:val="24"/>
                <w:lang w:eastAsia="en-AU"/>
                <w14:ligatures w14:val="none"/>
              </w:rPr>
              <w:t>Media</w:t>
            </w:r>
          </w:p>
        </w:tc>
        <w:tc>
          <w:tcPr>
            <w:tcW w:w="2335" w:type="dxa"/>
            <w:tcBorders>
              <w:top w:val="nil"/>
              <w:bottom w:val="nil"/>
            </w:tcBorders>
            <w:shd w:val="clear" w:color="auto" w:fill="D9D9D9" w:themeFill="background1" w:themeFillShade="D9"/>
            <w:noWrap/>
            <w:vAlign w:val="bottom"/>
            <w:hideMark/>
          </w:tcPr>
          <w:p w14:paraId="38A9CCF3" w14:textId="77777777"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424B4">
              <w:rPr>
                <w:rFonts w:ascii="Times New Roman" w:eastAsia="Times New Roman" w:hAnsi="Times New Roman" w:cs="Times New Roman"/>
                <w:color w:val="000000"/>
                <w:kern w:val="0"/>
                <w:sz w:val="24"/>
                <w:szCs w:val="24"/>
                <w:lang w:eastAsia="en-AU"/>
                <w14:ligatures w14:val="none"/>
              </w:rPr>
              <w:t>Technique usages</w:t>
            </w:r>
          </w:p>
        </w:tc>
        <w:tc>
          <w:tcPr>
            <w:tcW w:w="1126" w:type="dxa"/>
            <w:tcBorders>
              <w:top w:val="nil"/>
              <w:bottom w:val="nil"/>
            </w:tcBorders>
            <w:shd w:val="clear" w:color="auto" w:fill="D9D9D9" w:themeFill="background1" w:themeFillShade="D9"/>
            <w:noWrap/>
            <w:vAlign w:val="bottom"/>
            <w:hideMark/>
          </w:tcPr>
          <w:p w14:paraId="652867E8" w14:textId="77777777"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424B4">
              <w:rPr>
                <w:rFonts w:ascii="Times New Roman" w:hAnsi="Times New Roman" w:cs="Times New Roman"/>
                <w:color w:val="000000"/>
                <w:sz w:val="24"/>
                <w:szCs w:val="24"/>
              </w:rPr>
              <w:t>Estimate</w:t>
            </w:r>
          </w:p>
        </w:tc>
        <w:tc>
          <w:tcPr>
            <w:tcW w:w="1688" w:type="dxa"/>
            <w:tcBorders>
              <w:top w:val="nil"/>
              <w:bottom w:val="nil"/>
            </w:tcBorders>
            <w:shd w:val="clear" w:color="auto" w:fill="D9D9D9" w:themeFill="background1" w:themeFillShade="D9"/>
            <w:noWrap/>
            <w:vAlign w:val="bottom"/>
            <w:hideMark/>
          </w:tcPr>
          <w:p w14:paraId="5A27231E" w14:textId="77777777"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424B4">
              <w:rPr>
                <w:rFonts w:ascii="Times New Roman" w:hAnsi="Times New Roman" w:cs="Times New Roman"/>
                <w:color w:val="000000"/>
                <w:sz w:val="24"/>
                <w:szCs w:val="24"/>
              </w:rPr>
              <w:t>Standard error</w:t>
            </w:r>
          </w:p>
        </w:tc>
        <w:tc>
          <w:tcPr>
            <w:tcW w:w="564" w:type="dxa"/>
            <w:tcBorders>
              <w:top w:val="nil"/>
              <w:bottom w:val="nil"/>
            </w:tcBorders>
            <w:shd w:val="clear" w:color="auto" w:fill="D9D9D9" w:themeFill="background1" w:themeFillShade="D9"/>
            <w:noWrap/>
            <w:vAlign w:val="bottom"/>
            <w:hideMark/>
          </w:tcPr>
          <w:p w14:paraId="2A7B2F0F" w14:textId="77777777"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424B4">
              <w:rPr>
                <w:rFonts w:ascii="Times New Roman" w:hAnsi="Times New Roman" w:cs="Times New Roman"/>
                <w:color w:val="000000"/>
                <w:sz w:val="24"/>
                <w:szCs w:val="24"/>
              </w:rPr>
              <w:t>DF</w:t>
            </w:r>
          </w:p>
        </w:tc>
        <w:tc>
          <w:tcPr>
            <w:tcW w:w="1126" w:type="dxa"/>
            <w:tcBorders>
              <w:top w:val="nil"/>
              <w:bottom w:val="nil"/>
            </w:tcBorders>
            <w:shd w:val="clear" w:color="auto" w:fill="D9D9D9" w:themeFill="background1" w:themeFillShade="D9"/>
            <w:noWrap/>
            <w:vAlign w:val="bottom"/>
            <w:hideMark/>
          </w:tcPr>
          <w:p w14:paraId="52C92146" w14:textId="77777777"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424B4">
              <w:rPr>
                <w:rFonts w:ascii="Times New Roman" w:hAnsi="Times New Roman" w:cs="Times New Roman"/>
                <w:color w:val="000000"/>
                <w:sz w:val="24"/>
                <w:szCs w:val="24"/>
              </w:rPr>
              <w:t>t Value</w:t>
            </w:r>
          </w:p>
        </w:tc>
        <w:tc>
          <w:tcPr>
            <w:tcW w:w="985" w:type="dxa"/>
            <w:tcBorders>
              <w:top w:val="nil"/>
              <w:bottom w:val="nil"/>
            </w:tcBorders>
            <w:shd w:val="clear" w:color="auto" w:fill="D9D9D9" w:themeFill="background1" w:themeFillShade="D9"/>
            <w:noWrap/>
            <w:vAlign w:val="bottom"/>
            <w:hideMark/>
          </w:tcPr>
          <w:p w14:paraId="090E5792" w14:textId="77777777"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424B4">
              <w:rPr>
                <w:rFonts w:ascii="Times New Roman" w:hAnsi="Times New Roman" w:cs="Times New Roman"/>
                <w:color w:val="000000"/>
                <w:sz w:val="24"/>
                <w:szCs w:val="24"/>
              </w:rPr>
              <w:t>Pr &gt; |t|</w:t>
            </w:r>
          </w:p>
        </w:tc>
      </w:tr>
      <w:tr w:rsidR="007424B4" w:rsidRPr="007424B4" w14:paraId="4D23E5BF" w14:textId="77777777" w:rsidTr="00C55CCD">
        <w:trPr>
          <w:trHeight w:val="300"/>
        </w:trPr>
        <w:tc>
          <w:tcPr>
            <w:tcW w:w="4962" w:type="dxa"/>
            <w:tcBorders>
              <w:top w:val="nil"/>
            </w:tcBorders>
            <w:shd w:val="clear" w:color="auto" w:fill="auto"/>
            <w:noWrap/>
            <w:vAlign w:val="bottom"/>
            <w:hideMark/>
          </w:tcPr>
          <w:p w14:paraId="32E0DB3D" w14:textId="153A9A34"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Intercept</w:t>
            </w:r>
          </w:p>
        </w:tc>
        <w:tc>
          <w:tcPr>
            <w:tcW w:w="1172" w:type="dxa"/>
            <w:tcBorders>
              <w:top w:val="nil"/>
            </w:tcBorders>
            <w:shd w:val="clear" w:color="auto" w:fill="auto"/>
            <w:noWrap/>
            <w:vAlign w:val="bottom"/>
            <w:hideMark/>
          </w:tcPr>
          <w:p w14:paraId="774791DE" w14:textId="77777777"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tcBorders>
              <w:top w:val="nil"/>
            </w:tcBorders>
            <w:shd w:val="clear" w:color="auto" w:fill="auto"/>
            <w:noWrap/>
            <w:vAlign w:val="bottom"/>
            <w:hideMark/>
          </w:tcPr>
          <w:p w14:paraId="0FB3E245" w14:textId="77777777" w:rsidR="007424B4" w:rsidRPr="007424B4" w:rsidRDefault="007424B4" w:rsidP="007424B4">
            <w:pPr>
              <w:spacing w:after="0" w:line="240" w:lineRule="auto"/>
              <w:rPr>
                <w:rFonts w:ascii="Times New Roman" w:eastAsia="Times New Roman" w:hAnsi="Times New Roman" w:cs="Times New Roman"/>
                <w:kern w:val="0"/>
                <w:sz w:val="24"/>
                <w:szCs w:val="24"/>
                <w:lang w:eastAsia="en-AU"/>
                <w14:ligatures w14:val="none"/>
              </w:rPr>
            </w:pPr>
          </w:p>
        </w:tc>
        <w:tc>
          <w:tcPr>
            <w:tcW w:w="1126" w:type="dxa"/>
            <w:tcBorders>
              <w:top w:val="nil"/>
            </w:tcBorders>
            <w:shd w:val="clear" w:color="auto" w:fill="auto"/>
            <w:noWrap/>
            <w:vAlign w:val="bottom"/>
            <w:hideMark/>
          </w:tcPr>
          <w:p w14:paraId="02FC24D9" w14:textId="340DFFF1"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-0.1683</w:t>
            </w:r>
          </w:p>
        </w:tc>
        <w:tc>
          <w:tcPr>
            <w:tcW w:w="1688" w:type="dxa"/>
            <w:tcBorders>
              <w:top w:val="nil"/>
            </w:tcBorders>
            <w:shd w:val="clear" w:color="auto" w:fill="auto"/>
            <w:noWrap/>
            <w:vAlign w:val="bottom"/>
            <w:hideMark/>
          </w:tcPr>
          <w:p w14:paraId="1E1E39A7" w14:textId="33267EA7"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0.1838</w:t>
            </w:r>
          </w:p>
        </w:tc>
        <w:tc>
          <w:tcPr>
            <w:tcW w:w="564" w:type="dxa"/>
            <w:tcBorders>
              <w:top w:val="nil"/>
            </w:tcBorders>
            <w:shd w:val="clear" w:color="auto" w:fill="auto"/>
            <w:noWrap/>
            <w:vAlign w:val="bottom"/>
            <w:hideMark/>
          </w:tcPr>
          <w:p w14:paraId="08968494" w14:textId="2A341F80"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50</w:t>
            </w:r>
          </w:p>
        </w:tc>
        <w:tc>
          <w:tcPr>
            <w:tcW w:w="1126" w:type="dxa"/>
            <w:tcBorders>
              <w:top w:val="nil"/>
            </w:tcBorders>
            <w:shd w:val="clear" w:color="auto" w:fill="auto"/>
            <w:noWrap/>
            <w:vAlign w:val="bottom"/>
            <w:hideMark/>
          </w:tcPr>
          <w:p w14:paraId="1168E222" w14:textId="723862C1"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-0.92</w:t>
            </w:r>
          </w:p>
        </w:tc>
        <w:tc>
          <w:tcPr>
            <w:tcW w:w="985" w:type="dxa"/>
            <w:tcBorders>
              <w:top w:val="nil"/>
            </w:tcBorders>
            <w:shd w:val="clear" w:color="auto" w:fill="auto"/>
            <w:noWrap/>
            <w:vAlign w:val="bottom"/>
            <w:hideMark/>
          </w:tcPr>
          <w:p w14:paraId="7FB7E6F3" w14:textId="1CBE9CD6"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0.3645</w:t>
            </w:r>
          </w:p>
        </w:tc>
      </w:tr>
      <w:tr w:rsidR="007424B4" w:rsidRPr="007424B4" w14:paraId="37C437E2" w14:textId="77777777" w:rsidTr="00C55CCD">
        <w:trPr>
          <w:trHeight w:val="300"/>
        </w:trPr>
        <w:tc>
          <w:tcPr>
            <w:tcW w:w="4962" w:type="dxa"/>
            <w:shd w:val="clear" w:color="auto" w:fill="D9D9D9" w:themeFill="background1" w:themeFillShade="D9"/>
            <w:noWrap/>
            <w:vAlign w:val="bottom"/>
            <w:hideMark/>
          </w:tcPr>
          <w:p w14:paraId="7531B8C2" w14:textId="50549F10"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Media</w:t>
            </w:r>
          </w:p>
        </w:tc>
        <w:tc>
          <w:tcPr>
            <w:tcW w:w="1172" w:type="dxa"/>
            <w:shd w:val="clear" w:color="auto" w:fill="D9D9D9" w:themeFill="background1" w:themeFillShade="D9"/>
            <w:noWrap/>
            <w:vAlign w:val="bottom"/>
            <w:hideMark/>
          </w:tcPr>
          <w:p w14:paraId="0F89EBA8" w14:textId="5087AAB4"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Print</w:t>
            </w:r>
          </w:p>
        </w:tc>
        <w:tc>
          <w:tcPr>
            <w:tcW w:w="2335" w:type="dxa"/>
            <w:shd w:val="clear" w:color="auto" w:fill="D9D9D9" w:themeFill="background1" w:themeFillShade="D9"/>
            <w:noWrap/>
            <w:vAlign w:val="bottom"/>
            <w:hideMark/>
          </w:tcPr>
          <w:p w14:paraId="39224534" w14:textId="77777777"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p>
        </w:tc>
        <w:tc>
          <w:tcPr>
            <w:tcW w:w="1126" w:type="dxa"/>
            <w:shd w:val="clear" w:color="auto" w:fill="D9D9D9" w:themeFill="background1" w:themeFillShade="D9"/>
            <w:noWrap/>
            <w:vAlign w:val="bottom"/>
            <w:hideMark/>
          </w:tcPr>
          <w:p w14:paraId="72C5A611" w14:textId="19B517D1"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-0.08416</w:t>
            </w:r>
          </w:p>
        </w:tc>
        <w:tc>
          <w:tcPr>
            <w:tcW w:w="1688" w:type="dxa"/>
            <w:shd w:val="clear" w:color="auto" w:fill="D9D9D9" w:themeFill="background1" w:themeFillShade="D9"/>
            <w:noWrap/>
            <w:vAlign w:val="bottom"/>
            <w:hideMark/>
          </w:tcPr>
          <w:p w14:paraId="2380D3A3" w14:textId="0F2A0843"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0.1747</w:t>
            </w:r>
          </w:p>
        </w:tc>
        <w:tc>
          <w:tcPr>
            <w:tcW w:w="564" w:type="dxa"/>
            <w:shd w:val="clear" w:color="auto" w:fill="D9D9D9" w:themeFill="background1" w:themeFillShade="D9"/>
            <w:noWrap/>
            <w:vAlign w:val="bottom"/>
            <w:hideMark/>
          </w:tcPr>
          <w:p w14:paraId="2043D8A0" w14:textId="3C7BBC8B"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58</w:t>
            </w:r>
          </w:p>
        </w:tc>
        <w:tc>
          <w:tcPr>
            <w:tcW w:w="1126" w:type="dxa"/>
            <w:shd w:val="clear" w:color="auto" w:fill="D9D9D9" w:themeFill="background1" w:themeFillShade="D9"/>
            <w:noWrap/>
            <w:vAlign w:val="bottom"/>
            <w:hideMark/>
          </w:tcPr>
          <w:p w14:paraId="65DA45BE" w14:textId="11280666"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-0.48</w:t>
            </w:r>
          </w:p>
        </w:tc>
        <w:tc>
          <w:tcPr>
            <w:tcW w:w="985" w:type="dxa"/>
            <w:shd w:val="clear" w:color="auto" w:fill="D9D9D9" w:themeFill="background1" w:themeFillShade="D9"/>
            <w:noWrap/>
            <w:vAlign w:val="bottom"/>
            <w:hideMark/>
          </w:tcPr>
          <w:p w14:paraId="01B27F24" w14:textId="1DCA4FD6"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0.6318</w:t>
            </w:r>
          </w:p>
        </w:tc>
      </w:tr>
      <w:tr w:rsidR="007424B4" w:rsidRPr="007424B4" w14:paraId="65B4B569" w14:textId="77777777" w:rsidTr="00C55CCD">
        <w:trPr>
          <w:trHeight w:val="300"/>
        </w:trPr>
        <w:tc>
          <w:tcPr>
            <w:tcW w:w="4962" w:type="dxa"/>
            <w:shd w:val="clear" w:color="auto" w:fill="auto"/>
            <w:noWrap/>
            <w:vAlign w:val="bottom"/>
            <w:hideMark/>
          </w:tcPr>
          <w:p w14:paraId="7DA0AE98" w14:textId="2ED0C0C7"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Media</w:t>
            </w:r>
          </w:p>
        </w:tc>
        <w:tc>
          <w:tcPr>
            <w:tcW w:w="1172" w:type="dxa"/>
            <w:shd w:val="clear" w:color="auto" w:fill="auto"/>
            <w:noWrap/>
            <w:vAlign w:val="bottom"/>
            <w:hideMark/>
          </w:tcPr>
          <w:p w14:paraId="1856F7BB" w14:textId="510C8AA7"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TV</w:t>
            </w:r>
          </w:p>
        </w:tc>
        <w:tc>
          <w:tcPr>
            <w:tcW w:w="2335" w:type="dxa"/>
            <w:shd w:val="clear" w:color="auto" w:fill="auto"/>
            <w:noWrap/>
            <w:vAlign w:val="bottom"/>
            <w:hideMark/>
          </w:tcPr>
          <w:p w14:paraId="5B6A73CF" w14:textId="77777777"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p>
        </w:tc>
        <w:tc>
          <w:tcPr>
            <w:tcW w:w="1126" w:type="dxa"/>
            <w:shd w:val="clear" w:color="auto" w:fill="auto"/>
            <w:noWrap/>
            <w:vAlign w:val="bottom"/>
            <w:hideMark/>
          </w:tcPr>
          <w:p w14:paraId="1DE9B2DA" w14:textId="72FC79F7"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w:t>
            </w:r>
          </w:p>
        </w:tc>
        <w:tc>
          <w:tcPr>
            <w:tcW w:w="1688" w:type="dxa"/>
            <w:shd w:val="clear" w:color="auto" w:fill="auto"/>
            <w:noWrap/>
            <w:vAlign w:val="bottom"/>
            <w:hideMark/>
          </w:tcPr>
          <w:p w14:paraId="297F2931" w14:textId="59082C7D"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c>
          <w:tcPr>
            <w:tcW w:w="564" w:type="dxa"/>
            <w:shd w:val="clear" w:color="auto" w:fill="auto"/>
            <w:noWrap/>
            <w:vAlign w:val="bottom"/>
            <w:hideMark/>
          </w:tcPr>
          <w:p w14:paraId="0E5C0808" w14:textId="6D3A4BE3"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c>
          <w:tcPr>
            <w:tcW w:w="1126" w:type="dxa"/>
            <w:shd w:val="clear" w:color="auto" w:fill="auto"/>
            <w:noWrap/>
            <w:vAlign w:val="bottom"/>
            <w:hideMark/>
          </w:tcPr>
          <w:p w14:paraId="7BACDC77" w14:textId="3766E3E6"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c>
          <w:tcPr>
            <w:tcW w:w="985" w:type="dxa"/>
            <w:shd w:val="clear" w:color="auto" w:fill="auto"/>
            <w:noWrap/>
            <w:vAlign w:val="bottom"/>
            <w:hideMark/>
          </w:tcPr>
          <w:p w14:paraId="3192BEF6" w14:textId="54A31180"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r>
      <w:tr w:rsidR="007424B4" w:rsidRPr="007424B4" w14:paraId="6C721E1C" w14:textId="77777777" w:rsidTr="00C55CCD">
        <w:trPr>
          <w:trHeight w:val="300"/>
        </w:trPr>
        <w:tc>
          <w:tcPr>
            <w:tcW w:w="4962" w:type="dxa"/>
            <w:shd w:val="clear" w:color="auto" w:fill="D9D9D9" w:themeFill="background1" w:themeFillShade="D9"/>
            <w:noWrap/>
            <w:vAlign w:val="bottom"/>
            <w:hideMark/>
          </w:tcPr>
          <w:p w14:paraId="60A07960" w14:textId="6D2058C6"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Insight level</w:t>
            </w:r>
          </w:p>
        </w:tc>
        <w:tc>
          <w:tcPr>
            <w:tcW w:w="1172" w:type="dxa"/>
            <w:shd w:val="clear" w:color="auto" w:fill="D9D9D9" w:themeFill="background1" w:themeFillShade="D9"/>
            <w:noWrap/>
            <w:vAlign w:val="bottom"/>
            <w:hideMark/>
          </w:tcPr>
          <w:p w14:paraId="075D37DD" w14:textId="77777777"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D9D9D9" w:themeFill="background1" w:themeFillShade="D9"/>
            <w:noWrap/>
            <w:vAlign w:val="bottom"/>
            <w:hideMark/>
          </w:tcPr>
          <w:p w14:paraId="1E34C08D" w14:textId="3D4E6A12"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High</w:t>
            </w:r>
          </w:p>
        </w:tc>
        <w:tc>
          <w:tcPr>
            <w:tcW w:w="1126" w:type="dxa"/>
            <w:shd w:val="clear" w:color="auto" w:fill="D9D9D9" w:themeFill="background1" w:themeFillShade="D9"/>
            <w:noWrap/>
            <w:vAlign w:val="bottom"/>
            <w:hideMark/>
          </w:tcPr>
          <w:p w14:paraId="68CB9B97" w14:textId="59B5E3EB"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0.3066</w:t>
            </w:r>
          </w:p>
        </w:tc>
        <w:tc>
          <w:tcPr>
            <w:tcW w:w="1688" w:type="dxa"/>
            <w:shd w:val="clear" w:color="auto" w:fill="D9D9D9" w:themeFill="background1" w:themeFillShade="D9"/>
            <w:noWrap/>
            <w:vAlign w:val="bottom"/>
            <w:hideMark/>
          </w:tcPr>
          <w:p w14:paraId="661CDCCD" w14:textId="37F23DB0"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0.2249</w:t>
            </w:r>
          </w:p>
        </w:tc>
        <w:tc>
          <w:tcPr>
            <w:tcW w:w="564" w:type="dxa"/>
            <w:shd w:val="clear" w:color="auto" w:fill="D9D9D9" w:themeFill="background1" w:themeFillShade="D9"/>
            <w:noWrap/>
            <w:vAlign w:val="bottom"/>
            <w:hideMark/>
          </w:tcPr>
          <w:p w14:paraId="7C4F825B" w14:textId="12D61590"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50</w:t>
            </w:r>
          </w:p>
        </w:tc>
        <w:tc>
          <w:tcPr>
            <w:tcW w:w="1126" w:type="dxa"/>
            <w:shd w:val="clear" w:color="auto" w:fill="D9D9D9" w:themeFill="background1" w:themeFillShade="D9"/>
            <w:noWrap/>
            <w:vAlign w:val="bottom"/>
            <w:hideMark/>
          </w:tcPr>
          <w:p w14:paraId="1148CDC1" w14:textId="0FC8FEAC"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1.36</w:t>
            </w:r>
          </w:p>
        </w:tc>
        <w:tc>
          <w:tcPr>
            <w:tcW w:w="985" w:type="dxa"/>
            <w:shd w:val="clear" w:color="auto" w:fill="D9D9D9" w:themeFill="background1" w:themeFillShade="D9"/>
            <w:noWrap/>
            <w:vAlign w:val="bottom"/>
            <w:hideMark/>
          </w:tcPr>
          <w:p w14:paraId="310A1FC9" w14:textId="768B8827"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0.1789</w:t>
            </w:r>
          </w:p>
        </w:tc>
      </w:tr>
      <w:tr w:rsidR="007424B4" w:rsidRPr="007424B4" w14:paraId="132C8371" w14:textId="77777777" w:rsidTr="00C55CCD">
        <w:trPr>
          <w:trHeight w:val="300"/>
        </w:trPr>
        <w:tc>
          <w:tcPr>
            <w:tcW w:w="4962" w:type="dxa"/>
            <w:shd w:val="clear" w:color="auto" w:fill="auto"/>
            <w:noWrap/>
            <w:vAlign w:val="bottom"/>
            <w:hideMark/>
          </w:tcPr>
          <w:p w14:paraId="70FA0BEF" w14:textId="03F67ADE"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Insight level</w:t>
            </w:r>
          </w:p>
        </w:tc>
        <w:tc>
          <w:tcPr>
            <w:tcW w:w="1172" w:type="dxa"/>
            <w:shd w:val="clear" w:color="auto" w:fill="auto"/>
            <w:noWrap/>
            <w:vAlign w:val="bottom"/>
            <w:hideMark/>
          </w:tcPr>
          <w:p w14:paraId="43A8C217" w14:textId="77777777"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auto"/>
            <w:noWrap/>
            <w:vAlign w:val="bottom"/>
            <w:hideMark/>
          </w:tcPr>
          <w:p w14:paraId="3C2AC658" w14:textId="484798E2"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Low</w:t>
            </w:r>
          </w:p>
        </w:tc>
        <w:tc>
          <w:tcPr>
            <w:tcW w:w="1126" w:type="dxa"/>
            <w:shd w:val="clear" w:color="auto" w:fill="auto"/>
            <w:noWrap/>
            <w:vAlign w:val="bottom"/>
            <w:hideMark/>
          </w:tcPr>
          <w:p w14:paraId="5007FD94" w14:textId="6BFE7686"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0.2444</w:t>
            </w:r>
          </w:p>
        </w:tc>
        <w:tc>
          <w:tcPr>
            <w:tcW w:w="1688" w:type="dxa"/>
            <w:shd w:val="clear" w:color="auto" w:fill="auto"/>
            <w:noWrap/>
            <w:vAlign w:val="bottom"/>
            <w:hideMark/>
          </w:tcPr>
          <w:p w14:paraId="5D97E7E9" w14:textId="103EE36C"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0.2429</w:t>
            </w:r>
          </w:p>
        </w:tc>
        <w:tc>
          <w:tcPr>
            <w:tcW w:w="564" w:type="dxa"/>
            <w:shd w:val="clear" w:color="auto" w:fill="auto"/>
            <w:noWrap/>
            <w:vAlign w:val="bottom"/>
            <w:hideMark/>
          </w:tcPr>
          <w:p w14:paraId="27A8CAFC" w14:textId="4AD8C4E6"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50</w:t>
            </w:r>
          </w:p>
        </w:tc>
        <w:tc>
          <w:tcPr>
            <w:tcW w:w="1126" w:type="dxa"/>
            <w:shd w:val="clear" w:color="auto" w:fill="auto"/>
            <w:noWrap/>
            <w:vAlign w:val="bottom"/>
            <w:hideMark/>
          </w:tcPr>
          <w:p w14:paraId="117FEA42" w14:textId="0CB94887"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1.01</w:t>
            </w:r>
          </w:p>
        </w:tc>
        <w:tc>
          <w:tcPr>
            <w:tcW w:w="985" w:type="dxa"/>
            <w:shd w:val="clear" w:color="auto" w:fill="auto"/>
            <w:noWrap/>
            <w:vAlign w:val="bottom"/>
            <w:hideMark/>
          </w:tcPr>
          <w:p w14:paraId="734AAF1B" w14:textId="59407BA9"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0.3192</w:t>
            </w:r>
          </w:p>
        </w:tc>
      </w:tr>
      <w:tr w:rsidR="007424B4" w:rsidRPr="007424B4" w14:paraId="519CD5A3" w14:textId="77777777" w:rsidTr="00C55CCD">
        <w:trPr>
          <w:trHeight w:val="300"/>
        </w:trPr>
        <w:tc>
          <w:tcPr>
            <w:tcW w:w="4962" w:type="dxa"/>
            <w:shd w:val="clear" w:color="auto" w:fill="D9D9D9" w:themeFill="background1" w:themeFillShade="D9"/>
            <w:noWrap/>
            <w:vAlign w:val="bottom"/>
            <w:hideMark/>
          </w:tcPr>
          <w:p w14:paraId="2DBB376E" w14:textId="67D9230C"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Insight level</w:t>
            </w:r>
          </w:p>
        </w:tc>
        <w:tc>
          <w:tcPr>
            <w:tcW w:w="1172" w:type="dxa"/>
            <w:shd w:val="clear" w:color="auto" w:fill="D9D9D9" w:themeFill="background1" w:themeFillShade="D9"/>
            <w:noWrap/>
            <w:vAlign w:val="bottom"/>
            <w:hideMark/>
          </w:tcPr>
          <w:p w14:paraId="024A4557" w14:textId="77777777"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D9D9D9" w:themeFill="background1" w:themeFillShade="D9"/>
            <w:noWrap/>
            <w:vAlign w:val="bottom"/>
            <w:hideMark/>
          </w:tcPr>
          <w:p w14:paraId="7652CDEE" w14:textId="166237DA"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None</w:t>
            </w:r>
          </w:p>
        </w:tc>
        <w:tc>
          <w:tcPr>
            <w:tcW w:w="1126" w:type="dxa"/>
            <w:shd w:val="clear" w:color="auto" w:fill="D9D9D9" w:themeFill="background1" w:themeFillShade="D9"/>
            <w:noWrap/>
            <w:vAlign w:val="bottom"/>
            <w:hideMark/>
          </w:tcPr>
          <w:p w14:paraId="61B30D8F" w14:textId="55312E73"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w:t>
            </w:r>
          </w:p>
        </w:tc>
        <w:tc>
          <w:tcPr>
            <w:tcW w:w="1688" w:type="dxa"/>
            <w:shd w:val="clear" w:color="auto" w:fill="D9D9D9" w:themeFill="background1" w:themeFillShade="D9"/>
            <w:noWrap/>
            <w:vAlign w:val="bottom"/>
            <w:hideMark/>
          </w:tcPr>
          <w:p w14:paraId="2D1C1FA9" w14:textId="711F39EE"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c>
          <w:tcPr>
            <w:tcW w:w="564" w:type="dxa"/>
            <w:shd w:val="clear" w:color="auto" w:fill="D9D9D9" w:themeFill="background1" w:themeFillShade="D9"/>
            <w:noWrap/>
            <w:vAlign w:val="bottom"/>
            <w:hideMark/>
          </w:tcPr>
          <w:p w14:paraId="2AF761C6" w14:textId="1813AC41"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c>
          <w:tcPr>
            <w:tcW w:w="1126" w:type="dxa"/>
            <w:shd w:val="clear" w:color="auto" w:fill="D9D9D9" w:themeFill="background1" w:themeFillShade="D9"/>
            <w:noWrap/>
            <w:vAlign w:val="bottom"/>
            <w:hideMark/>
          </w:tcPr>
          <w:p w14:paraId="6F6EB86D" w14:textId="07B6452E"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c>
          <w:tcPr>
            <w:tcW w:w="985" w:type="dxa"/>
            <w:shd w:val="clear" w:color="auto" w:fill="D9D9D9" w:themeFill="background1" w:themeFillShade="D9"/>
            <w:noWrap/>
            <w:vAlign w:val="bottom"/>
            <w:hideMark/>
          </w:tcPr>
          <w:p w14:paraId="05A62317" w14:textId="72681846"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r>
      <w:tr w:rsidR="007424B4" w:rsidRPr="007424B4" w14:paraId="424EF30A" w14:textId="77777777" w:rsidTr="007857CB">
        <w:trPr>
          <w:trHeight w:val="300"/>
        </w:trPr>
        <w:tc>
          <w:tcPr>
            <w:tcW w:w="4962" w:type="dxa"/>
            <w:shd w:val="clear" w:color="auto" w:fill="auto"/>
            <w:noWrap/>
            <w:vAlign w:val="bottom"/>
            <w:hideMark/>
          </w:tcPr>
          <w:p w14:paraId="08BCB578" w14:textId="11F69859"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Automotive expertise and experience</w:t>
            </w:r>
          </w:p>
        </w:tc>
        <w:tc>
          <w:tcPr>
            <w:tcW w:w="1172" w:type="dxa"/>
            <w:shd w:val="clear" w:color="auto" w:fill="auto"/>
            <w:noWrap/>
            <w:vAlign w:val="bottom"/>
            <w:hideMark/>
          </w:tcPr>
          <w:p w14:paraId="4A8A7B9C" w14:textId="77777777"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auto"/>
            <w:noWrap/>
            <w:vAlign w:val="bottom"/>
            <w:hideMark/>
          </w:tcPr>
          <w:p w14:paraId="3DB4E04C" w14:textId="1E781F4E"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p>
        </w:tc>
        <w:tc>
          <w:tcPr>
            <w:tcW w:w="1126" w:type="dxa"/>
            <w:shd w:val="clear" w:color="auto" w:fill="auto"/>
            <w:noWrap/>
            <w:vAlign w:val="bottom"/>
            <w:hideMark/>
          </w:tcPr>
          <w:p w14:paraId="5F0D882B" w14:textId="51B8DF85"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0.1341</w:t>
            </w:r>
          </w:p>
        </w:tc>
        <w:tc>
          <w:tcPr>
            <w:tcW w:w="1688" w:type="dxa"/>
            <w:shd w:val="clear" w:color="auto" w:fill="auto"/>
            <w:noWrap/>
            <w:vAlign w:val="bottom"/>
            <w:hideMark/>
          </w:tcPr>
          <w:p w14:paraId="252DBB2E" w14:textId="5F5DEDA9" w:rsidR="007424B4" w:rsidRPr="007424B4" w:rsidRDefault="007424B4" w:rsidP="007857CB">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0.1085</w:t>
            </w:r>
          </w:p>
        </w:tc>
        <w:tc>
          <w:tcPr>
            <w:tcW w:w="564" w:type="dxa"/>
            <w:shd w:val="clear" w:color="auto" w:fill="auto"/>
            <w:noWrap/>
            <w:vAlign w:val="bottom"/>
            <w:hideMark/>
          </w:tcPr>
          <w:p w14:paraId="66729A37" w14:textId="30A1C338" w:rsidR="007424B4" w:rsidRPr="007424B4" w:rsidRDefault="007424B4" w:rsidP="007857CB">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50</w:t>
            </w:r>
          </w:p>
        </w:tc>
        <w:tc>
          <w:tcPr>
            <w:tcW w:w="1126" w:type="dxa"/>
            <w:shd w:val="clear" w:color="auto" w:fill="auto"/>
            <w:noWrap/>
            <w:vAlign w:val="bottom"/>
            <w:hideMark/>
          </w:tcPr>
          <w:p w14:paraId="55932D42" w14:textId="2D4413EF" w:rsidR="007424B4" w:rsidRPr="007424B4" w:rsidRDefault="007424B4" w:rsidP="007857CB">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1.24</w:t>
            </w:r>
          </w:p>
        </w:tc>
        <w:tc>
          <w:tcPr>
            <w:tcW w:w="985" w:type="dxa"/>
            <w:shd w:val="clear" w:color="auto" w:fill="auto"/>
            <w:noWrap/>
            <w:vAlign w:val="bottom"/>
            <w:hideMark/>
          </w:tcPr>
          <w:p w14:paraId="0A3C31CB" w14:textId="2E87188F" w:rsidR="007424B4" w:rsidRPr="007424B4" w:rsidRDefault="007424B4" w:rsidP="007857CB">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0.2224</w:t>
            </w:r>
          </w:p>
        </w:tc>
      </w:tr>
      <w:tr w:rsidR="007424B4" w:rsidRPr="007424B4" w14:paraId="2C3E33C6" w14:textId="77777777" w:rsidTr="00C55CCD">
        <w:trPr>
          <w:trHeight w:val="300"/>
        </w:trPr>
        <w:tc>
          <w:tcPr>
            <w:tcW w:w="4962" w:type="dxa"/>
            <w:shd w:val="clear" w:color="auto" w:fill="D9D9D9" w:themeFill="background1" w:themeFillShade="D9"/>
            <w:noWrap/>
            <w:vAlign w:val="bottom"/>
            <w:hideMark/>
          </w:tcPr>
          <w:p w14:paraId="69CEAC9C" w14:textId="637E8057"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Intrinsic motivation</w:t>
            </w:r>
          </w:p>
        </w:tc>
        <w:tc>
          <w:tcPr>
            <w:tcW w:w="1172" w:type="dxa"/>
            <w:shd w:val="clear" w:color="auto" w:fill="D9D9D9" w:themeFill="background1" w:themeFillShade="D9"/>
            <w:noWrap/>
            <w:vAlign w:val="bottom"/>
            <w:hideMark/>
          </w:tcPr>
          <w:p w14:paraId="38C0BEAE" w14:textId="77777777"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D9D9D9" w:themeFill="background1" w:themeFillShade="D9"/>
            <w:noWrap/>
            <w:vAlign w:val="bottom"/>
            <w:hideMark/>
          </w:tcPr>
          <w:p w14:paraId="555FE32A" w14:textId="77777777" w:rsidR="007424B4" w:rsidRPr="007424B4" w:rsidRDefault="007424B4" w:rsidP="007424B4">
            <w:pPr>
              <w:spacing w:after="0" w:line="240" w:lineRule="auto"/>
              <w:rPr>
                <w:rFonts w:ascii="Times New Roman" w:eastAsia="Times New Roman" w:hAnsi="Times New Roman" w:cs="Times New Roman"/>
                <w:kern w:val="0"/>
                <w:sz w:val="24"/>
                <w:szCs w:val="24"/>
                <w:lang w:eastAsia="en-AU"/>
                <w14:ligatures w14:val="none"/>
              </w:rPr>
            </w:pPr>
          </w:p>
        </w:tc>
        <w:tc>
          <w:tcPr>
            <w:tcW w:w="1126" w:type="dxa"/>
            <w:shd w:val="clear" w:color="auto" w:fill="D9D9D9" w:themeFill="background1" w:themeFillShade="D9"/>
            <w:noWrap/>
            <w:vAlign w:val="bottom"/>
            <w:hideMark/>
          </w:tcPr>
          <w:p w14:paraId="5A9AA6CF" w14:textId="3A7F93B8"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0.4533</w:t>
            </w:r>
          </w:p>
        </w:tc>
        <w:tc>
          <w:tcPr>
            <w:tcW w:w="1688" w:type="dxa"/>
            <w:shd w:val="clear" w:color="auto" w:fill="D9D9D9" w:themeFill="background1" w:themeFillShade="D9"/>
            <w:noWrap/>
            <w:vAlign w:val="bottom"/>
            <w:hideMark/>
          </w:tcPr>
          <w:p w14:paraId="79FE4A42" w14:textId="41FA647B"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0.1948</w:t>
            </w:r>
          </w:p>
        </w:tc>
        <w:tc>
          <w:tcPr>
            <w:tcW w:w="564" w:type="dxa"/>
            <w:shd w:val="clear" w:color="auto" w:fill="D9D9D9" w:themeFill="background1" w:themeFillShade="D9"/>
            <w:noWrap/>
            <w:vAlign w:val="bottom"/>
            <w:hideMark/>
          </w:tcPr>
          <w:p w14:paraId="2B73B7DF" w14:textId="6060E96D"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50</w:t>
            </w:r>
          </w:p>
        </w:tc>
        <w:tc>
          <w:tcPr>
            <w:tcW w:w="1126" w:type="dxa"/>
            <w:shd w:val="clear" w:color="auto" w:fill="D9D9D9" w:themeFill="background1" w:themeFillShade="D9"/>
            <w:noWrap/>
            <w:vAlign w:val="bottom"/>
            <w:hideMark/>
          </w:tcPr>
          <w:p w14:paraId="11619D16" w14:textId="5C1D9835"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2.33</w:t>
            </w:r>
          </w:p>
        </w:tc>
        <w:tc>
          <w:tcPr>
            <w:tcW w:w="985" w:type="dxa"/>
            <w:shd w:val="clear" w:color="auto" w:fill="D9D9D9" w:themeFill="background1" w:themeFillShade="D9"/>
            <w:noWrap/>
            <w:vAlign w:val="bottom"/>
            <w:hideMark/>
          </w:tcPr>
          <w:p w14:paraId="68D41BDF" w14:textId="1DEC5912"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0.0241</w:t>
            </w:r>
          </w:p>
        </w:tc>
      </w:tr>
      <w:tr w:rsidR="007424B4" w:rsidRPr="007424B4" w14:paraId="28A43E76" w14:textId="77777777" w:rsidTr="00C55CCD">
        <w:trPr>
          <w:trHeight w:val="300"/>
        </w:trPr>
        <w:tc>
          <w:tcPr>
            <w:tcW w:w="4962" w:type="dxa"/>
            <w:shd w:val="clear" w:color="auto" w:fill="auto"/>
            <w:noWrap/>
            <w:vAlign w:val="bottom"/>
            <w:hideMark/>
          </w:tcPr>
          <w:p w14:paraId="6954ECC6" w14:textId="52738B43"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Intrinsic motivation X Insight level</w:t>
            </w:r>
          </w:p>
        </w:tc>
        <w:tc>
          <w:tcPr>
            <w:tcW w:w="1172" w:type="dxa"/>
            <w:shd w:val="clear" w:color="auto" w:fill="auto"/>
            <w:noWrap/>
            <w:vAlign w:val="bottom"/>
            <w:hideMark/>
          </w:tcPr>
          <w:p w14:paraId="7A0C4A75" w14:textId="77777777"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auto"/>
            <w:noWrap/>
            <w:vAlign w:val="bottom"/>
            <w:hideMark/>
          </w:tcPr>
          <w:p w14:paraId="4491653D" w14:textId="0F21C835" w:rsidR="007424B4" w:rsidRPr="007424B4" w:rsidRDefault="007424B4" w:rsidP="007424B4">
            <w:pPr>
              <w:spacing w:after="0" w:line="240" w:lineRule="auto"/>
              <w:rPr>
                <w:rFonts w:ascii="Times New Roman" w:eastAsia="Times New Roman" w:hAnsi="Times New Roman" w:cs="Times New Roman"/>
                <w:kern w:val="0"/>
                <w:sz w:val="24"/>
                <w:szCs w:val="24"/>
                <w:lang w:eastAsia="en-AU"/>
                <w14:ligatures w14:val="none"/>
              </w:rPr>
            </w:pPr>
            <w:r w:rsidRPr="007857CB">
              <w:rPr>
                <w:rFonts w:ascii="Times New Roman" w:hAnsi="Times New Roman" w:cs="Times New Roman"/>
                <w:color w:val="000000"/>
                <w:sz w:val="24"/>
                <w:szCs w:val="24"/>
              </w:rPr>
              <w:t>High</w:t>
            </w:r>
          </w:p>
        </w:tc>
        <w:tc>
          <w:tcPr>
            <w:tcW w:w="1126" w:type="dxa"/>
            <w:shd w:val="clear" w:color="auto" w:fill="auto"/>
            <w:noWrap/>
            <w:vAlign w:val="bottom"/>
            <w:hideMark/>
          </w:tcPr>
          <w:p w14:paraId="18E59D05" w14:textId="0AC723C6"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-0.6637</w:t>
            </w:r>
          </w:p>
        </w:tc>
        <w:tc>
          <w:tcPr>
            <w:tcW w:w="1688" w:type="dxa"/>
            <w:shd w:val="clear" w:color="auto" w:fill="auto"/>
            <w:noWrap/>
            <w:vAlign w:val="bottom"/>
            <w:hideMark/>
          </w:tcPr>
          <w:p w14:paraId="3BC583B6" w14:textId="5E30A9E8"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0.2566</w:t>
            </w:r>
          </w:p>
        </w:tc>
        <w:tc>
          <w:tcPr>
            <w:tcW w:w="564" w:type="dxa"/>
            <w:shd w:val="clear" w:color="auto" w:fill="auto"/>
            <w:noWrap/>
            <w:vAlign w:val="bottom"/>
            <w:hideMark/>
          </w:tcPr>
          <w:p w14:paraId="235AAE1E" w14:textId="0569A6D3"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50</w:t>
            </w:r>
          </w:p>
        </w:tc>
        <w:tc>
          <w:tcPr>
            <w:tcW w:w="1126" w:type="dxa"/>
            <w:shd w:val="clear" w:color="auto" w:fill="auto"/>
            <w:noWrap/>
            <w:vAlign w:val="bottom"/>
            <w:hideMark/>
          </w:tcPr>
          <w:p w14:paraId="68D675EF" w14:textId="284EBE5C"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-2.59</w:t>
            </w:r>
          </w:p>
        </w:tc>
        <w:tc>
          <w:tcPr>
            <w:tcW w:w="985" w:type="dxa"/>
            <w:shd w:val="clear" w:color="auto" w:fill="auto"/>
            <w:noWrap/>
            <w:vAlign w:val="bottom"/>
            <w:hideMark/>
          </w:tcPr>
          <w:p w14:paraId="06774525" w14:textId="6FAAFC8E"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0.0127</w:t>
            </w:r>
          </w:p>
        </w:tc>
      </w:tr>
      <w:tr w:rsidR="007424B4" w:rsidRPr="007424B4" w14:paraId="2518C7A7" w14:textId="77777777" w:rsidTr="00C55CCD">
        <w:trPr>
          <w:trHeight w:val="300"/>
        </w:trPr>
        <w:tc>
          <w:tcPr>
            <w:tcW w:w="4962" w:type="dxa"/>
            <w:shd w:val="clear" w:color="auto" w:fill="D9D9D9" w:themeFill="background1" w:themeFillShade="D9"/>
            <w:noWrap/>
            <w:vAlign w:val="bottom"/>
            <w:hideMark/>
          </w:tcPr>
          <w:p w14:paraId="3FFCFA2D" w14:textId="16435C84"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Intrinsic motivation X Insight level</w:t>
            </w:r>
          </w:p>
        </w:tc>
        <w:tc>
          <w:tcPr>
            <w:tcW w:w="1172" w:type="dxa"/>
            <w:shd w:val="clear" w:color="auto" w:fill="D9D9D9" w:themeFill="background1" w:themeFillShade="D9"/>
            <w:noWrap/>
            <w:vAlign w:val="bottom"/>
            <w:hideMark/>
          </w:tcPr>
          <w:p w14:paraId="67166ADC" w14:textId="0DA7CED9"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D9D9D9" w:themeFill="background1" w:themeFillShade="D9"/>
            <w:noWrap/>
            <w:vAlign w:val="bottom"/>
            <w:hideMark/>
          </w:tcPr>
          <w:p w14:paraId="620E63F2" w14:textId="79B706A9"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Low</w:t>
            </w:r>
          </w:p>
        </w:tc>
        <w:tc>
          <w:tcPr>
            <w:tcW w:w="1126" w:type="dxa"/>
            <w:shd w:val="clear" w:color="auto" w:fill="D9D9D9" w:themeFill="background1" w:themeFillShade="D9"/>
            <w:noWrap/>
            <w:vAlign w:val="bottom"/>
            <w:hideMark/>
          </w:tcPr>
          <w:p w14:paraId="5D1D1593" w14:textId="5401EB0D"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-0.3834</w:t>
            </w:r>
          </w:p>
        </w:tc>
        <w:tc>
          <w:tcPr>
            <w:tcW w:w="1688" w:type="dxa"/>
            <w:shd w:val="clear" w:color="auto" w:fill="D9D9D9" w:themeFill="background1" w:themeFillShade="D9"/>
            <w:noWrap/>
            <w:vAlign w:val="bottom"/>
            <w:hideMark/>
          </w:tcPr>
          <w:p w14:paraId="3FD1A05D" w14:textId="5AD5D66D"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0.2453</w:t>
            </w:r>
          </w:p>
        </w:tc>
        <w:tc>
          <w:tcPr>
            <w:tcW w:w="564" w:type="dxa"/>
            <w:shd w:val="clear" w:color="auto" w:fill="D9D9D9" w:themeFill="background1" w:themeFillShade="D9"/>
            <w:noWrap/>
            <w:vAlign w:val="bottom"/>
            <w:hideMark/>
          </w:tcPr>
          <w:p w14:paraId="6801E234" w14:textId="26665E69"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50</w:t>
            </w:r>
          </w:p>
        </w:tc>
        <w:tc>
          <w:tcPr>
            <w:tcW w:w="1126" w:type="dxa"/>
            <w:shd w:val="clear" w:color="auto" w:fill="D9D9D9" w:themeFill="background1" w:themeFillShade="D9"/>
            <w:noWrap/>
            <w:vAlign w:val="bottom"/>
            <w:hideMark/>
          </w:tcPr>
          <w:p w14:paraId="2B4FDD9A" w14:textId="0C171FA4"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-1.56</w:t>
            </w:r>
          </w:p>
        </w:tc>
        <w:tc>
          <w:tcPr>
            <w:tcW w:w="985" w:type="dxa"/>
            <w:shd w:val="clear" w:color="auto" w:fill="D9D9D9" w:themeFill="background1" w:themeFillShade="D9"/>
            <w:noWrap/>
            <w:vAlign w:val="bottom"/>
            <w:hideMark/>
          </w:tcPr>
          <w:p w14:paraId="31F52853" w14:textId="2FCF5C89"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0.1243</w:t>
            </w:r>
          </w:p>
        </w:tc>
      </w:tr>
      <w:tr w:rsidR="007424B4" w:rsidRPr="007424B4" w14:paraId="56A5F9E8" w14:textId="77777777" w:rsidTr="00C55CCD">
        <w:trPr>
          <w:trHeight w:val="300"/>
        </w:trPr>
        <w:tc>
          <w:tcPr>
            <w:tcW w:w="4962" w:type="dxa"/>
            <w:shd w:val="clear" w:color="auto" w:fill="auto"/>
            <w:noWrap/>
            <w:vAlign w:val="bottom"/>
            <w:hideMark/>
          </w:tcPr>
          <w:p w14:paraId="42B020CB" w14:textId="252E73C7"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Intrinsic motivation X Insight level</w:t>
            </w:r>
          </w:p>
        </w:tc>
        <w:tc>
          <w:tcPr>
            <w:tcW w:w="1172" w:type="dxa"/>
            <w:shd w:val="clear" w:color="auto" w:fill="auto"/>
            <w:noWrap/>
            <w:vAlign w:val="bottom"/>
            <w:hideMark/>
          </w:tcPr>
          <w:p w14:paraId="79E6DE64" w14:textId="411DD135"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auto"/>
            <w:noWrap/>
            <w:vAlign w:val="bottom"/>
            <w:hideMark/>
          </w:tcPr>
          <w:p w14:paraId="28EE8995" w14:textId="2FEFA523"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None</w:t>
            </w:r>
          </w:p>
        </w:tc>
        <w:tc>
          <w:tcPr>
            <w:tcW w:w="1126" w:type="dxa"/>
            <w:shd w:val="clear" w:color="auto" w:fill="auto"/>
            <w:noWrap/>
            <w:vAlign w:val="bottom"/>
            <w:hideMark/>
          </w:tcPr>
          <w:p w14:paraId="6220D84B" w14:textId="4A472961"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w:t>
            </w:r>
          </w:p>
        </w:tc>
        <w:tc>
          <w:tcPr>
            <w:tcW w:w="1688" w:type="dxa"/>
            <w:shd w:val="clear" w:color="auto" w:fill="auto"/>
            <w:noWrap/>
            <w:vAlign w:val="bottom"/>
            <w:hideMark/>
          </w:tcPr>
          <w:p w14:paraId="211693CF" w14:textId="782669EF"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c>
          <w:tcPr>
            <w:tcW w:w="564" w:type="dxa"/>
            <w:shd w:val="clear" w:color="auto" w:fill="auto"/>
            <w:noWrap/>
            <w:vAlign w:val="bottom"/>
            <w:hideMark/>
          </w:tcPr>
          <w:p w14:paraId="7A312883" w14:textId="40C59B96"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c>
          <w:tcPr>
            <w:tcW w:w="1126" w:type="dxa"/>
            <w:shd w:val="clear" w:color="auto" w:fill="auto"/>
            <w:noWrap/>
            <w:vAlign w:val="bottom"/>
            <w:hideMark/>
          </w:tcPr>
          <w:p w14:paraId="4AEC3242" w14:textId="19F3FA6E"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c>
          <w:tcPr>
            <w:tcW w:w="985" w:type="dxa"/>
            <w:shd w:val="clear" w:color="auto" w:fill="auto"/>
            <w:noWrap/>
            <w:vAlign w:val="bottom"/>
            <w:hideMark/>
          </w:tcPr>
          <w:p w14:paraId="6250F3CD" w14:textId="5422C5B3"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r>
      <w:tr w:rsidR="007424B4" w:rsidRPr="007424B4" w14:paraId="070D638C" w14:textId="77777777" w:rsidTr="00C55CCD">
        <w:trPr>
          <w:trHeight w:val="300"/>
        </w:trPr>
        <w:tc>
          <w:tcPr>
            <w:tcW w:w="4962" w:type="dxa"/>
            <w:shd w:val="clear" w:color="auto" w:fill="D9D9D9" w:themeFill="background1" w:themeFillShade="D9"/>
            <w:noWrap/>
            <w:vAlign w:val="bottom"/>
            <w:hideMark/>
          </w:tcPr>
          <w:p w14:paraId="38710B7A" w14:textId="14DEFA8A"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Knowledge of Templates</w:t>
            </w:r>
          </w:p>
        </w:tc>
        <w:tc>
          <w:tcPr>
            <w:tcW w:w="1172" w:type="dxa"/>
            <w:shd w:val="clear" w:color="auto" w:fill="D9D9D9" w:themeFill="background1" w:themeFillShade="D9"/>
            <w:noWrap/>
            <w:vAlign w:val="bottom"/>
            <w:hideMark/>
          </w:tcPr>
          <w:p w14:paraId="63D22B1F" w14:textId="77777777"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D9D9D9" w:themeFill="background1" w:themeFillShade="D9"/>
            <w:noWrap/>
            <w:vAlign w:val="bottom"/>
            <w:hideMark/>
          </w:tcPr>
          <w:p w14:paraId="10CD425F" w14:textId="77777777" w:rsidR="007424B4" w:rsidRPr="007424B4" w:rsidRDefault="007424B4" w:rsidP="007424B4">
            <w:pPr>
              <w:spacing w:after="0" w:line="240" w:lineRule="auto"/>
              <w:rPr>
                <w:rFonts w:ascii="Times New Roman" w:eastAsia="Times New Roman" w:hAnsi="Times New Roman" w:cs="Times New Roman"/>
                <w:kern w:val="0"/>
                <w:sz w:val="24"/>
                <w:szCs w:val="24"/>
                <w:lang w:eastAsia="en-AU"/>
                <w14:ligatures w14:val="none"/>
              </w:rPr>
            </w:pPr>
          </w:p>
        </w:tc>
        <w:tc>
          <w:tcPr>
            <w:tcW w:w="1126" w:type="dxa"/>
            <w:shd w:val="clear" w:color="auto" w:fill="D9D9D9" w:themeFill="background1" w:themeFillShade="D9"/>
            <w:noWrap/>
            <w:vAlign w:val="bottom"/>
            <w:hideMark/>
          </w:tcPr>
          <w:p w14:paraId="2D77DE86" w14:textId="105C10A7"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0.4005</w:t>
            </w:r>
          </w:p>
        </w:tc>
        <w:tc>
          <w:tcPr>
            <w:tcW w:w="1688" w:type="dxa"/>
            <w:shd w:val="clear" w:color="auto" w:fill="D9D9D9" w:themeFill="background1" w:themeFillShade="D9"/>
            <w:noWrap/>
            <w:vAlign w:val="bottom"/>
            <w:hideMark/>
          </w:tcPr>
          <w:p w14:paraId="6AA0945E" w14:textId="53AEE5C4"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0.2213</w:t>
            </w:r>
          </w:p>
        </w:tc>
        <w:tc>
          <w:tcPr>
            <w:tcW w:w="564" w:type="dxa"/>
            <w:shd w:val="clear" w:color="auto" w:fill="D9D9D9" w:themeFill="background1" w:themeFillShade="D9"/>
            <w:noWrap/>
            <w:vAlign w:val="bottom"/>
            <w:hideMark/>
          </w:tcPr>
          <w:p w14:paraId="2D68C440" w14:textId="6BDC3E10"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50</w:t>
            </w:r>
          </w:p>
        </w:tc>
        <w:tc>
          <w:tcPr>
            <w:tcW w:w="1126" w:type="dxa"/>
            <w:shd w:val="clear" w:color="auto" w:fill="D9D9D9" w:themeFill="background1" w:themeFillShade="D9"/>
            <w:noWrap/>
            <w:vAlign w:val="bottom"/>
            <w:hideMark/>
          </w:tcPr>
          <w:p w14:paraId="273D8685" w14:textId="426B3EFF"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1.81</w:t>
            </w:r>
          </w:p>
        </w:tc>
        <w:tc>
          <w:tcPr>
            <w:tcW w:w="985" w:type="dxa"/>
            <w:shd w:val="clear" w:color="auto" w:fill="D9D9D9" w:themeFill="background1" w:themeFillShade="D9"/>
            <w:noWrap/>
            <w:vAlign w:val="bottom"/>
            <w:hideMark/>
          </w:tcPr>
          <w:p w14:paraId="7E5E69CA" w14:textId="25A99C22"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0.0763</w:t>
            </w:r>
          </w:p>
        </w:tc>
      </w:tr>
      <w:tr w:rsidR="007424B4" w:rsidRPr="007424B4" w14:paraId="6F8E4106" w14:textId="77777777" w:rsidTr="00C55CCD">
        <w:trPr>
          <w:trHeight w:val="300"/>
        </w:trPr>
        <w:tc>
          <w:tcPr>
            <w:tcW w:w="4962" w:type="dxa"/>
            <w:shd w:val="clear" w:color="auto" w:fill="auto"/>
            <w:noWrap/>
            <w:vAlign w:val="bottom"/>
            <w:hideMark/>
          </w:tcPr>
          <w:p w14:paraId="27B09A66" w14:textId="7503912D"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Knowledge of Templates X Insight level</w:t>
            </w:r>
          </w:p>
        </w:tc>
        <w:tc>
          <w:tcPr>
            <w:tcW w:w="1172" w:type="dxa"/>
            <w:shd w:val="clear" w:color="auto" w:fill="auto"/>
            <w:noWrap/>
            <w:vAlign w:val="bottom"/>
            <w:hideMark/>
          </w:tcPr>
          <w:p w14:paraId="3D1FF8CC" w14:textId="77777777"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auto"/>
            <w:noWrap/>
            <w:vAlign w:val="bottom"/>
            <w:hideMark/>
          </w:tcPr>
          <w:p w14:paraId="0E98775D" w14:textId="76D78829" w:rsidR="007424B4" w:rsidRPr="007424B4" w:rsidRDefault="007424B4" w:rsidP="007424B4">
            <w:pPr>
              <w:spacing w:after="0" w:line="240" w:lineRule="auto"/>
              <w:rPr>
                <w:rFonts w:ascii="Times New Roman" w:eastAsia="Times New Roman" w:hAnsi="Times New Roman" w:cs="Times New Roman"/>
                <w:kern w:val="0"/>
                <w:sz w:val="24"/>
                <w:szCs w:val="24"/>
                <w:lang w:eastAsia="en-AU"/>
                <w14:ligatures w14:val="none"/>
              </w:rPr>
            </w:pPr>
            <w:r w:rsidRPr="007857CB">
              <w:rPr>
                <w:rFonts w:ascii="Times New Roman" w:hAnsi="Times New Roman" w:cs="Times New Roman"/>
                <w:color w:val="000000"/>
                <w:sz w:val="24"/>
                <w:szCs w:val="24"/>
              </w:rPr>
              <w:t>High</w:t>
            </w:r>
          </w:p>
        </w:tc>
        <w:tc>
          <w:tcPr>
            <w:tcW w:w="1126" w:type="dxa"/>
            <w:shd w:val="clear" w:color="auto" w:fill="auto"/>
            <w:noWrap/>
            <w:vAlign w:val="bottom"/>
            <w:hideMark/>
          </w:tcPr>
          <w:p w14:paraId="0A27E8AE" w14:textId="2B9B527E"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-0.449</w:t>
            </w:r>
          </w:p>
        </w:tc>
        <w:tc>
          <w:tcPr>
            <w:tcW w:w="1688" w:type="dxa"/>
            <w:shd w:val="clear" w:color="auto" w:fill="auto"/>
            <w:noWrap/>
            <w:vAlign w:val="bottom"/>
            <w:hideMark/>
          </w:tcPr>
          <w:p w14:paraId="38161009" w14:textId="40EAD538"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0.2552</w:t>
            </w:r>
          </w:p>
        </w:tc>
        <w:tc>
          <w:tcPr>
            <w:tcW w:w="564" w:type="dxa"/>
            <w:shd w:val="clear" w:color="auto" w:fill="auto"/>
            <w:noWrap/>
            <w:vAlign w:val="bottom"/>
            <w:hideMark/>
          </w:tcPr>
          <w:p w14:paraId="41720548" w14:textId="5909A915"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50</w:t>
            </w:r>
          </w:p>
        </w:tc>
        <w:tc>
          <w:tcPr>
            <w:tcW w:w="1126" w:type="dxa"/>
            <w:shd w:val="clear" w:color="auto" w:fill="auto"/>
            <w:noWrap/>
            <w:vAlign w:val="bottom"/>
            <w:hideMark/>
          </w:tcPr>
          <w:p w14:paraId="4E417718" w14:textId="748CF9F3"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-1.76</w:t>
            </w:r>
          </w:p>
        </w:tc>
        <w:tc>
          <w:tcPr>
            <w:tcW w:w="985" w:type="dxa"/>
            <w:shd w:val="clear" w:color="auto" w:fill="auto"/>
            <w:noWrap/>
            <w:vAlign w:val="bottom"/>
            <w:hideMark/>
          </w:tcPr>
          <w:p w14:paraId="4082A8B0" w14:textId="2B7C2FA9"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0.0846</w:t>
            </w:r>
          </w:p>
        </w:tc>
      </w:tr>
      <w:tr w:rsidR="007424B4" w:rsidRPr="007424B4" w14:paraId="2ED99E17" w14:textId="77777777" w:rsidTr="00C55CCD">
        <w:trPr>
          <w:trHeight w:val="300"/>
        </w:trPr>
        <w:tc>
          <w:tcPr>
            <w:tcW w:w="4962" w:type="dxa"/>
            <w:shd w:val="clear" w:color="auto" w:fill="D9D9D9" w:themeFill="background1" w:themeFillShade="D9"/>
            <w:noWrap/>
            <w:vAlign w:val="bottom"/>
            <w:hideMark/>
          </w:tcPr>
          <w:p w14:paraId="3F618242" w14:textId="0F929B07"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Knowledge of Templates X Insight level</w:t>
            </w:r>
          </w:p>
        </w:tc>
        <w:tc>
          <w:tcPr>
            <w:tcW w:w="1172" w:type="dxa"/>
            <w:shd w:val="clear" w:color="auto" w:fill="D9D9D9" w:themeFill="background1" w:themeFillShade="D9"/>
            <w:noWrap/>
            <w:vAlign w:val="bottom"/>
            <w:hideMark/>
          </w:tcPr>
          <w:p w14:paraId="1ACEFA37" w14:textId="77777777"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D9D9D9" w:themeFill="background1" w:themeFillShade="D9"/>
            <w:noWrap/>
            <w:vAlign w:val="bottom"/>
            <w:hideMark/>
          </w:tcPr>
          <w:p w14:paraId="1161DA76" w14:textId="563D3CB6" w:rsidR="007424B4" w:rsidRPr="007424B4" w:rsidRDefault="007424B4" w:rsidP="007424B4">
            <w:pPr>
              <w:spacing w:after="0" w:line="240" w:lineRule="auto"/>
              <w:rPr>
                <w:rFonts w:ascii="Times New Roman" w:eastAsia="Times New Roman" w:hAnsi="Times New Roman" w:cs="Times New Roman"/>
                <w:kern w:val="0"/>
                <w:sz w:val="24"/>
                <w:szCs w:val="24"/>
                <w:lang w:eastAsia="en-AU"/>
                <w14:ligatures w14:val="none"/>
              </w:rPr>
            </w:pPr>
            <w:r w:rsidRPr="007857CB">
              <w:rPr>
                <w:rFonts w:ascii="Times New Roman" w:hAnsi="Times New Roman" w:cs="Times New Roman"/>
                <w:color w:val="000000"/>
                <w:sz w:val="24"/>
                <w:szCs w:val="24"/>
              </w:rPr>
              <w:t>Low</w:t>
            </w:r>
          </w:p>
        </w:tc>
        <w:tc>
          <w:tcPr>
            <w:tcW w:w="1126" w:type="dxa"/>
            <w:shd w:val="clear" w:color="auto" w:fill="D9D9D9" w:themeFill="background1" w:themeFillShade="D9"/>
            <w:noWrap/>
            <w:vAlign w:val="bottom"/>
            <w:hideMark/>
          </w:tcPr>
          <w:p w14:paraId="7206A978" w14:textId="1E2ED720"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-0.1693</w:t>
            </w:r>
          </w:p>
        </w:tc>
        <w:tc>
          <w:tcPr>
            <w:tcW w:w="1688" w:type="dxa"/>
            <w:shd w:val="clear" w:color="auto" w:fill="D9D9D9" w:themeFill="background1" w:themeFillShade="D9"/>
            <w:noWrap/>
            <w:vAlign w:val="bottom"/>
            <w:hideMark/>
          </w:tcPr>
          <w:p w14:paraId="04A0612D" w14:textId="3B265957"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0.2565</w:t>
            </w:r>
          </w:p>
        </w:tc>
        <w:tc>
          <w:tcPr>
            <w:tcW w:w="564" w:type="dxa"/>
            <w:shd w:val="clear" w:color="auto" w:fill="D9D9D9" w:themeFill="background1" w:themeFillShade="D9"/>
            <w:noWrap/>
            <w:vAlign w:val="bottom"/>
            <w:hideMark/>
          </w:tcPr>
          <w:p w14:paraId="17BCA323" w14:textId="725BC6D8"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50</w:t>
            </w:r>
          </w:p>
        </w:tc>
        <w:tc>
          <w:tcPr>
            <w:tcW w:w="1126" w:type="dxa"/>
            <w:shd w:val="clear" w:color="auto" w:fill="D9D9D9" w:themeFill="background1" w:themeFillShade="D9"/>
            <w:noWrap/>
            <w:vAlign w:val="bottom"/>
            <w:hideMark/>
          </w:tcPr>
          <w:p w14:paraId="3ACB3A80" w14:textId="789099BC"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-0.66</w:t>
            </w:r>
          </w:p>
        </w:tc>
        <w:tc>
          <w:tcPr>
            <w:tcW w:w="985" w:type="dxa"/>
            <w:shd w:val="clear" w:color="auto" w:fill="D9D9D9" w:themeFill="background1" w:themeFillShade="D9"/>
            <w:noWrap/>
            <w:vAlign w:val="bottom"/>
            <w:hideMark/>
          </w:tcPr>
          <w:p w14:paraId="2190109A" w14:textId="2334AA0D"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0.5124</w:t>
            </w:r>
          </w:p>
        </w:tc>
      </w:tr>
      <w:tr w:rsidR="007424B4" w:rsidRPr="007424B4" w14:paraId="4FC94B4F" w14:textId="77777777" w:rsidTr="00C55CCD">
        <w:trPr>
          <w:trHeight w:val="300"/>
        </w:trPr>
        <w:tc>
          <w:tcPr>
            <w:tcW w:w="4962" w:type="dxa"/>
            <w:shd w:val="clear" w:color="auto" w:fill="auto"/>
            <w:noWrap/>
            <w:vAlign w:val="bottom"/>
            <w:hideMark/>
          </w:tcPr>
          <w:p w14:paraId="6D92B065" w14:textId="134DF90E"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Knowledge of Templates X Insight level</w:t>
            </w:r>
          </w:p>
        </w:tc>
        <w:tc>
          <w:tcPr>
            <w:tcW w:w="1172" w:type="dxa"/>
            <w:shd w:val="clear" w:color="auto" w:fill="auto"/>
            <w:noWrap/>
            <w:vAlign w:val="bottom"/>
            <w:hideMark/>
          </w:tcPr>
          <w:p w14:paraId="2F85FCF1" w14:textId="77777777"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auto"/>
            <w:noWrap/>
            <w:vAlign w:val="bottom"/>
            <w:hideMark/>
          </w:tcPr>
          <w:p w14:paraId="424572E8" w14:textId="366C7251" w:rsidR="007424B4" w:rsidRPr="007424B4" w:rsidRDefault="007424B4" w:rsidP="007424B4">
            <w:pPr>
              <w:spacing w:after="0" w:line="240" w:lineRule="auto"/>
              <w:rPr>
                <w:rFonts w:ascii="Times New Roman" w:eastAsia="Times New Roman" w:hAnsi="Times New Roman" w:cs="Times New Roman"/>
                <w:kern w:val="0"/>
                <w:sz w:val="24"/>
                <w:szCs w:val="24"/>
                <w:lang w:eastAsia="en-AU"/>
                <w14:ligatures w14:val="none"/>
              </w:rPr>
            </w:pPr>
            <w:r w:rsidRPr="007857CB">
              <w:rPr>
                <w:rFonts w:ascii="Times New Roman" w:hAnsi="Times New Roman" w:cs="Times New Roman"/>
                <w:color w:val="000000"/>
                <w:sz w:val="24"/>
                <w:szCs w:val="24"/>
              </w:rPr>
              <w:t>None</w:t>
            </w:r>
          </w:p>
        </w:tc>
        <w:tc>
          <w:tcPr>
            <w:tcW w:w="1126" w:type="dxa"/>
            <w:shd w:val="clear" w:color="auto" w:fill="auto"/>
            <w:noWrap/>
            <w:vAlign w:val="bottom"/>
            <w:hideMark/>
          </w:tcPr>
          <w:p w14:paraId="7D560173" w14:textId="7E0EDB27"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w:t>
            </w:r>
          </w:p>
        </w:tc>
        <w:tc>
          <w:tcPr>
            <w:tcW w:w="1688" w:type="dxa"/>
            <w:shd w:val="clear" w:color="auto" w:fill="auto"/>
            <w:noWrap/>
            <w:vAlign w:val="bottom"/>
            <w:hideMark/>
          </w:tcPr>
          <w:p w14:paraId="67828A71" w14:textId="1373783A"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c>
          <w:tcPr>
            <w:tcW w:w="564" w:type="dxa"/>
            <w:shd w:val="clear" w:color="auto" w:fill="auto"/>
            <w:noWrap/>
            <w:vAlign w:val="bottom"/>
            <w:hideMark/>
          </w:tcPr>
          <w:p w14:paraId="16060006" w14:textId="2DC963F8"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c>
          <w:tcPr>
            <w:tcW w:w="1126" w:type="dxa"/>
            <w:shd w:val="clear" w:color="auto" w:fill="auto"/>
            <w:noWrap/>
            <w:vAlign w:val="bottom"/>
            <w:hideMark/>
          </w:tcPr>
          <w:p w14:paraId="7F3B9A07" w14:textId="667C5A93"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c>
          <w:tcPr>
            <w:tcW w:w="985" w:type="dxa"/>
            <w:shd w:val="clear" w:color="auto" w:fill="auto"/>
            <w:noWrap/>
            <w:vAlign w:val="bottom"/>
            <w:hideMark/>
          </w:tcPr>
          <w:p w14:paraId="2C90F30F" w14:textId="107320BE" w:rsidR="007424B4" w:rsidRPr="007424B4" w:rsidRDefault="007424B4" w:rsidP="007424B4">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r>
      <w:tr w:rsidR="007424B4" w:rsidRPr="007424B4" w14:paraId="5779F8C6" w14:textId="77777777" w:rsidTr="007857CB">
        <w:trPr>
          <w:trHeight w:val="300"/>
        </w:trPr>
        <w:tc>
          <w:tcPr>
            <w:tcW w:w="4962" w:type="dxa"/>
            <w:shd w:val="clear" w:color="auto" w:fill="D9D9D9" w:themeFill="background1" w:themeFillShade="D9"/>
            <w:noWrap/>
            <w:vAlign w:val="bottom"/>
          </w:tcPr>
          <w:p w14:paraId="344144C1" w14:textId="3158442F"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Understanding of client's strategy</w:t>
            </w:r>
          </w:p>
        </w:tc>
        <w:tc>
          <w:tcPr>
            <w:tcW w:w="1172" w:type="dxa"/>
            <w:shd w:val="clear" w:color="auto" w:fill="D9D9D9" w:themeFill="background1" w:themeFillShade="D9"/>
            <w:noWrap/>
            <w:vAlign w:val="bottom"/>
          </w:tcPr>
          <w:p w14:paraId="46F772FC" w14:textId="77777777" w:rsidR="007424B4" w:rsidRPr="007424B4" w:rsidRDefault="007424B4" w:rsidP="007424B4">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D9D9D9" w:themeFill="background1" w:themeFillShade="D9"/>
            <w:noWrap/>
            <w:vAlign w:val="bottom"/>
          </w:tcPr>
          <w:p w14:paraId="1E030358" w14:textId="77777777" w:rsidR="007424B4" w:rsidRPr="007424B4" w:rsidRDefault="007424B4" w:rsidP="007424B4">
            <w:pPr>
              <w:spacing w:after="0" w:line="240" w:lineRule="auto"/>
              <w:rPr>
                <w:rFonts w:ascii="Times New Roman" w:eastAsia="Times New Roman" w:hAnsi="Times New Roman" w:cs="Times New Roman"/>
                <w:kern w:val="0"/>
                <w:sz w:val="24"/>
                <w:szCs w:val="24"/>
                <w:lang w:eastAsia="en-AU"/>
                <w14:ligatures w14:val="none"/>
              </w:rPr>
            </w:pPr>
          </w:p>
        </w:tc>
        <w:tc>
          <w:tcPr>
            <w:tcW w:w="1126" w:type="dxa"/>
            <w:shd w:val="clear" w:color="auto" w:fill="D9D9D9" w:themeFill="background1" w:themeFillShade="D9"/>
            <w:noWrap/>
            <w:vAlign w:val="bottom"/>
          </w:tcPr>
          <w:p w14:paraId="74A3F99E" w14:textId="2BBBCA7A" w:rsidR="007424B4" w:rsidRPr="007424B4" w:rsidRDefault="007424B4" w:rsidP="007424B4">
            <w:pPr>
              <w:spacing w:after="0" w:line="240" w:lineRule="auto"/>
              <w:jc w:val="right"/>
              <w:rPr>
                <w:rFonts w:ascii="Times New Roman" w:hAnsi="Times New Roman" w:cs="Times New Roman"/>
                <w:color w:val="000000"/>
                <w:sz w:val="24"/>
                <w:szCs w:val="24"/>
              </w:rPr>
            </w:pPr>
            <w:r w:rsidRPr="007857CB">
              <w:rPr>
                <w:rFonts w:ascii="Times New Roman" w:hAnsi="Times New Roman" w:cs="Times New Roman"/>
                <w:color w:val="000000"/>
                <w:sz w:val="24"/>
                <w:szCs w:val="24"/>
              </w:rPr>
              <w:t>0.06282</w:t>
            </w:r>
          </w:p>
        </w:tc>
        <w:tc>
          <w:tcPr>
            <w:tcW w:w="1688" w:type="dxa"/>
            <w:shd w:val="clear" w:color="auto" w:fill="D9D9D9" w:themeFill="background1" w:themeFillShade="D9"/>
            <w:noWrap/>
            <w:vAlign w:val="bottom"/>
          </w:tcPr>
          <w:p w14:paraId="51AC1A82" w14:textId="5E537FAA" w:rsidR="007424B4" w:rsidRPr="007424B4" w:rsidRDefault="007424B4" w:rsidP="007424B4">
            <w:pPr>
              <w:spacing w:after="0" w:line="240" w:lineRule="auto"/>
              <w:jc w:val="right"/>
              <w:rPr>
                <w:rFonts w:ascii="Times New Roman" w:hAnsi="Times New Roman" w:cs="Times New Roman"/>
                <w:color w:val="000000"/>
                <w:sz w:val="24"/>
                <w:szCs w:val="24"/>
              </w:rPr>
            </w:pPr>
            <w:r w:rsidRPr="007857CB">
              <w:rPr>
                <w:rFonts w:ascii="Times New Roman" w:hAnsi="Times New Roman" w:cs="Times New Roman"/>
                <w:color w:val="000000"/>
                <w:sz w:val="24"/>
                <w:szCs w:val="24"/>
              </w:rPr>
              <w:t>0.1114</w:t>
            </w:r>
          </w:p>
        </w:tc>
        <w:tc>
          <w:tcPr>
            <w:tcW w:w="564" w:type="dxa"/>
            <w:shd w:val="clear" w:color="auto" w:fill="D9D9D9" w:themeFill="background1" w:themeFillShade="D9"/>
            <w:noWrap/>
            <w:vAlign w:val="bottom"/>
          </w:tcPr>
          <w:p w14:paraId="5281CDA9" w14:textId="44557253" w:rsidR="007424B4" w:rsidRPr="007424B4" w:rsidRDefault="007424B4" w:rsidP="007424B4">
            <w:pPr>
              <w:spacing w:after="0" w:line="240" w:lineRule="auto"/>
              <w:jc w:val="right"/>
              <w:rPr>
                <w:rFonts w:ascii="Times New Roman" w:hAnsi="Times New Roman" w:cs="Times New Roman"/>
                <w:color w:val="000000"/>
                <w:sz w:val="24"/>
                <w:szCs w:val="24"/>
              </w:rPr>
            </w:pPr>
            <w:r w:rsidRPr="007857CB">
              <w:rPr>
                <w:rFonts w:ascii="Times New Roman" w:hAnsi="Times New Roman" w:cs="Times New Roman"/>
                <w:color w:val="000000"/>
                <w:sz w:val="24"/>
                <w:szCs w:val="24"/>
              </w:rPr>
              <w:t>58</w:t>
            </w:r>
          </w:p>
        </w:tc>
        <w:tc>
          <w:tcPr>
            <w:tcW w:w="1126" w:type="dxa"/>
            <w:shd w:val="clear" w:color="auto" w:fill="D9D9D9" w:themeFill="background1" w:themeFillShade="D9"/>
            <w:noWrap/>
            <w:vAlign w:val="bottom"/>
          </w:tcPr>
          <w:p w14:paraId="58BB9D77" w14:textId="1D0FC4A1" w:rsidR="007424B4" w:rsidRPr="007424B4" w:rsidRDefault="007424B4" w:rsidP="007424B4">
            <w:pPr>
              <w:spacing w:after="0" w:line="240" w:lineRule="auto"/>
              <w:jc w:val="right"/>
              <w:rPr>
                <w:rFonts w:ascii="Times New Roman" w:hAnsi="Times New Roman" w:cs="Times New Roman"/>
                <w:color w:val="000000"/>
                <w:sz w:val="24"/>
                <w:szCs w:val="24"/>
              </w:rPr>
            </w:pPr>
            <w:r w:rsidRPr="007857CB">
              <w:rPr>
                <w:rFonts w:ascii="Times New Roman" w:hAnsi="Times New Roman" w:cs="Times New Roman"/>
                <w:color w:val="000000"/>
                <w:sz w:val="24"/>
                <w:szCs w:val="24"/>
              </w:rPr>
              <w:t>0.56</w:t>
            </w:r>
          </w:p>
        </w:tc>
        <w:tc>
          <w:tcPr>
            <w:tcW w:w="985" w:type="dxa"/>
            <w:shd w:val="clear" w:color="auto" w:fill="D9D9D9" w:themeFill="background1" w:themeFillShade="D9"/>
            <w:noWrap/>
            <w:vAlign w:val="bottom"/>
          </w:tcPr>
          <w:p w14:paraId="3094CC9A" w14:textId="00F70C3D" w:rsidR="007424B4" w:rsidRPr="007424B4" w:rsidRDefault="007424B4" w:rsidP="007424B4">
            <w:pPr>
              <w:spacing w:after="0" w:line="240" w:lineRule="auto"/>
              <w:jc w:val="right"/>
              <w:rPr>
                <w:rFonts w:ascii="Times New Roman" w:hAnsi="Times New Roman" w:cs="Times New Roman"/>
                <w:color w:val="000000"/>
                <w:sz w:val="24"/>
                <w:szCs w:val="24"/>
              </w:rPr>
            </w:pPr>
            <w:r w:rsidRPr="007857CB">
              <w:rPr>
                <w:rFonts w:ascii="Times New Roman" w:hAnsi="Times New Roman" w:cs="Times New Roman"/>
                <w:color w:val="000000"/>
                <w:sz w:val="24"/>
                <w:szCs w:val="24"/>
              </w:rPr>
              <w:t>0.5749</w:t>
            </w:r>
          </w:p>
        </w:tc>
      </w:tr>
    </w:tbl>
    <w:p w14:paraId="4CEA0B60" w14:textId="77777777" w:rsidR="00673D68" w:rsidRDefault="00673D68" w:rsidP="00935504">
      <w:pPr>
        <w:spacing w:after="0" w:line="480" w:lineRule="auto"/>
        <w:rPr>
          <w:rFonts w:ascii="Times New Roman" w:hAnsi="Times New Roman" w:cs="Times New Roman"/>
          <w:b/>
          <w:bCs/>
          <w:sz w:val="24"/>
          <w:szCs w:val="24"/>
        </w:rPr>
      </w:pPr>
    </w:p>
    <w:p w14:paraId="6BB1FED0" w14:textId="77777777" w:rsidR="00673D68" w:rsidRDefault="00673D68" w:rsidP="00935504">
      <w:pPr>
        <w:spacing w:after="0" w:line="480" w:lineRule="auto"/>
        <w:rPr>
          <w:rFonts w:ascii="Times New Roman" w:hAnsi="Times New Roman" w:cs="Times New Roman"/>
          <w:b/>
          <w:bCs/>
          <w:sz w:val="24"/>
          <w:szCs w:val="24"/>
        </w:rPr>
      </w:pPr>
    </w:p>
    <w:p w14:paraId="7E3AE7D9" w14:textId="77777777" w:rsidR="00673D68" w:rsidRDefault="00673D68" w:rsidP="00935504">
      <w:pPr>
        <w:spacing w:after="0" w:line="480" w:lineRule="auto"/>
        <w:rPr>
          <w:rFonts w:ascii="Times New Roman" w:hAnsi="Times New Roman" w:cs="Times New Roman"/>
          <w:b/>
          <w:bCs/>
          <w:sz w:val="24"/>
          <w:szCs w:val="24"/>
        </w:rPr>
      </w:pPr>
    </w:p>
    <w:p w14:paraId="381BA80E" w14:textId="77777777" w:rsidR="007424B4" w:rsidRDefault="007424B4" w:rsidP="00935504">
      <w:pPr>
        <w:spacing w:after="0" w:line="480" w:lineRule="auto"/>
        <w:rPr>
          <w:rFonts w:ascii="Times New Roman" w:hAnsi="Times New Roman" w:cs="Times New Roman"/>
          <w:b/>
          <w:bCs/>
          <w:sz w:val="24"/>
          <w:szCs w:val="24"/>
        </w:rPr>
        <w:sectPr w:rsidR="007424B4" w:rsidSect="007065BA">
          <w:pgSz w:w="16838" w:h="11906" w:orient="landscape"/>
          <w:pgMar w:top="1440" w:right="1440" w:bottom="1440" w:left="1440" w:header="708" w:footer="708" w:gutter="0"/>
          <w:cols w:space="708"/>
          <w:docGrid w:linePitch="360"/>
        </w:sectPr>
      </w:pPr>
    </w:p>
    <w:p w14:paraId="60ABBA9A" w14:textId="4F3BF6C4" w:rsidR="00673D68" w:rsidRDefault="00673D68" w:rsidP="00935504">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Table A-10b: Full regression results, strategy, Study 2</w:t>
      </w:r>
    </w:p>
    <w:tbl>
      <w:tblPr>
        <w:tblW w:w="13958" w:type="dxa"/>
        <w:tblBorders>
          <w:top w:val="single" w:sz="4" w:space="0" w:color="auto"/>
          <w:bottom w:val="single" w:sz="4" w:space="0" w:color="auto"/>
        </w:tblBorders>
        <w:tblLook w:val="04A0" w:firstRow="1" w:lastRow="0" w:firstColumn="1" w:lastColumn="0" w:noHBand="0" w:noVBand="1"/>
      </w:tblPr>
      <w:tblGrid>
        <w:gridCol w:w="4962"/>
        <w:gridCol w:w="1172"/>
        <w:gridCol w:w="2335"/>
        <w:gridCol w:w="1126"/>
        <w:gridCol w:w="1688"/>
        <w:gridCol w:w="564"/>
        <w:gridCol w:w="1126"/>
        <w:gridCol w:w="985"/>
      </w:tblGrid>
      <w:tr w:rsidR="007424B4" w:rsidRPr="007424B4" w14:paraId="6E053802" w14:textId="77777777" w:rsidTr="00C55CCD">
        <w:trPr>
          <w:trHeight w:val="300"/>
        </w:trPr>
        <w:tc>
          <w:tcPr>
            <w:tcW w:w="4962" w:type="dxa"/>
            <w:shd w:val="clear" w:color="auto" w:fill="BFBFBF" w:themeFill="background1" w:themeFillShade="BF"/>
            <w:noWrap/>
            <w:vAlign w:val="bottom"/>
            <w:hideMark/>
          </w:tcPr>
          <w:p w14:paraId="61D9DB30" w14:textId="77777777" w:rsidR="007424B4" w:rsidRPr="007424B4" w:rsidRDefault="007424B4" w:rsidP="00C55CCD">
            <w:pPr>
              <w:spacing w:after="0" w:line="240" w:lineRule="auto"/>
              <w:rPr>
                <w:rFonts w:ascii="Times New Roman" w:eastAsia="Times New Roman" w:hAnsi="Times New Roman" w:cs="Times New Roman"/>
                <w:color w:val="000000"/>
                <w:kern w:val="0"/>
                <w:sz w:val="24"/>
                <w:szCs w:val="24"/>
                <w:lang w:eastAsia="en-AU"/>
                <w14:ligatures w14:val="none"/>
              </w:rPr>
            </w:pPr>
            <w:r w:rsidRPr="007424B4">
              <w:rPr>
                <w:rFonts w:ascii="Times New Roman" w:eastAsia="Times New Roman" w:hAnsi="Times New Roman" w:cs="Times New Roman"/>
                <w:color w:val="000000"/>
                <w:kern w:val="0"/>
                <w:sz w:val="24"/>
                <w:szCs w:val="24"/>
                <w:lang w:eastAsia="en-AU"/>
                <w14:ligatures w14:val="none"/>
              </w:rPr>
              <w:t>Random effects</w:t>
            </w:r>
          </w:p>
        </w:tc>
        <w:tc>
          <w:tcPr>
            <w:tcW w:w="1172" w:type="dxa"/>
            <w:shd w:val="clear" w:color="auto" w:fill="BFBFBF" w:themeFill="background1" w:themeFillShade="BF"/>
            <w:noWrap/>
            <w:vAlign w:val="bottom"/>
            <w:hideMark/>
          </w:tcPr>
          <w:p w14:paraId="7DBA9DCB" w14:textId="77777777" w:rsidR="007424B4" w:rsidRPr="007424B4" w:rsidRDefault="007424B4" w:rsidP="00C55CCD">
            <w:pPr>
              <w:spacing w:after="0" w:line="240" w:lineRule="auto"/>
              <w:rPr>
                <w:rFonts w:ascii="Times New Roman" w:eastAsia="Times New Roman" w:hAnsi="Times New Roman" w:cs="Times New Roman"/>
                <w:color w:val="000000"/>
                <w:kern w:val="0"/>
                <w:sz w:val="24"/>
                <w:szCs w:val="24"/>
                <w:lang w:eastAsia="en-AU"/>
                <w14:ligatures w14:val="none"/>
              </w:rPr>
            </w:pPr>
            <w:r w:rsidRPr="007424B4">
              <w:rPr>
                <w:rFonts w:ascii="Times New Roman" w:eastAsia="Times New Roman" w:hAnsi="Times New Roman" w:cs="Times New Roman"/>
                <w:color w:val="000000"/>
                <w:kern w:val="0"/>
                <w:sz w:val="24"/>
                <w:szCs w:val="24"/>
                <w:lang w:eastAsia="en-AU"/>
                <w14:ligatures w14:val="none"/>
              </w:rPr>
              <w:t>Subject</w:t>
            </w:r>
          </w:p>
        </w:tc>
        <w:tc>
          <w:tcPr>
            <w:tcW w:w="2335" w:type="dxa"/>
            <w:shd w:val="clear" w:color="auto" w:fill="BFBFBF" w:themeFill="background1" w:themeFillShade="BF"/>
            <w:noWrap/>
            <w:vAlign w:val="bottom"/>
            <w:hideMark/>
          </w:tcPr>
          <w:p w14:paraId="7B448162" w14:textId="77777777" w:rsidR="007424B4" w:rsidRPr="007424B4" w:rsidRDefault="007424B4" w:rsidP="00C55CCD">
            <w:pPr>
              <w:spacing w:after="0" w:line="240" w:lineRule="auto"/>
              <w:rPr>
                <w:rFonts w:ascii="Times New Roman" w:eastAsia="Times New Roman" w:hAnsi="Times New Roman" w:cs="Times New Roman"/>
                <w:color w:val="000000"/>
                <w:kern w:val="0"/>
                <w:sz w:val="24"/>
                <w:szCs w:val="24"/>
                <w:lang w:eastAsia="en-AU"/>
                <w14:ligatures w14:val="none"/>
              </w:rPr>
            </w:pPr>
          </w:p>
        </w:tc>
        <w:tc>
          <w:tcPr>
            <w:tcW w:w="1126" w:type="dxa"/>
            <w:shd w:val="clear" w:color="auto" w:fill="BFBFBF" w:themeFill="background1" w:themeFillShade="BF"/>
            <w:noWrap/>
            <w:vAlign w:val="bottom"/>
            <w:hideMark/>
          </w:tcPr>
          <w:p w14:paraId="0E248A8F" w14:textId="77777777" w:rsidR="007424B4" w:rsidRPr="007424B4" w:rsidRDefault="007424B4" w:rsidP="00C55CCD">
            <w:pPr>
              <w:spacing w:after="0" w:line="240" w:lineRule="auto"/>
              <w:rPr>
                <w:rFonts w:ascii="Times New Roman" w:eastAsia="Times New Roman" w:hAnsi="Times New Roman" w:cs="Times New Roman"/>
                <w:color w:val="000000"/>
                <w:kern w:val="0"/>
                <w:sz w:val="24"/>
                <w:szCs w:val="24"/>
                <w:lang w:eastAsia="en-AU"/>
                <w14:ligatures w14:val="none"/>
              </w:rPr>
            </w:pPr>
            <w:r w:rsidRPr="007424B4">
              <w:rPr>
                <w:rFonts w:ascii="Times New Roman" w:eastAsia="Times New Roman" w:hAnsi="Times New Roman" w:cs="Times New Roman"/>
                <w:color w:val="000000"/>
                <w:kern w:val="0"/>
                <w:sz w:val="24"/>
                <w:szCs w:val="24"/>
                <w:lang w:eastAsia="en-AU"/>
                <w14:ligatures w14:val="none"/>
              </w:rPr>
              <w:t>Estimate</w:t>
            </w:r>
          </w:p>
        </w:tc>
        <w:tc>
          <w:tcPr>
            <w:tcW w:w="2252" w:type="dxa"/>
            <w:gridSpan w:val="2"/>
            <w:shd w:val="clear" w:color="auto" w:fill="BFBFBF" w:themeFill="background1" w:themeFillShade="BF"/>
            <w:noWrap/>
            <w:vAlign w:val="bottom"/>
            <w:hideMark/>
          </w:tcPr>
          <w:p w14:paraId="2AE45077" w14:textId="77777777" w:rsidR="007424B4" w:rsidRPr="007424B4" w:rsidRDefault="007424B4" w:rsidP="00C55CCD">
            <w:pPr>
              <w:spacing w:after="0" w:line="240" w:lineRule="auto"/>
              <w:rPr>
                <w:rFonts w:ascii="Times New Roman" w:eastAsia="Times New Roman" w:hAnsi="Times New Roman" w:cs="Times New Roman"/>
                <w:color w:val="000000"/>
                <w:kern w:val="0"/>
                <w:sz w:val="24"/>
                <w:szCs w:val="24"/>
                <w:lang w:eastAsia="en-AU"/>
                <w14:ligatures w14:val="none"/>
              </w:rPr>
            </w:pPr>
            <w:r w:rsidRPr="007424B4">
              <w:rPr>
                <w:rFonts w:ascii="Times New Roman" w:eastAsia="Times New Roman" w:hAnsi="Times New Roman" w:cs="Times New Roman"/>
                <w:color w:val="000000"/>
                <w:kern w:val="0"/>
                <w:sz w:val="24"/>
                <w:szCs w:val="24"/>
                <w:lang w:eastAsia="en-AU"/>
                <w14:ligatures w14:val="none"/>
              </w:rPr>
              <w:t>Standard error</w:t>
            </w:r>
          </w:p>
        </w:tc>
        <w:tc>
          <w:tcPr>
            <w:tcW w:w="1126" w:type="dxa"/>
            <w:shd w:val="clear" w:color="auto" w:fill="BFBFBF" w:themeFill="background1" w:themeFillShade="BF"/>
            <w:noWrap/>
            <w:vAlign w:val="bottom"/>
            <w:hideMark/>
          </w:tcPr>
          <w:p w14:paraId="13EFA7C5" w14:textId="77777777" w:rsidR="007424B4" w:rsidRPr="007424B4" w:rsidRDefault="007424B4" w:rsidP="00C55CCD">
            <w:pPr>
              <w:spacing w:after="0" w:line="240" w:lineRule="auto"/>
              <w:rPr>
                <w:rFonts w:ascii="Times New Roman" w:eastAsia="Times New Roman" w:hAnsi="Times New Roman" w:cs="Times New Roman"/>
                <w:color w:val="000000"/>
                <w:kern w:val="0"/>
                <w:sz w:val="24"/>
                <w:szCs w:val="24"/>
                <w:lang w:eastAsia="en-AU"/>
                <w14:ligatures w14:val="none"/>
              </w:rPr>
            </w:pPr>
            <w:r w:rsidRPr="007424B4">
              <w:rPr>
                <w:rFonts w:ascii="Times New Roman" w:eastAsia="Times New Roman" w:hAnsi="Times New Roman" w:cs="Times New Roman"/>
                <w:color w:val="000000"/>
                <w:kern w:val="0"/>
                <w:sz w:val="24"/>
                <w:szCs w:val="24"/>
                <w:lang w:eastAsia="en-AU"/>
                <w14:ligatures w14:val="none"/>
              </w:rPr>
              <w:t>Z Value</w:t>
            </w:r>
          </w:p>
        </w:tc>
        <w:tc>
          <w:tcPr>
            <w:tcW w:w="985" w:type="dxa"/>
            <w:shd w:val="clear" w:color="auto" w:fill="BFBFBF" w:themeFill="background1" w:themeFillShade="BF"/>
            <w:noWrap/>
            <w:vAlign w:val="bottom"/>
            <w:hideMark/>
          </w:tcPr>
          <w:p w14:paraId="6C03EF6E" w14:textId="77777777" w:rsidR="007424B4" w:rsidRPr="007424B4" w:rsidRDefault="007424B4" w:rsidP="00C55CCD">
            <w:pPr>
              <w:spacing w:after="0" w:line="240" w:lineRule="auto"/>
              <w:rPr>
                <w:rFonts w:ascii="Times New Roman" w:eastAsia="Times New Roman" w:hAnsi="Times New Roman" w:cs="Times New Roman"/>
                <w:color w:val="000000"/>
                <w:kern w:val="0"/>
                <w:sz w:val="24"/>
                <w:szCs w:val="24"/>
                <w:lang w:eastAsia="en-AU"/>
                <w14:ligatures w14:val="none"/>
              </w:rPr>
            </w:pPr>
            <w:r w:rsidRPr="007424B4">
              <w:rPr>
                <w:rFonts w:ascii="Times New Roman" w:eastAsia="Times New Roman" w:hAnsi="Times New Roman" w:cs="Times New Roman"/>
                <w:color w:val="000000"/>
                <w:kern w:val="0"/>
                <w:sz w:val="24"/>
                <w:szCs w:val="24"/>
                <w:lang w:eastAsia="en-AU"/>
                <w14:ligatures w14:val="none"/>
              </w:rPr>
              <w:t>Pr &gt; Z</w:t>
            </w:r>
          </w:p>
        </w:tc>
      </w:tr>
      <w:tr w:rsidR="00DB6441" w:rsidRPr="007424B4" w14:paraId="78E5BC17" w14:textId="77777777" w:rsidTr="00C55CCD">
        <w:trPr>
          <w:trHeight w:val="300"/>
        </w:trPr>
        <w:tc>
          <w:tcPr>
            <w:tcW w:w="4962" w:type="dxa"/>
            <w:shd w:val="clear" w:color="auto" w:fill="auto"/>
            <w:noWrap/>
            <w:vAlign w:val="bottom"/>
            <w:hideMark/>
          </w:tcPr>
          <w:p w14:paraId="5942980A"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7424B4">
              <w:rPr>
                <w:rFonts w:ascii="Times New Roman" w:eastAsia="Times New Roman" w:hAnsi="Times New Roman" w:cs="Times New Roman"/>
                <w:color w:val="000000"/>
                <w:kern w:val="0"/>
                <w:sz w:val="24"/>
                <w:szCs w:val="24"/>
                <w:lang w:eastAsia="en-AU"/>
                <w14:ligatures w14:val="none"/>
              </w:rPr>
              <w:t>Intercept</w:t>
            </w:r>
          </w:p>
        </w:tc>
        <w:tc>
          <w:tcPr>
            <w:tcW w:w="1172" w:type="dxa"/>
            <w:shd w:val="clear" w:color="auto" w:fill="auto"/>
            <w:noWrap/>
            <w:vAlign w:val="bottom"/>
            <w:hideMark/>
          </w:tcPr>
          <w:p w14:paraId="6ACFA673"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7424B4">
              <w:rPr>
                <w:rFonts w:ascii="Times New Roman" w:eastAsia="Times New Roman" w:hAnsi="Times New Roman" w:cs="Times New Roman"/>
                <w:color w:val="000000"/>
                <w:kern w:val="0"/>
                <w:sz w:val="24"/>
                <w:szCs w:val="24"/>
                <w:lang w:eastAsia="en-AU"/>
                <w14:ligatures w14:val="none"/>
              </w:rPr>
              <w:t>ID</w:t>
            </w:r>
          </w:p>
        </w:tc>
        <w:tc>
          <w:tcPr>
            <w:tcW w:w="2335" w:type="dxa"/>
            <w:shd w:val="clear" w:color="auto" w:fill="auto"/>
            <w:noWrap/>
            <w:vAlign w:val="bottom"/>
            <w:hideMark/>
          </w:tcPr>
          <w:p w14:paraId="3B317C6B"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p>
        </w:tc>
        <w:tc>
          <w:tcPr>
            <w:tcW w:w="1126" w:type="dxa"/>
            <w:shd w:val="clear" w:color="auto" w:fill="auto"/>
            <w:noWrap/>
            <w:vAlign w:val="bottom"/>
            <w:hideMark/>
          </w:tcPr>
          <w:p w14:paraId="747EEB69" w14:textId="75D2CD62"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0.2322</w:t>
            </w:r>
          </w:p>
        </w:tc>
        <w:tc>
          <w:tcPr>
            <w:tcW w:w="1688" w:type="dxa"/>
            <w:shd w:val="clear" w:color="auto" w:fill="auto"/>
            <w:noWrap/>
            <w:vAlign w:val="bottom"/>
            <w:hideMark/>
          </w:tcPr>
          <w:p w14:paraId="441A137B" w14:textId="25B7481B"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0.1378</w:t>
            </w:r>
          </w:p>
        </w:tc>
        <w:tc>
          <w:tcPr>
            <w:tcW w:w="564" w:type="dxa"/>
            <w:shd w:val="clear" w:color="auto" w:fill="auto"/>
            <w:noWrap/>
            <w:vAlign w:val="bottom"/>
            <w:hideMark/>
          </w:tcPr>
          <w:p w14:paraId="376A24BC" w14:textId="77777777"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p>
        </w:tc>
        <w:tc>
          <w:tcPr>
            <w:tcW w:w="1126" w:type="dxa"/>
            <w:shd w:val="clear" w:color="auto" w:fill="auto"/>
            <w:noWrap/>
            <w:vAlign w:val="bottom"/>
            <w:hideMark/>
          </w:tcPr>
          <w:p w14:paraId="7E100BF9" w14:textId="11EFC92F"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1.69</w:t>
            </w:r>
          </w:p>
        </w:tc>
        <w:tc>
          <w:tcPr>
            <w:tcW w:w="985" w:type="dxa"/>
            <w:shd w:val="clear" w:color="auto" w:fill="auto"/>
            <w:noWrap/>
            <w:vAlign w:val="bottom"/>
            <w:hideMark/>
          </w:tcPr>
          <w:p w14:paraId="48A83AD4" w14:textId="76F47E4F" w:rsidR="00DB6441" w:rsidRPr="00DB6441"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0.0459</w:t>
            </w:r>
          </w:p>
        </w:tc>
      </w:tr>
      <w:tr w:rsidR="00DB6441" w:rsidRPr="007424B4" w14:paraId="1ABA86EC" w14:textId="77777777" w:rsidTr="00C55CCD">
        <w:trPr>
          <w:trHeight w:val="300"/>
        </w:trPr>
        <w:tc>
          <w:tcPr>
            <w:tcW w:w="4962" w:type="dxa"/>
            <w:tcBorders>
              <w:bottom w:val="single" w:sz="4" w:space="0" w:color="auto"/>
            </w:tcBorders>
            <w:shd w:val="clear" w:color="auto" w:fill="D9D9D9" w:themeFill="background1" w:themeFillShade="D9"/>
            <w:noWrap/>
            <w:vAlign w:val="bottom"/>
            <w:hideMark/>
          </w:tcPr>
          <w:p w14:paraId="206DBFD5"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7424B4">
              <w:rPr>
                <w:rFonts w:ascii="Times New Roman" w:eastAsia="Times New Roman" w:hAnsi="Times New Roman" w:cs="Times New Roman"/>
                <w:color w:val="000000"/>
                <w:kern w:val="0"/>
                <w:sz w:val="24"/>
                <w:szCs w:val="24"/>
                <w:lang w:eastAsia="en-AU"/>
                <w14:ligatures w14:val="none"/>
              </w:rPr>
              <w:t>Residual</w:t>
            </w:r>
          </w:p>
        </w:tc>
        <w:tc>
          <w:tcPr>
            <w:tcW w:w="1172" w:type="dxa"/>
            <w:tcBorders>
              <w:bottom w:val="single" w:sz="4" w:space="0" w:color="auto"/>
            </w:tcBorders>
            <w:shd w:val="clear" w:color="auto" w:fill="D9D9D9" w:themeFill="background1" w:themeFillShade="D9"/>
            <w:noWrap/>
            <w:vAlign w:val="bottom"/>
            <w:hideMark/>
          </w:tcPr>
          <w:p w14:paraId="2D65236D"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tcBorders>
              <w:bottom w:val="single" w:sz="4" w:space="0" w:color="auto"/>
            </w:tcBorders>
            <w:shd w:val="clear" w:color="auto" w:fill="D9D9D9" w:themeFill="background1" w:themeFillShade="D9"/>
            <w:noWrap/>
            <w:vAlign w:val="bottom"/>
            <w:hideMark/>
          </w:tcPr>
          <w:p w14:paraId="1C0CC64C" w14:textId="77777777" w:rsidR="00DB6441" w:rsidRPr="007424B4" w:rsidRDefault="00DB6441" w:rsidP="00DB6441">
            <w:pPr>
              <w:spacing w:after="0" w:line="240" w:lineRule="auto"/>
              <w:rPr>
                <w:rFonts w:ascii="Times New Roman" w:eastAsia="Times New Roman" w:hAnsi="Times New Roman" w:cs="Times New Roman"/>
                <w:kern w:val="0"/>
                <w:sz w:val="24"/>
                <w:szCs w:val="24"/>
                <w:lang w:eastAsia="en-AU"/>
                <w14:ligatures w14:val="none"/>
              </w:rPr>
            </w:pPr>
          </w:p>
        </w:tc>
        <w:tc>
          <w:tcPr>
            <w:tcW w:w="1126" w:type="dxa"/>
            <w:tcBorders>
              <w:bottom w:val="single" w:sz="4" w:space="0" w:color="auto"/>
            </w:tcBorders>
            <w:shd w:val="clear" w:color="auto" w:fill="D9D9D9" w:themeFill="background1" w:themeFillShade="D9"/>
            <w:noWrap/>
            <w:vAlign w:val="bottom"/>
            <w:hideMark/>
          </w:tcPr>
          <w:p w14:paraId="311FFFD7" w14:textId="0ABCC9D7"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0.717</w:t>
            </w:r>
          </w:p>
        </w:tc>
        <w:tc>
          <w:tcPr>
            <w:tcW w:w="1688" w:type="dxa"/>
            <w:tcBorders>
              <w:bottom w:val="single" w:sz="4" w:space="0" w:color="auto"/>
            </w:tcBorders>
            <w:shd w:val="clear" w:color="auto" w:fill="D9D9D9" w:themeFill="background1" w:themeFillShade="D9"/>
            <w:noWrap/>
            <w:vAlign w:val="bottom"/>
            <w:hideMark/>
          </w:tcPr>
          <w:p w14:paraId="33A6B7B8" w14:textId="6B4E71CA"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0.1329</w:t>
            </w:r>
          </w:p>
        </w:tc>
        <w:tc>
          <w:tcPr>
            <w:tcW w:w="564" w:type="dxa"/>
            <w:tcBorders>
              <w:bottom w:val="single" w:sz="4" w:space="0" w:color="auto"/>
            </w:tcBorders>
            <w:shd w:val="clear" w:color="auto" w:fill="D9D9D9" w:themeFill="background1" w:themeFillShade="D9"/>
            <w:noWrap/>
            <w:vAlign w:val="bottom"/>
            <w:hideMark/>
          </w:tcPr>
          <w:p w14:paraId="1DE2D4CE" w14:textId="77777777"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p>
        </w:tc>
        <w:tc>
          <w:tcPr>
            <w:tcW w:w="1126" w:type="dxa"/>
            <w:tcBorders>
              <w:bottom w:val="single" w:sz="4" w:space="0" w:color="auto"/>
            </w:tcBorders>
            <w:shd w:val="clear" w:color="auto" w:fill="D9D9D9" w:themeFill="background1" w:themeFillShade="D9"/>
            <w:noWrap/>
            <w:vAlign w:val="bottom"/>
            <w:hideMark/>
          </w:tcPr>
          <w:p w14:paraId="220A96D7" w14:textId="5D260CCB"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5.39</w:t>
            </w:r>
          </w:p>
        </w:tc>
        <w:tc>
          <w:tcPr>
            <w:tcW w:w="985" w:type="dxa"/>
            <w:tcBorders>
              <w:bottom w:val="single" w:sz="4" w:space="0" w:color="auto"/>
            </w:tcBorders>
            <w:shd w:val="clear" w:color="auto" w:fill="D9D9D9" w:themeFill="background1" w:themeFillShade="D9"/>
            <w:noWrap/>
            <w:vAlign w:val="bottom"/>
            <w:hideMark/>
          </w:tcPr>
          <w:p w14:paraId="0B496BD5" w14:textId="185B350C" w:rsidR="00DB6441" w:rsidRPr="00DB6441"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&lt;.0001</w:t>
            </w:r>
          </w:p>
        </w:tc>
      </w:tr>
      <w:tr w:rsidR="00DB6441" w:rsidRPr="007424B4" w14:paraId="2BD8DCB6" w14:textId="77777777" w:rsidTr="00C55CCD">
        <w:trPr>
          <w:trHeight w:val="300"/>
        </w:trPr>
        <w:tc>
          <w:tcPr>
            <w:tcW w:w="4962" w:type="dxa"/>
            <w:tcBorders>
              <w:top w:val="single" w:sz="4" w:space="0" w:color="auto"/>
              <w:bottom w:val="nil"/>
            </w:tcBorders>
            <w:shd w:val="clear" w:color="auto" w:fill="auto"/>
            <w:noWrap/>
            <w:vAlign w:val="bottom"/>
            <w:hideMark/>
          </w:tcPr>
          <w:p w14:paraId="00D6DC96"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p>
        </w:tc>
        <w:tc>
          <w:tcPr>
            <w:tcW w:w="1172" w:type="dxa"/>
            <w:tcBorders>
              <w:top w:val="single" w:sz="4" w:space="0" w:color="auto"/>
              <w:bottom w:val="nil"/>
            </w:tcBorders>
            <w:shd w:val="clear" w:color="auto" w:fill="auto"/>
            <w:noWrap/>
            <w:vAlign w:val="bottom"/>
            <w:hideMark/>
          </w:tcPr>
          <w:p w14:paraId="4DD91998" w14:textId="77777777" w:rsidR="00DB6441" w:rsidRPr="007424B4" w:rsidRDefault="00DB6441" w:rsidP="00DB6441">
            <w:pPr>
              <w:spacing w:after="0" w:line="240" w:lineRule="auto"/>
              <w:rPr>
                <w:rFonts w:ascii="Times New Roman" w:eastAsia="Times New Roman" w:hAnsi="Times New Roman" w:cs="Times New Roman"/>
                <w:kern w:val="0"/>
                <w:sz w:val="24"/>
                <w:szCs w:val="24"/>
                <w:lang w:eastAsia="en-AU"/>
                <w14:ligatures w14:val="none"/>
              </w:rPr>
            </w:pPr>
          </w:p>
        </w:tc>
        <w:tc>
          <w:tcPr>
            <w:tcW w:w="2335" w:type="dxa"/>
            <w:tcBorders>
              <w:top w:val="single" w:sz="4" w:space="0" w:color="auto"/>
              <w:bottom w:val="nil"/>
            </w:tcBorders>
            <w:shd w:val="clear" w:color="auto" w:fill="auto"/>
            <w:noWrap/>
            <w:vAlign w:val="bottom"/>
            <w:hideMark/>
          </w:tcPr>
          <w:p w14:paraId="1CB7B16A" w14:textId="77777777" w:rsidR="00DB6441" w:rsidRPr="007424B4" w:rsidRDefault="00DB6441" w:rsidP="00DB6441">
            <w:pPr>
              <w:spacing w:after="0" w:line="240" w:lineRule="auto"/>
              <w:rPr>
                <w:rFonts w:ascii="Times New Roman" w:eastAsia="Times New Roman" w:hAnsi="Times New Roman" w:cs="Times New Roman"/>
                <w:kern w:val="0"/>
                <w:sz w:val="24"/>
                <w:szCs w:val="24"/>
                <w:lang w:eastAsia="en-AU"/>
                <w14:ligatures w14:val="none"/>
              </w:rPr>
            </w:pPr>
          </w:p>
        </w:tc>
        <w:tc>
          <w:tcPr>
            <w:tcW w:w="1126" w:type="dxa"/>
            <w:tcBorders>
              <w:top w:val="single" w:sz="4" w:space="0" w:color="auto"/>
              <w:bottom w:val="nil"/>
            </w:tcBorders>
            <w:shd w:val="clear" w:color="auto" w:fill="auto"/>
            <w:noWrap/>
            <w:vAlign w:val="bottom"/>
          </w:tcPr>
          <w:p w14:paraId="4E1E029A" w14:textId="77777777" w:rsidR="00DB6441" w:rsidRPr="00DB6441" w:rsidRDefault="00DB6441" w:rsidP="00DB6441">
            <w:pPr>
              <w:spacing w:after="0" w:line="240" w:lineRule="auto"/>
              <w:rPr>
                <w:rFonts w:ascii="Times New Roman" w:eastAsia="Times New Roman" w:hAnsi="Times New Roman" w:cs="Times New Roman"/>
                <w:kern w:val="0"/>
                <w:sz w:val="24"/>
                <w:szCs w:val="24"/>
                <w:lang w:eastAsia="en-AU"/>
                <w14:ligatures w14:val="none"/>
              </w:rPr>
            </w:pPr>
          </w:p>
        </w:tc>
        <w:tc>
          <w:tcPr>
            <w:tcW w:w="1688" w:type="dxa"/>
            <w:tcBorders>
              <w:top w:val="single" w:sz="4" w:space="0" w:color="auto"/>
              <w:bottom w:val="nil"/>
            </w:tcBorders>
            <w:shd w:val="clear" w:color="auto" w:fill="auto"/>
            <w:noWrap/>
            <w:vAlign w:val="bottom"/>
          </w:tcPr>
          <w:p w14:paraId="7056B8A4" w14:textId="77777777" w:rsidR="00DB6441" w:rsidRPr="00DB6441" w:rsidRDefault="00DB6441" w:rsidP="00DB6441">
            <w:pPr>
              <w:spacing w:after="0" w:line="240" w:lineRule="auto"/>
              <w:rPr>
                <w:rFonts w:ascii="Times New Roman" w:eastAsia="Times New Roman" w:hAnsi="Times New Roman" w:cs="Times New Roman"/>
                <w:kern w:val="0"/>
                <w:sz w:val="24"/>
                <w:szCs w:val="24"/>
                <w:lang w:eastAsia="en-AU"/>
                <w14:ligatures w14:val="none"/>
              </w:rPr>
            </w:pPr>
          </w:p>
        </w:tc>
        <w:tc>
          <w:tcPr>
            <w:tcW w:w="564" w:type="dxa"/>
            <w:tcBorders>
              <w:top w:val="single" w:sz="4" w:space="0" w:color="auto"/>
              <w:bottom w:val="nil"/>
            </w:tcBorders>
            <w:shd w:val="clear" w:color="auto" w:fill="auto"/>
            <w:noWrap/>
            <w:vAlign w:val="bottom"/>
          </w:tcPr>
          <w:p w14:paraId="49F65E98" w14:textId="77777777" w:rsidR="00DB6441" w:rsidRPr="00DB6441" w:rsidRDefault="00DB6441" w:rsidP="00DB6441">
            <w:pPr>
              <w:spacing w:after="0" w:line="240" w:lineRule="auto"/>
              <w:rPr>
                <w:rFonts w:ascii="Times New Roman" w:eastAsia="Times New Roman" w:hAnsi="Times New Roman" w:cs="Times New Roman"/>
                <w:kern w:val="0"/>
                <w:sz w:val="24"/>
                <w:szCs w:val="24"/>
                <w:lang w:eastAsia="en-AU"/>
                <w14:ligatures w14:val="none"/>
              </w:rPr>
            </w:pPr>
          </w:p>
        </w:tc>
        <w:tc>
          <w:tcPr>
            <w:tcW w:w="1126" w:type="dxa"/>
            <w:tcBorders>
              <w:top w:val="single" w:sz="4" w:space="0" w:color="auto"/>
              <w:bottom w:val="nil"/>
            </w:tcBorders>
            <w:shd w:val="clear" w:color="auto" w:fill="auto"/>
            <w:noWrap/>
            <w:vAlign w:val="bottom"/>
          </w:tcPr>
          <w:p w14:paraId="0B97C02B" w14:textId="77777777" w:rsidR="00DB6441" w:rsidRPr="00DB6441" w:rsidRDefault="00DB6441" w:rsidP="00DB6441">
            <w:pPr>
              <w:spacing w:after="0" w:line="240" w:lineRule="auto"/>
              <w:rPr>
                <w:rFonts w:ascii="Times New Roman" w:eastAsia="Times New Roman" w:hAnsi="Times New Roman" w:cs="Times New Roman"/>
                <w:kern w:val="0"/>
                <w:sz w:val="24"/>
                <w:szCs w:val="24"/>
                <w:lang w:eastAsia="en-AU"/>
                <w14:ligatures w14:val="none"/>
              </w:rPr>
            </w:pPr>
          </w:p>
        </w:tc>
        <w:tc>
          <w:tcPr>
            <w:tcW w:w="985" w:type="dxa"/>
            <w:tcBorders>
              <w:top w:val="single" w:sz="4" w:space="0" w:color="auto"/>
              <w:bottom w:val="nil"/>
            </w:tcBorders>
            <w:shd w:val="clear" w:color="auto" w:fill="auto"/>
            <w:noWrap/>
            <w:vAlign w:val="bottom"/>
          </w:tcPr>
          <w:p w14:paraId="57B3E805" w14:textId="77777777" w:rsidR="00DB6441" w:rsidRPr="00DB6441" w:rsidRDefault="00DB6441" w:rsidP="00DB6441">
            <w:pPr>
              <w:spacing w:after="0" w:line="240" w:lineRule="auto"/>
              <w:rPr>
                <w:rFonts w:ascii="Times New Roman" w:eastAsia="Times New Roman" w:hAnsi="Times New Roman" w:cs="Times New Roman"/>
                <w:kern w:val="0"/>
                <w:sz w:val="24"/>
                <w:szCs w:val="24"/>
                <w:lang w:eastAsia="en-AU"/>
                <w14:ligatures w14:val="none"/>
              </w:rPr>
            </w:pPr>
          </w:p>
        </w:tc>
      </w:tr>
      <w:tr w:rsidR="00DB6441" w:rsidRPr="007424B4" w14:paraId="768D8C54" w14:textId="77777777" w:rsidTr="00C55CCD">
        <w:trPr>
          <w:trHeight w:val="300"/>
        </w:trPr>
        <w:tc>
          <w:tcPr>
            <w:tcW w:w="4962" w:type="dxa"/>
            <w:tcBorders>
              <w:top w:val="nil"/>
              <w:bottom w:val="nil"/>
            </w:tcBorders>
            <w:shd w:val="clear" w:color="auto" w:fill="D9D9D9" w:themeFill="background1" w:themeFillShade="D9"/>
            <w:noWrap/>
            <w:vAlign w:val="bottom"/>
            <w:hideMark/>
          </w:tcPr>
          <w:p w14:paraId="3998043D"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hAnsi="Times New Roman" w:cs="Times New Roman"/>
                <w:color w:val="000000"/>
                <w:sz w:val="24"/>
                <w:szCs w:val="24"/>
              </w:rPr>
              <w:t>Fixed effects</w:t>
            </w:r>
          </w:p>
        </w:tc>
        <w:tc>
          <w:tcPr>
            <w:tcW w:w="1172" w:type="dxa"/>
            <w:tcBorders>
              <w:top w:val="nil"/>
              <w:bottom w:val="nil"/>
            </w:tcBorders>
            <w:shd w:val="clear" w:color="auto" w:fill="D9D9D9" w:themeFill="background1" w:themeFillShade="D9"/>
            <w:noWrap/>
            <w:vAlign w:val="bottom"/>
            <w:hideMark/>
          </w:tcPr>
          <w:p w14:paraId="17E77500"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7424B4">
              <w:rPr>
                <w:rFonts w:ascii="Times New Roman" w:eastAsia="Times New Roman" w:hAnsi="Times New Roman" w:cs="Times New Roman"/>
                <w:color w:val="000000"/>
                <w:kern w:val="0"/>
                <w:sz w:val="24"/>
                <w:szCs w:val="24"/>
                <w:lang w:eastAsia="en-AU"/>
                <w14:ligatures w14:val="none"/>
              </w:rPr>
              <w:t>Media</w:t>
            </w:r>
          </w:p>
        </w:tc>
        <w:tc>
          <w:tcPr>
            <w:tcW w:w="2335" w:type="dxa"/>
            <w:tcBorders>
              <w:top w:val="nil"/>
              <w:bottom w:val="nil"/>
            </w:tcBorders>
            <w:shd w:val="clear" w:color="auto" w:fill="D9D9D9" w:themeFill="background1" w:themeFillShade="D9"/>
            <w:noWrap/>
            <w:vAlign w:val="bottom"/>
            <w:hideMark/>
          </w:tcPr>
          <w:p w14:paraId="25803680"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7424B4">
              <w:rPr>
                <w:rFonts w:ascii="Times New Roman" w:eastAsia="Times New Roman" w:hAnsi="Times New Roman" w:cs="Times New Roman"/>
                <w:color w:val="000000"/>
                <w:kern w:val="0"/>
                <w:sz w:val="24"/>
                <w:szCs w:val="24"/>
                <w:lang w:eastAsia="en-AU"/>
                <w14:ligatures w14:val="none"/>
              </w:rPr>
              <w:t>Technique usages</w:t>
            </w:r>
          </w:p>
        </w:tc>
        <w:tc>
          <w:tcPr>
            <w:tcW w:w="1126" w:type="dxa"/>
            <w:tcBorders>
              <w:top w:val="nil"/>
              <w:bottom w:val="nil"/>
            </w:tcBorders>
            <w:shd w:val="clear" w:color="auto" w:fill="D9D9D9" w:themeFill="background1" w:themeFillShade="D9"/>
            <w:noWrap/>
            <w:vAlign w:val="bottom"/>
            <w:hideMark/>
          </w:tcPr>
          <w:p w14:paraId="42B79A80" w14:textId="1B0AD53F" w:rsidR="00DB6441" w:rsidRPr="00DB6441"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Estimate</w:t>
            </w:r>
          </w:p>
        </w:tc>
        <w:tc>
          <w:tcPr>
            <w:tcW w:w="1688" w:type="dxa"/>
            <w:tcBorders>
              <w:top w:val="nil"/>
              <w:bottom w:val="nil"/>
            </w:tcBorders>
            <w:shd w:val="clear" w:color="auto" w:fill="D9D9D9" w:themeFill="background1" w:themeFillShade="D9"/>
            <w:noWrap/>
            <w:vAlign w:val="bottom"/>
            <w:hideMark/>
          </w:tcPr>
          <w:p w14:paraId="18AEFDB7" w14:textId="64EEE809" w:rsidR="00DB6441" w:rsidRPr="00DB6441"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Standard error</w:t>
            </w:r>
          </w:p>
        </w:tc>
        <w:tc>
          <w:tcPr>
            <w:tcW w:w="564" w:type="dxa"/>
            <w:tcBorders>
              <w:top w:val="nil"/>
              <w:bottom w:val="nil"/>
            </w:tcBorders>
            <w:shd w:val="clear" w:color="auto" w:fill="D9D9D9" w:themeFill="background1" w:themeFillShade="D9"/>
            <w:noWrap/>
            <w:vAlign w:val="bottom"/>
            <w:hideMark/>
          </w:tcPr>
          <w:p w14:paraId="0C480776" w14:textId="47FD40EC" w:rsidR="00DB6441" w:rsidRPr="00DB6441"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DF</w:t>
            </w:r>
          </w:p>
        </w:tc>
        <w:tc>
          <w:tcPr>
            <w:tcW w:w="1126" w:type="dxa"/>
            <w:tcBorders>
              <w:top w:val="nil"/>
              <w:bottom w:val="nil"/>
            </w:tcBorders>
            <w:shd w:val="clear" w:color="auto" w:fill="D9D9D9" w:themeFill="background1" w:themeFillShade="D9"/>
            <w:noWrap/>
            <w:vAlign w:val="bottom"/>
            <w:hideMark/>
          </w:tcPr>
          <w:p w14:paraId="4252F343" w14:textId="64EA716A" w:rsidR="00DB6441" w:rsidRPr="00DB6441"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t Value</w:t>
            </w:r>
          </w:p>
        </w:tc>
        <w:tc>
          <w:tcPr>
            <w:tcW w:w="985" w:type="dxa"/>
            <w:tcBorders>
              <w:top w:val="nil"/>
              <w:bottom w:val="nil"/>
            </w:tcBorders>
            <w:shd w:val="clear" w:color="auto" w:fill="D9D9D9" w:themeFill="background1" w:themeFillShade="D9"/>
            <w:noWrap/>
            <w:vAlign w:val="bottom"/>
            <w:hideMark/>
          </w:tcPr>
          <w:p w14:paraId="034B306E" w14:textId="5A175FD0" w:rsidR="00DB6441" w:rsidRPr="00DB6441"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Pr &gt; |t|</w:t>
            </w:r>
          </w:p>
        </w:tc>
      </w:tr>
      <w:tr w:rsidR="00DB6441" w:rsidRPr="007424B4" w14:paraId="519B609A" w14:textId="77777777" w:rsidTr="00C55CCD">
        <w:trPr>
          <w:trHeight w:val="300"/>
        </w:trPr>
        <w:tc>
          <w:tcPr>
            <w:tcW w:w="4962" w:type="dxa"/>
            <w:tcBorders>
              <w:top w:val="nil"/>
            </w:tcBorders>
            <w:shd w:val="clear" w:color="auto" w:fill="auto"/>
            <w:noWrap/>
            <w:vAlign w:val="bottom"/>
            <w:hideMark/>
          </w:tcPr>
          <w:p w14:paraId="2F4D5E57"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hAnsi="Times New Roman" w:cs="Times New Roman"/>
                <w:color w:val="000000"/>
                <w:sz w:val="24"/>
                <w:szCs w:val="24"/>
              </w:rPr>
              <w:t>Intercept</w:t>
            </w:r>
          </w:p>
        </w:tc>
        <w:tc>
          <w:tcPr>
            <w:tcW w:w="1172" w:type="dxa"/>
            <w:tcBorders>
              <w:top w:val="nil"/>
            </w:tcBorders>
            <w:shd w:val="clear" w:color="auto" w:fill="auto"/>
            <w:noWrap/>
            <w:vAlign w:val="bottom"/>
            <w:hideMark/>
          </w:tcPr>
          <w:p w14:paraId="462908B2"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tcBorders>
              <w:top w:val="nil"/>
            </w:tcBorders>
            <w:shd w:val="clear" w:color="auto" w:fill="auto"/>
            <w:noWrap/>
            <w:vAlign w:val="bottom"/>
            <w:hideMark/>
          </w:tcPr>
          <w:p w14:paraId="2F3F6D61" w14:textId="77777777" w:rsidR="00DB6441" w:rsidRPr="007424B4" w:rsidRDefault="00DB6441" w:rsidP="00DB6441">
            <w:pPr>
              <w:spacing w:after="0" w:line="240" w:lineRule="auto"/>
              <w:rPr>
                <w:rFonts w:ascii="Times New Roman" w:eastAsia="Times New Roman" w:hAnsi="Times New Roman" w:cs="Times New Roman"/>
                <w:kern w:val="0"/>
                <w:sz w:val="24"/>
                <w:szCs w:val="24"/>
                <w:lang w:eastAsia="en-AU"/>
                <w14:ligatures w14:val="none"/>
              </w:rPr>
            </w:pPr>
          </w:p>
        </w:tc>
        <w:tc>
          <w:tcPr>
            <w:tcW w:w="1126" w:type="dxa"/>
            <w:tcBorders>
              <w:top w:val="nil"/>
            </w:tcBorders>
            <w:shd w:val="clear" w:color="auto" w:fill="auto"/>
            <w:noWrap/>
            <w:vAlign w:val="bottom"/>
            <w:hideMark/>
          </w:tcPr>
          <w:p w14:paraId="2F53FE7A" w14:textId="6182A705"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0.2931</w:t>
            </w:r>
          </w:p>
        </w:tc>
        <w:tc>
          <w:tcPr>
            <w:tcW w:w="1688" w:type="dxa"/>
            <w:tcBorders>
              <w:top w:val="nil"/>
            </w:tcBorders>
            <w:shd w:val="clear" w:color="auto" w:fill="auto"/>
            <w:noWrap/>
            <w:vAlign w:val="bottom"/>
            <w:hideMark/>
          </w:tcPr>
          <w:p w14:paraId="445658CD" w14:textId="133960DC"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0.1998</w:t>
            </w:r>
          </w:p>
        </w:tc>
        <w:tc>
          <w:tcPr>
            <w:tcW w:w="564" w:type="dxa"/>
            <w:tcBorders>
              <w:top w:val="nil"/>
            </w:tcBorders>
            <w:shd w:val="clear" w:color="auto" w:fill="auto"/>
            <w:noWrap/>
            <w:vAlign w:val="bottom"/>
            <w:hideMark/>
          </w:tcPr>
          <w:p w14:paraId="3F997914" w14:textId="1B4591B2"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50</w:t>
            </w:r>
          </w:p>
        </w:tc>
        <w:tc>
          <w:tcPr>
            <w:tcW w:w="1126" w:type="dxa"/>
            <w:tcBorders>
              <w:top w:val="nil"/>
            </w:tcBorders>
            <w:shd w:val="clear" w:color="auto" w:fill="auto"/>
            <w:noWrap/>
            <w:vAlign w:val="bottom"/>
            <w:hideMark/>
          </w:tcPr>
          <w:p w14:paraId="7DC6CE7A" w14:textId="458E0CC7"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1.47</w:t>
            </w:r>
          </w:p>
        </w:tc>
        <w:tc>
          <w:tcPr>
            <w:tcW w:w="985" w:type="dxa"/>
            <w:tcBorders>
              <w:top w:val="nil"/>
            </w:tcBorders>
            <w:shd w:val="clear" w:color="auto" w:fill="auto"/>
            <w:noWrap/>
            <w:vAlign w:val="bottom"/>
            <w:hideMark/>
          </w:tcPr>
          <w:p w14:paraId="4EEC12D5" w14:textId="3BB7D1F8"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0.1486</w:t>
            </w:r>
          </w:p>
        </w:tc>
      </w:tr>
      <w:tr w:rsidR="00DB6441" w:rsidRPr="007424B4" w14:paraId="45078DC0" w14:textId="77777777" w:rsidTr="00C55CCD">
        <w:trPr>
          <w:trHeight w:val="300"/>
        </w:trPr>
        <w:tc>
          <w:tcPr>
            <w:tcW w:w="4962" w:type="dxa"/>
            <w:shd w:val="clear" w:color="auto" w:fill="D9D9D9" w:themeFill="background1" w:themeFillShade="D9"/>
            <w:noWrap/>
            <w:vAlign w:val="bottom"/>
            <w:hideMark/>
          </w:tcPr>
          <w:p w14:paraId="50D5CB03"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hAnsi="Times New Roman" w:cs="Times New Roman"/>
                <w:color w:val="000000"/>
                <w:sz w:val="24"/>
                <w:szCs w:val="24"/>
              </w:rPr>
              <w:t>Media</w:t>
            </w:r>
          </w:p>
        </w:tc>
        <w:tc>
          <w:tcPr>
            <w:tcW w:w="1172" w:type="dxa"/>
            <w:shd w:val="clear" w:color="auto" w:fill="D9D9D9" w:themeFill="background1" w:themeFillShade="D9"/>
            <w:noWrap/>
            <w:vAlign w:val="bottom"/>
            <w:hideMark/>
          </w:tcPr>
          <w:p w14:paraId="34DA0E7A"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hAnsi="Times New Roman" w:cs="Times New Roman"/>
                <w:color w:val="000000"/>
                <w:sz w:val="24"/>
                <w:szCs w:val="24"/>
              </w:rPr>
              <w:t>Print</w:t>
            </w:r>
          </w:p>
        </w:tc>
        <w:tc>
          <w:tcPr>
            <w:tcW w:w="2335" w:type="dxa"/>
            <w:shd w:val="clear" w:color="auto" w:fill="D9D9D9" w:themeFill="background1" w:themeFillShade="D9"/>
            <w:noWrap/>
            <w:vAlign w:val="bottom"/>
            <w:hideMark/>
          </w:tcPr>
          <w:p w14:paraId="2C6A36BD"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p>
        </w:tc>
        <w:tc>
          <w:tcPr>
            <w:tcW w:w="1126" w:type="dxa"/>
            <w:shd w:val="clear" w:color="auto" w:fill="D9D9D9" w:themeFill="background1" w:themeFillShade="D9"/>
            <w:noWrap/>
            <w:vAlign w:val="bottom"/>
            <w:hideMark/>
          </w:tcPr>
          <w:p w14:paraId="01C2B107" w14:textId="6DB0720D"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0.1605</w:t>
            </w:r>
          </w:p>
        </w:tc>
        <w:tc>
          <w:tcPr>
            <w:tcW w:w="1688" w:type="dxa"/>
            <w:shd w:val="clear" w:color="auto" w:fill="D9D9D9" w:themeFill="background1" w:themeFillShade="D9"/>
            <w:noWrap/>
            <w:vAlign w:val="bottom"/>
            <w:hideMark/>
          </w:tcPr>
          <w:p w14:paraId="250E0E25" w14:textId="14A336DF"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0.155</w:t>
            </w:r>
          </w:p>
        </w:tc>
        <w:tc>
          <w:tcPr>
            <w:tcW w:w="564" w:type="dxa"/>
            <w:shd w:val="clear" w:color="auto" w:fill="D9D9D9" w:themeFill="background1" w:themeFillShade="D9"/>
            <w:noWrap/>
            <w:vAlign w:val="bottom"/>
            <w:hideMark/>
          </w:tcPr>
          <w:p w14:paraId="2741688D" w14:textId="547CC4A7"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58</w:t>
            </w:r>
          </w:p>
        </w:tc>
        <w:tc>
          <w:tcPr>
            <w:tcW w:w="1126" w:type="dxa"/>
            <w:shd w:val="clear" w:color="auto" w:fill="D9D9D9" w:themeFill="background1" w:themeFillShade="D9"/>
            <w:noWrap/>
            <w:vAlign w:val="bottom"/>
            <w:hideMark/>
          </w:tcPr>
          <w:p w14:paraId="1354C22A" w14:textId="492AEA1A"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1.03</w:t>
            </w:r>
          </w:p>
        </w:tc>
        <w:tc>
          <w:tcPr>
            <w:tcW w:w="985" w:type="dxa"/>
            <w:shd w:val="clear" w:color="auto" w:fill="D9D9D9" w:themeFill="background1" w:themeFillShade="D9"/>
            <w:noWrap/>
            <w:vAlign w:val="bottom"/>
            <w:hideMark/>
          </w:tcPr>
          <w:p w14:paraId="35A9900A" w14:textId="229C2EF9"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0.305</w:t>
            </w:r>
          </w:p>
        </w:tc>
      </w:tr>
      <w:tr w:rsidR="00DB6441" w:rsidRPr="007424B4" w14:paraId="6FC164DB" w14:textId="77777777" w:rsidTr="00C55CCD">
        <w:trPr>
          <w:trHeight w:val="300"/>
        </w:trPr>
        <w:tc>
          <w:tcPr>
            <w:tcW w:w="4962" w:type="dxa"/>
            <w:shd w:val="clear" w:color="auto" w:fill="auto"/>
            <w:noWrap/>
            <w:vAlign w:val="bottom"/>
            <w:hideMark/>
          </w:tcPr>
          <w:p w14:paraId="4DD5C87B"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hAnsi="Times New Roman" w:cs="Times New Roman"/>
                <w:color w:val="000000"/>
                <w:sz w:val="24"/>
                <w:szCs w:val="24"/>
              </w:rPr>
              <w:t>Media</w:t>
            </w:r>
          </w:p>
        </w:tc>
        <w:tc>
          <w:tcPr>
            <w:tcW w:w="1172" w:type="dxa"/>
            <w:shd w:val="clear" w:color="auto" w:fill="auto"/>
            <w:noWrap/>
            <w:vAlign w:val="bottom"/>
            <w:hideMark/>
          </w:tcPr>
          <w:p w14:paraId="1D78E656"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hAnsi="Times New Roman" w:cs="Times New Roman"/>
                <w:color w:val="000000"/>
                <w:sz w:val="24"/>
                <w:szCs w:val="24"/>
              </w:rPr>
              <w:t>TV</w:t>
            </w:r>
          </w:p>
        </w:tc>
        <w:tc>
          <w:tcPr>
            <w:tcW w:w="2335" w:type="dxa"/>
            <w:shd w:val="clear" w:color="auto" w:fill="auto"/>
            <w:noWrap/>
            <w:vAlign w:val="bottom"/>
            <w:hideMark/>
          </w:tcPr>
          <w:p w14:paraId="422927F1"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p>
        </w:tc>
        <w:tc>
          <w:tcPr>
            <w:tcW w:w="1126" w:type="dxa"/>
            <w:shd w:val="clear" w:color="auto" w:fill="auto"/>
            <w:noWrap/>
            <w:vAlign w:val="bottom"/>
            <w:hideMark/>
          </w:tcPr>
          <w:p w14:paraId="3FEE12F4" w14:textId="5CC2BD87"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w:t>
            </w:r>
          </w:p>
        </w:tc>
        <w:tc>
          <w:tcPr>
            <w:tcW w:w="1688" w:type="dxa"/>
            <w:shd w:val="clear" w:color="auto" w:fill="auto"/>
            <w:noWrap/>
            <w:vAlign w:val="bottom"/>
            <w:hideMark/>
          </w:tcPr>
          <w:p w14:paraId="2B5A02A5" w14:textId="35EDD14A" w:rsidR="00DB6441" w:rsidRPr="00DB6441"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c>
          <w:tcPr>
            <w:tcW w:w="564" w:type="dxa"/>
            <w:shd w:val="clear" w:color="auto" w:fill="auto"/>
            <w:noWrap/>
            <w:vAlign w:val="bottom"/>
            <w:hideMark/>
          </w:tcPr>
          <w:p w14:paraId="37242BEA" w14:textId="7F82D746" w:rsidR="00DB6441" w:rsidRPr="00DB6441"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c>
          <w:tcPr>
            <w:tcW w:w="1126" w:type="dxa"/>
            <w:shd w:val="clear" w:color="auto" w:fill="auto"/>
            <w:noWrap/>
            <w:vAlign w:val="bottom"/>
            <w:hideMark/>
          </w:tcPr>
          <w:p w14:paraId="01B57DCA" w14:textId="59899F00" w:rsidR="00DB6441" w:rsidRPr="00DB6441"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c>
          <w:tcPr>
            <w:tcW w:w="985" w:type="dxa"/>
            <w:shd w:val="clear" w:color="auto" w:fill="auto"/>
            <w:noWrap/>
            <w:vAlign w:val="bottom"/>
            <w:hideMark/>
          </w:tcPr>
          <w:p w14:paraId="2AA75054" w14:textId="0FA5A589" w:rsidR="00DB6441" w:rsidRPr="00DB6441"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r>
      <w:tr w:rsidR="00DB6441" w:rsidRPr="007424B4" w14:paraId="02AF1E2E" w14:textId="77777777" w:rsidTr="00C55CCD">
        <w:trPr>
          <w:trHeight w:val="300"/>
        </w:trPr>
        <w:tc>
          <w:tcPr>
            <w:tcW w:w="4962" w:type="dxa"/>
            <w:shd w:val="clear" w:color="auto" w:fill="D9D9D9" w:themeFill="background1" w:themeFillShade="D9"/>
            <w:noWrap/>
            <w:vAlign w:val="bottom"/>
            <w:hideMark/>
          </w:tcPr>
          <w:p w14:paraId="69471B32"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hAnsi="Times New Roman" w:cs="Times New Roman"/>
                <w:color w:val="000000"/>
                <w:sz w:val="24"/>
                <w:szCs w:val="24"/>
              </w:rPr>
              <w:t>Insight level</w:t>
            </w:r>
          </w:p>
        </w:tc>
        <w:tc>
          <w:tcPr>
            <w:tcW w:w="1172" w:type="dxa"/>
            <w:shd w:val="clear" w:color="auto" w:fill="D9D9D9" w:themeFill="background1" w:themeFillShade="D9"/>
            <w:noWrap/>
            <w:vAlign w:val="bottom"/>
            <w:hideMark/>
          </w:tcPr>
          <w:p w14:paraId="67EB2DE5"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D9D9D9" w:themeFill="background1" w:themeFillShade="D9"/>
            <w:noWrap/>
            <w:vAlign w:val="bottom"/>
            <w:hideMark/>
          </w:tcPr>
          <w:p w14:paraId="444C9723"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hAnsi="Times New Roman" w:cs="Times New Roman"/>
                <w:color w:val="000000"/>
                <w:sz w:val="24"/>
                <w:szCs w:val="24"/>
              </w:rPr>
              <w:t>High</w:t>
            </w:r>
          </w:p>
        </w:tc>
        <w:tc>
          <w:tcPr>
            <w:tcW w:w="1126" w:type="dxa"/>
            <w:shd w:val="clear" w:color="auto" w:fill="D9D9D9" w:themeFill="background1" w:themeFillShade="D9"/>
            <w:noWrap/>
            <w:vAlign w:val="bottom"/>
            <w:hideMark/>
          </w:tcPr>
          <w:p w14:paraId="494EF79A" w14:textId="12F86801"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-0.5741</w:t>
            </w:r>
          </w:p>
        </w:tc>
        <w:tc>
          <w:tcPr>
            <w:tcW w:w="1688" w:type="dxa"/>
            <w:shd w:val="clear" w:color="auto" w:fill="D9D9D9" w:themeFill="background1" w:themeFillShade="D9"/>
            <w:noWrap/>
            <w:vAlign w:val="bottom"/>
            <w:hideMark/>
          </w:tcPr>
          <w:p w14:paraId="757D9945" w14:textId="37E57208"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0.2558</w:t>
            </w:r>
          </w:p>
        </w:tc>
        <w:tc>
          <w:tcPr>
            <w:tcW w:w="564" w:type="dxa"/>
            <w:shd w:val="clear" w:color="auto" w:fill="D9D9D9" w:themeFill="background1" w:themeFillShade="D9"/>
            <w:noWrap/>
            <w:vAlign w:val="bottom"/>
            <w:hideMark/>
          </w:tcPr>
          <w:p w14:paraId="6E6DF376" w14:textId="57881B28"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50</w:t>
            </w:r>
          </w:p>
        </w:tc>
        <w:tc>
          <w:tcPr>
            <w:tcW w:w="1126" w:type="dxa"/>
            <w:shd w:val="clear" w:color="auto" w:fill="D9D9D9" w:themeFill="background1" w:themeFillShade="D9"/>
            <w:noWrap/>
            <w:vAlign w:val="bottom"/>
            <w:hideMark/>
          </w:tcPr>
          <w:p w14:paraId="0B21D867" w14:textId="1B61D00F"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-2.24</w:t>
            </w:r>
          </w:p>
        </w:tc>
        <w:tc>
          <w:tcPr>
            <w:tcW w:w="985" w:type="dxa"/>
            <w:shd w:val="clear" w:color="auto" w:fill="D9D9D9" w:themeFill="background1" w:themeFillShade="D9"/>
            <w:noWrap/>
            <w:vAlign w:val="bottom"/>
            <w:hideMark/>
          </w:tcPr>
          <w:p w14:paraId="2C779580" w14:textId="12A958F0"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0.0293</w:t>
            </w:r>
          </w:p>
        </w:tc>
      </w:tr>
      <w:tr w:rsidR="00DB6441" w:rsidRPr="007424B4" w14:paraId="6A0FC062" w14:textId="77777777" w:rsidTr="00C55CCD">
        <w:trPr>
          <w:trHeight w:val="300"/>
        </w:trPr>
        <w:tc>
          <w:tcPr>
            <w:tcW w:w="4962" w:type="dxa"/>
            <w:shd w:val="clear" w:color="auto" w:fill="auto"/>
            <w:noWrap/>
            <w:vAlign w:val="bottom"/>
            <w:hideMark/>
          </w:tcPr>
          <w:p w14:paraId="1325738D"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hAnsi="Times New Roman" w:cs="Times New Roman"/>
                <w:color w:val="000000"/>
                <w:sz w:val="24"/>
                <w:szCs w:val="24"/>
              </w:rPr>
              <w:t>Insight level</w:t>
            </w:r>
          </w:p>
        </w:tc>
        <w:tc>
          <w:tcPr>
            <w:tcW w:w="1172" w:type="dxa"/>
            <w:shd w:val="clear" w:color="auto" w:fill="auto"/>
            <w:noWrap/>
            <w:vAlign w:val="bottom"/>
            <w:hideMark/>
          </w:tcPr>
          <w:p w14:paraId="1ECE9B7A"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auto"/>
            <w:noWrap/>
            <w:vAlign w:val="bottom"/>
            <w:hideMark/>
          </w:tcPr>
          <w:p w14:paraId="772F6B16"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hAnsi="Times New Roman" w:cs="Times New Roman"/>
                <w:color w:val="000000"/>
                <w:sz w:val="24"/>
                <w:szCs w:val="24"/>
              </w:rPr>
              <w:t>Low</w:t>
            </w:r>
          </w:p>
        </w:tc>
        <w:tc>
          <w:tcPr>
            <w:tcW w:w="1126" w:type="dxa"/>
            <w:shd w:val="clear" w:color="auto" w:fill="auto"/>
            <w:noWrap/>
            <w:vAlign w:val="bottom"/>
            <w:hideMark/>
          </w:tcPr>
          <w:p w14:paraId="712C2E0A" w14:textId="0C87C835"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-0.5053</w:t>
            </w:r>
          </w:p>
        </w:tc>
        <w:tc>
          <w:tcPr>
            <w:tcW w:w="1688" w:type="dxa"/>
            <w:shd w:val="clear" w:color="auto" w:fill="auto"/>
            <w:noWrap/>
            <w:vAlign w:val="bottom"/>
            <w:hideMark/>
          </w:tcPr>
          <w:p w14:paraId="46EF29FF" w14:textId="4D9B06BF"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0.2757</w:t>
            </w:r>
          </w:p>
        </w:tc>
        <w:tc>
          <w:tcPr>
            <w:tcW w:w="564" w:type="dxa"/>
            <w:shd w:val="clear" w:color="auto" w:fill="auto"/>
            <w:noWrap/>
            <w:vAlign w:val="bottom"/>
            <w:hideMark/>
          </w:tcPr>
          <w:p w14:paraId="602AF8EC" w14:textId="7C9B753D"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50</w:t>
            </w:r>
          </w:p>
        </w:tc>
        <w:tc>
          <w:tcPr>
            <w:tcW w:w="1126" w:type="dxa"/>
            <w:shd w:val="clear" w:color="auto" w:fill="auto"/>
            <w:noWrap/>
            <w:vAlign w:val="bottom"/>
            <w:hideMark/>
          </w:tcPr>
          <w:p w14:paraId="6B9C550A" w14:textId="232FA40D"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-1.83</w:t>
            </w:r>
          </w:p>
        </w:tc>
        <w:tc>
          <w:tcPr>
            <w:tcW w:w="985" w:type="dxa"/>
            <w:shd w:val="clear" w:color="auto" w:fill="auto"/>
            <w:noWrap/>
            <w:vAlign w:val="bottom"/>
            <w:hideMark/>
          </w:tcPr>
          <w:p w14:paraId="677762A2" w14:textId="45557EE3"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0.0728</w:t>
            </w:r>
          </w:p>
        </w:tc>
      </w:tr>
      <w:tr w:rsidR="00DB6441" w:rsidRPr="007424B4" w14:paraId="62560963" w14:textId="77777777" w:rsidTr="00C55CCD">
        <w:trPr>
          <w:trHeight w:val="300"/>
        </w:trPr>
        <w:tc>
          <w:tcPr>
            <w:tcW w:w="4962" w:type="dxa"/>
            <w:shd w:val="clear" w:color="auto" w:fill="D9D9D9" w:themeFill="background1" w:themeFillShade="D9"/>
            <w:noWrap/>
            <w:vAlign w:val="bottom"/>
            <w:hideMark/>
          </w:tcPr>
          <w:p w14:paraId="79546024"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hAnsi="Times New Roman" w:cs="Times New Roman"/>
                <w:color w:val="000000"/>
                <w:sz w:val="24"/>
                <w:szCs w:val="24"/>
              </w:rPr>
              <w:t>Insight level</w:t>
            </w:r>
          </w:p>
        </w:tc>
        <w:tc>
          <w:tcPr>
            <w:tcW w:w="1172" w:type="dxa"/>
            <w:shd w:val="clear" w:color="auto" w:fill="D9D9D9" w:themeFill="background1" w:themeFillShade="D9"/>
            <w:noWrap/>
            <w:vAlign w:val="bottom"/>
            <w:hideMark/>
          </w:tcPr>
          <w:p w14:paraId="34F93E8A"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D9D9D9" w:themeFill="background1" w:themeFillShade="D9"/>
            <w:noWrap/>
            <w:vAlign w:val="bottom"/>
            <w:hideMark/>
          </w:tcPr>
          <w:p w14:paraId="58E0F88B"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hAnsi="Times New Roman" w:cs="Times New Roman"/>
                <w:color w:val="000000"/>
                <w:sz w:val="24"/>
                <w:szCs w:val="24"/>
              </w:rPr>
              <w:t>None</w:t>
            </w:r>
          </w:p>
        </w:tc>
        <w:tc>
          <w:tcPr>
            <w:tcW w:w="1126" w:type="dxa"/>
            <w:shd w:val="clear" w:color="auto" w:fill="D9D9D9" w:themeFill="background1" w:themeFillShade="D9"/>
            <w:noWrap/>
            <w:vAlign w:val="bottom"/>
            <w:hideMark/>
          </w:tcPr>
          <w:p w14:paraId="49ABC01E" w14:textId="01B484F1"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w:t>
            </w:r>
          </w:p>
        </w:tc>
        <w:tc>
          <w:tcPr>
            <w:tcW w:w="1688" w:type="dxa"/>
            <w:shd w:val="clear" w:color="auto" w:fill="D9D9D9" w:themeFill="background1" w:themeFillShade="D9"/>
            <w:noWrap/>
            <w:vAlign w:val="bottom"/>
            <w:hideMark/>
          </w:tcPr>
          <w:p w14:paraId="5CF60DA6" w14:textId="51EB7BA2"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c>
          <w:tcPr>
            <w:tcW w:w="564" w:type="dxa"/>
            <w:shd w:val="clear" w:color="auto" w:fill="D9D9D9" w:themeFill="background1" w:themeFillShade="D9"/>
            <w:noWrap/>
            <w:vAlign w:val="bottom"/>
            <w:hideMark/>
          </w:tcPr>
          <w:p w14:paraId="66766F78" w14:textId="6A83958E"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c>
          <w:tcPr>
            <w:tcW w:w="1126" w:type="dxa"/>
            <w:shd w:val="clear" w:color="auto" w:fill="D9D9D9" w:themeFill="background1" w:themeFillShade="D9"/>
            <w:noWrap/>
            <w:vAlign w:val="bottom"/>
            <w:hideMark/>
          </w:tcPr>
          <w:p w14:paraId="689F4A73" w14:textId="7B18A5FA"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c>
          <w:tcPr>
            <w:tcW w:w="985" w:type="dxa"/>
            <w:shd w:val="clear" w:color="auto" w:fill="D9D9D9" w:themeFill="background1" w:themeFillShade="D9"/>
            <w:noWrap/>
            <w:vAlign w:val="bottom"/>
            <w:hideMark/>
          </w:tcPr>
          <w:p w14:paraId="41F80148" w14:textId="6F11CA83"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r>
      <w:tr w:rsidR="00DB6441" w:rsidRPr="007424B4" w14:paraId="7A4144EA" w14:textId="77777777" w:rsidTr="007857CB">
        <w:trPr>
          <w:trHeight w:val="300"/>
        </w:trPr>
        <w:tc>
          <w:tcPr>
            <w:tcW w:w="4962" w:type="dxa"/>
            <w:shd w:val="clear" w:color="auto" w:fill="auto"/>
            <w:noWrap/>
            <w:vAlign w:val="bottom"/>
            <w:hideMark/>
          </w:tcPr>
          <w:p w14:paraId="19B2F9D4"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hAnsi="Times New Roman" w:cs="Times New Roman"/>
                <w:color w:val="000000"/>
                <w:sz w:val="24"/>
                <w:szCs w:val="24"/>
              </w:rPr>
              <w:t>Automotive expertise and experience</w:t>
            </w:r>
          </w:p>
        </w:tc>
        <w:tc>
          <w:tcPr>
            <w:tcW w:w="1172" w:type="dxa"/>
            <w:shd w:val="clear" w:color="auto" w:fill="auto"/>
            <w:noWrap/>
            <w:vAlign w:val="bottom"/>
            <w:hideMark/>
          </w:tcPr>
          <w:p w14:paraId="0226EBD9"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auto"/>
            <w:noWrap/>
            <w:vAlign w:val="bottom"/>
            <w:hideMark/>
          </w:tcPr>
          <w:p w14:paraId="2A328F4B"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p>
        </w:tc>
        <w:tc>
          <w:tcPr>
            <w:tcW w:w="1126" w:type="dxa"/>
            <w:shd w:val="clear" w:color="auto" w:fill="auto"/>
            <w:noWrap/>
            <w:vAlign w:val="bottom"/>
            <w:hideMark/>
          </w:tcPr>
          <w:p w14:paraId="70AFF135" w14:textId="56CC851E"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0.1973</w:t>
            </w:r>
          </w:p>
        </w:tc>
        <w:tc>
          <w:tcPr>
            <w:tcW w:w="1688" w:type="dxa"/>
            <w:shd w:val="clear" w:color="auto" w:fill="auto"/>
            <w:noWrap/>
            <w:vAlign w:val="bottom"/>
            <w:hideMark/>
          </w:tcPr>
          <w:p w14:paraId="28C5819B" w14:textId="66848437"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0.123</w:t>
            </w:r>
          </w:p>
        </w:tc>
        <w:tc>
          <w:tcPr>
            <w:tcW w:w="564" w:type="dxa"/>
            <w:shd w:val="clear" w:color="auto" w:fill="auto"/>
            <w:noWrap/>
            <w:vAlign w:val="bottom"/>
            <w:hideMark/>
          </w:tcPr>
          <w:p w14:paraId="3C09DAD2" w14:textId="63AAFE5B" w:rsidR="00DB6441" w:rsidRPr="00DB6441" w:rsidRDefault="00DB6441" w:rsidP="007857CB">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50</w:t>
            </w:r>
          </w:p>
        </w:tc>
        <w:tc>
          <w:tcPr>
            <w:tcW w:w="1126" w:type="dxa"/>
            <w:shd w:val="clear" w:color="auto" w:fill="auto"/>
            <w:noWrap/>
            <w:vAlign w:val="bottom"/>
            <w:hideMark/>
          </w:tcPr>
          <w:p w14:paraId="611C7704" w14:textId="64063754"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1.6</w:t>
            </w:r>
          </w:p>
        </w:tc>
        <w:tc>
          <w:tcPr>
            <w:tcW w:w="985" w:type="dxa"/>
            <w:shd w:val="clear" w:color="auto" w:fill="auto"/>
            <w:noWrap/>
            <w:vAlign w:val="bottom"/>
            <w:hideMark/>
          </w:tcPr>
          <w:p w14:paraId="1C0EAE4B" w14:textId="630F8CBF" w:rsidR="00DB6441" w:rsidRPr="00DB6441" w:rsidRDefault="00DB6441" w:rsidP="007857CB">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0.115</w:t>
            </w:r>
          </w:p>
        </w:tc>
      </w:tr>
      <w:tr w:rsidR="00DB6441" w:rsidRPr="007424B4" w14:paraId="32B1A599" w14:textId="77777777" w:rsidTr="00C55CCD">
        <w:trPr>
          <w:trHeight w:val="300"/>
        </w:trPr>
        <w:tc>
          <w:tcPr>
            <w:tcW w:w="4962" w:type="dxa"/>
            <w:shd w:val="clear" w:color="auto" w:fill="D9D9D9" w:themeFill="background1" w:themeFillShade="D9"/>
            <w:noWrap/>
            <w:vAlign w:val="bottom"/>
            <w:hideMark/>
          </w:tcPr>
          <w:p w14:paraId="34FDC4C3"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hAnsi="Times New Roman" w:cs="Times New Roman"/>
                <w:color w:val="000000"/>
                <w:sz w:val="24"/>
                <w:szCs w:val="24"/>
              </w:rPr>
              <w:t>Intrinsic motivation</w:t>
            </w:r>
          </w:p>
        </w:tc>
        <w:tc>
          <w:tcPr>
            <w:tcW w:w="1172" w:type="dxa"/>
            <w:shd w:val="clear" w:color="auto" w:fill="D9D9D9" w:themeFill="background1" w:themeFillShade="D9"/>
            <w:noWrap/>
            <w:vAlign w:val="bottom"/>
            <w:hideMark/>
          </w:tcPr>
          <w:p w14:paraId="06723B25"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D9D9D9" w:themeFill="background1" w:themeFillShade="D9"/>
            <w:noWrap/>
            <w:vAlign w:val="bottom"/>
            <w:hideMark/>
          </w:tcPr>
          <w:p w14:paraId="6753A6CC" w14:textId="77777777" w:rsidR="00DB6441" w:rsidRPr="007424B4" w:rsidRDefault="00DB6441" w:rsidP="00DB6441">
            <w:pPr>
              <w:spacing w:after="0" w:line="240" w:lineRule="auto"/>
              <w:rPr>
                <w:rFonts w:ascii="Times New Roman" w:eastAsia="Times New Roman" w:hAnsi="Times New Roman" w:cs="Times New Roman"/>
                <w:kern w:val="0"/>
                <w:sz w:val="24"/>
                <w:szCs w:val="24"/>
                <w:lang w:eastAsia="en-AU"/>
                <w14:ligatures w14:val="none"/>
              </w:rPr>
            </w:pPr>
          </w:p>
        </w:tc>
        <w:tc>
          <w:tcPr>
            <w:tcW w:w="1126" w:type="dxa"/>
            <w:shd w:val="clear" w:color="auto" w:fill="D9D9D9" w:themeFill="background1" w:themeFillShade="D9"/>
            <w:noWrap/>
            <w:vAlign w:val="bottom"/>
            <w:hideMark/>
          </w:tcPr>
          <w:p w14:paraId="0F32CE55" w14:textId="57C15753"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-0.3844</w:t>
            </w:r>
          </w:p>
        </w:tc>
        <w:tc>
          <w:tcPr>
            <w:tcW w:w="1688" w:type="dxa"/>
            <w:shd w:val="clear" w:color="auto" w:fill="D9D9D9" w:themeFill="background1" w:themeFillShade="D9"/>
            <w:noWrap/>
            <w:vAlign w:val="bottom"/>
            <w:hideMark/>
          </w:tcPr>
          <w:p w14:paraId="2B224DC6" w14:textId="45234933"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0.2216</w:t>
            </w:r>
          </w:p>
        </w:tc>
        <w:tc>
          <w:tcPr>
            <w:tcW w:w="564" w:type="dxa"/>
            <w:shd w:val="clear" w:color="auto" w:fill="D9D9D9" w:themeFill="background1" w:themeFillShade="D9"/>
            <w:noWrap/>
            <w:vAlign w:val="bottom"/>
            <w:hideMark/>
          </w:tcPr>
          <w:p w14:paraId="5E0E75ED" w14:textId="47D18AB8"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50</w:t>
            </w:r>
          </w:p>
        </w:tc>
        <w:tc>
          <w:tcPr>
            <w:tcW w:w="1126" w:type="dxa"/>
            <w:shd w:val="clear" w:color="auto" w:fill="D9D9D9" w:themeFill="background1" w:themeFillShade="D9"/>
            <w:noWrap/>
            <w:vAlign w:val="bottom"/>
            <w:hideMark/>
          </w:tcPr>
          <w:p w14:paraId="6BCEEC7F" w14:textId="048DA987"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-1.73</w:t>
            </w:r>
          </w:p>
        </w:tc>
        <w:tc>
          <w:tcPr>
            <w:tcW w:w="985" w:type="dxa"/>
            <w:shd w:val="clear" w:color="auto" w:fill="D9D9D9" w:themeFill="background1" w:themeFillShade="D9"/>
            <w:noWrap/>
            <w:vAlign w:val="bottom"/>
            <w:hideMark/>
          </w:tcPr>
          <w:p w14:paraId="7C53B773" w14:textId="18A0B00B"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0.089</w:t>
            </w:r>
          </w:p>
        </w:tc>
      </w:tr>
      <w:tr w:rsidR="00DB6441" w:rsidRPr="007424B4" w14:paraId="08BE4CBE" w14:textId="77777777" w:rsidTr="00C55CCD">
        <w:trPr>
          <w:trHeight w:val="300"/>
        </w:trPr>
        <w:tc>
          <w:tcPr>
            <w:tcW w:w="4962" w:type="dxa"/>
            <w:shd w:val="clear" w:color="auto" w:fill="auto"/>
            <w:noWrap/>
            <w:vAlign w:val="bottom"/>
            <w:hideMark/>
          </w:tcPr>
          <w:p w14:paraId="642AAAEF"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hAnsi="Times New Roman" w:cs="Times New Roman"/>
                <w:color w:val="000000"/>
                <w:sz w:val="24"/>
                <w:szCs w:val="24"/>
              </w:rPr>
              <w:t>Intrinsic motivation X Insight level</w:t>
            </w:r>
          </w:p>
        </w:tc>
        <w:tc>
          <w:tcPr>
            <w:tcW w:w="1172" w:type="dxa"/>
            <w:shd w:val="clear" w:color="auto" w:fill="auto"/>
            <w:noWrap/>
            <w:vAlign w:val="bottom"/>
            <w:hideMark/>
          </w:tcPr>
          <w:p w14:paraId="53EC702F"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auto"/>
            <w:noWrap/>
            <w:vAlign w:val="bottom"/>
            <w:hideMark/>
          </w:tcPr>
          <w:p w14:paraId="3098A15A" w14:textId="77777777" w:rsidR="00DB6441" w:rsidRPr="007424B4" w:rsidRDefault="00DB6441" w:rsidP="00DB6441">
            <w:pPr>
              <w:spacing w:after="0" w:line="240" w:lineRule="auto"/>
              <w:rPr>
                <w:rFonts w:ascii="Times New Roman" w:eastAsia="Times New Roman" w:hAnsi="Times New Roman" w:cs="Times New Roman"/>
                <w:kern w:val="0"/>
                <w:sz w:val="24"/>
                <w:szCs w:val="24"/>
                <w:lang w:eastAsia="en-AU"/>
                <w14:ligatures w14:val="none"/>
              </w:rPr>
            </w:pPr>
            <w:r w:rsidRPr="00C55CCD">
              <w:rPr>
                <w:rFonts w:ascii="Times New Roman" w:hAnsi="Times New Roman" w:cs="Times New Roman"/>
                <w:color w:val="000000"/>
                <w:sz w:val="24"/>
                <w:szCs w:val="24"/>
              </w:rPr>
              <w:t>High</w:t>
            </w:r>
          </w:p>
        </w:tc>
        <w:tc>
          <w:tcPr>
            <w:tcW w:w="1126" w:type="dxa"/>
            <w:shd w:val="clear" w:color="auto" w:fill="auto"/>
            <w:noWrap/>
            <w:vAlign w:val="bottom"/>
            <w:hideMark/>
          </w:tcPr>
          <w:p w14:paraId="6A72D136" w14:textId="5B90D701"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0.08783</w:t>
            </w:r>
          </w:p>
        </w:tc>
        <w:tc>
          <w:tcPr>
            <w:tcW w:w="1688" w:type="dxa"/>
            <w:shd w:val="clear" w:color="auto" w:fill="auto"/>
            <w:noWrap/>
            <w:vAlign w:val="bottom"/>
            <w:hideMark/>
          </w:tcPr>
          <w:p w14:paraId="51D0E473" w14:textId="1997A7AF"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0.292</w:t>
            </w:r>
          </w:p>
        </w:tc>
        <w:tc>
          <w:tcPr>
            <w:tcW w:w="564" w:type="dxa"/>
            <w:shd w:val="clear" w:color="auto" w:fill="auto"/>
            <w:noWrap/>
            <w:vAlign w:val="bottom"/>
            <w:hideMark/>
          </w:tcPr>
          <w:p w14:paraId="55D8F5D4" w14:textId="6B24C9B2"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50</w:t>
            </w:r>
          </w:p>
        </w:tc>
        <w:tc>
          <w:tcPr>
            <w:tcW w:w="1126" w:type="dxa"/>
            <w:shd w:val="clear" w:color="auto" w:fill="auto"/>
            <w:noWrap/>
            <w:vAlign w:val="bottom"/>
            <w:hideMark/>
          </w:tcPr>
          <w:p w14:paraId="7F5BAEFD" w14:textId="1AB42B6B"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0.3</w:t>
            </w:r>
          </w:p>
        </w:tc>
        <w:tc>
          <w:tcPr>
            <w:tcW w:w="985" w:type="dxa"/>
            <w:shd w:val="clear" w:color="auto" w:fill="auto"/>
            <w:noWrap/>
            <w:vAlign w:val="bottom"/>
            <w:hideMark/>
          </w:tcPr>
          <w:p w14:paraId="7B550C1A" w14:textId="47B00220"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0.7648</w:t>
            </w:r>
          </w:p>
        </w:tc>
      </w:tr>
      <w:tr w:rsidR="00DB6441" w:rsidRPr="007424B4" w14:paraId="4212EEC3" w14:textId="77777777" w:rsidTr="00C55CCD">
        <w:trPr>
          <w:trHeight w:val="300"/>
        </w:trPr>
        <w:tc>
          <w:tcPr>
            <w:tcW w:w="4962" w:type="dxa"/>
            <w:shd w:val="clear" w:color="auto" w:fill="D9D9D9" w:themeFill="background1" w:themeFillShade="D9"/>
            <w:noWrap/>
            <w:vAlign w:val="bottom"/>
            <w:hideMark/>
          </w:tcPr>
          <w:p w14:paraId="0792BBEA"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hAnsi="Times New Roman" w:cs="Times New Roman"/>
                <w:color w:val="000000"/>
                <w:sz w:val="24"/>
                <w:szCs w:val="24"/>
              </w:rPr>
              <w:t>Intrinsic motivation X Insight level</w:t>
            </w:r>
          </w:p>
        </w:tc>
        <w:tc>
          <w:tcPr>
            <w:tcW w:w="1172" w:type="dxa"/>
            <w:shd w:val="clear" w:color="auto" w:fill="D9D9D9" w:themeFill="background1" w:themeFillShade="D9"/>
            <w:noWrap/>
            <w:vAlign w:val="bottom"/>
            <w:hideMark/>
          </w:tcPr>
          <w:p w14:paraId="233FBDE7"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D9D9D9" w:themeFill="background1" w:themeFillShade="D9"/>
            <w:noWrap/>
            <w:vAlign w:val="bottom"/>
            <w:hideMark/>
          </w:tcPr>
          <w:p w14:paraId="5F64FBBE"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hAnsi="Times New Roman" w:cs="Times New Roman"/>
                <w:color w:val="000000"/>
                <w:sz w:val="24"/>
                <w:szCs w:val="24"/>
              </w:rPr>
              <w:t>Low</w:t>
            </w:r>
          </w:p>
        </w:tc>
        <w:tc>
          <w:tcPr>
            <w:tcW w:w="1126" w:type="dxa"/>
            <w:shd w:val="clear" w:color="auto" w:fill="D9D9D9" w:themeFill="background1" w:themeFillShade="D9"/>
            <w:noWrap/>
            <w:vAlign w:val="bottom"/>
            <w:hideMark/>
          </w:tcPr>
          <w:p w14:paraId="401A8409" w14:textId="48FE9AE6"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0.1578</w:t>
            </w:r>
          </w:p>
        </w:tc>
        <w:tc>
          <w:tcPr>
            <w:tcW w:w="1688" w:type="dxa"/>
            <w:shd w:val="clear" w:color="auto" w:fill="D9D9D9" w:themeFill="background1" w:themeFillShade="D9"/>
            <w:noWrap/>
            <w:vAlign w:val="bottom"/>
            <w:hideMark/>
          </w:tcPr>
          <w:p w14:paraId="54482935" w14:textId="31F36872"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0.2791</w:t>
            </w:r>
          </w:p>
        </w:tc>
        <w:tc>
          <w:tcPr>
            <w:tcW w:w="564" w:type="dxa"/>
            <w:shd w:val="clear" w:color="auto" w:fill="D9D9D9" w:themeFill="background1" w:themeFillShade="D9"/>
            <w:noWrap/>
            <w:vAlign w:val="bottom"/>
            <w:hideMark/>
          </w:tcPr>
          <w:p w14:paraId="6F61AB38" w14:textId="6A3E0B51"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50</w:t>
            </w:r>
          </w:p>
        </w:tc>
        <w:tc>
          <w:tcPr>
            <w:tcW w:w="1126" w:type="dxa"/>
            <w:shd w:val="clear" w:color="auto" w:fill="D9D9D9" w:themeFill="background1" w:themeFillShade="D9"/>
            <w:noWrap/>
            <w:vAlign w:val="bottom"/>
            <w:hideMark/>
          </w:tcPr>
          <w:p w14:paraId="10F282CD" w14:textId="1B6E1640"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0.57</w:t>
            </w:r>
          </w:p>
        </w:tc>
        <w:tc>
          <w:tcPr>
            <w:tcW w:w="985" w:type="dxa"/>
            <w:shd w:val="clear" w:color="auto" w:fill="D9D9D9" w:themeFill="background1" w:themeFillShade="D9"/>
            <w:noWrap/>
            <w:vAlign w:val="bottom"/>
            <w:hideMark/>
          </w:tcPr>
          <w:p w14:paraId="4290A4E6" w14:textId="7D0740ED"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0.5744</w:t>
            </w:r>
          </w:p>
        </w:tc>
      </w:tr>
      <w:tr w:rsidR="007857CB" w:rsidRPr="007424B4" w14:paraId="061FA6BB" w14:textId="77777777" w:rsidTr="007857CB">
        <w:trPr>
          <w:trHeight w:val="300"/>
        </w:trPr>
        <w:tc>
          <w:tcPr>
            <w:tcW w:w="4962" w:type="dxa"/>
            <w:shd w:val="clear" w:color="auto" w:fill="auto"/>
            <w:noWrap/>
            <w:vAlign w:val="bottom"/>
            <w:hideMark/>
          </w:tcPr>
          <w:p w14:paraId="6B5E7532"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hAnsi="Times New Roman" w:cs="Times New Roman"/>
                <w:color w:val="000000"/>
                <w:sz w:val="24"/>
                <w:szCs w:val="24"/>
              </w:rPr>
              <w:t>Intrinsic motivation X Insight level</w:t>
            </w:r>
          </w:p>
        </w:tc>
        <w:tc>
          <w:tcPr>
            <w:tcW w:w="1172" w:type="dxa"/>
            <w:shd w:val="clear" w:color="auto" w:fill="auto"/>
            <w:noWrap/>
            <w:vAlign w:val="bottom"/>
            <w:hideMark/>
          </w:tcPr>
          <w:p w14:paraId="21C2EE82"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auto"/>
            <w:noWrap/>
            <w:vAlign w:val="bottom"/>
            <w:hideMark/>
          </w:tcPr>
          <w:p w14:paraId="4E44C811"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hAnsi="Times New Roman" w:cs="Times New Roman"/>
                <w:color w:val="000000"/>
                <w:sz w:val="24"/>
                <w:szCs w:val="24"/>
              </w:rPr>
              <w:t>None</w:t>
            </w:r>
          </w:p>
        </w:tc>
        <w:tc>
          <w:tcPr>
            <w:tcW w:w="1126" w:type="dxa"/>
            <w:shd w:val="clear" w:color="auto" w:fill="auto"/>
            <w:noWrap/>
            <w:vAlign w:val="bottom"/>
            <w:hideMark/>
          </w:tcPr>
          <w:p w14:paraId="3FBC2205" w14:textId="7310DD6D"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w:t>
            </w:r>
          </w:p>
        </w:tc>
        <w:tc>
          <w:tcPr>
            <w:tcW w:w="1688" w:type="dxa"/>
            <w:shd w:val="clear" w:color="auto" w:fill="auto"/>
            <w:noWrap/>
            <w:vAlign w:val="bottom"/>
            <w:hideMark/>
          </w:tcPr>
          <w:p w14:paraId="2F71FE99" w14:textId="7B4B6D80" w:rsidR="00DB6441" w:rsidRPr="00DB6441" w:rsidRDefault="00DB6441" w:rsidP="007857CB">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c>
          <w:tcPr>
            <w:tcW w:w="564" w:type="dxa"/>
            <w:shd w:val="clear" w:color="auto" w:fill="auto"/>
            <w:noWrap/>
            <w:vAlign w:val="bottom"/>
            <w:hideMark/>
          </w:tcPr>
          <w:p w14:paraId="4340F2D2" w14:textId="09C35FBB" w:rsidR="00DB6441" w:rsidRPr="00DB6441" w:rsidRDefault="00DB6441" w:rsidP="007857CB">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c>
          <w:tcPr>
            <w:tcW w:w="1126" w:type="dxa"/>
            <w:shd w:val="clear" w:color="auto" w:fill="auto"/>
            <w:noWrap/>
            <w:vAlign w:val="bottom"/>
            <w:hideMark/>
          </w:tcPr>
          <w:p w14:paraId="2DB047D1" w14:textId="4BF204CF" w:rsidR="00DB6441" w:rsidRPr="00DB6441" w:rsidRDefault="00DB6441" w:rsidP="007857CB">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c>
          <w:tcPr>
            <w:tcW w:w="985" w:type="dxa"/>
            <w:shd w:val="clear" w:color="auto" w:fill="auto"/>
            <w:noWrap/>
            <w:vAlign w:val="bottom"/>
            <w:hideMark/>
          </w:tcPr>
          <w:p w14:paraId="5EBFFB7C" w14:textId="47C0D06A" w:rsidR="00DB6441" w:rsidRPr="00DB6441" w:rsidRDefault="00DB6441" w:rsidP="007857CB">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r>
      <w:tr w:rsidR="00DB6441" w:rsidRPr="007424B4" w14:paraId="3D3F4C22" w14:textId="77777777" w:rsidTr="00C55CCD">
        <w:trPr>
          <w:trHeight w:val="300"/>
        </w:trPr>
        <w:tc>
          <w:tcPr>
            <w:tcW w:w="4962" w:type="dxa"/>
            <w:shd w:val="clear" w:color="auto" w:fill="D9D9D9" w:themeFill="background1" w:themeFillShade="D9"/>
            <w:noWrap/>
            <w:vAlign w:val="bottom"/>
            <w:hideMark/>
          </w:tcPr>
          <w:p w14:paraId="074C0FE1"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hAnsi="Times New Roman" w:cs="Times New Roman"/>
                <w:color w:val="000000"/>
                <w:sz w:val="24"/>
                <w:szCs w:val="24"/>
              </w:rPr>
              <w:t>Knowledge of Templates</w:t>
            </w:r>
          </w:p>
        </w:tc>
        <w:tc>
          <w:tcPr>
            <w:tcW w:w="1172" w:type="dxa"/>
            <w:shd w:val="clear" w:color="auto" w:fill="D9D9D9" w:themeFill="background1" w:themeFillShade="D9"/>
            <w:noWrap/>
            <w:vAlign w:val="bottom"/>
            <w:hideMark/>
          </w:tcPr>
          <w:p w14:paraId="0C09EA35"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D9D9D9" w:themeFill="background1" w:themeFillShade="D9"/>
            <w:noWrap/>
            <w:vAlign w:val="bottom"/>
            <w:hideMark/>
          </w:tcPr>
          <w:p w14:paraId="736AA0F5" w14:textId="77777777" w:rsidR="00DB6441" w:rsidRPr="007424B4" w:rsidRDefault="00DB6441" w:rsidP="00DB6441">
            <w:pPr>
              <w:spacing w:after="0" w:line="240" w:lineRule="auto"/>
              <w:rPr>
                <w:rFonts w:ascii="Times New Roman" w:eastAsia="Times New Roman" w:hAnsi="Times New Roman" w:cs="Times New Roman"/>
                <w:kern w:val="0"/>
                <w:sz w:val="24"/>
                <w:szCs w:val="24"/>
                <w:lang w:eastAsia="en-AU"/>
                <w14:ligatures w14:val="none"/>
              </w:rPr>
            </w:pPr>
          </w:p>
        </w:tc>
        <w:tc>
          <w:tcPr>
            <w:tcW w:w="1126" w:type="dxa"/>
            <w:shd w:val="clear" w:color="auto" w:fill="D9D9D9" w:themeFill="background1" w:themeFillShade="D9"/>
            <w:noWrap/>
            <w:vAlign w:val="bottom"/>
            <w:hideMark/>
          </w:tcPr>
          <w:p w14:paraId="5CADCF90" w14:textId="1AE6C72B"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0.02322</w:t>
            </w:r>
          </w:p>
        </w:tc>
        <w:tc>
          <w:tcPr>
            <w:tcW w:w="1688" w:type="dxa"/>
            <w:shd w:val="clear" w:color="auto" w:fill="D9D9D9" w:themeFill="background1" w:themeFillShade="D9"/>
            <w:noWrap/>
            <w:vAlign w:val="bottom"/>
            <w:hideMark/>
          </w:tcPr>
          <w:p w14:paraId="1300AB32" w14:textId="41D11E8E"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0.2518</w:t>
            </w:r>
          </w:p>
        </w:tc>
        <w:tc>
          <w:tcPr>
            <w:tcW w:w="564" w:type="dxa"/>
            <w:shd w:val="clear" w:color="auto" w:fill="D9D9D9" w:themeFill="background1" w:themeFillShade="D9"/>
            <w:noWrap/>
            <w:vAlign w:val="bottom"/>
            <w:hideMark/>
          </w:tcPr>
          <w:p w14:paraId="1BB45583" w14:textId="7AAE4788"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50</w:t>
            </w:r>
          </w:p>
        </w:tc>
        <w:tc>
          <w:tcPr>
            <w:tcW w:w="1126" w:type="dxa"/>
            <w:shd w:val="clear" w:color="auto" w:fill="D9D9D9" w:themeFill="background1" w:themeFillShade="D9"/>
            <w:noWrap/>
            <w:vAlign w:val="bottom"/>
            <w:hideMark/>
          </w:tcPr>
          <w:p w14:paraId="70414CD7" w14:textId="6155898F"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0.09</w:t>
            </w:r>
          </w:p>
        </w:tc>
        <w:tc>
          <w:tcPr>
            <w:tcW w:w="985" w:type="dxa"/>
            <w:shd w:val="clear" w:color="auto" w:fill="D9D9D9" w:themeFill="background1" w:themeFillShade="D9"/>
            <w:noWrap/>
            <w:vAlign w:val="bottom"/>
            <w:hideMark/>
          </w:tcPr>
          <w:p w14:paraId="142DD489" w14:textId="568A9226"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0.9269</w:t>
            </w:r>
          </w:p>
        </w:tc>
      </w:tr>
      <w:tr w:rsidR="00DB6441" w:rsidRPr="007424B4" w14:paraId="6FC8A09C" w14:textId="77777777" w:rsidTr="00C55CCD">
        <w:trPr>
          <w:trHeight w:val="300"/>
        </w:trPr>
        <w:tc>
          <w:tcPr>
            <w:tcW w:w="4962" w:type="dxa"/>
            <w:shd w:val="clear" w:color="auto" w:fill="auto"/>
            <w:noWrap/>
            <w:vAlign w:val="bottom"/>
            <w:hideMark/>
          </w:tcPr>
          <w:p w14:paraId="40588F51"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hAnsi="Times New Roman" w:cs="Times New Roman"/>
                <w:color w:val="000000"/>
                <w:sz w:val="24"/>
                <w:szCs w:val="24"/>
              </w:rPr>
              <w:t>Knowledge of Templates X Insight level</w:t>
            </w:r>
          </w:p>
        </w:tc>
        <w:tc>
          <w:tcPr>
            <w:tcW w:w="1172" w:type="dxa"/>
            <w:shd w:val="clear" w:color="auto" w:fill="auto"/>
            <w:noWrap/>
            <w:vAlign w:val="bottom"/>
            <w:hideMark/>
          </w:tcPr>
          <w:p w14:paraId="207EDD89"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auto"/>
            <w:noWrap/>
            <w:vAlign w:val="bottom"/>
            <w:hideMark/>
          </w:tcPr>
          <w:p w14:paraId="3E0592B5" w14:textId="77777777" w:rsidR="00DB6441" w:rsidRPr="007424B4" w:rsidRDefault="00DB6441" w:rsidP="00DB6441">
            <w:pPr>
              <w:spacing w:after="0" w:line="240" w:lineRule="auto"/>
              <w:rPr>
                <w:rFonts w:ascii="Times New Roman" w:eastAsia="Times New Roman" w:hAnsi="Times New Roman" w:cs="Times New Roman"/>
                <w:kern w:val="0"/>
                <w:sz w:val="24"/>
                <w:szCs w:val="24"/>
                <w:lang w:eastAsia="en-AU"/>
                <w14:ligatures w14:val="none"/>
              </w:rPr>
            </w:pPr>
            <w:r w:rsidRPr="00C55CCD">
              <w:rPr>
                <w:rFonts w:ascii="Times New Roman" w:hAnsi="Times New Roman" w:cs="Times New Roman"/>
                <w:color w:val="000000"/>
                <w:sz w:val="24"/>
                <w:szCs w:val="24"/>
              </w:rPr>
              <w:t>High</w:t>
            </w:r>
          </w:p>
        </w:tc>
        <w:tc>
          <w:tcPr>
            <w:tcW w:w="1126" w:type="dxa"/>
            <w:shd w:val="clear" w:color="auto" w:fill="auto"/>
            <w:noWrap/>
            <w:vAlign w:val="bottom"/>
            <w:hideMark/>
          </w:tcPr>
          <w:p w14:paraId="76D9FD98" w14:textId="61767CF7"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-0.02373</w:t>
            </w:r>
          </w:p>
        </w:tc>
        <w:tc>
          <w:tcPr>
            <w:tcW w:w="1688" w:type="dxa"/>
            <w:shd w:val="clear" w:color="auto" w:fill="auto"/>
            <w:noWrap/>
            <w:vAlign w:val="bottom"/>
            <w:hideMark/>
          </w:tcPr>
          <w:p w14:paraId="23E2BA3D" w14:textId="6692F85B"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0.2903</w:t>
            </w:r>
          </w:p>
        </w:tc>
        <w:tc>
          <w:tcPr>
            <w:tcW w:w="564" w:type="dxa"/>
            <w:shd w:val="clear" w:color="auto" w:fill="auto"/>
            <w:noWrap/>
            <w:vAlign w:val="bottom"/>
            <w:hideMark/>
          </w:tcPr>
          <w:p w14:paraId="4C0F801D" w14:textId="77B84A6F"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50</w:t>
            </w:r>
          </w:p>
        </w:tc>
        <w:tc>
          <w:tcPr>
            <w:tcW w:w="1126" w:type="dxa"/>
            <w:shd w:val="clear" w:color="auto" w:fill="auto"/>
            <w:noWrap/>
            <w:vAlign w:val="bottom"/>
            <w:hideMark/>
          </w:tcPr>
          <w:p w14:paraId="09B2BD18" w14:textId="1FCC1ACA"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-0.08</w:t>
            </w:r>
          </w:p>
        </w:tc>
        <w:tc>
          <w:tcPr>
            <w:tcW w:w="985" w:type="dxa"/>
            <w:shd w:val="clear" w:color="auto" w:fill="auto"/>
            <w:noWrap/>
            <w:vAlign w:val="bottom"/>
            <w:hideMark/>
          </w:tcPr>
          <w:p w14:paraId="290CEC0E" w14:textId="68CCB76B"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0.9352</w:t>
            </w:r>
          </w:p>
        </w:tc>
      </w:tr>
      <w:tr w:rsidR="00DB6441" w:rsidRPr="007424B4" w14:paraId="6B0E54AC" w14:textId="77777777" w:rsidTr="00C55CCD">
        <w:trPr>
          <w:trHeight w:val="300"/>
        </w:trPr>
        <w:tc>
          <w:tcPr>
            <w:tcW w:w="4962" w:type="dxa"/>
            <w:shd w:val="clear" w:color="auto" w:fill="D9D9D9" w:themeFill="background1" w:themeFillShade="D9"/>
            <w:noWrap/>
            <w:vAlign w:val="bottom"/>
            <w:hideMark/>
          </w:tcPr>
          <w:p w14:paraId="7EC68478"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hAnsi="Times New Roman" w:cs="Times New Roman"/>
                <w:color w:val="000000"/>
                <w:sz w:val="24"/>
                <w:szCs w:val="24"/>
              </w:rPr>
              <w:t>Knowledge of Templates X Insight level</w:t>
            </w:r>
          </w:p>
        </w:tc>
        <w:tc>
          <w:tcPr>
            <w:tcW w:w="1172" w:type="dxa"/>
            <w:shd w:val="clear" w:color="auto" w:fill="D9D9D9" w:themeFill="background1" w:themeFillShade="D9"/>
            <w:noWrap/>
            <w:vAlign w:val="bottom"/>
            <w:hideMark/>
          </w:tcPr>
          <w:p w14:paraId="20D4DCEB"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D9D9D9" w:themeFill="background1" w:themeFillShade="D9"/>
            <w:noWrap/>
            <w:vAlign w:val="bottom"/>
            <w:hideMark/>
          </w:tcPr>
          <w:p w14:paraId="212BD773" w14:textId="77777777" w:rsidR="00DB6441" w:rsidRPr="007424B4" w:rsidRDefault="00DB6441" w:rsidP="00DB6441">
            <w:pPr>
              <w:spacing w:after="0" w:line="240" w:lineRule="auto"/>
              <w:rPr>
                <w:rFonts w:ascii="Times New Roman" w:eastAsia="Times New Roman" w:hAnsi="Times New Roman" w:cs="Times New Roman"/>
                <w:kern w:val="0"/>
                <w:sz w:val="24"/>
                <w:szCs w:val="24"/>
                <w:lang w:eastAsia="en-AU"/>
                <w14:ligatures w14:val="none"/>
              </w:rPr>
            </w:pPr>
            <w:r w:rsidRPr="00C55CCD">
              <w:rPr>
                <w:rFonts w:ascii="Times New Roman" w:hAnsi="Times New Roman" w:cs="Times New Roman"/>
                <w:color w:val="000000"/>
                <w:sz w:val="24"/>
                <w:szCs w:val="24"/>
              </w:rPr>
              <w:t>Low</w:t>
            </w:r>
          </w:p>
        </w:tc>
        <w:tc>
          <w:tcPr>
            <w:tcW w:w="1126" w:type="dxa"/>
            <w:shd w:val="clear" w:color="auto" w:fill="D9D9D9" w:themeFill="background1" w:themeFillShade="D9"/>
            <w:noWrap/>
            <w:vAlign w:val="bottom"/>
            <w:hideMark/>
          </w:tcPr>
          <w:p w14:paraId="29F51379" w14:textId="3461D145"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-0.0204</w:t>
            </w:r>
          </w:p>
        </w:tc>
        <w:tc>
          <w:tcPr>
            <w:tcW w:w="1688" w:type="dxa"/>
            <w:shd w:val="clear" w:color="auto" w:fill="D9D9D9" w:themeFill="background1" w:themeFillShade="D9"/>
            <w:noWrap/>
            <w:vAlign w:val="bottom"/>
            <w:hideMark/>
          </w:tcPr>
          <w:p w14:paraId="39F8C161" w14:textId="2B65D87D"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0.2917</w:t>
            </w:r>
          </w:p>
        </w:tc>
        <w:tc>
          <w:tcPr>
            <w:tcW w:w="564" w:type="dxa"/>
            <w:shd w:val="clear" w:color="auto" w:fill="D9D9D9" w:themeFill="background1" w:themeFillShade="D9"/>
            <w:noWrap/>
            <w:vAlign w:val="bottom"/>
            <w:hideMark/>
          </w:tcPr>
          <w:p w14:paraId="171F7777" w14:textId="0EE8BB46"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50</w:t>
            </w:r>
          </w:p>
        </w:tc>
        <w:tc>
          <w:tcPr>
            <w:tcW w:w="1126" w:type="dxa"/>
            <w:shd w:val="clear" w:color="auto" w:fill="D9D9D9" w:themeFill="background1" w:themeFillShade="D9"/>
            <w:noWrap/>
            <w:vAlign w:val="bottom"/>
            <w:hideMark/>
          </w:tcPr>
          <w:p w14:paraId="2D36BFD0" w14:textId="6FCAD5D9"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-0.07</w:t>
            </w:r>
          </w:p>
        </w:tc>
        <w:tc>
          <w:tcPr>
            <w:tcW w:w="985" w:type="dxa"/>
            <w:shd w:val="clear" w:color="auto" w:fill="D9D9D9" w:themeFill="background1" w:themeFillShade="D9"/>
            <w:noWrap/>
            <w:vAlign w:val="bottom"/>
            <w:hideMark/>
          </w:tcPr>
          <w:p w14:paraId="28694F27" w14:textId="2973A013"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0.9445</w:t>
            </w:r>
          </w:p>
        </w:tc>
      </w:tr>
      <w:tr w:rsidR="00DB6441" w:rsidRPr="007424B4" w14:paraId="77B74D7F" w14:textId="77777777" w:rsidTr="00C55CCD">
        <w:trPr>
          <w:trHeight w:val="300"/>
        </w:trPr>
        <w:tc>
          <w:tcPr>
            <w:tcW w:w="4962" w:type="dxa"/>
            <w:shd w:val="clear" w:color="auto" w:fill="auto"/>
            <w:noWrap/>
            <w:vAlign w:val="bottom"/>
            <w:hideMark/>
          </w:tcPr>
          <w:p w14:paraId="1FD32B98"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hAnsi="Times New Roman" w:cs="Times New Roman"/>
                <w:color w:val="000000"/>
                <w:sz w:val="24"/>
                <w:szCs w:val="24"/>
              </w:rPr>
              <w:t>Knowledge of Templates X Insight level</w:t>
            </w:r>
          </w:p>
        </w:tc>
        <w:tc>
          <w:tcPr>
            <w:tcW w:w="1172" w:type="dxa"/>
            <w:shd w:val="clear" w:color="auto" w:fill="auto"/>
            <w:noWrap/>
            <w:vAlign w:val="bottom"/>
            <w:hideMark/>
          </w:tcPr>
          <w:p w14:paraId="033C2949"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auto"/>
            <w:noWrap/>
            <w:vAlign w:val="bottom"/>
            <w:hideMark/>
          </w:tcPr>
          <w:p w14:paraId="36087870" w14:textId="77777777" w:rsidR="00DB6441" w:rsidRPr="007424B4" w:rsidRDefault="00DB6441" w:rsidP="00DB6441">
            <w:pPr>
              <w:spacing w:after="0" w:line="240" w:lineRule="auto"/>
              <w:rPr>
                <w:rFonts w:ascii="Times New Roman" w:eastAsia="Times New Roman" w:hAnsi="Times New Roman" w:cs="Times New Roman"/>
                <w:kern w:val="0"/>
                <w:sz w:val="24"/>
                <w:szCs w:val="24"/>
                <w:lang w:eastAsia="en-AU"/>
                <w14:ligatures w14:val="none"/>
              </w:rPr>
            </w:pPr>
            <w:r w:rsidRPr="00C55CCD">
              <w:rPr>
                <w:rFonts w:ascii="Times New Roman" w:hAnsi="Times New Roman" w:cs="Times New Roman"/>
                <w:color w:val="000000"/>
                <w:sz w:val="24"/>
                <w:szCs w:val="24"/>
              </w:rPr>
              <w:t>None</w:t>
            </w:r>
          </w:p>
        </w:tc>
        <w:tc>
          <w:tcPr>
            <w:tcW w:w="1126" w:type="dxa"/>
            <w:shd w:val="clear" w:color="auto" w:fill="auto"/>
            <w:noWrap/>
            <w:vAlign w:val="bottom"/>
            <w:hideMark/>
          </w:tcPr>
          <w:p w14:paraId="7E012CE3" w14:textId="0AF58E6F"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0</w:t>
            </w:r>
          </w:p>
        </w:tc>
        <w:tc>
          <w:tcPr>
            <w:tcW w:w="1688" w:type="dxa"/>
            <w:shd w:val="clear" w:color="auto" w:fill="auto"/>
            <w:noWrap/>
            <w:vAlign w:val="bottom"/>
            <w:hideMark/>
          </w:tcPr>
          <w:p w14:paraId="0E240D42" w14:textId="282D70F6"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c>
          <w:tcPr>
            <w:tcW w:w="564" w:type="dxa"/>
            <w:shd w:val="clear" w:color="auto" w:fill="auto"/>
            <w:noWrap/>
            <w:vAlign w:val="bottom"/>
            <w:hideMark/>
          </w:tcPr>
          <w:p w14:paraId="181D5C25" w14:textId="04189486"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c>
          <w:tcPr>
            <w:tcW w:w="1126" w:type="dxa"/>
            <w:shd w:val="clear" w:color="auto" w:fill="auto"/>
            <w:noWrap/>
            <w:vAlign w:val="bottom"/>
            <w:hideMark/>
          </w:tcPr>
          <w:p w14:paraId="3964AFA3" w14:textId="1EED8D2B"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c>
          <w:tcPr>
            <w:tcW w:w="985" w:type="dxa"/>
            <w:shd w:val="clear" w:color="auto" w:fill="auto"/>
            <w:noWrap/>
            <w:vAlign w:val="bottom"/>
            <w:hideMark/>
          </w:tcPr>
          <w:p w14:paraId="66B2E2E5" w14:textId="2650690C" w:rsidR="00DB6441" w:rsidRPr="00DB6441" w:rsidRDefault="00DB6441" w:rsidP="00DB6441">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hAnsi="Times New Roman" w:cs="Times New Roman"/>
                <w:color w:val="000000"/>
                <w:sz w:val="24"/>
                <w:szCs w:val="24"/>
              </w:rPr>
              <w:t>.</w:t>
            </w:r>
          </w:p>
        </w:tc>
      </w:tr>
      <w:tr w:rsidR="00DB6441" w:rsidRPr="007424B4" w14:paraId="4FA45C1A" w14:textId="77777777" w:rsidTr="00C55CCD">
        <w:trPr>
          <w:trHeight w:val="300"/>
        </w:trPr>
        <w:tc>
          <w:tcPr>
            <w:tcW w:w="4962" w:type="dxa"/>
            <w:shd w:val="clear" w:color="auto" w:fill="D9D9D9" w:themeFill="background1" w:themeFillShade="D9"/>
            <w:noWrap/>
            <w:vAlign w:val="bottom"/>
          </w:tcPr>
          <w:p w14:paraId="4E24E6F7"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hAnsi="Times New Roman" w:cs="Times New Roman"/>
                <w:color w:val="000000"/>
                <w:sz w:val="24"/>
                <w:szCs w:val="24"/>
              </w:rPr>
              <w:t>Understanding of client's strategy</w:t>
            </w:r>
          </w:p>
        </w:tc>
        <w:tc>
          <w:tcPr>
            <w:tcW w:w="1172" w:type="dxa"/>
            <w:shd w:val="clear" w:color="auto" w:fill="D9D9D9" w:themeFill="background1" w:themeFillShade="D9"/>
            <w:noWrap/>
            <w:vAlign w:val="bottom"/>
          </w:tcPr>
          <w:p w14:paraId="78BD65DF" w14:textId="77777777" w:rsidR="00DB6441" w:rsidRPr="007424B4" w:rsidRDefault="00DB6441" w:rsidP="00DB6441">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35" w:type="dxa"/>
            <w:shd w:val="clear" w:color="auto" w:fill="D9D9D9" w:themeFill="background1" w:themeFillShade="D9"/>
            <w:noWrap/>
            <w:vAlign w:val="bottom"/>
          </w:tcPr>
          <w:p w14:paraId="14FA1B8B" w14:textId="77777777" w:rsidR="00DB6441" w:rsidRPr="007424B4" w:rsidRDefault="00DB6441" w:rsidP="00DB6441">
            <w:pPr>
              <w:spacing w:after="0" w:line="240" w:lineRule="auto"/>
              <w:rPr>
                <w:rFonts w:ascii="Times New Roman" w:eastAsia="Times New Roman" w:hAnsi="Times New Roman" w:cs="Times New Roman"/>
                <w:kern w:val="0"/>
                <w:sz w:val="24"/>
                <w:szCs w:val="24"/>
                <w:lang w:eastAsia="en-AU"/>
                <w14:ligatures w14:val="none"/>
              </w:rPr>
            </w:pPr>
          </w:p>
        </w:tc>
        <w:tc>
          <w:tcPr>
            <w:tcW w:w="1126" w:type="dxa"/>
            <w:shd w:val="clear" w:color="auto" w:fill="D9D9D9" w:themeFill="background1" w:themeFillShade="D9"/>
            <w:noWrap/>
            <w:vAlign w:val="bottom"/>
          </w:tcPr>
          <w:p w14:paraId="59FF5CF7" w14:textId="6367CF94" w:rsidR="00DB6441" w:rsidRPr="00DB6441" w:rsidRDefault="00DB6441" w:rsidP="00DB6441">
            <w:pPr>
              <w:spacing w:after="0" w:line="240" w:lineRule="auto"/>
              <w:jc w:val="right"/>
              <w:rPr>
                <w:rFonts w:ascii="Times New Roman" w:hAnsi="Times New Roman" w:cs="Times New Roman"/>
                <w:color w:val="000000"/>
                <w:sz w:val="24"/>
                <w:szCs w:val="24"/>
              </w:rPr>
            </w:pPr>
            <w:r w:rsidRPr="007857CB">
              <w:rPr>
                <w:rFonts w:ascii="Times New Roman" w:hAnsi="Times New Roman" w:cs="Times New Roman"/>
                <w:color w:val="000000"/>
                <w:sz w:val="24"/>
                <w:szCs w:val="24"/>
              </w:rPr>
              <w:t>0.1487</w:t>
            </w:r>
          </w:p>
        </w:tc>
        <w:tc>
          <w:tcPr>
            <w:tcW w:w="1688" w:type="dxa"/>
            <w:shd w:val="clear" w:color="auto" w:fill="D9D9D9" w:themeFill="background1" w:themeFillShade="D9"/>
            <w:noWrap/>
            <w:vAlign w:val="bottom"/>
          </w:tcPr>
          <w:p w14:paraId="349E55C9" w14:textId="5071E1F9" w:rsidR="00DB6441" w:rsidRPr="00DB6441" w:rsidRDefault="00DB6441" w:rsidP="00DB6441">
            <w:pPr>
              <w:spacing w:after="0" w:line="240" w:lineRule="auto"/>
              <w:jc w:val="right"/>
              <w:rPr>
                <w:rFonts w:ascii="Times New Roman" w:hAnsi="Times New Roman" w:cs="Times New Roman"/>
                <w:color w:val="000000"/>
                <w:sz w:val="24"/>
                <w:szCs w:val="24"/>
              </w:rPr>
            </w:pPr>
            <w:r w:rsidRPr="007857CB">
              <w:rPr>
                <w:rFonts w:ascii="Times New Roman" w:hAnsi="Times New Roman" w:cs="Times New Roman"/>
                <w:color w:val="000000"/>
                <w:sz w:val="24"/>
                <w:szCs w:val="24"/>
              </w:rPr>
              <w:t>0.1222</w:t>
            </w:r>
          </w:p>
        </w:tc>
        <w:tc>
          <w:tcPr>
            <w:tcW w:w="564" w:type="dxa"/>
            <w:shd w:val="clear" w:color="auto" w:fill="D9D9D9" w:themeFill="background1" w:themeFillShade="D9"/>
            <w:noWrap/>
            <w:vAlign w:val="bottom"/>
          </w:tcPr>
          <w:p w14:paraId="394DC2A2" w14:textId="0AE8D6B7" w:rsidR="00DB6441" w:rsidRPr="00DB6441" w:rsidRDefault="00DB6441" w:rsidP="00DB6441">
            <w:pPr>
              <w:spacing w:after="0" w:line="240" w:lineRule="auto"/>
              <w:jc w:val="right"/>
              <w:rPr>
                <w:rFonts w:ascii="Times New Roman" w:hAnsi="Times New Roman" w:cs="Times New Roman"/>
                <w:color w:val="000000"/>
                <w:sz w:val="24"/>
                <w:szCs w:val="24"/>
              </w:rPr>
            </w:pPr>
            <w:r w:rsidRPr="007857CB">
              <w:rPr>
                <w:rFonts w:ascii="Times New Roman" w:hAnsi="Times New Roman" w:cs="Times New Roman"/>
                <w:color w:val="000000"/>
                <w:sz w:val="24"/>
                <w:szCs w:val="24"/>
              </w:rPr>
              <w:t>58</w:t>
            </w:r>
          </w:p>
        </w:tc>
        <w:tc>
          <w:tcPr>
            <w:tcW w:w="1126" w:type="dxa"/>
            <w:shd w:val="clear" w:color="auto" w:fill="D9D9D9" w:themeFill="background1" w:themeFillShade="D9"/>
            <w:noWrap/>
            <w:vAlign w:val="bottom"/>
          </w:tcPr>
          <w:p w14:paraId="773086AF" w14:textId="0E664F18" w:rsidR="00DB6441" w:rsidRPr="00DB6441" w:rsidRDefault="00DB6441" w:rsidP="00DB6441">
            <w:pPr>
              <w:spacing w:after="0" w:line="240" w:lineRule="auto"/>
              <w:jc w:val="right"/>
              <w:rPr>
                <w:rFonts w:ascii="Times New Roman" w:hAnsi="Times New Roman" w:cs="Times New Roman"/>
                <w:color w:val="000000"/>
                <w:sz w:val="24"/>
                <w:szCs w:val="24"/>
              </w:rPr>
            </w:pPr>
            <w:r w:rsidRPr="007857CB">
              <w:rPr>
                <w:rFonts w:ascii="Times New Roman" w:hAnsi="Times New Roman" w:cs="Times New Roman"/>
                <w:color w:val="000000"/>
                <w:sz w:val="24"/>
                <w:szCs w:val="24"/>
              </w:rPr>
              <w:t>1.22</w:t>
            </w:r>
          </w:p>
        </w:tc>
        <w:tc>
          <w:tcPr>
            <w:tcW w:w="985" w:type="dxa"/>
            <w:shd w:val="clear" w:color="auto" w:fill="D9D9D9" w:themeFill="background1" w:themeFillShade="D9"/>
            <w:noWrap/>
            <w:vAlign w:val="bottom"/>
          </w:tcPr>
          <w:p w14:paraId="1BABCC81" w14:textId="22033D71" w:rsidR="00DB6441" w:rsidRPr="00DB6441" w:rsidRDefault="00DB6441" w:rsidP="00DB6441">
            <w:pPr>
              <w:spacing w:after="0" w:line="240" w:lineRule="auto"/>
              <w:jc w:val="right"/>
              <w:rPr>
                <w:rFonts w:ascii="Times New Roman" w:hAnsi="Times New Roman" w:cs="Times New Roman"/>
                <w:color w:val="000000"/>
                <w:sz w:val="24"/>
                <w:szCs w:val="24"/>
              </w:rPr>
            </w:pPr>
            <w:r w:rsidRPr="007857CB">
              <w:rPr>
                <w:rFonts w:ascii="Times New Roman" w:hAnsi="Times New Roman" w:cs="Times New Roman"/>
                <w:color w:val="000000"/>
                <w:sz w:val="24"/>
                <w:szCs w:val="24"/>
              </w:rPr>
              <w:t>0.2284</w:t>
            </w:r>
          </w:p>
        </w:tc>
      </w:tr>
    </w:tbl>
    <w:p w14:paraId="7D8F6EF4" w14:textId="77777777" w:rsidR="00C44878" w:rsidRDefault="00C44878" w:rsidP="00935504">
      <w:pPr>
        <w:spacing w:after="0" w:line="480" w:lineRule="auto"/>
        <w:rPr>
          <w:rFonts w:ascii="Times New Roman" w:hAnsi="Times New Roman" w:cs="Times New Roman"/>
          <w:b/>
          <w:bCs/>
          <w:sz w:val="24"/>
          <w:szCs w:val="24"/>
        </w:rPr>
      </w:pPr>
    </w:p>
    <w:p w14:paraId="5FF81C75" w14:textId="77777777" w:rsidR="00C44878" w:rsidRDefault="00C44878" w:rsidP="00935504">
      <w:pPr>
        <w:spacing w:after="0" w:line="480" w:lineRule="auto"/>
        <w:rPr>
          <w:rFonts w:ascii="Times New Roman" w:hAnsi="Times New Roman" w:cs="Times New Roman"/>
          <w:b/>
          <w:bCs/>
          <w:sz w:val="24"/>
          <w:szCs w:val="24"/>
        </w:rPr>
      </w:pPr>
    </w:p>
    <w:p w14:paraId="408E5E5C" w14:textId="77777777" w:rsidR="00DB6441" w:rsidRDefault="00DB6441" w:rsidP="00935504">
      <w:pPr>
        <w:spacing w:after="0" w:line="480" w:lineRule="auto"/>
        <w:rPr>
          <w:rFonts w:ascii="Times New Roman" w:hAnsi="Times New Roman" w:cs="Times New Roman"/>
          <w:b/>
          <w:bCs/>
          <w:sz w:val="24"/>
          <w:szCs w:val="24"/>
        </w:rPr>
        <w:sectPr w:rsidR="00DB6441" w:rsidSect="007065BA">
          <w:pgSz w:w="16838" w:h="11906" w:orient="landscape"/>
          <w:pgMar w:top="1440" w:right="1440" w:bottom="1440" w:left="1440" w:header="708" w:footer="708" w:gutter="0"/>
          <w:cols w:space="708"/>
          <w:docGrid w:linePitch="360"/>
        </w:sectPr>
      </w:pPr>
    </w:p>
    <w:p w14:paraId="639CB592" w14:textId="27C4F2B7" w:rsidR="00DB6441" w:rsidRDefault="00DB6441" w:rsidP="00935504">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Table A-11</w:t>
      </w:r>
      <w:r w:rsidR="001E40C3">
        <w:rPr>
          <w:rFonts w:ascii="Times New Roman" w:hAnsi="Times New Roman" w:cs="Times New Roman"/>
          <w:b/>
          <w:bCs/>
          <w:sz w:val="24"/>
          <w:szCs w:val="24"/>
        </w:rPr>
        <w:t>, Correlation matrix, Study 1</w:t>
      </w:r>
    </w:p>
    <w:tbl>
      <w:tblPr>
        <w:tblW w:w="0" w:type="auto"/>
        <w:tblBorders>
          <w:top w:val="single" w:sz="4" w:space="0" w:color="auto"/>
          <w:bottom w:val="single" w:sz="4" w:space="0" w:color="auto"/>
        </w:tblBorders>
        <w:tblLook w:val="04A0" w:firstRow="1" w:lastRow="0" w:firstColumn="1" w:lastColumn="0" w:noHBand="0" w:noVBand="1"/>
      </w:tblPr>
      <w:tblGrid>
        <w:gridCol w:w="4035"/>
        <w:gridCol w:w="756"/>
        <w:gridCol w:w="836"/>
        <w:gridCol w:w="836"/>
        <w:gridCol w:w="836"/>
        <w:gridCol w:w="836"/>
        <w:gridCol w:w="836"/>
        <w:gridCol w:w="836"/>
        <w:gridCol w:w="836"/>
        <w:gridCol w:w="756"/>
        <w:gridCol w:w="756"/>
        <w:gridCol w:w="756"/>
        <w:gridCol w:w="756"/>
      </w:tblGrid>
      <w:tr w:rsidR="007857CB" w:rsidRPr="007857CB" w14:paraId="3666E081" w14:textId="77777777" w:rsidTr="007857CB">
        <w:trPr>
          <w:trHeight w:val="315"/>
        </w:trPr>
        <w:tc>
          <w:tcPr>
            <w:tcW w:w="0" w:type="auto"/>
            <w:shd w:val="clear" w:color="auto" w:fill="BFBFBF" w:themeFill="background1" w:themeFillShade="BF"/>
            <w:noWrap/>
            <w:vAlign w:val="bottom"/>
            <w:hideMark/>
          </w:tcPr>
          <w:p w14:paraId="2277CB00" w14:textId="77777777" w:rsidR="001E40C3" w:rsidRPr="007857CB" w:rsidRDefault="001E40C3" w:rsidP="001E40C3">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Variables</w:t>
            </w:r>
          </w:p>
        </w:tc>
        <w:tc>
          <w:tcPr>
            <w:tcW w:w="0" w:type="auto"/>
            <w:shd w:val="clear" w:color="auto" w:fill="BFBFBF" w:themeFill="background1" w:themeFillShade="BF"/>
            <w:noWrap/>
            <w:vAlign w:val="bottom"/>
            <w:hideMark/>
          </w:tcPr>
          <w:p w14:paraId="68B37A7E"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w:t>
            </w:r>
          </w:p>
        </w:tc>
        <w:tc>
          <w:tcPr>
            <w:tcW w:w="0" w:type="auto"/>
            <w:shd w:val="clear" w:color="auto" w:fill="BFBFBF" w:themeFill="background1" w:themeFillShade="BF"/>
            <w:noWrap/>
            <w:vAlign w:val="bottom"/>
            <w:hideMark/>
          </w:tcPr>
          <w:p w14:paraId="486F2D28"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2</w:t>
            </w:r>
          </w:p>
        </w:tc>
        <w:tc>
          <w:tcPr>
            <w:tcW w:w="0" w:type="auto"/>
            <w:shd w:val="clear" w:color="auto" w:fill="BFBFBF" w:themeFill="background1" w:themeFillShade="BF"/>
            <w:noWrap/>
            <w:vAlign w:val="bottom"/>
            <w:hideMark/>
          </w:tcPr>
          <w:p w14:paraId="6C243B42"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3</w:t>
            </w:r>
          </w:p>
        </w:tc>
        <w:tc>
          <w:tcPr>
            <w:tcW w:w="0" w:type="auto"/>
            <w:shd w:val="clear" w:color="auto" w:fill="BFBFBF" w:themeFill="background1" w:themeFillShade="BF"/>
            <w:noWrap/>
            <w:vAlign w:val="bottom"/>
            <w:hideMark/>
          </w:tcPr>
          <w:p w14:paraId="45024A1D"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4</w:t>
            </w:r>
          </w:p>
        </w:tc>
        <w:tc>
          <w:tcPr>
            <w:tcW w:w="0" w:type="auto"/>
            <w:shd w:val="clear" w:color="auto" w:fill="BFBFBF" w:themeFill="background1" w:themeFillShade="BF"/>
            <w:noWrap/>
            <w:vAlign w:val="bottom"/>
            <w:hideMark/>
          </w:tcPr>
          <w:p w14:paraId="03E20D2F"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5</w:t>
            </w:r>
          </w:p>
        </w:tc>
        <w:tc>
          <w:tcPr>
            <w:tcW w:w="0" w:type="auto"/>
            <w:shd w:val="clear" w:color="auto" w:fill="BFBFBF" w:themeFill="background1" w:themeFillShade="BF"/>
            <w:noWrap/>
            <w:vAlign w:val="bottom"/>
            <w:hideMark/>
          </w:tcPr>
          <w:p w14:paraId="122084F7"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6</w:t>
            </w:r>
          </w:p>
        </w:tc>
        <w:tc>
          <w:tcPr>
            <w:tcW w:w="0" w:type="auto"/>
            <w:shd w:val="clear" w:color="auto" w:fill="BFBFBF" w:themeFill="background1" w:themeFillShade="BF"/>
            <w:noWrap/>
            <w:vAlign w:val="bottom"/>
            <w:hideMark/>
          </w:tcPr>
          <w:p w14:paraId="0499B6C0"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7</w:t>
            </w:r>
          </w:p>
        </w:tc>
        <w:tc>
          <w:tcPr>
            <w:tcW w:w="0" w:type="auto"/>
            <w:shd w:val="clear" w:color="auto" w:fill="BFBFBF" w:themeFill="background1" w:themeFillShade="BF"/>
            <w:noWrap/>
            <w:vAlign w:val="bottom"/>
            <w:hideMark/>
          </w:tcPr>
          <w:p w14:paraId="18048E03"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8</w:t>
            </w:r>
          </w:p>
        </w:tc>
        <w:tc>
          <w:tcPr>
            <w:tcW w:w="0" w:type="auto"/>
            <w:shd w:val="clear" w:color="auto" w:fill="BFBFBF" w:themeFill="background1" w:themeFillShade="BF"/>
            <w:noWrap/>
            <w:vAlign w:val="bottom"/>
            <w:hideMark/>
          </w:tcPr>
          <w:p w14:paraId="01C8CDA7"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9</w:t>
            </w:r>
          </w:p>
        </w:tc>
        <w:tc>
          <w:tcPr>
            <w:tcW w:w="0" w:type="auto"/>
            <w:shd w:val="clear" w:color="auto" w:fill="BFBFBF" w:themeFill="background1" w:themeFillShade="BF"/>
            <w:noWrap/>
            <w:vAlign w:val="bottom"/>
            <w:hideMark/>
          </w:tcPr>
          <w:p w14:paraId="0F863ADD"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10</w:t>
            </w:r>
          </w:p>
        </w:tc>
        <w:tc>
          <w:tcPr>
            <w:tcW w:w="0" w:type="auto"/>
            <w:shd w:val="clear" w:color="auto" w:fill="BFBFBF" w:themeFill="background1" w:themeFillShade="BF"/>
            <w:noWrap/>
            <w:vAlign w:val="bottom"/>
            <w:hideMark/>
          </w:tcPr>
          <w:p w14:paraId="2B8CF6CC"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11</w:t>
            </w:r>
          </w:p>
        </w:tc>
        <w:tc>
          <w:tcPr>
            <w:tcW w:w="0" w:type="auto"/>
            <w:shd w:val="clear" w:color="auto" w:fill="BFBFBF" w:themeFill="background1" w:themeFillShade="BF"/>
            <w:noWrap/>
            <w:vAlign w:val="bottom"/>
            <w:hideMark/>
          </w:tcPr>
          <w:p w14:paraId="59E4B7AA"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12</w:t>
            </w:r>
          </w:p>
        </w:tc>
      </w:tr>
      <w:tr w:rsidR="001E40C3" w:rsidRPr="001E40C3" w14:paraId="4E21AA1E" w14:textId="77777777" w:rsidTr="007857CB">
        <w:trPr>
          <w:trHeight w:val="300"/>
        </w:trPr>
        <w:tc>
          <w:tcPr>
            <w:tcW w:w="0" w:type="auto"/>
            <w:shd w:val="clear" w:color="auto" w:fill="auto"/>
            <w:noWrap/>
            <w:vAlign w:val="bottom"/>
            <w:hideMark/>
          </w:tcPr>
          <w:p w14:paraId="23BF9659" w14:textId="77777777" w:rsidR="001E40C3" w:rsidRPr="007857CB" w:rsidRDefault="001E40C3" w:rsidP="001E40C3">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 TV</w:t>
            </w:r>
          </w:p>
        </w:tc>
        <w:tc>
          <w:tcPr>
            <w:tcW w:w="0" w:type="auto"/>
            <w:shd w:val="clear" w:color="auto" w:fill="auto"/>
            <w:noWrap/>
            <w:vAlign w:val="bottom"/>
            <w:hideMark/>
          </w:tcPr>
          <w:p w14:paraId="07F793E0"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0.501</w:t>
            </w:r>
          </w:p>
        </w:tc>
        <w:tc>
          <w:tcPr>
            <w:tcW w:w="0" w:type="auto"/>
            <w:shd w:val="clear" w:color="auto" w:fill="auto"/>
            <w:noWrap/>
            <w:vAlign w:val="bottom"/>
            <w:hideMark/>
          </w:tcPr>
          <w:p w14:paraId="3FF0AD0D"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p>
        </w:tc>
        <w:tc>
          <w:tcPr>
            <w:tcW w:w="0" w:type="auto"/>
            <w:shd w:val="clear" w:color="auto" w:fill="auto"/>
            <w:noWrap/>
            <w:vAlign w:val="bottom"/>
            <w:hideMark/>
          </w:tcPr>
          <w:p w14:paraId="0F2B99CD"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auto"/>
            <w:noWrap/>
            <w:vAlign w:val="bottom"/>
            <w:hideMark/>
          </w:tcPr>
          <w:p w14:paraId="16B80B4B"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auto"/>
            <w:noWrap/>
            <w:vAlign w:val="bottom"/>
            <w:hideMark/>
          </w:tcPr>
          <w:p w14:paraId="2D95EA1B"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auto"/>
            <w:noWrap/>
            <w:vAlign w:val="bottom"/>
            <w:hideMark/>
          </w:tcPr>
          <w:p w14:paraId="6B42C793"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auto"/>
            <w:noWrap/>
            <w:vAlign w:val="bottom"/>
            <w:hideMark/>
          </w:tcPr>
          <w:p w14:paraId="7BEF5453"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auto"/>
            <w:noWrap/>
            <w:vAlign w:val="bottom"/>
            <w:hideMark/>
          </w:tcPr>
          <w:p w14:paraId="2782F328"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auto"/>
            <w:noWrap/>
            <w:vAlign w:val="bottom"/>
            <w:hideMark/>
          </w:tcPr>
          <w:p w14:paraId="65B71ADF"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auto"/>
            <w:noWrap/>
            <w:vAlign w:val="bottom"/>
            <w:hideMark/>
          </w:tcPr>
          <w:p w14:paraId="3C8ED8F2"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auto"/>
            <w:noWrap/>
            <w:vAlign w:val="bottom"/>
            <w:hideMark/>
          </w:tcPr>
          <w:p w14:paraId="4F258006"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auto"/>
            <w:noWrap/>
            <w:vAlign w:val="bottom"/>
            <w:hideMark/>
          </w:tcPr>
          <w:p w14:paraId="6CAD444A"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r>
      <w:tr w:rsidR="001E40C3" w:rsidRPr="001E40C3" w14:paraId="21AAB2BA" w14:textId="77777777" w:rsidTr="007857CB">
        <w:trPr>
          <w:trHeight w:val="300"/>
        </w:trPr>
        <w:tc>
          <w:tcPr>
            <w:tcW w:w="0" w:type="auto"/>
            <w:shd w:val="clear" w:color="auto" w:fill="D9D9D9" w:themeFill="background1" w:themeFillShade="D9"/>
            <w:noWrap/>
            <w:vAlign w:val="bottom"/>
            <w:hideMark/>
          </w:tcPr>
          <w:p w14:paraId="7C8815A4" w14:textId="77777777" w:rsidR="001E40C3" w:rsidRPr="007857CB" w:rsidRDefault="001E40C3" w:rsidP="001E40C3">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2. Extreme consequence</w:t>
            </w:r>
          </w:p>
        </w:tc>
        <w:tc>
          <w:tcPr>
            <w:tcW w:w="0" w:type="auto"/>
            <w:shd w:val="clear" w:color="auto" w:fill="D9D9D9" w:themeFill="background1" w:themeFillShade="D9"/>
            <w:noWrap/>
            <w:vAlign w:val="bottom"/>
            <w:hideMark/>
          </w:tcPr>
          <w:p w14:paraId="0BB31F21"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0.000</w:t>
            </w:r>
          </w:p>
        </w:tc>
        <w:tc>
          <w:tcPr>
            <w:tcW w:w="0" w:type="auto"/>
            <w:shd w:val="clear" w:color="auto" w:fill="D9D9D9" w:themeFill="background1" w:themeFillShade="D9"/>
            <w:noWrap/>
            <w:vAlign w:val="bottom"/>
            <w:hideMark/>
          </w:tcPr>
          <w:p w14:paraId="71BDF3DA"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0.443</w:t>
            </w:r>
          </w:p>
        </w:tc>
        <w:tc>
          <w:tcPr>
            <w:tcW w:w="0" w:type="auto"/>
            <w:shd w:val="clear" w:color="auto" w:fill="D9D9D9" w:themeFill="background1" w:themeFillShade="D9"/>
            <w:noWrap/>
            <w:vAlign w:val="bottom"/>
            <w:hideMark/>
          </w:tcPr>
          <w:p w14:paraId="1F40DB3F"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p>
        </w:tc>
        <w:tc>
          <w:tcPr>
            <w:tcW w:w="0" w:type="auto"/>
            <w:shd w:val="clear" w:color="auto" w:fill="D9D9D9" w:themeFill="background1" w:themeFillShade="D9"/>
            <w:noWrap/>
            <w:vAlign w:val="bottom"/>
            <w:hideMark/>
          </w:tcPr>
          <w:p w14:paraId="1627CCD7"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D9D9D9" w:themeFill="background1" w:themeFillShade="D9"/>
            <w:noWrap/>
            <w:vAlign w:val="bottom"/>
            <w:hideMark/>
          </w:tcPr>
          <w:p w14:paraId="0FEA1C7D"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D9D9D9" w:themeFill="background1" w:themeFillShade="D9"/>
            <w:noWrap/>
            <w:vAlign w:val="bottom"/>
            <w:hideMark/>
          </w:tcPr>
          <w:p w14:paraId="2353ACB9"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D9D9D9" w:themeFill="background1" w:themeFillShade="D9"/>
            <w:noWrap/>
            <w:vAlign w:val="bottom"/>
            <w:hideMark/>
          </w:tcPr>
          <w:p w14:paraId="5C15E95B"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D9D9D9" w:themeFill="background1" w:themeFillShade="D9"/>
            <w:noWrap/>
            <w:vAlign w:val="bottom"/>
            <w:hideMark/>
          </w:tcPr>
          <w:p w14:paraId="4FA63215"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D9D9D9" w:themeFill="background1" w:themeFillShade="D9"/>
            <w:noWrap/>
            <w:vAlign w:val="bottom"/>
            <w:hideMark/>
          </w:tcPr>
          <w:p w14:paraId="35DC2A4B"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D9D9D9" w:themeFill="background1" w:themeFillShade="D9"/>
            <w:noWrap/>
            <w:vAlign w:val="bottom"/>
            <w:hideMark/>
          </w:tcPr>
          <w:p w14:paraId="5A4F50D7"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D9D9D9" w:themeFill="background1" w:themeFillShade="D9"/>
            <w:noWrap/>
            <w:vAlign w:val="bottom"/>
            <w:hideMark/>
          </w:tcPr>
          <w:p w14:paraId="2FDD40E4"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D9D9D9" w:themeFill="background1" w:themeFillShade="D9"/>
            <w:noWrap/>
            <w:vAlign w:val="bottom"/>
            <w:hideMark/>
          </w:tcPr>
          <w:p w14:paraId="560F3D2C"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r>
      <w:tr w:rsidR="001E40C3" w:rsidRPr="001E40C3" w14:paraId="382230D2" w14:textId="77777777" w:rsidTr="007857CB">
        <w:trPr>
          <w:trHeight w:val="300"/>
        </w:trPr>
        <w:tc>
          <w:tcPr>
            <w:tcW w:w="0" w:type="auto"/>
            <w:shd w:val="clear" w:color="auto" w:fill="auto"/>
            <w:noWrap/>
            <w:vAlign w:val="bottom"/>
            <w:hideMark/>
          </w:tcPr>
          <w:p w14:paraId="2C975912" w14:textId="77777777" w:rsidR="001E40C3" w:rsidRPr="007857CB" w:rsidRDefault="001E40C3" w:rsidP="001E40C3">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3. Metaphor</w:t>
            </w:r>
          </w:p>
        </w:tc>
        <w:tc>
          <w:tcPr>
            <w:tcW w:w="0" w:type="auto"/>
            <w:shd w:val="clear" w:color="auto" w:fill="auto"/>
            <w:noWrap/>
            <w:vAlign w:val="bottom"/>
            <w:hideMark/>
          </w:tcPr>
          <w:p w14:paraId="4540D6AA"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0.000</w:t>
            </w:r>
          </w:p>
        </w:tc>
        <w:tc>
          <w:tcPr>
            <w:tcW w:w="0" w:type="auto"/>
            <w:shd w:val="clear" w:color="auto" w:fill="auto"/>
            <w:noWrap/>
            <w:vAlign w:val="bottom"/>
            <w:hideMark/>
          </w:tcPr>
          <w:p w14:paraId="63780A67"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-0.313</w:t>
            </w:r>
          </w:p>
        </w:tc>
        <w:tc>
          <w:tcPr>
            <w:tcW w:w="0" w:type="auto"/>
            <w:shd w:val="clear" w:color="auto" w:fill="auto"/>
            <w:noWrap/>
            <w:vAlign w:val="bottom"/>
            <w:hideMark/>
          </w:tcPr>
          <w:p w14:paraId="0F33F8AC"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0.410</w:t>
            </w:r>
          </w:p>
        </w:tc>
        <w:tc>
          <w:tcPr>
            <w:tcW w:w="0" w:type="auto"/>
            <w:shd w:val="clear" w:color="auto" w:fill="auto"/>
            <w:noWrap/>
            <w:vAlign w:val="bottom"/>
            <w:hideMark/>
          </w:tcPr>
          <w:p w14:paraId="57D79D7F"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p>
        </w:tc>
        <w:tc>
          <w:tcPr>
            <w:tcW w:w="0" w:type="auto"/>
            <w:shd w:val="clear" w:color="auto" w:fill="auto"/>
            <w:noWrap/>
            <w:vAlign w:val="bottom"/>
            <w:hideMark/>
          </w:tcPr>
          <w:p w14:paraId="05C20820"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auto"/>
            <w:noWrap/>
            <w:vAlign w:val="bottom"/>
            <w:hideMark/>
          </w:tcPr>
          <w:p w14:paraId="7FBE782E"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auto"/>
            <w:noWrap/>
            <w:vAlign w:val="bottom"/>
            <w:hideMark/>
          </w:tcPr>
          <w:p w14:paraId="491584A1"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auto"/>
            <w:noWrap/>
            <w:vAlign w:val="bottom"/>
            <w:hideMark/>
          </w:tcPr>
          <w:p w14:paraId="598E0182"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auto"/>
            <w:noWrap/>
            <w:vAlign w:val="bottom"/>
            <w:hideMark/>
          </w:tcPr>
          <w:p w14:paraId="37DCBD15"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auto"/>
            <w:noWrap/>
            <w:vAlign w:val="bottom"/>
            <w:hideMark/>
          </w:tcPr>
          <w:p w14:paraId="2A4E94D7"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auto"/>
            <w:noWrap/>
            <w:vAlign w:val="bottom"/>
            <w:hideMark/>
          </w:tcPr>
          <w:p w14:paraId="23B0B727"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auto"/>
            <w:noWrap/>
            <w:vAlign w:val="bottom"/>
            <w:hideMark/>
          </w:tcPr>
          <w:p w14:paraId="4D6F0BBD"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r>
      <w:tr w:rsidR="001E40C3" w:rsidRPr="001E40C3" w14:paraId="0E58A21C" w14:textId="77777777" w:rsidTr="007857CB">
        <w:trPr>
          <w:trHeight w:val="300"/>
        </w:trPr>
        <w:tc>
          <w:tcPr>
            <w:tcW w:w="0" w:type="auto"/>
            <w:shd w:val="clear" w:color="auto" w:fill="D9D9D9" w:themeFill="background1" w:themeFillShade="D9"/>
            <w:noWrap/>
            <w:vAlign w:val="bottom"/>
            <w:hideMark/>
          </w:tcPr>
          <w:p w14:paraId="12B7B5FE" w14:textId="77777777" w:rsidR="001E40C3" w:rsidRPr="007857CB" w:rsidRDefault="001E40C3" w:rsidP="001E40C3">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4. Unification</w:t>
            </w:r>
          </w:p>
        </w:tc>
        <w:tc>
          <w:tcPr>
            <w:tcW w:w="0" w:type="auto"/>
            <w:shd w:val="clear" w:color="auto" w:fill="D9D9D9" w:themeFill="background1" w:themeFillShade="D9"/>
            <w:noWrap/>
            <w:vAlign w:val="bottom"/>
            <w:hideMark/>
          </w:tcPr>
          <w:p w14:paraId="2CCD929D"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0.000</w:t>
            </w:r>
          </w:p>
        </w:tc>
        <w:tc>
          <w:tcPr>
            <w:tcW w:w="0" w:type="auto"/>
            <w:shd w:val="clear" w:color="auto" w:fill="D9D9D9" w:themeFill="background1" w:themeFillShade="D9"/>
            <w:noWrap/>
            <w:vAlign w:val="bottom"/>
            <w:hideMark/>
          </w:tcPr>
          <w:p w14:paraId="657E537F"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-0.392</w:t>
            </w:r>
          </w:p>
        </w:tc>
        <w:tc>
          <w:tcPr>
            <w:tcW w:w="0" w:type="auto"/>
            <w:shd w:val="clear" w:color="auto" w:fill="D9D9D9" w:themeFill="background1" w:themeFillShade="D9"/>
            <w:noWrap/>
            <w:vAlign w:val="bottom"/>
            <w:hideMark/>
          </w:tcPr>
          <w:p w14:paraId="3A560D66"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-0.339</w:t>
            </w:r>
          </w:p>
        </w:tc>
        <w:tc>
          <w:tcPr>
            <w:tcW w:w="0" w:type="auto"/>
            <w:shd w:val="clear" w:color="auto" w:fill="D9D9D9" w:themeFill="background1" w:themeFillShade="D9"/>
            <w:noWrap/>
            <w:vAlign w:val="bottom"/>
            <w:hideMark/>
          </w:tcPr>
          <w:p w14:paraId="124CC8DD"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0.459</w:t>
            </w:r>
          </w:p>
        </w:tc>
        <w:tc>
          <w:tcPr>
            <w:tcW w:w="0" w:type="auto"/>
            <w:shd w:val="clear" w:color="auto" w:fill="D9D9D9" w:themeFill="background1" w:themeFillShade="D9"/>
            <w:noWrap/>
            <w:vAlign w:val="bottom"/>
            <w:hideMark/>
          </w:tcPr>
          <w:p w14:paraId="26C292B7"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p>
        </w:tc>
        <w:tc>
          <w:tcPr>
            <w:tcW w:w="0" w:type="auto"/>
            <w:shd w:val="clear" w:color="auto" w:fill="D9D9D9" w:themeFill="background1" w:themeFillShade="D9"/>
            <w:noWrap/>
            <w:vAlign w:val="bottom"/>
            <w:hideMark/>
          </w:tcPr>
          <w:p w14:paraId="11833473"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D9D9D9" w:themeFill="background1" w:themeFillShade="D9"/>
            <w:noWrap/>
            <w:vAlign w:val="bottom"/>
            <w:hideMark/>
          </w:tcPr>
          <w:p w14:paraId="717FDB91"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D9D9D9" w:themeFill="background1" w:themeFillShade="D9"/>
            <w:noWrap/>
            <w:vAlign w:val="bottom"/>
            <w:hideMark/>
          </w:tcPr>
          <w:p w14:paraId="511747EE"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D9D9D9" w:themeFill="background1" w:themeFillShade="D9"/>
            <w:noWrap/>
            <w:vAlign w:val="bottom"/>
            <w:hideMark/>
          </w:tcPr>
          <w:p w14:paraId="052F51DA"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D9D9D9" w:themeFill="background1" w:themeFillShade="D9"/>
            <w:noWrap/>
            <w:vAlign w:val="bottom"/>
            <w:hideMark/>
          </w:tcPr>
          <w:p w14:paraId="0363CA40"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D9D9D9" w:themeFill="background1" w:themeFillShade="D9"/>
            <w:noWrap/>
            <w:vAlign w:val="bottom"/>
            <w:hideMark/>
          </w:tcPr>
          <w:p w14:paraId="2652B99E"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D9D9D9" w:themeFill="background1" w:themeFillShade="D9"/>
            <w:noWrap/>
            <w:vAlign w:val="bottom"/>
            <w:hideMark/>
          </w:tcPr>
          <w:p w14:paraId="4EA796FF"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r>
      <w:tr w:rsidR="001E40C3" w:rsidRPr="001E40C3" w14:paraId="5412EDE2" w14:textId="77777777" w:rsidTr="007857CB">
        <w:trPr>
          <w:trHeight w:val="300"/>
        </w:trPr>
        <w:tc>
          <w:tcPr>
            <w:tcW w:w="0" w:type="auto"/>
            <w:shd w:val="clear" w:color="auto" w:fill="auto"/>
            <w:noWrap/>
            <w:vAlign w:val="bottom"/>
            <w:hideMark/>
          </w:tcPr>
          <w:p w14:paraId="794FCE1B" w14:textId="77777777" w:rsidR="001E40C3" w:rsidRPr="007857CB" w:rsidRDefault="001E40C3" w:rsidP="001E40C3">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5. Understanding of client's strategy</w:t>
            </w:r>
          </w:p>
        </w:tc>
        <w:tc>
          <w:tcPr>
            <w:tcW w:w="0" w:type="auto"/>
            <w:shd w:val="clear" w:color="auto" w:fill="auto"/>
            <w:noWrap/>
            <w:vAlign w:val="bottom"/>
            <w:hideMark/>
          </w:tcPr>
          <w:p w14:paraId="05A2DC05"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0.128</w:t>
            </w:r>
          </w:p>
        </w:tc>
        <w:tc>
          <w:tcPr>
            <w:tcW w:w="0" w:type="auto"/>
            <w:shd w:val="clear" w:color="auto" w:fill="auto"/>
            <w:noWrap/>
            <w:vAlign w:val="bottom"/>
            <w:hideMark/>
          </w:tcPr>
          <w:p w14:paraId="53DF692F"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-0.040</w:t>
            </w:r>
          </w:p>
        </w:tc>
        <w:tc>
          <w:tcPr>
            <w:tcW w:w="0" w:type="auto"/>
            <w:shd w:val="clear" w:color="auto" w:fill="auto"/>
            <w:noWrap/>
            <w:vAlign w:val="bottom"/>
            <w:hideMark/>
          </w:tcPr>
          <w:p w14:paraId="3CD300D9"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0.003</w:t>
            </w:r>
          </w:p>
        </w:tc>
        <w:tc>
          <w:tcPr>
            <w:tcW w:w="0" w:type="auto"/>
            <w:shd w:val="clear" w:color="auto" w:fill="auto"/>
            <w:noWrap/>
            <w:vAlign w:val="bottom"/>
            <w:hideMark/>
          </w:tcPr>
          <w:p w14:paraId="05D45755"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-0.036</w:t>
            </w:r>
          </w:p>
        </w:tc>
        <w:tc>
          <w:tcPr>
            <w:tcW w:w="0" w:type="auto"/>
            <w:shd w:val="clear" w:color="auto" w:fill="auto"/>
            <w:noWrap/>
            <w:vAlign w:val="bottom"/>
            <w:hideMark/>
          </w:tcPr>
          <w:p w14:paraId="3E270AD5" w14:textId="2B6F88DF"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1.0</w:t>
            </w:r>
            <w:r w:rsidR="001B3C22">
              <w:rPr>
                <w:rFonts w:ascii="Times New Roman" w:eastAsia="Times New Roman" w:hAnsi="Times New Roman" w:cs="Times New Roman"/>
                <w:color w:val="000000"/>
                <w:kern w:val="0"/>
                <w:sz w:val="24"/>
                <w:szCs w:val="24"/>
                <w:lang w:eastAsia="en-AU"/>
                <w14:ligatures w14:val="none"/>
              </w:rPr>
              <w:t>00</w:t>
            </w:r>
          </w:p>
        </w:tc>
        <w:tc>
          <w:tcPr>
            <w:tcW w:w="0" w:type="auto"/>
            <w:shd w:val="clear" w:color="auto" w:fill="auto"/>
            <w:noWrap/>
            <w:vAlign w:val="bottom"/>
            <w:hideMark/>
          </w:tcPr>
          <w:p w14:paraId="7AD754A2"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p>
        </w:tc>
        <w:tc>
          <w:tcPr>
            <w:tcW w:w="0" w:type="auto"/>
            <w:shd w:val="clear" w:color="auto" w:fill="auto"/>
            <w:noWrap/>
            <w:vAlign w:val="bottom"/>
            <w:hideMark/>
          </w:tcPr>
          <w:p w14:paraId="31D6C117"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auto"/>
            <w:noWrap/>
            <w:vAlign w:val="bottom"/>
            <w:hideMark/>
          </w:tcPr>
          <w:p w14:paraId="16BA5B1C"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auto"/>
            <w:noWrap/>
            <w:vAlign w:val="bottom"/>
            <w:hideMark/>
          </w:tcPr>
          <w:p w14:paraId="06460D27"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auto"/>
            <w:noWrap/>
            <w:vAlign w:val="bottom"/>
            <w:hideMark/>
          </w:tcPr>
          <w:p w14:paraId="48734BB0"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auto"/>
            <w:noWrap/>
            <w:vAlign w:val="bottom"/>
            <w:hideMark/>
          </w:tcPr>
          <w:p w14:paraId="0A2B7376"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auto"/>
            <w:noWrap/>
            <w:vAlign w:val="bottom"/>
            <w:hideMark/>
          </w:tcPr>
          <w:p w14:paraId="3FF92526"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r>
      <w:tr w:rsidR="001E40C3" w:rsidRPr="001E40C3" w14:paraId="670C14A6" w14:textId="77777777" w:rsidTr="007857CB">
        <w:trPr>
          <w:trHeight w:val="300"/>
        </w:trPr>
        <w:tc>
          <w:tcPr>
            <w:tcW w:w="0" w:type="auto"/>
            <w:shd w:val="clear" w:color="auto" w:fill="D9D9D9" w:themeFill="background1" w:themeFillShade="D9"/>
            <w:noWrap/>
            <w:vAlign w:val="bottom"/>
            <w:hideMark/>
          </w:tcPr>
          <w:p w14:paraId="753CD116" w14:textId="77777777" w:rsidR="001E40C3" w:rsidRPr="007857CB" w:rsidRDefault="001E40C3" w:rsidP="001E40C3">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6. Automotive expertise and experience</w:t>
            </w:r>
          </w:p>
        </w:tc>
        <w:tc>
          <w:tcPr>
            <w:tcW w:w="0" w:type="auto"/>
            <w:shd w:val="clear" w:color="auto" w:fill="D9D9D9" w:themeFill="background1" w:themeFillShade="D9"/>
            <w:noWrap/>
            <w:vAlign w:val="bottom"/>
            <w:hideMark/>
          </w:tcPr>
          <w:p w14:paraId="392E3EF7"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0.000</w:t>
            </w:r>
          </w:p>
        </w:tc>
        <w:tc>
          <w:tcPr>
            <w:tcW w:w="0" w:type="auto"/>
            <w:shd w:val="clear" w:color="auto" w:fill="D9D9D9" w:themeFill="background1" w:themeFillShade="D9"/>
            <w:noWrap/>
            <w:vAlign w:val="bottom"/>
            <w:hideMark/>
          </w:tcPr>
          <w:p w14:paraId="3E325AE1"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-0.089</w:t>
            </w:r>
          </w:p>
        </w:tc>
        <w:tc>
          <w:tcPr>
            <w:tcW w:w="0" w:type="auto"/>
            <w:shd w:val="clear" w:color="auto" w:fill="D9D9D9" w:themeFill="background1" w:themeFillShade="D9"/>
            <w:noWrap/>
            <w:vAlign w:val="bottom"/>
            <w:hideMark/>
          </w:tcPr>
          <w:p w14:paraId="2CD538B7"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-0.240</w:t>
            </w:r>
          </w:p>
        </w:tc>
        <w:tc>
          <w:tcPr>
            <w:tcW w:w="0" w:type="auto"/>
            <w:shd w:val="clear" w:color="auto" w:fill="D9D9D9" w:themeFill="background1" w:themeFillShade="D9"/>
            <w:noWrap/>
            <w:vAlign w:val="bottom"/>
            <w:hideMark/>
          </w:tcPr>
          <w:p w14:paraId="0AED8931"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0.162</w:t>
            </w:r>
          </w:p>
        </w:tc>
        <w:tc>
          <w:tcPr>
            <w:tcW w:w="0" w:type="auto"/>
            <w:shd w:val="clear" w:color="auto" w:fill="D9D9D9" w:themeFill="background1" w:themeFillShade="D9"/>
            <w:noWrap/>
            <w:vAlign w:val="bottom"/>
            <w:hideMark/>
          </w:tcPr>
          <w:p w14:paraId="55B4E5EE"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0.236</w:t>
            </w:r>
          </w:p>
        </w:tc>
        <w:tc>
          <w:tcPr>
            <w:tcW w:w="0" w:type="auto"/>
            <w:shd w:val="clear" w:color="auto" w:fill="D9D9D9" w:themeFill="background1" w:themeFillShade="D9"/>
            <w:noWrap/>
            <w:vAlign w:val="bottom"/>
            <w:hideMark/>
          </w:tcPr>
          <w:p w14:paraId="17E5C018" w14:textId="019CCD33"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w:t>
            </w:r>
            <w:r w:rsidR="001B3C22">
              <w:rPr>
                <w:rFonts w:ascii="Times New Roman" w:eastAsia="Times New Roman" w:hAnsi="Times New Roman" w:cs="Times New Roman"/>
                <w:color w:val="000000"/>
                <w:kern w:val="0"/>
                <w:sz w:val="24"/>
                <w:szCs w:val="24"/>
                <w:lang w:eastAsia="en-AU"/>
                <w14:ligatures w14:val="none"/>
              </w:rPr>
              <w:t>000</w:t>
            </w:r>
          </w:p>
        </w:tc>
        <w:tc>
          <w:tcPr>
            <w:tcW w:w="0" w:type="auto"/>
            <w:shd w:val="clear" w:color="auto" w:fill="D9D9D9" w:themeFill="background1" w:themeFillShade="D9"/>
            <w:noWrap/>
            <w:vAlign w:val="bottom"/>
            <w:hideMark/>
          </w:tcPr>
          <w:p w14:paraId="64070A05"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p>
        </w:tc>
        <w:tc>
          <w:tcPr>
            <w:tcW w:w="0" w:type="auto"/>
            <w:shd w:val="clear" w:color="auto" w:fill="D9D9D9" w:themeFill="background1" w:themeFillShade="D9"/>
            <w:noWrap/>
            <w:vAlign w:val="bottom"/>
            <w:hideMark/>
          </w:tcPr>
          <w:p w14:paraId="7D184F95"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D9D9D9" w:themeFill="background1" w:themeFillShade="D9"/>
            <w:noWrap/>
            <w:vAlign w:val="bottom"/>
            <w:hideMark/>
          </w:tcPr>
          <w:p w14:paraId="28B20B4E"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D9D9D9" w:themeFill="background1" w:themeFillShade="D9"/>
            <w:noWrap/>
            <w:vAlign w:val="bottom"/>
            <w:hideMark/>
          </w:tcPr>
          <w:p w14:paraId="516872B2"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D9D9D9" w:themeFill="background1" w:themeFillShade="D9"/>
            <w:noWrap/>
            <w:vAlign w:val="bottom"/>
            <w:hideMark/>
          </w:tcPr>
          <w:p w14:paraId="2F04FBD2"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D9D9D9" w:themeFill="background1" w:themeFillShade="D9"/>
            <w:noWrap/>
            <w:vAlign w:val="bottom"/>
            <w:hideMark/>
          </w:tcPr>
          <w:p w14:paraId="6D3D6301"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r>
      <w:tr w:rsidR="001E40C3" w:rsidRPr="001E40C3" w14:paraId="7793DE1D" w14:textId="77777777" w:rsidTr="007857CB">
        <w:trPr>
          <w:trHeight w:val="300"/>
        </w:trPr>
        <w:tc>
          <w:tcPr>
            <w:tcW w:w="0" w:type="auto"/>
            <w:shd w:val="clear" w:color="auto" w:fill="auto"/>
            <w:noWrap/>
            <w:vAlign w:val="bottom"/>
            <w:hideMark/>
          </w:tcPr>
          <w:p w14:paraId="558104BD" w14:textId="77777777" w:rsidR="001E40C3" w:rsidRPr="007857CB" w:rsidRDefault="001E40C3" w:rsidP="001E40C3">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7. Years in the business (standardized)</w:t>
            </w:r>
          </w:p>
        </w:tc>
        <w:tc>
          <w:tcPr>
            <w:tcW w:w="0" w:type="auto"/>
            <w:shd w:val="clear" w:color="auto" w:fill="auto"/>
            <w:noWrap/>
            <w:vAlign w:val="bottom"/>
            <w:hideMark/>
          </w:tcPr>
          <w:p w14:paraId="519F97BB"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0.000</w:t>
            </w:r>
          </w:p>
        </w:tc>
        <w:tc>
          <w:tcPr>
            <w:tcW w:w="0" w:type="auto"/>
            <w:shd w:val="clear" w:color="auto" w:fill="auto"/>
            <w:noWrap/>
            <w:vAlign w:val="bottom"/>
            <w:hideMark/>
          </w:tcPr>
          <w:p w14:paraId="728CCF4D"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0.055</w:t>
            </w:r>
          </w:p>
        </w:tc>
        <w:tc>
          <w:tcPr>
            <w:tcW w:w="0" w:type="auto"/>
            <w:shd w:val="clear" w:color="auto" w:fill="auto"/>
            <w:noWrap/>
            <w:vAlign w:val="bottom"/>
            <w:hideMark/>
          </w:tcPr>
          <w:p w14:paraId="1EF9AC2B"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0.002</w:t>
            </w:r>
          </w:p>
        </w:tc>
        <w:tc>
          <w:tcPr>
            <w:tcW w:w="0" w:type="auto"/>
            <w:shd w:val="clear" w:color="auto" w:fill="auto"/>
            <w:noWrap/>
            <w:vAlign w:val="bottom"/>
            <w:hideMark/>
          </w:tcPr>
          <w:p w14:paraId="6B4EB660"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-0.002</w:t>
            </w:r>
          </w:p>
        </w:tc>
        <w:tc>
          <w:tcPr>
            <w:tcW w:w="0" w:type="auto"/>
            <w:shd w:val="clear" w:color="auto" w:fill="auto"/>
            <w:noWrap/>
            <w:vAlign w:val="bottom"/>
            <w:hideMark/>
          </w:tcPr>
          <w:p w14:paraId="45B76906"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0.012</w:t>
            </w:r>
          </w:p>
        </w:tc>
        <w:tc>
          <w:tcPr>
            <w:tcW w:w="0" w:type="auto"/>
            <w:shd w:val="clear" w:color="auto" w:fill="auto"/>
            <w:noWrap/>
            <w:vAlign w:val="bottom"/>
            <w:hideMark/>
          </w:tcPr>
          <w:p w14:paraId="2844F79A"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0.215</w:t>
            </w:r>
          </w:p>
        </w:tc>
        <w:tc>
          <w:tcPr>
            <w:tcW w:w="0" w:type="auto"/>
            <w:shd w:val="clear" w:color="auto" w:fill="auto"/>
            <w:noWrap/>
            <w:vAlign w:val="bottom"/>
            <w:hideMark/>
          </w:tcPr>
          <w:p w14:paraId="78DBA26A" w14:textId="0AB2479F"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1.00</w:t>
            </w:r>
            <w:r w:rsidR="001B3C22">
              <w:rPr>
                <w:rFonts w:ascii="Times New Roman" w:eastAsia="Times New Roman" w:hAnsi="Times New Roman" w:cs="Times New Roman"/>
                <w:color w:val="000000"/>
                <w:kern w:val="0"/>
                <w:sz w:val="24"/>
                <w:szCs w:val="24"/>
                <w:lang w:eastAsia="en-AU"/>
                <w14:ligatures w14:val="none"/>
              </w:rPr>
              <w:t>0</w:t>
            </w:r>
          </w:p>
        </w:tc>
        <w:tc>
          <w:tcPr>
            <w:tcW w:w="0" w:type="auto"/>
            <w:shd w:val="clear" w:color="auto" w:fill="auto"/>
            <w:noWrap/>
            <w:vAlign w:val="bottom"/>
            <w:hideMark/>
          </w:tcPr>
          <w:p w14:paraId="1CF2A3B0"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p>
        </w:tc>
        <w:tc>
          <w:tcPr>
            <w:tcW w:w="0" w:type="auto"/>
            <w:shd w:val="clear" w:color="auto" w:fill="auto"/>
            <w:noWrap/>
            <w:vAlign w:val="bottom"/>
            <w:hideMark/>
          </w:tcPr>
          <w:p w14:paraId="237E4F10"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auto"/>
            <w:noWrap/>
            <w:vAlign w:val="bottom"/>
            <w:hideMark/>
          </w:tcPr>
          <w:p w14:paraId="3FABCE29"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auto"/>
            <w:noWrap/>
            <w:vAlign w:val="bottom"/>
            <w:hideMark/>
          </w:tcPr>
          <w:p w14:paraId="3D10E152"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auto"/>
            <w:noWrap/>
            <w:vAlign w:val="bottom"/>
            <w:hideMark/>
          </w:tcPr>
          <w:p w14:paraId="4BA0EC3E"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r>
      <w:tr w:rsidR="001E40C3" w:rsidRPr="001E40C3" w14:paraId="51CA67D6" w14:textId="77777777" w:rsidTr="007857CB">
        <w:trPr>
          <w:trHeight w:val="300"/>
        </w:trPr>
        <w:tc>
          <w:tcPr>
            <w:tcW w:w="0" w:type="auto"/>
            <w:shd w:val="clear" w:color="auto" w:fill="D9D9D9" w:themeFill="background1" w:themeFillShade="D9"/>
            <w:noWrap/>
            <w:vAlign w:val="bottom"/>
            <w:hideMark/>
          </w:tcPr>
          <w:p w14:paraId="7EBCE555" w14:textId="77777777" w:rsidR="001E40C3" w:rsidRPr="007857CB" w:rsidRDefault="001E40C3" w:rsidP="001E40C3">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8. Social media area</w:t>
            </w:r>
          </w:p>
        </w:tc>
        <w:tc>
          <w:tcPr>
            <w:tcW w:w="0" w:type="auto"/>
            <w:shd w:val="clear" w:color="auto" w:fill="D9D9D9" w:themeFill="background1" w:themeFillShade="D9"/>
            <w:noWrap/>
            <w:vAlign w:val="bottom"/>
            <w:hideMark/>
          </w:tcPr>
          <w:p w14:paraId="2FB6F62D"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0.000</w:t>
            </w:r>
          </w:p>
        </w:tc>
        <w:tc>
          <w:tcPr>
            <w:tcW w:w="0" w:type="auto"/>
            <w:shd w:val="clear" w:color="auto" w:fill="D9D9D9" w:themeFill="background1" w:themeFillShade="D9"/>
            <w:noWrap/>
            <w:vAlign w:val="bottom"/>
            <w:hideMark/>
          </w:tcPr>
          <w:p w14:paraId="190EDF69"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0.245</w:t>
            </w:r>
          </w:p>
        </w:tc>
        <w:tc>
          <w:tcPr>
            <w:tcW w:w="0" w:type="auto"/>
            <w:shd w:val="clear" w:color="auto" w:fill="D9D9D9" w:themeFill="background1" w:themeFillShade="D9"/>
            <w:noWrap/>
            <w:vAlign w:val="bottom"/>
            <w:hideMark/>
          </w:tcPr>
          <w:p w14:paraId="6A9D886C"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-0.077</w:t>
            </w:r>
          </w:p>
        </w:tc>
        <w:tc>
          <w:tcPr>
            <w:tcW w:w="0" w:type="auto"/>
            <w:shd w:val="clear" w:color="auto" w:fill="D9D9D9" w:themeFill="background1" w:themeFillShade="D9"/>
            <w:noWrap/>
            <w:vAlign w:val="bottom"/>
            <w:hideMark/>
          </w:tcPr>
          <w:p w14:paraId="388789CD"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-0.096</w:t>
            </w:r>
          </w:p>
        </w:tc>
        <w:tc>
          <w:tcPr>
            <w:tcW w:w="0" w:type="auto"/>
            <w:shd w:val="clear" w:color="auto" w:fill="D9D9D9" w:themeFill="background1" w:themeFillShade="D9"/>
            <w:noWrap/>
            <w:vAlign w:val="bottom"/>
            <w:hideMark/>
          </w:tcPr>
          <w:p w14:paraId="42BE4CE6"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-0.046</w:t>
            </w:r>
          </w:p>
        </w:tc>
        <w:tc>
          <w:tcPr>
            <w:tcW w:w="0" w:type="auto"/>
            <w:shd w:val="clear" w:color="auto" w:fill="D9D9D9" w:themeFill="background1" w:themeFillShade="D9"/>
            <w:noWrap/>
            <w:vAlign w:val="bottom"/>
            <w:hideMark/>
          </w:tcPr>
          <w:p w14:paraId="1998DBB7"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-0.202</w:t>
            </w:r>
          </w:p>
        </w:tc>
        <w:tc>
          <w:tcPr>
            <w:tcW w:w="0" w:type="auto"/>
            <w:shd w:val="clear" w:color="auto" w:fill="D9D9D9" w:themeFill="background1" w:themeFillShade="D9"/>
            <w:noWrap/>
            <w:vAlign w:val="bottom"/>
            <w:hideMark/>
          </w:tcPr>
          <w:p w14:paraId="1831ABE3"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-0.156</w:t>
            </w:r>
          </w:p>
        </w:tc>
        <w:tc>
          <w:tcPr>
            <w:tcW w:w="0" w:type="auto"/>
            <w:shd w:val="clear" w:color="auto" w:fill="D9D9D9" w:themeFill="background1" w:themeFillShade="D9"/>
            <w:noWrap/>
            <w:vAlign w:val="bottom"/>
            <w:hideMark/>
          </w:tcPr>
          <w:p w14:paraId="449BE3FA"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0.145</w:t>
            </w:r>
          </w:p>
        </w:tc>
        <w:tc>
          <w:tcPr>
            <w:tcW w:w="0" w:type="auto"/>
            <w:shd w:val="clear" w:color="auto" w:fill="D9D9D9" w:themeFill="background1" w:themeFillShade="D9"/>
            <w:noWrap/>
            <w:vAlign w:val="bottom"/>
            <w:hideMark/>
          </w:tcPr>
          <w:p w14:paraId="2B85D6B9"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p>
        </w:tc>
        <w:tc>
          <w:tcPr>
            <w:tcW w:w="0" w:type="auto"/>
            <w:shd w:val="clear" w:color="auto" w:fill="D9D9D9" w:themeFill="background1" w:themeFillShade="D9"/>
            <w:noWrap/>
            <w:vAlign w:val="bottom"/>
            <w:hideMark/>
          </w:tcPr>
          <w:p w14:paraId="488B3612"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D9D9D9" w:themeFill="background1" w:themeFillShade="D9"/>
            <w:noWrap/>
            <w:vAlign w:val="bottom"/>
            <w:hideMark/>
          </w:tcPr>
          <w:p w14:paraId="1FA63997"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D9D9D9" w:themeFill="background1" w:themeFillShade="D9"/>
            <w:noWrap/>
            <w:vAlign w:val="bottom"/>
            <w:hideMark/>
          </w:tcPr>
          <w:p w14:paraId="46FC22A8"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r>
      <w:tr w:rsidR="001E40C3" w:rsidRPr="001E40C3" w14:paraId="7682D20A" w14:textId="77777777" w:rsidTr="007857CB">
        <w:trPr>
          <w:trHeight w:val="300"/>
        </w:trPr>
        <w:tc>
          <w:tcPr>
            <w:tcW w:w="0" w:type="auto"/>
            <w:shd w:val="clear" w:color="auto" w:fill="auto"/>
            <w:noWrap/>
            <w:vAlign w:val="bottom"/>
            <w:hideMark/>
          </w:tcPr>
          <w:p w14:paraId="5CFE70A8" w14:textId="77777777" w:rsidR="001E40C3" w:rsidRPr="007857CB" w:rsidRDefault="001E40C3" w:rsidP="001E40C3">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9. Knowledge of Templates</w:t>
            </w:r>
          </w:p>
        </w:tc>
        <w:tc>
          <w:tcPr>
            <w:tcW w:w="0" w:type="auto"/>
            <w:shd w:val="clear" w:color="auto" w:fill="auto"/>
            <w:noWrap/>
            <w:vAlign w:val="bottom"/>
            <w:hideMark/>
          </w:tcPr>
          <w:p w14:paraId="2834B6CC"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0.000</w:t>
            </w:r>
          </w:p>
        </w:tc>
        <w:tc>
          <w:tcPr>
            <w:tcW w:w="0" w:type="auto"/>
            <w:shd w:val="clear" w:color="auto" w:fill="auto"/>
            <w:noWrap/>
            <w:vAlign w:val="bottom"/>
            <w:hideMark/>
          </w:tcPr>
          <w:p w14:paraId="09557AD1"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0.109</w:t>
            </w:r>
          </w:p>
        </w:tc>
        <w:tc>
          <w:tcPr>
            <w:tcW w:w="0" w:type="auto"/>
            <w:shd w:val="clear" w:color="auto" w:fill="auto"/>
            <w:noWrap/>
            <w:vAlign w:val="bottom"/>
            <w:hideMark/>
          </w:tcPr>
          <w:p w14:paraId="2F555B13"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-0.035</w:t>
            </w:r>
          </w:p>
        </w:tc>
        <w:tc>
          <w:tcPr>
            <w:tcW w:w="0" w:type="auto"/>
            <w:shd w:val="clear" w:color="auto" w:fill="auto"/>
            <w:noWrap/>
            <w:vAlign w:val="bottom"/>
            <w:hideMark/>
          </w:tcPr>
          <w:p w14:paraId="7893B5C0"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-0.164</w:t>
            </w:r>
          </w:p>
        </w:tc>
        <w:tc>
          <w:tcPr>
            <w:tcW w:w="0" w:type="auto"/>
            <w:shd w:val="clear" w:color="auto" w:fill="auto"/>
            <w:noWrap/>
            <w:vAlign w:val="bottom"/>
            <w:hideMark/>
          </w:tcPr>
          <w:p w14:paraId="55B07C63"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0.097</w:t>
            </w:r>
          </w:p>
        </w:tc>
        <w:tc>
          <w:tcPr>
            <w:tcW w:w="0" w:type="auto"/>
            <w:shd w:val="clear" w:color="auto" w:fill="auto"/>
            <w:noWrap/>
            <w:vAlign w:val="bottom"/>
            <w:hideMark/>
          </w:tcPr>
          <w:p w14:paraId="6EA0C2B2"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0.113</w:t>
            </w:r>
          </w:p>
        </w:tc>
        <w:tc>
          <w:tcPr>
            <w:tcW w:w="0" w:type="auto"/>
            <w:shd w:val="clear" w:color="auto" w:fill="auto"/>
            <w:noWrap/>
            <w:vAlign w:val="bottom"/>
            <w:hideMark/>
          </w:tcPr>
          <w:p w14:paraId="285A139D"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-0.123</w:t>
            </w:r>
          </w:p>
        </w:tc>
        <w:tc>
          <w:tcPr>
            <w:tcW w:w="0" w:type="auto"/>
            <w:shd w:val="clear" w:color="auto" w:fill="auto"/>
            <w:noWrap/>
            <w:vAlign w:val="bottom"/>
            <w:hideMark/>
          </w:tcPr>
          <w:p w14:paraId="22AF25B6"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-0.203</w:t>
            </w:r>
          </w:p>
        </w:tc>
        <w:tc>
          <w:tcPr>
            <w:tcW w:w="0" w:type="auto"/>
            <w:shd w:val="clear" w:color="auto" w:fill="auto"/>
            <w:noWrap/>
            <w:vAlign w:val="bottom"/>
            <w:hideMark/>
          </w:tcPr>
          <w:p w14:paraId="34466905"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1.000</w:t>
            </w:r>
          </w:p>
        </w:tc>
        <w:tc>
          <w:tcPr>
            <w:tcW w:w="0" w:type="auto"/>
            <w:shd w:val="clear" w:color="auto" w:fill="auto"/>
            <w:noWrap/>
            <w:vAlign w:val="bottom"/>
            <w:hideMark/>
          </w:tcPr>
          <w:p w14:paraId="0C37BD9C"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p>
        </w:tc>
        <w:tc>
          <w:tcPr>
            <w:tcW w:w="0" w:type="auto"/>
            <w:shd w:val="clear" w:color="auto" w:fill="auto"/>
            <w:noWrap/>
            <w:vAlign w:val="bottom"/>
            <w:hideMark/>
          </w:tcPr>
          <w:p w14:paraId="5171C683"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auto"/>
            <w:noWrap/>
            <w:vAlign w:val="bottom"/>
            <w:hideMark/>
          </w:tcPr>
          <w:p w14:paraId="14D97C50"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r>
      <w:tr w:rsidR="001E40C3" w:rsidRPr="001E40C3" w14:paraId="50BC97CE" w14:textId="77777777" w:rsidTr="007857CB">
        <w:trPr>
          <w:trHeight w:val="300"/>
        </w:trPr>
        <w:tc>
          <w:tcPr>
            <w:tcW w:w="0" w:type="auto"/>
            <w:shd w:val="clear" w:color="auto" w:fill="D9D9D9" w:themeFill="background1" w:themeFillShade="D9"/>
            <w:noWrap/>
            <w:vAlign w:val="bottom"/>
            <w:hideMark/>
          </w:tcPr>
          <w:p w14:paraId="13C0C6B1" w14:textId="77777777" w:rsidR="001E40C3" w:rsidRPr="007857CB" w:rsidRDefault="001E40C3" w:rsidP="001E40C3">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10. Intrinsic motivation</w:t>
            </w:r>
          </w:p>
        </w:tc>
        <w:tc>
          <w:tcPr>
            <w:tcW w:w="0" w:type="auto"/>
            <w:shd w:val="clear" w:color="auto" w:fill="D9D9D9" w:themeFill="background1" w:themeFillShade="D9"/>
            <w:noWrap/>
            <w:vAlign w:val="bottom"/>
            <w:hideMark/>
          </w:tcPr>
          <w:p w14:paraId="65932DEB"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0.000</w:t>
            </w:r>
          </w:p>
        </w:tc>
        <w:tc>
          <w:tcPr>
            <w:tcW w:w="0" w:type="auto"/>
            <w:shd w:val="clear" w:color="auto" w:fill="D9D9D9" w:themeFill="background1" w:themeFillShade="D9"/>
            <w:noWrap/>
            <w:vAlign w:val="bottom"/>
            <w:hideMark/>
          </w:tcPr>
          <w:p w14:paraId="5A55845C"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-0.165</w:t>
            </w:r>
          </w:p>
        </w:tc>
        <w:tc>
          <w:tcPr>
            <w:tcW w:w="0" w:type="auto"/>
            <w:shd w:val="clear" w:color="auto" w:fill="D9D9D9" w:themeFill="background1" w:themeFillShade="D9"/>
            <w:noWrap/>
            <w:vAlign w:val="bottom"/>
            <w:hideMark/>
          </w:tcPr>
          <w:p w14:paraId="1DC39E28"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-0.019</w:t>
            </w:r>
          </w:p>
        </w:tc>
        <w:tc>
          <w:tcPr>
            <w:tcW w:w="0" w:type="auto"/>
            <w:shd w:val="clear" w:color="auto" w:fill="D9D9D9" w:themeFill="background1" w:themeFillShade="D9"/>
            <w:noWrap/>
            <w:vAlign w:val="bottom"/>
            <w:hideMark/>
          </w:tcPr>
          <w:p w14:paraId="74972B1C"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0.035</w:t>
            </w:r>
          </w:p>
        </w:tc>
        <w:tc>
          <w:tcPr>
            <w:tcW w:w="0" w:type="auto"/>
            <w:shd w:val="clear" w:color="auto" w:fill="D9D9D9" w:themeFill="background1" w:themeFillShade="D9"/>
            <w:noWrap/>
            <w:vAlign w:val="bottom"/>
            <w:hideMark/>
          </w:tcPr>
          <w:p w14:paraId="665DD56B"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0.365</w:t>
            </w:r>
          </w:p>
        </w:tc>
        <w:tc>
          <w:tcPr>
            <w:tcW w:w="0" w:type="auto"/>
            <w:shd w:val="clear" w:color="auto" w:fill="D9D9D9" w:themeFill="background1" w:themeFillShade="D9"/>
            <w:noWrap/>
            <w:vAlign w:val="bottom"/>
            <w:hideMark/>
          </w:tcPr>
          <w:p w14:paraId="38D15AA4"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0.365</w:t>
            </w:r>
          </w:p>
        </w:tc>
        <w:tc>
          <w:tcPr>
            <w:tcW w:w="0" w:type="auto"/>
            <w:shd w:val="clear" w:color="auto" w:fill="D9D9D9" w:themeFill="background1" w:themeFillShade="D9"/>
            <w:noWrap/>
            <w:vAlign w:val="bottom"/>
            <w:hideMark/>
          </w:tcPr>
          <w:p w14:paraId="528F0737"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0.076</w:t>
            </w:r>
          </w:p>
        </w:tc>
        <w:tc>
          <w:tcPr>
            <w:tcW w:w="0" w:type="auto"/>
            <w:shd w:val="clear" w:color="auto" w:fill="D9D9D9" w:themeFill="background1" w:themeFillShade="D9"/>
            <w:noWrap/>
            <w:vAlign w:val="bottom"/>
            <w:hideMark/>
          </w:tcPr>
          <w:p w14:paraId="5414A750"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-0.263</w:t>
            </w:r>
          </w:p>
        </w:tc>
        <w:tc>
          <w:tcPr>
            <w:tcW w:w="0" w:type="auto"/>
            <w:shd w:val="clear" w:color="auto" w:fill="D9D9D9" w:themeFill="background1" w:themeFillShade="D9"/>
            <w:noWrap/>
            <w:vAlign w:val="bottom"/>
            <w:hideMark/>
          </w:tcPr>
          <w:p w14:paraId="37639C34"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0.119</w:t>
            </w:r>
          </w:p>
        </w:tc>
        <w:tc>
          <w:tcPr>
            <w:tcW w:w="0" w:type="auto"/>
            <w:shd w:val="clear" w:color="auto" w:fill="D9D9D9" w:themeFill="background1" w:themeFillShade="D9"/>
            <w:noWrap/>
            <w:vAlign w:val="bottom"/>
            <w:hideMark/>
          </w:tcPr>
          <w:p w14:paraId="036C3F33"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1.000</w:t>
            </w:r>
          </w:p>
        </w:tc>
        <w:tc>
          <w:tcPr>
            <w:tcW w:w="0" w:type="auto"/>
            <w:shd w:val="clear" w:color="auto" w:fill="D9D9D9" w:themeFill="background1" w:themeFillShade="D9"/>
            <w:noWrap/>
            <w:vAlign w:val="bottom"/>
            <w:hideMark/>
          </w:tcPr>
          <w:p w14:paraId="6AC145DE"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p>
        </w:tc>
        <w:tc>
          <w:tcPr>
            <w:tcW w:w="0" w:type="auto"/>
            <w:shd w:val="clear" w:color="auto" w:fill="D9D9D9" w:themeFill="background1" w:themeFillShade="D9"/>
            <w:noWrap/>
            <w:vAlign w:val="bottom"/>
            <w:hideMark/>
          </w:tcPr>
          <w:p w14:paraId="13A23449" w14:textId="77777777" w:rsidR="001E40C3" w:rsidRPr="007857CB" w:rsidRDefault="001E40C3" w:rsidP="001E40C3">
            <w:pPr>
              <w:spacing w:after="0" w:line="240" w:lineRule="auto"/>
              <w:rPr>
                <w:rFonts w:ascii="Times New Roman" w:eastAsia="Times New Roman" w:hAnsi="Times New Roman" w:cs="Times New Roman"/>
                <w:kern w:val="0"/>
                <w:sz w:val="24"/>
                <w:szCs w:val="24"/>
                <w:lang w:eastAsia="en-AU"/>
                <w14:ligatures w14:val="none"/>
              </w:rPr>
            </w:pPr>
          </w:p>
        </w:tc>
      </w:tr>
      <w:tr w:rsidR="001E40C3" w:rsidRPr="001E40C3" w14:paraId="431E3451" w14:textId="77777777" w:rsidTr="007857CB">
        <w:trPr>
          <w:trHeight w:val="300"/>
        </w:trPr>
        <w:tc>
          <w:tcPr>
            <w:tcW w:w="0" w:type="auto"/>
            <w:shd w:val="clear" w:color="auto" w:fill="auto"/>
            <w:noWrap/>
            <w:vAlign w:val="bottom"/>
            <w:hideMark/>
          </w:tcPr>
          <w:p w14:paraId="6E189805" w14:textId="77777777" w:rsidR="001E40C3" w:rsidRPr="007857CB" w:rsidRDefault="001E40C3" w:rsidP="001E40C3">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11. Strategy</w:t>
            </w:r>
          </w:p>
        </w:tc>
        <w:tc>
          <w:tcPr>
            <w:tcW w:w="0" w:type="auto"/>
            <w:shd w:val="clear" w:color="auto" w:fill="auto"/>
            <w:noWrap/>
            <w:vAlign w:val="bottom"/>
            <w:hideMark/>
          </w:tcPr>
          <w:p w14:paraId="408CDE05"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0.011</w:t>
            </w:r>
          </w:p>
        </w:tc>
        <w:tc>
          <w:tcPr>
            <w:tcW w:w="0" w:type="auto"/>
            <w:shd w:val="clear" w:color="auto" w:fill="auto"/>
            <w:noWrap/>
            <w:vAlign w:val="bottom"/>
            <w:hideMark/>
          </w:tcPr>
          <w:p w14:paraId="772E365C"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-0.016</w:t>
            </w:r>
          </w:p>
        </w:tc>
        <w:tc>
          <w:tcPr>
            <w:tcW w:w="0" w:type="auto"/>
            <w:shd w:val="clear" w:color="auto" w:fill="auto"/>
            <w:noWrap/>
            <w:vAlign w:val="bottom"/>
            <w:hideMark/>
          </w:tcPr>
          <w:p w14:paraId="42E871BD"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-0.082</w:t>
            </w:r>
          </w:p>
        </w:tc>
        <w:tc>
          <w:tcPr>
            <w:tcW w:w="0" w:type="auto"/>
            <w:shd w:val="clear" w:color="auto" w:fill="auto"/>
            <w:noWrap/>
            <w:vAlign w:val="bottom"/>
            <w:hideMark/>
          </w:tcPr>
          <w:p w14:paraId="6A60457C"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0.128</w:t>
            </w:r>
          </w:p>
        </w:tc>
        <w:tc>
          <w:tcPr>
            <w:tcW w:w="0" w:type="auto"/>
            <w:shd w:val="clear" w:color="auto" w:fill="auto"/>
            <w:noWrap/>
            <w:vAlign w:val="bottom"/>
            <w:hideMark/>
          </w:tcPr>
          <w:p w14:paraId="0A56A07C"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0.115</w:t>
            </w:r>
          </w:p>
        </w:tc>
        <w:tc>
          <w:tcPr>
            <w:tcW w:w="0" w:type="auto"/>
            <w:shd w:val="clear" w:color="auto" w:fill="auto"/>
            <w:noWrap/>
            <w:vAlign w:val="bottom"/>
            <w:hideMark/>
          </w:tcPr>
          <w:p w14:paraId="385760E1"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0.163</w:t>
            </w:r>
          </w:p>
        </w:tc>
        <w:tc>
          <w:tcPr>
            <w:tcW w:w="0" w:type="auto"/>
            <w:shd w:val="clear" w:color="auto" w:fill="auto"/>
            <w:noWrap/>
            <w:vAlign w:val="bottom"/>
            <w:hideMark/>
          </w:tcPr>
          <w:p w14:paraId="0B2C7B8C"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0.194</w:t>
            </w:r>
          </w:p>
        </w:tc>
        <w:tc>
          <w:tcPr>
            <w:tcW w:w="0" w:type="auto"/>
            <w:shd w:val="clear" w:color="auto" w:fill="auto"/>
            <w:noWrap/>
            <w:vAlign w:val="bottom"/>
            <w:hideMark/>
          </w:tcPr>
          <w:p w14:paraId="448C5B3D"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-0.218</w:t>
            </w:r>
          </w:p>
        </w:tc>
        <w:tc>
          <w:tcPr>
            <w:tcW w:w="0" w:type="auto"/>
            <w:shd w:val="clear" w:color="auto" w:fill="auto"/>
            <w:noWrap/>
            <w:vAlign w:val="bottom"/>
            <w:hideMark/>
          </w:tcPr>
          <w:p w14:paraId="57950189"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0.108</w:t>
            </w:r>
          </w:p>
        </w:tc>
        <w:tc>
          <w:tcPr>
            <w:tcW w:w="0" w:type="auto"/>
            <w:shd w:val="clear" w:color="auto" w:fill="auto"/>
            <w:noWrap/>
            <w:vAlign w:val="bottom"/>
            <w:hideMark/>
          </w:tcPr>
          <w:p w14:paraId="0A68BE76"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0.044</w:t>
            </w:r>
          </w:p>
        </w:tc>
        <w:tc>
          <w:tcPr>
            <w:tcW w:w="0" w:type="auto"/>
            <w:shd w:val="clear" w:color="auto" w:fill="auto"/>
            <w:noWrap/>
            <w:vAlign w:val="bottom"/>
            <w:hideMark/>
          </w:tcPr>
          <w:p w14:paraId="6F5F789A" w14:textId="613044F6"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1.0</w:t>
            </w:r>
            <w:r w:rsidR="001B3C22">
              <w:rPr>
                <w:rFonts w:ascii="Times New Roman" w:eastAsia="Times New Roman" w:hAnsi="Times New Roman" w:cs="Times New Roman"/>
                <w:color w:val="000000"/>
                <w:kern w:val="0"/>
                <w:sz w:val="24"/>
                <w:szCs w:val="24"/>
                <w:lang w:eastAsia="en-AU"/>
                <w14:ligatures w14:val="none"/>
              </w:rPr>
              <w:t>00</w:t>
            </w:r>
          </w:p>
        </w:tc>
        <w:tc>
          <w:tcPr>
            <w:tcW w:w="0" w:type="auto"/>
            <w:shd w:val="clear" w:color="auto" w:fill="auto"/>
            <w:noWrap/>
            <w:vAlign w:val="bottom"/>
            <w:hideMark/>
          </w:tcPr>
          <w:p w14:paraId="3CA28D94"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p>
        </w:tc>
      </w:tr>
      <w:tr w:rsidR="001E40C3" w:rsidRPr="001E40C3" w14:paraId="2B15A9D3" w14:textId="77777777" w:rsidTr="007857CB">
        <w:trPr>
          <w:trHeight w:val="300"/>
        </w:trPr>
        <w:tc>
          <w:tcPr>
            <w:tcW w:w="0" w:type="auto"/>
            <w:shd w:val="clear" w:color="auto" w:fill="D9D9D9" w:themeFill="background1" w:themeFillShade="D9"/>
            <w:noWrap/>
            <w:vAlign w:val="bottom"/>
            <w:hideMark/>
          </w:tcPr>
          <w:p w14:paraId="78C9E130" w14:textId="77777777" w:rsidR="001E40C3" w:rsidRPr="007857CB" w:rsidRDefault="001E40C3" w:rsidP="001E40C3">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12. Originality</w:t>
            </w:r>
          </w:p>
        </w:tc>
        <w:tc>
          <w:tcPr>
            <w:tcW w:w="0" w:type="auto"/>
            <w:shd w:val="clear" w:color="auto" w:fill="D9D9D9" w:themeFill="background1" w:themeFillShade="D9"/>
            <w:noWrap/>
            <w:vAlign w:val="bottom"/>
            <w:hideMark/>
          </w:tcPr>
          <w:p w14:paraId="73D0DF80"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0.136</w:t>
            </w:r>
          </w:p>
        </w:tc>
        <w:tc>
          <w:tcPr>
            <w:tcW w:w="0" w:type="auto"/>
            <w:shd w:val="clear" w:color="auto" w:fill="D9D9D9" w:themeFill="background1" w:themeFillShade="D9"/>
            <w:noWrap/>
            <w:vAlign w:val="bottom"/>
            <w:hideMark/>
          </w:tcPr>
          <w:p w14:paraId="2F1B3573"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-0.001</w:t>
            </w:r>
          </w:p>
        </w:tc>
        <w:tc>
          <w:tcPr>
            <w:tcW w:w="0" w:type="auto"/>
            <w:shd w:val="clear" w:color="auto" w:fill="D9D9D9" w:themeFill="background1" w:themeFillShade="D9"/>
            <w:noWrap/>
            <w:vAlign w:val="bottom"/>
            <w:hideMark/>
          </w:tcPr>
          <w:p w14:paraId="41DE51AC"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0.063</w:t>
            </w:r>
          </w:p>
        </w:tc>
        <w:tc>
          <w:tcPr>
            <w:tcW w:w="0" w:type="auto"/>
            <w:shd w:val="clear" w:color="auto" w:fill="D9D9D9" w:themeFill="background1" w:themeFillShade="D9"/>
            <w:noWrap/>
            <w:vAlign w:val="bottom"/>
            <w:hideMark/>
          </w:tcPr>
          <w:p w14:paraId="08F0059C"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0.127</w:t>
            </w:r>
          </w:p>
        </w:tc>
        <w:tc>
          <w:tcPr>
            <w:tcW w:w="0" w:type="auto"/>
            <w:shd w:val="clear" w:color="auto" w:fill="D9D9D9" w:themeFill="background1" w:themeFillShade="D9"/>
            <w:noWrap/>
            <w:vAlign w:val="bottom"/>
            <w:hideMark/>
          </w:tcPr>
          <w:p w14:paraId="7B13E824"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0.182</w:t>
            </w:r>
          </w:p>
        </w:tc>
        <w:tc>
          <w:tcPr>
            <w:tcW w:w="0" w:type="auto"/>
            <w:shd w:val="clear" w:color="auto" w:fill="D9D9D9" w:themeFill="background1" w:themeFillShade="D9"/>
            <w:noWrap/>
            <w:vAlign w:val="bottom"/>
            <w:hideMark/>
          </w:tcPr>
          <w:p w14:paraId="45BDAF4E"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0.179</w:t>
            </w:r>
          </w:p>
        </w:tc>
        <w:tc>
          <w:tcPr>
            <w:tcW w:w="0" w:type="auto"/>
            <w:shd w:val="clear" w:color="auto" w:fill="D9D9D9" w:themeFill="background1" w:themeFillShade="D9"/>
            <w:noWrap/>
            <w:vAlign w:val="bottom"/>
            <w:hideMark/>
          </w:tcPr>
          <w:p w14:paraId="18FB117D"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0.247</w:t>
            </w:r>
          </w:p>
        </w:tc>
        <w:tc>
          <w:tcPr>
            <w:tcW w:w="0" w:type="auto"/>
            <w:shd w:val="clear" w:color="auto" w:fill="D9D9D9" w:themeFill="background1" w:themeFillShade="D9"/>
            <w:noWrap/>
            <w:vAlign w:val="bottom"/>
            <w:hideMark/>
          </w:tcPr>
          <w:p w14:paraId="72DAAD31"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-0.293</w:t>
            </w:r>
          </w:p>
        </w:tc>
        <w:tc>
          <w:tcPr>
            <w:tcW w:w="0" w:type="auto"/>
            <w:shd w:val="clear" w:color="auto" w:fill="D9D9D9" w:themeFill="background1" w:themeFillShade="D9"/>
            <w:noWrap/>
            <w:vAlign w:val="bottom"/>
            <w:hideMark/>
          </w:tcPr>
          <w:p w14:paraId="4A332743"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0.129</w:t>
            </w:r>
          </w:p>
        </w:tc>
        <w:tc>
          <w:tcPr>
            <w:tcW w:w="0" w:type="auto"/>
            <w:shd w:val="clear" w:color="auto" w:fill="D9D9D9" w:themeFill="background1" w:themeFillShade="D9"/>
            <w:noWrap/>
            <w:vAlign w:val="bottom"/>
            <w:hideMark/>
          </w:tcPr>
          <w:p w14:paraId="277615ED"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0.142</w:t>
            </w:r>
          </w:p>
        </w:tc>
        <w:tc>
          <w:tcPr>
            <w:tcW w:w="0" w:type="auto"/>
            <w:shd w:val="clear" w:color="auto" w:fill="D9D9D9" w:themeFill="background1" w:themeFillShade="D9"/>
            <w:noWrap/>
            <w:vAlign w:val="bottom"/>
            <w:hideMark/>
          </w:tcPr>
          <w:p w14:paraId="7833DDBE" w14:textId="77777777" w:rsidR="001E40C3" w:rsidRPr="007857CB" w:rsidRDefault="001E40C3"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0.301</w:t>
            </w:r>
          </w:p>
        </w:tc>
        <w:tc>
          <w:tcPr>
            <w:tcW w:w="0" w:type="auto"/>
            <w:shd w:val="clear" w:color="auto" w:fill="D9D9D9" w:themeFill="background1" w:themeFillShade="D9"/>
            <w:noWrap/>
            <w:vAlign w:val="bottom"/>
            <w:hideMark/>
          </w:tcPr>
          <w:p w14:paraId="78CEA826" w14:textId="36E29CA3" w:rsidR="001E40C3" w:rsidRPr="007857CB" w:rsidRDefault="001B3C22" w:rsidP="001E40C3">
            <w:pPr>
              <w:spacing w:after="0" w:line="240" w:lineRule="auto"/>
              <w:jc w:val="right"/>
              <w:rPr>
                <w:rFonts w:ascii="Times New Roman" w:eastAsia="Times New Roman" w:hAnsi="Times New Roman" w:cs="Times New Roman"/>
                <w:color w:val="000000"/>
                <w:kern w:val="0"/>
                <w:sz w:val="24"/>
                <w:szCs w:val="24"/>
                <w:lang w:eastAsia="en-AU"/>
                <w14:ligatures w14:val="none"/>
              </w:rPr>
            </w:pPr>
            <w:r>
              <w:rPr>
                <w:rFonts w:ascii="Times New Roman" w:eastAsia="Times New Roman" w:hAnsi="Times New Roman" w:cs="Times New Roman"/>
                <w:color w:val="000000"/>
                <w:kern w:val="0"/>
                <w:sz w:val="24"/>
                <w:szCs w:val="24"/>
                <w:lang w:eastAsia="en-AU"/>
                <w14:ligatures w14:val="none"/>
              </w:rPr>
              <w:t>1.000</w:t>
            </w:r>
          </w:p>
        </w:tc>
      </w:tr>
    </w:tbl>
    <w:p w14:paraId="0A353258" w14:textId="31972DE1" w:rsidR="001E40C3" w:rsidRPr="007857CB" w:rsidRDefault="001E40C3" w:rsidP="001E40C3">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Notes:</w:t>
      </w:r>
      <w:r>
        <w:rPr>
          <w:rFonts w:ascii="Times New Roman" w:eastAsia="Times New Roman" w:hAnsi="Times New Roman" w:cs="Times New Roman"/>
          <w:color w:val="000000"/>
          <w:kern w:val="0"/>
          <w:sz w:val="24"/>
          <w:szCs w:val="24"/>
          <w:lang w:eastAsia="en-AU"/>
          <w14:ligatures w14:val="none"/>
        </w:rPr>
        <w:t xml:space="preserve">— </w:t>
      </w:r>
    </w:p>
    <w:p w14:paraId="35D91AC8" w14:textId="4D7473EA" w:rsidR="001E40C3" w:rsidRPr="007857CB" w:rsidRDefault="001E40C3" w:rsidP="007857CB">
      <w:pPr>
        <w:spacing w:after="0" w:line="240" w:lineRule="auto"/>
        <w:ind w:firstLine="720"/>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TV=1 when media is TV; 0 when media is print</w:t>
      </w:r>
    </w:p>
    <w:p w14:paraId="64E54910" w14:textId="77777777" w:rsidR="001E40C3" w:rsidRPr="007857CB" w:rsidRDefault="001E40C3" w:rsidP="007857CB">
      <w:pPr>
        <w:spacing w:after="0" w:line="240" w:lineRule="auto"/>
        <w:ind w:firstLine="720"/>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Extreme consequence=1 when Template is used; 0 otherwise</w:t>
      </w:r>
    </w:p>
    <w:p w14:paraId="4B30E5EB" w14:textId="77777777" w:rsidR="001E40C3" w:rsidRPr="007857CB" w:rsidRDefault="001E40C3" w:rsidP="007857CB">
      <w:pPr>
        <w:spacing w:after="0" w:line="240" w:lineRule="auto"/>
        <w:ind w:firstLine="720"/>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Metaphor=1 when Template is used; 0 otherwise</w:t>
      </w:r>
    </w:p>
    <w:p w14:paraId="2DF152EC" w14:textId="77777777" w:rsidR="001E40C3" w:rsidRDefault="001E40C3" w:rsidP="001E40C3">
      <w:pPr>
        <w:spacing w:after="0" w:line="240" w:lineRule="auto"/>
        <w:ind w:firstLine="720"/>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Unification=1 when Template is used; 0 otherwise</w:t>
      </w:r>
    </w:p>
    <w:p w14:paraId="55CB0FDB" w14:textId="683BD739" w:rsidR="001E40C3" w:rsidRPr="007857CB" w:rsidRDefault="001E40C3" w:rsidP="007857CB">
      <w:pPr>
        <w:spacing w:after="0" w:line="240" w:lineRule="auto"/>
        <w:ind w:firstLine="720"/>
        <w:rPr>
          <w:rFonts w:ascii="Times New Roman" w:eastAsia="Times New Roman" w:hAnsi="Times New Roman" w:cs="Times New Roman"/>
          <w:color w:val="000000"/>
          <w:kern w:val="0"/>
          <w:sz w:val="24"/>
          <w:szCs w:val="24"/>
          <w:lang w:eastAsia="en-AU"/>
          <w14:ligatures w14:val="none"/>
        </w:rPr>
      </w:pPr>
      <w:r>
        <w:rPr>
          <w:rFonts w:ascii="Times New Roman" w:eastAsia="Times New Roman" w:hAnsi="Times New Roman" w:cs="Times New Roman"/>
          <w:color w:val="000000"/>
          <w:kern w:val="0"/>
          <w:sz w:val="24"/>
          <w:szCs w:val="24"/>
          <w:lang w:eastAsia="en-AU"/>
          <w14:ligatures w14:val="none"/>
        </w:rPr>
        <w:t>Social media area=1 when respondent from area; 0 otherwise</w:t>
      </w:r>
    </w:p>
    <w:p w14:paraId="3FD35470" w14:textId="554AB629" w:rsidR="001E40C3" w:rsidRPr="007857CB" w:rsidRDefault="001E40C3" w:rsidP="00935504">
      <w:pPr>
        <w:spacing w:after="0" w:line="480" w:lineRule="auto"/>
        <w:rPr>
          <w:rFonts w:ascii="Times New Roman" w:hAnsi="Times New Roman" w:cs="Times New Roman"/>
          <w:sz w:val="24"/>
          <w:szCs w:val="24"/>
        </w:rPr>
      </w:pPr>
      <w:r w:rsidRPr="007857CB">
        <w:rPr>
          <w:rFonts w:ascii="Times New Roman" w:hAnsi="Times New Roman" w:cs="Times New Roman"/>
          <w:sz w:val="24"/>
          <w:szCs w:val="24"/>
        </w:rPr>
        <w:tab/>
        <w:t xml:space="preserve">Standard </w:t>
      </w:r>
      <w:r>
        <w:rPr>
          <w:rFonts w:ascii="Times New Roman" w:hAnsi="Times New Roman" w:cs="Times New Roman"/>
          <w:sz w:val="24"/>
          <w:szCs w:val="24"/>
        </w:rPr>
        <w:t>deviation along diagonal</w:t>
      </w:r>
    </w:p>
    <w:p w14:paraId="7A8E9518" w14:textId="77777777" w:rsidR="00DB6441" w:rsidRPr="007857CB" w:rsidRDefault="00DB6441" w:rsidP="00935504">
      <w:pPr>
        <w:spacing w:after="0" w:line="480" w:lineRule="auto"/>
        <w:rPr>
          <w:rFonts w:ascii="Times New Roman" w:hAnsi="Times New Roman" w:cs="Times New Roman"/>
          <w:sz w:val="24"/>
          <w:szCs w:val="24"/>
        </w:rPr>
      </w:pPr>
    </w:p>
    <w:p w14:paraId="0D965D1C" w14:textId="77777777" w:rsidR="00DB6441" w:rsidRPr="007857CB" w:rsidRDefault="00DB6441" w:rsidP="00935504">
      <w:pPr>
        <w:spacing w:after="0" w:line="480" w:lineRule="auto"/>
        <w:rPr>
          <w:rFonts w:ascii="Times New Roman" w:hAnsi="Times New Roman" w:cs="Times New Roman"/>
          <w:sz w:val="24"/>
          <w:szCs w:val="24"/>
        </w:rPr>
      </w:pPr>
    </w:p>
    <w:p w14:paraId="05E7667C" w14:textId="77777777" w:rsidR="00DB6441" w:rsidRPr="007857CB" w:rsidRDefault="00DB6441" w:rsidP="00935504">
      <w:pPr>
        <w:spacing w:after="0" w:line="480" w:lineRule="auto"/>
        <w:rPr>
          <w:rFonts w:ascii="Times New Roman" w:hAnsi="Times New Roman" w:cs="Times New Roman"/>
          <w:sz w:val="24"/>
          <w:szCs w:val="24"/>
        </w:rPr>
      </w:pPr>
    </w:p>
    <w:p w14:paraId="61132FEE" w14:textId="77777777" w:rsidR="001E40C3" w:rsidRDefault="001E40C3" w:rsidP="00935504">
      <w:pPr>
        <w:spacing w:after="0" w:line="480" w:lineRule="auto"/>
        <w:rPr>
          <w:rFonts w:ascii="Times New Roman" w:hAnsi="Times New Roman" w:cs="Times New Roman"/>
          <w:b/>
          <w:bCs/>
          <w:sz w:val="24"/>
          <w:szCs w:val="24"/>
        </w:rPr>
        <w:sectPr w:rsidR="001E40C3" w:rsidSect="007065BA">
          <w:pgSz w:w="16838" w:h="11906" w:orient="landscape"/>
          <w:pgMar w:top="1440" w:right="1440" w:bottom="1440" w:left="1440" w:header="708" w:footer="708" w:gutter="0"/>
          <w:cols w:space="708"/>
          <w:docGrid w:linePitch="360"/>
        </w:sectPr>
      </w:pPr>
    </w:p>
    <w:p w14:paraId="1F16B0B5" w14:textId="1C78DE2A" w:rsidR="00DB6441" w:rsidRDefault="00DB6441" w:rsidP="00935504">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Table A-12</w:t>
      </w:r>
      <w:r w:rsidR="001B3C22">
        <w:rPr>
          <w:rFonts w:ascii="Times New Roman" w:hAnsi="Times New Roman" w:cs="Times New Roman"/>
          <w:b/>
          <w:bCs/>
          <w:sz w:val="24"/>
          <w:szCs w:val="24"/>
        </w:rPr>
        <w:t>, Correlation matrix, Study 2</w:t>
      </w:r>
    </w:p>
    <w:tbl>
      <w:tblPr>
        <w:tblW w:w="0" w:type="auto"/>
        <w:tblBorders>
          <w:top w:val="single" w:sz="4" w:space="0" w:color="auto"/>
          <w:bottom w:val="single" w:sz="4" w:space="0" w:color="auto"/>
        </w:tblBorders>
        <w:tblLook w:val="04A0" w:firstRow="1" w:lastRow="0" w:firstColumn="1" w:lastColumn="0" w:noHBand="0" w:noVBand="1"/>
      </w:tblPr>
      <w:tblGrid>
        <w:gridCol w:w="4035"/>
        <w:gridCol w:w="836"/>
        <w:gridCol w:w="836"/>
        <w:gridCol w:w="836"/>
        <w:gridCol w:w="756"/>
        <w:gridCol w:w="836"/>
        <w:gridCol w:w="836"/>
        <w:gridCol w:w="756"/>
        <w:gridCol w:w="756"/>
        <w:gridCol w:w="756"/>
      </w:tblGrid>
      <w:tr w:rsidR="005515EC" w:rsidRPr="005515EC" w14:paraId="7956B944" w14:textId="77777777" w:rsidTr="005515EC">
        <w:trPr>
          <w:trHeight w:val="300"/>
        </w:trPr>
        <w:tc>
          <w:tcPr>
            <w:tcW w:w="0" w:type="auto"/>
            <w:shd w:val="clear" w:color="auto" w:fill="BFBFBF" w:themeFill="background1" w:themeFillShade="BF"/>
            <w:noWrap/>
            <w:vAlign w:val="bottom"/>
            <w:hideMark/>
          </w:tcPr>
          <w:p w14:paraId="2BD8F674" w14:textId="4A3D8A36" w:rsidR="005515EC" w:rsidRPr="005515EC" w:rsidRDefault="005515EC" w:rsidP="005515EC">
            <w:pPr>
              <w:spacing w:after="0" w:line="240" w:lineRule="auto"/>
              <w:rPr>
                <w:rFonts w:ascii="Times New Roman" w:eastAsia="Times New Roman" w:hAnsi="Times New Roman" w:cs="Times New Roman"/>
                <w:kern w:val="0"/>
                <w:sz w:val="24"/>
                <w:szCs w:val="24"/>
                <w:lang w:eastAsia="en-AU"/>
                <w14:ligatures w14:val="none"/>
              </w:rPr>
            </w:pPr>
            <w:r>
              <w:rPr>
                <w:rFonts w:ascii="Times New Roman" w:eastAsia="Times New Roman" w:hAnsi="Times New Roman" w:cs="Times New Roman"/>
                <w:kern w:val="0"/>
                <w:sz w:val="24"/>
                <w:szCs w:val="24"/>
                <w:lang w:eastAsia="en-AU"/>
                <w14:ligatures w14:val="none"/>
              </w:rPr>
              <w:t>Variables</w:t>
            </w:r>
          </w:p>
        </w:tc>
        <w:tc>
          <w:tcPr>
            <w:tcW w:w="0" w:type="auto"/>
            <w:shd w:val="clear" w:color="auto" w:fill="BFBFBF" w:themeFill="background1" w:themeFillShade="BF"/>
            <w:noWrap/>
            <w:vAlign w:val="bottom"/>
            <w:hideMark/>
          </w:tcPr>
          <w:p w14:paraId="3D739B67"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w:t>
            </w:r>
          </w:p>
        </w:tc>
        <w:tc>
          <w:tcPr>
            <w:tcW w:w="0" w:type="auto"/>
            <w:shd w:val="clear" w:color="auto" w:fill="BFBFBF" w:themeFill="background1" w:themeFillShade="BF"/>
            <w:noWrap/>
            <w:vAlign w:val="bottom"/>
            <w:hideMark/>
          </w:tcPr>
          <w:p w14:paraId="171DA167"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2</w:t>
            </w:r>
          </w:p>
        </w:tc>
        <w:tc>
          <w:tcPr>
            <w:tcW w:w="0" w:type="auto"/>
            <w:shd w:val="clear" w:color="auto" w:fill="BFBFBF" w:themeFill="background1" w:themeFillShade="BF"/>
            <w:noWrap/>
            <w:vAlign w:val="bottom"/>
            <w:hideMark/>
          </w:tcPr>
          <w:p w14:paraId="66C59DDE"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3</w:t>
            </w:r>
          </w:p>
        </w:tc>
        <w:tc>
          <w:tcPr>
            <w:tcW w:w="0" w:type="auto"/>
            <w:shd w:val="clear" w:color="auto" w:fill="BFBFBF" w:themeFill="background1" w:themeFillShade="BF"/>
            <w:noWrap/>
            <w:vAlign w:val="bottom"/>
            <w:hideMark/>
          </w:tcPr>
          <w:p w14:paraId="4646495B"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4</w:t>
            </w:r>
          </w:p>
        </w:tc>
        <w:tc>
          <w:tcPr>
            <w:tcW w:w="0" w:type="auto"/>
            <w:shd w:val="clear" w:color="auto" w:fill="BFBFBF" w:themeFill="background1" w:themeFillShade="BF"/>
            <w:noWrap/>
            <w:vAlign w:val="bottom"/>
            <w:hideMark/>
          </w:tcPr>
          <w:p w14:paraId="1178FDA1"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5</w:t>
            </w:r>
          </w:p>
        </w:tc>
        <w:tc>
          <w:tcPr>
            <w:tcW w:w="0" w:type="auto"/>
            <w:shd w:val="clear" w:color="auto" w:fill="BFBFBF" w:themeFill="background1" w:themeFillShade="BF"/>
            <w:noWrap/>
            <w:vAlign w:val="bottom"/>
            <w:hideMark/>
          </w:tcPr>
          <w:p w14:paraId="69A6CD99"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6</w:t>
            </w:r>
          </w:p>
        </w:tc>
        <w:tc>
          <w:tcPr>
            <w:tcW w:w="0" w:type="auto"/>
            <w:shd w:val="clear" w:color="auto" w:fill="BFBFBF" w:themeFill="background1" w:themeFillShade="BF"/>
            <w:noWrap/>
            <w:vAlign w:val="bottom"/>
            <w:hideMark/>
          </w:tcPr>
          <w:p w14:paraId="3F2A44B1"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7</w:t>
            </w:r>
          </w:p>
        </w:tc>
        <w:tc>
          <w:tcPr>
            <w:tcW w:w="0" w:type="auto"/>
            <w:shd w:val="clear" w:color="auto" w:fill="BFBFBF" w:themeFill="background1" w:themeFillShade="BF"/>
            <w:noWrap/>
            <w:vAlign w:val="bottom"/>
            <w:hideMark/>
          </w:tcPr>
          <w:p w14:paraId="539A1989"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8</w:t>
            </w:r>
          </w:p>
        </w:tc>
        <w:tc>
          <w:tcPr>
            <w:tcW w:w="0" w:type="auto"/>
            <w:shd w:val="clear" w:color="auto" w:fill="BFBFBF" w:themeFill="background1" w:themeFillShade="BF"/>
            <w:noWrap/>
            <w:vAlign w:val="bottom"/>
            <w:hideMark/>
          </w:tcPr>
          <w:p w14:paraId="59D27170"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9</w:t>
            </w:r>
          </w:p>
        </w:tc>
      </w:tr>
      <w:tr w:rsidR="005515EC" w:rsidRPr="005515EC" w14:paraId="0B72921C" w14:textId="77777777" w:rsidTr="007857CB">
        <w:trPr>
          <w:trHeight w:val="300"/>
        </w:trPr>
        <w:tc>
          <w:tcPr>
            <w:tcW w:w="0" w:type="auto"/>
            <w:shd w:val="clear" w:color="auto" w:fill="auto"/>
            <w:noWrap/>
            <w:vAlign w:val="bottom"/>
            <w:hideMark/>
          </w:tcPr>
          <w:p w14:paraId="0F0E4EE8" w14:textId="1089BB20" w:rsidR="005515EC" w:rsidRPr="007857CB" w:rsidRDefault="005515EC" w:rsidP="005515EC">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w:t>
            </w:r>
            <w:r>
              <w:rPr>
                <w:rFonts w:ascii="Times New Roman" w:eastAsia="Times New Roman" w:hAnsi="Times New Roman" w:cs="Times New Roman"/>
                <w:color w:val="000000"/>
                <w:kern w:val="0"/>
                <w:sz w:val="24"/>
                <w:szCs w:val="24"/>
                <w:lang w:eastAsia="en-AU"/>
                <w14:ligatures w14:val="none"/>
              </w:rPr>
              <w:t xml:space="preserve"> </w:t>
            </w:r>
            <w:r w:rsidRPr="007857CB">
              <w:rPr>
                <w:rFonts w:ascii="Times New Roman" w:eastAsia="Times New Roman" w:hAnsi="Times New Roman" w:cs="Times New Roman"/>
                <w:color w:val="000000"/>
                <w:kern w:val="0"/>
                <w:sz w:val="24"/>
                <w:szCs w:val="24"/>
                <w:lang w:eastAsia="en-AU"/>
                <w14:ligatures w14:val="none"/>
              </w:rPr>
              <w:t>TV</w:t>
            </w:r>
          </w:p>
        </w:tc>
        <w:tc>
          <w:tcPr>
            <w:tcW w:w="0" w:type="auto"/>
            <w:shd w:val="clear" w:color="auto" w:fill="auto"/>
            <w:noWrap/>
            <w:vAlign w:val="bottom"/>
            <w:hideMark/>
          </w:tcPr>
          <w:p w14:paraId="32F5CEA8"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0.502</w:t>
            </w:r>
          </w:p>
        </w:tc>
        <w:tc>
          <w:tcPr>
            <w:tcW w:w="0" w:type="auto"/>
            <w:shd w:val="clear" w:color="auto" w:fill="auto"/>
            <w:noWrap/>
            <w:vAlign w:val="bottom"/>
            <w:hideMark/>
          </w:tcPr>
          <w:p w14:paraId="1B05DB99"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p>
        </w:tc>
        <w:tc>
          <w:tcPr>
            <w:tcW w:w="0" w:type="auto"/>
            <w:shd w:val="clear" w:color="auto" w:fill="auto"/>
            <w:noWrap/>
            <w:vAlign w:val="bottom"/>
            <w:hideMark/>
          </w:tcPr>
          <w:p w14:paraId="4AC64AE2" w14:textId="77777777" w:rsidR="005515EC" w:rsidRPr="007857CB" w:rsidRDefault="005515EC" w:rsidP="005515EC">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auto"/>
            <w:noWrap/>
            <w:vAlign w:val="bottom"/>
            <w:hideMark/>
          </w:tcPr>
          <w:p w14:paraId="343392D3" w14:textId="77777777" w:rsidR="005515EC" w:rsidRPr="007857CB" w:rsidRDefault="005515EC" w:rsidP="005515EC">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auto"/>
            <w:noWrap/>
            <w:vAlign w:val="bottom"/>
            <w:hideMark/>
          </w:tcPr>
          <w:p w14:paraId="39947082" w14:textId="77777777" w:rsidR="005515EC" w:rsidRPr="007857CB" w:rsidRDefault="005515EC" w:rsidP="005515EC">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auto"/>
            <w:noWrap/>
            <w:vAlign w:val="bottom"/>
            <w:hideMark/>
          </w:tcPr>
          <w:p w14:paraId="0EAD0C7D" w14:textId="77777777" w:rsidR="005515EC" w:rsidRPr="007857CB" w:rsidRDefault="005515EC" w:rsidP="005515EC">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auto"/>
            <w:noWrap/>
            <w:vAlign w:val="bottom"/>
            <w:hideMark/>
          </w:tcPr>
          <w:p w14:paraId="1FC4C20C" w14:textId="77777777" w:rsidR="005515EC" w:rsidRPr="007857CB" w:rsidRDefault="005515EC" w:rsidP="005515EC">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auto"/>
            <w:noWrap/>
            <w:vAlign w:val="bottom"/>
            <w:hideMark/>
          </w:tcPr>
          <w:p w14:paraId="5A550765" w14:textId="77777777" w:rsidR="005515EC" w:rsidRPr="007857CB" w:rsidRDefault="005515EC" w:rsidP="005515EC">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auto"/>
            <w:noWrap/>
            <w:vAlign w:val="bottom"/>
            <w:hideMark/>
          </w:tcPr>
          <w:p w14:paraId="0B09A102" w14:textId="77777777" w:rsidR="005515EC" w:rsidRPr="007857CB" w:rsidRDefault="005515EC" w:rsidP="005515EC">
            <w:pPr>
              <w:spacing w:after="0" w:line="240" w:lineRule="auto"/>
              <w:rPr>
                <w:rFonts w:ascii="Times New Roman" w:eastAsia="Times New Roman" w:hAnsi="Times New Roman" w:cs="Times New Roman"/>
                <w:kern w:val="0"/>
                <w:sz w:val="24"/>
                <w:szCs w:val="24"/>
                <w:lang w:eastAsia="en-AU"/>
                <w14:ligatures w14:val="none"/>
              </w:rPr>
            </w:pPr>
          </w:p>
        </w:tc>
      </w:tr>
      <w:tr w:rsidR="005515EC" w:rsidRPr="005515EC" w14:paraId="452F9462" w14:textId="77777777" w:rsidTr="007857CB">
        <w:trPr>
          <w:trHeight w:val="300"/>
        </w:trPr>
        <w:tc>
          <w:tcPr>
            <w:tcW w:w="0" w:type="auto"/>
            <w:shd w:val="clear" w:color="auto" w:fill="D9D9D9" w:themeFill="background1" w:themeFillShade="D9"/>
            <w:noWrap/>
            <w:vAlign w:val="bottom"/>
            <w:hideMark/>
          </w:tcPr>
          <w:p w14:paraId="455C017B" w14:textId="77777777" w:rsidR="005515EC" w:rsidRPr="007857CB" w:rsidRDefault="005515EC" w:rsidP="005515EC">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2. Strong insight</w:t>
            </w:r>
          </w:p>
        </w:tc>
        <w:tc>
          <w:tcPr>
            <w:tcW w:w="0" w:type="auto"/>
            <w:shd w:val="clear" w:color="auto" w:fill="D9D9D9" w:themeFill="background1" w:themeFillShade="D9"/>
            <w:noWrap/>
            <w:vAlign w:val="bottom"/>
            <w:hideMark/>
          </w:tcPr>
          <w:p w14:paraId="75B1A632"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0.000</w:t>
            </w:r>
          </w:p>
        </w:tc>
        <w:tc>
          <w:tcPr>
            <w:tcW w:w="0" w:type="auto"/>
            <w:shd w:val="clear" w:color="auto" w:fill="D9D9D9" w:themeFill="background1" w:themeFillShade="D9"/>
            <w:noWrap/>
            <w:vAlign w:val="bottom"/>
            <w:hideMark/>
          </w:tcPr>
          <w:p w14:paraId="3B41B630"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0.473</w:t>
            </w:r>
          </w:p>
        </w:tc>
        <w:tc>
          <w:tcPr>
            <w:tcW w:w="0" w:type="auto"/>
            <w:shd w:val="clear" w:color="auto" w:fill="D9D9D9" w:themeFill="background1" w:themeFillShade="D9"/>
            <w:noWrap/>
            <w:vAlign w:val="bottom"/>
            <w:hideMark/>
          </w:tcPr>
          <w:p w14:paraId="62F72A2D"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p>
        </w:tc>
        <w:tc>
          <w:tcPr>
            <w:tcW w:w="0" w:type="auto"/>
            <w:shd w:val="clear" w:color="auto" w:fill="D9D9D9" w:themeFill="background1" w:themeFillShade="D9"/>
            <w:noWrap/>
            <w:vAlign w:val="bottom"/>
            <w:hideMark/>
          </w:tcPr>
          <w:p w14:paraId="3F19D8EA" w14:textId="77777777" w:rsidR="005515EC" w:rsidRPr="007857CB" w:rsidRDefault="005515EC" w:rsidP="005515EC">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D9D9D9" w:themeFill="background1" w:themeFillShade="D9"/>
            <w:noWrap/>
            <w:vAlign w:val="bottom"/>
            <w:hideMark/>
          </w:tcPr>
          <w:p w14:paraId="5DA3574E" w14:textId="77777777" w:rsidR="005515EC" w:rsidRPr="007857CB" w:rsidRDefault="005515EC" w:rsidP="005515EC">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D9D9D9" w:themeFill="background1" w:themeFillShade="D9"/>
            <w:noWrap/>
            <w:vAlign w:val="bottom"/>
            <w:hideMark/>
          </w:tcPr>
          <w:p w14:paraId="5E59446B" w14:textId="77777777" w:rsidR="005515EC" w:rsidRPr="007857CB" w:rsidRDefault="005515EC" w:rsidP="005515EC">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D9D9D9" w:themeFill="background1" w:themeFillShade="D9"/>
            <w:noWrap/>
            <w:vAlign w:val="bottom"/>
            <w:hideMark/>
          </w:tcPr>
          <w:p w14:paraId="21A2AB18" w14:textId="77777777" w:rsidR="005515EC" w:rsidRPr="007857CB" w:rsidRDefault="005515EC" w:rsidP="005515EC">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D9D9D9" w:themeFill="background1" w:themeFillShade="D9"/>
            <w:noWrap/>
            <w:vAlign w:val="bottom"/>
            <w:hideMark/>
          </w:tcPr>
          <w:p w14:paraId="788A729C" w14:textId="77777777" w:rsidR="005515EC" w:rsidRPr="007857CB" w:rsidRDefault="005515EC" w:rsidP="005515EC">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D9D9D9" w:themeFill="background1" w:themeFillShade="D9"/>
            <w:noWrap/>
            <w:vAlign w:val="bottom"/>
            <w:hideMark/>
          </w:tcPr>
          <w:p w14:paraId="725BC208" w14:textId="77777777" w:rsidR="005515EC" w:rsidRPr="007857CB" w:rsidRDefault="005515EC" w:rsidP="005515EC">
            <w:pPr>
              <w:spacing w:after="0" w:line="240" w:lineRule="auto"/>
              <w:rPr>
                <w:rFonts w:ascii="Times New Roman" w:eastAsia="Times New Roman" w:hAnsi="Times New Roman" w:cs="Times New Roman"/>
                <w:kern w:val="0"/>
                <w:sz w:val="24"/>
                <w:szCs w:val="24"/>
                <w:lang w:eastAsia="en-AU"/>
                <w14:ligatures w14:val="none"/>
              </w:rPr>
            </w:pPr>
          </w:p>
        </w:tc>
      </w:tr>
      <w:tr w:rsidR="005515EC" w:rsidRPr="005515EC" w14:paraId="079C19E1" w14:textId="77777777" w:rsidTr="007857CB">
        <w:trPr>
          <w:trHeight w:val="300"/>
        </w:trPr>
        <w:tc>
          <w:tcPr>
            <w:tcW w:w="0" w:type="auto"/>
            <w:shd w:val="clear" w:color="auto" w:fill="auto"/>
            <w:noWrap/>
            <w:vAlign w:val="bottom"/>
            <w:hideMark/>
          </w:tcPr>
          <w:p w14:paraId="4D5C4798" w14:textId="77777777" w:rsidR="005515EC" w:rsidRPr="007857CB" w:rsidRDefault="005515EC" w:rsidP="005515EC">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3. Weak insight</w:t>
            </w:r>
          </w:p>
        </w:tc>
        <w:tc>
          <w:tcPr>
            <w:tcW w:w="0" w:type="auto"/>
            <w:shd w:val="clear" w:color="auto" w:fill="auto"/>
            <w:noWrap/>
            <w:vAlign w:val="bottom"/>
            <w:hideMark/>
          </w:tcPr>
          <w:p w14:paraId="683383CF"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0.000</w:t>
            </w:r>
          </w:p>
        </w:tc>
        <w:tc>
          <w:tcPr>
            <w:tcW w:w="0" w:type="auto"/>
            <w:shd w:val="clear" w:color="auto" w:fill="auto"/>
            <w:noWrap/>
            <w:vAlign w:val="bottom"/>
            <w:hideMark/>
          </w:tcPr>
          <w:p w14:paraId="1B548421"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-0.500</w:t>
            </w:r>
          </w:p>
        </w:tc>
        <w:tc>
          <w:tcPr>
            <w:tcW w:w="0" w:type="auto"/>
            <w:shd w:val="clear" w:color="auto" w:fill="auto"/>
            <w:noWrap/>
            <w:vAlign w:val="bottom"/>
            <w:hideMark/>
          </w:tcPr>
          <w:p w14:paraId="145D96FF"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0.473</w:t>
            </w:r>
          </w:p>
        </w:tc>
        <w:tc>
          <w:tcPr>
            <w:tcW w:w="0" w:type="auto"/>
            <w:shd w:val="clear" w:color="auto" w:fill="auto"/>
            <w:noWrap/>
            <w:vAlign w:val="bottom"/>
            <w:hideMark/>
          </w:tcPr>
          <w:p w14:paraId="6576602B"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p>
        </w:tc>
        <w:tc>
          <w:tcPr>
            <w:tcW w:w="0" w:type="auto"/>
            <w:shd w:val="clear" w:color="auto" w:fill="auto"/>
            <w:noWrap/>
            <w:vAlign w:val="bottom"/>
            <w:hideMark/>
          </w:tcPr>
          <w:p w14:paraId="09543FEB" w14:textId="77777777" w:rsidR="005515EC" w:rsidRPr="007857CB" w:rsidRDefault="005515EC" w:rsidP="005515EC">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auto"/>
            <w:noWrap/>
            <w:vAlign w:val="bottom"/>
            <w:hideMark/>
          </w:tcPr>
          <w:p w14:paraId="0024DC3D" w14:textId="77777777" w:rsidR="005515EC" w:rsidRPr="007857CB" w:rsidRDefault="005515EC" w:rsidP="005515EC">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auto"/>
            <w:noWrap/>
            <w:vAlign w:val="bottom"/>
            <w:hideMark/>
          </w:tcPr>
          <w:p w14:paraId="2121B6AD" w14:textId="77777777" w:rsidR="005515EC" w:rsidRPr="007857CB" w:rsidRDefault="005515EC" w:rsidP="005515EC">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auto"/>
            <w:noWrap/>
            <w:vAlign w:val="bottom"/>
            <w:hideMark/>
          </w:tcPr>
          <w:p w14:paraId="2569CC43" w14:textId="77777777" w:rsidR="005515EC" w:rsidRPr="007857CB" w:rsidRDefault="005515EC" w:rsidP="005515EC">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auto"/>
            <w:noWrap/>
            <w:vAlign w:val="bottom"/>
            <w:hideMark/>
          </w:tcPr>
          <w:p w14:paraId="66CDFE27" w14:textId="77777777" w:rsidR="005515EC" w:rsidRPr="007857CB" w:rsidRDefault="005515EC" w:rsidP="005515EC">
            <w:pPr>
              <w:spacing w:after="0" w:line="240" w:lineRule="auto"/>
              <w:rPr>
                <w:rFonts w:ascii="Times New Roman" w:eastAsia="Times New Roman" w:hAnsi="Times New Roman" w:cs="Times New Roman"/>
                <w:kern w:val="0"/>
                <w:sz w:val="24"/>
                <w:szCs w:val="24"/>
                <w:lang w:eastAsia="en-AU"/>
                <w14:ligatures w14:val="none"/>
              </w:rPr>
            </w:pPr>
          </w:p>
        </w:tc>
      </w:tr>
      <w:tr w:rsidR="005515EC" w:rsidRPr="005515EC" w14:paraId="209934C0" w14:textId="77777777" w:rsidTr="007857CB">
        <w:trPr>
          <w:trHeight w:val="300"/>
        </w:trPr>
        <w:tc>
          <w:tcPr>
            <w:tcW w:w="0" w:type="auto"/>
            <w:shd w:val="clear" w:color="auto" w:fill="D9D9D9" w:themeFill="background1" w:themeFillShade="D9"/>
            <w:noWrap/>
            <w:vAlign w:val="bottom"/>
            <w:hideMark/>
          </w:tcPr>
          <w:p w14:paraId="0A997BF2" w14:textId="77777777" w:rsidR="005515EC" w:rsidRPr="007857CB" w:rsidRDefault="005515EC" w:rsidP="005515EC">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4. Automotive expertise and experience</w:t>
            </w:r>
          </w:p>
        </w:tc>
        <w:tc>
          <w:tcPr>
            <w:tcW w:w="0" w:type="auto"/>
            <w:shd w:val="clear" w:color="auto" w:fill="D9D9D9" w:themeFill="background1" w:themeFillShade="D9"/>
            <w:noWrap/>
            <w:vAlign w:val="bottom"/>
            <w:hideMark/>
          </w:tcPr>
          <w:p w14:paraId="3D34B706"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0.000</w:t>
            </w:r>
          </w:p>
        </w:tc>
        <w:tc>
          <w:tcPr>
            <w:tcW w:w="0" w:type="auto"/>
            <w:shd w:val="clear" w:color="auto" w:fill="D9D9D9" w:themeFill="background1" w:themeFillShade="D9"/>
            <w:noWrap/>
            <w:vAlign w:val="bottom"/>
            <w:hideMark/>
          </w:tcPr>
          <w:p w14:paraId="2A5E3F4B"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0.143</w:t>
            </w:r>
          </w:p>
        </w:tc>
        <w:tc>
          <w:tcPr>
            <w:tcW w:w="0" w:type="auto"/>
            <w:shd w:val="clear" w:color="auto" w:fill="D9D9D9" w:themeFill="background1" w:themeFillShade="D9"/>
            <w:noWrap/>
            <w:vAlign w:val="bottom"/>
            <w:hideMark/>
          </w:tcPr>
          <w:p w14:paraId="7CAED91D"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-0.240</w:t>
            </w:r>
          </w:p>
        </w:tc>
        <w:tc>
          <w:tcPr>
            <w:tcW w:w="0" w:type="auto"/>
            <w:shd w:val="clear" w:color="auto" w:fill="D9D9D9" w:themeFill="background1" w:themeFillShade="D9"/>
            <w:noWrap/>
            <w:vAlign w:val="bottom"/>
            <w:hideMark/>
          </w:tcPr>
          <w:p w14:paraId="5ACC2891"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1.000</w:t>
            </w:r>
          </w:p>
        </w:tc>
        <w:tc>
          <w:tcPr>
            <w:tcW w:w="0" w:type="auto"/>
            <w:shd w:val="clear" w:color="auto" w:fill="D9D9D9" w:themeFill="background1" w:themeFillShade="D9"/>
            <w:noWrap/>
            <w:vAlign w:val="bottom"/>
            <w:hideMark/>
          </w:tcPr>
          <w:p w14:paraId="653D2667"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p>
        </w:tc>
        <w:tc>
          <w:tcPr>
            <w:tcW w:w="0" w:type="auto"/>
            <w:shd w:val="clear" w:color="auto" w:fill="D9D9D9" w:themeFill="background1" w:themeFillShade="D9"/>
            <w:noWrap/>
            <w:vAlign w:val="bottom"/>
            <w:hideMark/>
          </w:tcPr>
          <w:p w14:paraId="75F7348D" w14:textId="77777777" w:rsidR="005515EC" w:rsidRPr="007857CB" w:rsidRDefault="005515EC" w:rsidP="005515EC">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D9D9D9" w:themeFill="background1" w:themeFillShade="D9"/>
            <w:noWrap/>
            <w:vAlign w:val="bottom"/>
            <w:hideMark/>
          </w:tcPr>
          <w:p w14:paraId="27A7FE15" w14:textId="77777777" w:rsidR="005515EC" w:rsidRPr="007857CB" w:rsidRDefault="005515EC" w:rsidP="005515EC">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D9D9D9" w:themeFill="background1" w:themeFillShade="D9"/>
            <w:noWrap/>
            <w:vAlign w:val="bottom"/>
            <w:hideMark/>
          </w:tcPr>
          <w:p w14:paraId="72CB4504" w14:textId="77777777" w:rsidR="005515EC" w:rsidRPr="007857CB" w:rsidRDefault="005515EC" w:rsidP="005515EC">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D9D9D9" w:themeFill="background1" w:themeFillShade="D9"/>
            <w:noWrap/>
            <w:vAlign w:val="bottom"/>
            <w:hideMark/>
          </w:tcPr>
          <w:p w14:paraId="7B239F0A" w14:textId="77777777" w:rsidR="005515EC" w:rsidRPr="007857CB" w:rsidRDefault="005515EC" w:rsidP="005515EC">
            <w:pPr>
              <w:spacing w:after="0" w:line="240" w:lineRule="auto"/>
              <w:rPr>
                <w:rFonts w:ascii="Times New Roman" w:eastAsia="Times New Roman" w:hAnsi="Times New Roman" w:cs="Times New Roman"/>
                <w:kern w:val="0"/>
                <w:sz w:val="24"/>
                <w:szCs w:val="24"/>
                <w:lang w:eastAsia="en-AU"/>
                <w14:ligatures w14:val="none"/>
              </w:rPr>
            </w:pPr>
          </w:p>
        </w:tc>
      </w:tr>
      <w:tr w:rsidR="005515EC" w:rsidRPr="005515EC" w14:paraId="32B29FA4" w14:textId="77777777" w:rsidTr="007857CB">
        <w:trPr>
          <w:trHeight w:val="300"/>
        </w:trPr>
        <w:tc>
          <w:tcPr>
            <w:tcW w:w="0" w:type="auto"/>
            <w:shd w:val="clear" w:color="auto" w:fill="auto"/>
            <w:noWrap/>
            <w:vAlign w:val="bottom"/>
            <w:hideMark/>
          </w:tcPr>
          <w:p w14:paraId="308975CE" w14:textId="77777777" w:rsidR="005515EC" w:rsidRPr="007857CB" w:rsidRDefault="005515EC" w:rsidP="005515EC">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5. Intrinsic motivation</w:t>
            </w:r>
          </w:p>
        </w:tc>
        <w:tc>
          <w:tcPr>
            <w:tcW w:w="0" w:type="auto"/>
            <w:shd w:val="clear" w:color="auto" w:fill="auto"/>
            <w:noWrap/>
            <w:vAlign w:val="bottom"/>
            <w:hideMark/>
          </w:tcPr>
          <w:p w14:paraId="24792153"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0.000</w:t>
            </w:r>
          </w:p>
        </w:tc>
        <w:tc>
          <w:tcPr>
            <w:tcW w:w="0" w:type="auto"/>
            <w:shd w:val="clear" w:color="auto" w:fill="auto"/>
            <w:noWrap/>
            <w:vAlign w:val="bottom"/>
            <w:hideMark/>
          </w:tcPr>
          <w:p w14:paraId="56003D8D"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0.048</w:t>
            </w:r>
          </w:p>
        </w:tc>
        <w:tc>
          <w:tcPr>
            <w:tcW w:w="0" w:type="auto"/>
            <w:shd w:val="clear" w:color="auto" w:fill="auto"/>
            <w:noWrap/>
            <w:vAlign w:val="bottom"/>
            <w:hideMark/>
          </w:tcPr>
          <w:p w14:paraId="6246203D"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-0.225</w:t>
            </w:r>
          </w:p>
        </w:tc>
        <w:tc>
          <w:tcPr>
            <w:tcW w:w="0" w:type="auto"/>
            <w:shd w:val="clear" w:color="auto" w:fill="auto"/>
            <w:noWrap/>
            <w:vAlign w:val="bottom"/>
            <w:hideMark/>
          </w:tcPr>
          <w:p w14:paraId="374FB215"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0.330</w:t>
            </w:r>
          </w:p>
        </w:tc>
        <w:tc>
          <w:tcPr>
            <w:tcW w:w="0" w:type="auto"/>
            <w:shd w:val="clear" w:color="auto" w:fill="auto"/>
            <w:noWrap/>
            <w:vAlign w:val="bottom"/>
            <w:hideMark/>
          </w:tcPr>
          <w:p w14:paraId="076F9504"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1.000</w:t>
            </w:r>
          </w:p>
        </w:tc>
        <w:tc>
          <w:tcPr>
            <w:tcW w:w="0" w:type="auto"/>
            <w:shd w:val="clear" w:color="auto" w:fill="auto"/>
            <w:noWrap/>
            <w:vAlign w:val="bottom"/>
            <w:hideMark/>
          </w:tcPr>
          <w:p w14:paraId="5EB47592"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p>
        </w:tc>
        <w:tc>
          <w:tcPr>
            <w:tcW w:w="0" w:type="auto"/>
            <w:shd w:val="clear" w:color="auto" w:fill="auto"/>
            <w:noWrap/>
            <w:vAlign w:val="bottom"/>
            <w:hideMark/>
          </w:tcPr>
          <w:p w14:paraId="4C0F47F1" w14:textId="77777777" w:rsidR="005515EC" w:rsidRPr="007857CB" w:rsidRDefault="005515EC" w:rsidP="005515EC">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auto"/>
            <w:noWrap/>
            <w:vAlign w:val="bottom"/>
            <w:hideMark/>
          </w:tcPr>
          <w:p w14:paraId="0147C398" w14:textId="77777777" w:rsidR="005515EC" w:rsidRPr="007857CB" w:rsidRDefault="005515EC" w:rsidP="005515EC">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auto"/>
            <w:noWrap/>
            <w:vAlign w:val="bottom"/>
            <w:hideMark/>
          </w:tcPr>
          <w:p w14:paraId="392745EE" w14:textId="77777777" w:rsidR="005515EC" w:rsidRPr="007857CB" w:rsidRDefault="005515EC" w:rsidP="005515EC">
            <w:pPr>
              <w:spacing w:after="0" w:line="240" w:lineRule="auto"/>
              <w:rPr>
                <w:rFonts w:ascii="Times New Roman" w:eastAsia="Times New Roman" w:hAnsi="Times New Roman" w:cs="Times New Roman"/>
                <w:kern w:val="0"/>
                <w:sz w:val="24"/>
                <w:szCs w:val="24"/>
                <w:lang w:eastAsia="en-AU"/>
                <w14:ligatures w14:val="none"/>
              </w:rPr>
            </w:pPr>
          </w:p>
        </w:tc>
      </w:tr>
      <w:tr w:rsidR="005515EC" w:rsidRPr="005515EC" w14:paraId="34BBF07B" w14:textId="77777777" w:rsidTr="007857CB">
        <w:trPr>
          <w:trHeight w:val="300"/>
        </w:trPr>
        <w:tc>
          <w:tcPr>
            <w:tcW w:w="0" w:type="auto"/>
            <w:shd w:val="clear" w:color="auto" w:fill="D9D9D9" w:themeFill="background1" w:themeFillShade="D9"/>
            <w:noWrap/>
            <w:vAlign w:val="bottom"/>
            <w:hideMark/>
          </w:tcPr>
          <w:p w14:paraId="09A33644" w14:textId="77777777" w:rsidR="005515EC" w:rsidRPr="007857CB" w:rsidRDefault="005515EC" w:rsidP="005515EC">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6. Knowledge of Templates</w:t>
            </w:r>
          </w:p>
        </w:tc>
        <w:tc>
          <w:tcPr>
            <w:tcW w:w="0" w:type="auto"/>
            <w:shd w:val="clear" w:color="auto" w:fill="D9D9D9" w:themeFill="background1" w:themeFillShade="D9"/>
            <w:noWrap/>
            <w:vAlign w:val="bottom"/>
            <w:hideMark/>
          </w:tcPr>
          <w:p w14:paraId="55658074"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0.000</w:t>
            </w:r>
          </w:p>
        </w:tc>
        <w:tc>
          <w:tcPr>
            <w:tcW w:w="0" w:type="auto"/>
            <w:shd w:val="clear" w:color="auto" w:fill="D9D9D9" w:themeFill="background1" w:themeFillShade="D9"/>
            <w:noWrap/>
            <w:vAlign w:val="bottom"/>
            <w:hideMark/>
          </w:tcPr>
          <w:p w14:paraId="31FDD35C"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-0.045</w:t>
            </w:r>
          </w:p>
        </w:tc>
        <w:tc>
          <w:tcPr>
            <w:tcW w:w="0" w:type="auto"/>
            <w:shd w:val="clear" w:color="auto" w:fill="D9D9D9" w:themeFill="background1" w:themeFillShade="D9"/>
            <w:noWrap/>
            <w:vAlign w:val="bottom"/>
            <w:hideMark/>
          </w:tcPr>
          <w:p w14:paraId="71A23581"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-0.147</w:t>
            </w:r>
          </w:p>
        </w:tc>
        <w:tc>
          <w:tcPr>
            <w:tcW w:w="0" w:type="auto"/>
            <w:shd w:val="clear" w:color="auto" w:fill="D9D9D9" w:themeFill="background1" w:themeFillShade="D9"/>
            <w:noWrap/>
            <w:vAlign w:val="bottom"/>
            <w:hideMark/>
          </w:tcPr>
          <w:p w14:paraId="76EB81D5"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0.240</w:t>
            </w:r>
          </w:p>
        </w:tc>
        <w:tc>
          <w:tcPr>
            <w:tcW w:w="0" w:type="auto"/>
            <w:shd w:val="clear" w:color="auto" w:fill="D9D9D9" w:themeFill="background1" w:themeFillShade="D9"/>
            <w:noWrap/>
            <w:vAlign w:val="bottom"/>
            <w:hideMark/>
          </w:tcPr>
          <w:p w14:paraId="43E0BED7"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-0.098</w:t>
            </w:r>
          </w:p>
        </w:tc>
        <w:tc>
          <w:tcPr>
            <w:tcW w:w="0" w:type="auto"/>
            <w:shd w:val="clear" w:color="auto" w:fill="D9D9D9" w:themeFill="background1" w:themeFillShade="D9"/>
            <w:noWrap/>
            <w:vAlign w:val="bottom"/>
            <w:hideMark/>
          </w:tcPr>
          <w:p w14:paraId="20061EB1"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1.000</w:t>
            </w:r>
          </w:p>
        </w:tc>
        <w:tc>
          <w:tcPr>
            <w:tcW w:w="0" w:type="auto"/>
            <w:shd w:val="clear" w:color="auto" w:fill="D9D9D9" w:themeFill="background1" w:themeFillShade="D9"/>
            <w:noWrap/>
            <w:vAlign w:val="bottom"/>
            <w:hideMark/>
          </w:tcPr>
          <w:p w14:paraId="25D424F3"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p>
        </w:tc>
        <w:tc>
          <w:tcPr>
            <w:tcW w:w="0" w:type="auto"/>
            <w:shd w:val="clear" w:color="auto" w:fill="D9D9D9" w:themeFill="background1" w:themeFillShade="D9"/>
            <w:noWrap/>
            <w:vAlign w:val="bottom"/>
            <w:hideMark/>
          </w:tcPr>
          <w:p w14:paraId="569A3E0A" w14:textId="77777777" w:rsidR="005515EC" w:rsidRPr="007857CB" w:rsidRDefault="005515EC" w:rsidP="005515EC">
            <w:pPr>
              <w:spacing w:after="0" w:line="240" w:lineRule="auto"/>
              <w:rPr>
                <w:rFonts w:ascii="Times New Roman" w:eastAsia="Times New Roman" w:hAnsi="Times New Roman" w:cs="Times New Roman"/>
                <w:kern w:val="0"/>
                <w:sz w:val="24"/>
                <w:szCs w:val="24"/>
                <w:lang w:eastAsia="en-AU"/>
                <w14:ligatures w14:val="none"/>
              </w:rPr>
            </w:pPr>
          </w:p>
        </w:tc>
        <w:tc>
          <w:tcPr>
            <w:tcW w:w="0" w:type="auto"/>
            <w:shd w:val="clear" w:color="auto" w:fill="D9D9D9" w:themeFill="background1" w:themeFillShade="D9"/>
            <w:noWrap/>
            <w:vAlign w:val="bottom"/>
            <w:hideMark/>
          </w:tcPr>
          <w:p w14:paraId="764AF593" w14:textId="77777777" w:rsidR="005515EC" w:rsidRPr="007857CB" w:rsidRDefault="005515EC" w:rsidP="005515EC">
            <w:pPr>
              <w:spacing w:after="0" w:line="240" w:lineRule="auto"/>
              <w:rPr>
                <w:rFonts w:ascii="Times New Roman" w:eastAsia="Times New Roman" w:hAnsi="Times New Roman" w:cs="Times New Roman"/>
                <w:kern w:val="0"/>
                <w:sz w:val="24"/>
                <w:szCs w:val="24"/>
                <w:lang w:eastAsia="en-AU"/>
                <w14:ligatures w14:val="none"/>
              </w:rPr>
            </w:pPr>
          </w:p>
        </w:tc>
      </w:tr>
      <w:tr w:rsidR="005515EC" w:rsidRPr="005515EC" w14:paraId="38118DE0" w14:textId="77777777" w:rsidTr="007857CB">
        <w:trPr>
          <w:trHeight w:val="300"/>
        </w:trPr>
        <w:tc>
          <w:tcPr>
            <w:tcW w:w="0" w:type="auto"/>
            <w:shd w:val="clear" w:color="auto" w:fill="auto"/>
            <w:noWrap/>
            <w:vAlign w:val="bottom"/>
            <w:hideMark/>
          </w:tcPr>
          <w:p w14:paraId="29055DB3" w14:textId="77777777" w:rsidR="005515EC" w:rsidRPr="007857CB" w:rsidRDefault="005515EC" w:rsidP="005515EC">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7. Understanding of client's strategy</w:t>
            </w:r>
          </w:p>
        </w:tc>
        <w:tc>
          <w:tcPr>
            <w:tcW w:w="0" w:type="auto"/>
            <w:shd w:val="clear" w:color="auto" w:fill="auto"/>
            <w:noWrap/>
            <w:vAlign w:val="bottom"/>
            <w:hideMark/>
          </w:tcPr>
          <w:p w14:paraId="4DE86CA6"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0.048</w:t>
            </w:r>
          </w:p>
        </w:tc>
        <w:tc>
          <w:tcPr>
            <w:tcW w:w="0" w:type="auto"/>
            <w:shd w:val="clear" w:color="auto" w:fill="auto"/>
            <w:noWrap/>
            <w:vAlign w:val="bottom"/>
            <w:hideMark/>
          </w:tcPr>
          <w:p w14:paraId="689D073A"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0.304</w:t>
            </w:r>
          </w:p>
        </w:tc>
        <w:tc>
          <w:tcPr>
            <w:tcW w:w="0" w:type="auto"/>
            <w:shd w:val="clear" w:color="auto" w:fill="auto"/>
            <w:noWrap/>
            <w:vAlign w:val="bottom"/>
            <w:hideMark/>
          </w:tcPr>
          <w:p w14:paraId="6B2B1DA0"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-0.418</w:t>
            </w:r>
          </w:p>
        </w:tc>
        <w:tc>
          <w:tcPr>
            <w:tcW w:w="0" w:type="auto"/>
            <w:shd w:val="clear" w:color="auto" w:fill="auto"/>
            <w:noWrap/>
            <w:vAlign w:val="bottom"/>
            <w:hideMark/>
          </w:tcPr>
          <w:p w14:paraId="701C6FFE"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0.431</w:t>
            </w:r>
          </w:p>
        </w:tc>
        <w:tc>
          <w:tcPr>
            <w:tcW w:w="0" w:type="auto"/>
            <w:shd w:val="clear" w:color="auto" w:fill="auto"/>
            <w:noWrap/>
            <w:vAlign w:val="bottom"/>
            <w:hideMark/>
          </w:tcPr>
          <w:p w14:paraId="0E0160A2"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0.367</w:t>
            </w:r>
          </w:p>
        </w:tc>
        <w:tc>
          <w:tcPr>
            <w:tcW w:w="0" w:type="auto"/>
            <w:shd w:val="clear" w:color="auto" w:fill="auto"/>
            <w:noWrap/>
            <w:vAlign w:val="bottom"/>
            <w:hideMark/>
          </w:tcPr>
          <w:p w14:paraId="65E4D5FB"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-0.047</w:t>
            </w:r>
          </w:p>
        </w:tc>
        <w:tc>
          <w:tcPr>
            <w:tcW w:w="0" w:type="auto"/>
            <w:shd w:val="clear" w:color="auto" w:fill="auto"/>
            <w:noWrap/>
            <w:vAlign w:val="bottom"/>
            <w:hideMark/>
          </w:tcPr>
          <w:p w14:paraId="16F1E1B1"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1.000</w:t>
            </w:r>
          </w:p>
        </w:tc>
        <w:tc>
          <w:tcPr>
            <w:tcW w:w="0" w:type="auto"/>
            <w:shd w:val="clear" w:color="auto" w:fill="auto"/>
            <w:noWrap/>
            <w:vAlign w:val="bottom"/>
            <w:hideMark/>
          </w:tcPr>
          <w:p w14:paraId="586BFF2B"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p>
        </w:tc>
        <w:tc>
          <w:tcPr>
            <w:tcW w:w="0" w:type="auto"/>
            <w:shd w:val="clear" w:color="auto" w:fill="auto"/>
            <w:noWrap/>
            <w:vAlign w:val="bottom"/>
            <w:hideMark/>
          </w:tcPr>
          <w:p w14:paraId="4228F37B" w14:textId="77777777" w:rsidR="005515EC" w:rsidRPr="007857CB" w:rsidRDefault="005515EC" w:rsidP="005515EC">
            <w:pPr>
              <w:spacing w:after="0" w:line="240" w:lineRule="auto"/>
              <w:rPr>
                <w:rFonts w:ascii="Times New Roman" w:eastAsia="Times New Roman" w:hAnsi="Times New Roman" w:cs="Times New Roman"/>
                <w:kern w:val="0"/>
                <w:sz w:val="24"/>
                <w:szCs w:val="24"/>
                <w:lang w:eastAsia="en-AU"/>
                <w14:ligatures w14:val="none"/>
              </w:rPr>
            </w:pPr>
          </w:p>
        </w:tc>
      </w:tr>
      <w:tr w:rsidR="005515EC" w:rsidRPr="005515EC" w14:paraId="7DE966E4" w14:textId="77777777" w:rsidTr="007857CB">
        <w:trPr>
          <w:trHeight w:val="300"/>
        </w:trPr>
        <w:tc>
          <w:tcPr>
            <w:tcW w:w="0" w:type="auto"/>
            <w:shd w:val="clear" w:color="auto" w:fill="D9D9D9" w:themeFill="background1" w:themeFillShade="D9"/>
            <w:noWrap/>
            <w:vAlign w:val="bottom"/>
            <w:hideMark/>
          </w:tcPr>
          <w:p w14:paraId="147C9C33" w14:textId="77777777" w:rsidR="005515EC" w:rsidRPr="007857CB" w:rsidRDefault="005515EC" w:rsidP="005515EC">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8. Strategy</w:t>
            </w:r>
          </w:p>
        </w:tc>
        <w:tc>
          <w:tcPr>
            <w:tcW w:w="0" w:type="auto"/>
            <w:shd w:val="clear" w:color="auto" w:fill="D9D9D9" w:themeFill="background1" w:themeFillShade="D9"/>
            <w:noWrap/>
            <w:vAlign w:val="bottom"/>
            <w:hideMark/>
          </w:tcPr>
          <w:p w14:paraId="0B81117E"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-0.073</w:t>
            </w:r>
          </w:p>
        </w:tc>
        <w:tc>
          <w:tcPr>
            <w:tcW w:w="0" w:type="auto"/>
            <w:shd w:val="clear" w:color="auto" w:fill="D9D9D9" w:themeFill="background1" w:themeFillShade="D9"/>
            <w:noWrap/>
            <w:vAlign w:val="bottom"/>
            <w:hideMark/>
          </w:tcPr>
          <w:p w14:paraId="7188D4C1"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-0.083</w:t>
            </w:r>
          </w:p>
        </w:tc>
        <w:tc>
          <w:tcPr>
            <w:tcW w:w="0" w:type="auto"/>
            <w:shd w:val="clear" w:color="auto" w:fill="D9D9D9" w:themeFill="background1" w:themeFillShade="D9"/>
            <w:noWrap/>
            <w:vAlign w:val="bottom"/>
            <w:hideMark/>
          </w:tcPr>
          <w:p w14:paraId="2956E2FB"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-0.153</w:t>
            </w:r>
          </w:p>
        </w:tc>
        <w:tc>
          <w:tcPr>
            <w:tcW w:w="0" w:type="auto"/>
            <w:shd w:val="clear" w:color="auto" w:fill="D9D9D9" w:themeFill="background1" w:themeFillShade="D9"/>
            <w:noWrap/>
            <w:vAlign w:val="bottom"/>
            <w:hideMark/>
          </w:tcPr>
          <w:p w14:paraId="054E7C32"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0.192</w:t>
            </w:r>
          </w:p>
        </w:tc>
        <w:tc>
          <w:tcPr>
            <w:tcW w:w="0" w:type="auto"/>
            <w:shd w:val="clear" w:color="auto" w:fill="D9D9D9" w:themeFill="background1" w:themeFillShade="D9"/>
            <w:noWrap/>
            <w:vAlign w:val="bottom"/>
            <w:hideMark/>
          </w:tcPr>
          <w:p w14:paraId="2EFF48CE"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-0.123</w:t>
            </w:r>
          </w:p>
        </w:tc>
        <w:tc>
          <w:tcPr>
            <w:tcW w:w="0" w:type="auto"/>
            <w:shd w:val="clear" w:color="auto" w:fill="D9D9D9" w:themeFill="background1" w:themeFillShade="D9"/>
            <w:noWrap/>
            <w:vAlign w:val="bottom"/>
            <w:hideMark/>
          </w:tcPr>
          <w:p w14:paraId="1298DAFC"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0.108</w:t>
            </w:r>
          </w:p>
        </w:tc>
        <w:tc>
          <w:tcPr>
            <w:tcW w:w="0" w:type="auto"/>
            <w:shd w:val="clear" w:color="auto" w:fill="D9D9D9" w:themeFill="background1" w:themeFillShade="D9"/>
            <w:noWrap/>
            <w:vAlign w:val="bottom"/>
            <w:hideMark/>
          </w:tcPr>
          <w:p w14:paraId="0D15A85A"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0.126</w:t>
            </w:r>
          </w:p>
        </w:tc>
        <w:tc>
          <w:tcPr>
            <w:tcW w:w="0" w:type="auto"/>
            <w:shd w:val="clear" w:color="auto" w:fill="D9D9D9" w:themeFill="background1" w:themeFillShade="D9"/>
            <w:noWrap/>
            <w:vAlign w:val="bottom"/>
            <w:hideMark/>
          </w:tcPr>
          <w:p w14:paraId="12E83E05"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1.000</w:t>
            </w:r>
          </w:p>
        </w:tc>
        <w:tc>
          <w:tcPr>
            <w:tcW w:w="0" w:type="auto"/>
            <w:shd w:val="clear" w:color="auto" w:fill="D9D9D9" w:themeFill="background1" w:themeFillShade="D9"/>
            <w:noWrap/>
            <w:vAlign w:val="bottom"/>
            <w:hideMark/>
          </w:tcPr>
          <w:p w14:paraId="729FF791"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p>
        </w:tc>
      </w:tr>
      <w:tr w:rsidR="005515EC" w:rsidRPr="005515EC" w14:paraId="615F03B2" w14:textId="77777777" w:rsidTr="007857CB">
        <w:trPr>
          <w:trHeight w:val="300"/>
        </w:trPr>
        <w:tc>
          <w:tcPr>
            <w:tcW w:w="0" w:type="auto"/>
            <w:shd w:val="clear" w:color="auto" w:fill="auto"/>
            <w:noWrap/>
            <w:vAlign w:val="bottom"/>
            <w:hideMark/>
          </w:tcPr>
          <w:p w14:paraId="7E1D2459" w14:textId="77777777" w:rsidR="005515EC" w:rsidRPr="007857CB" w:rsidRDefault="005515EC" w:rsidP="005515EC">
            <w:pPr>
              <w:spacing w:after="0" w:line="240" w:lineRule="auto"/>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9. Originality</w:t>
            </w:r>
          </w:p>
        </w:tc>
        <w:tc>
          <w:tcPr>
            <w:tcW w:w="0" w:type="auto"/>
            <w:shd w:val="clear" w:color="auto" w:fill="auto"/>
            <w:noWrap/>
            <w:vAlign w:val="bottom"/>
            <w:hideMark/>
          </w:tcPr>
          <w:p w14:paraId="3F085D59"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0.045</w:t>
            </w:r>
          </w:p>
        </w:tc>
        <w:tc>
          <w:tcPr>
            <w:tcW w:w="0" w:type="auto"/>
            <w:shd w:val="clear" w:color="auto" w:fill="auto"/>
            <w:noWrap/>
            <w:vAlign w:val="bottom"/>
            <w:hideMark/>
          </w:tcPr>
          <w:p w14:paraId="3EF1F247"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0.103</w:t>
            </w:r>
          </w:p>
        </w:tc>
        <w:tc>
          <w:tcPr>
            <w:tcW w:w="0" w:type="auto"/>
            <w:shd w:val="clear" w:color="auto" w:fill="auto"/>
            <w:noWrap/>
            <w:vAlign w:val="bottom"/>
            <w:hideMark/>
          </w:tcPr>
          <w:p w14:paraId="62E86A8D"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-0.106</w:t>
            </w:r>
          </w:p>
        </w:tc>
        <w:tc>
          <w:tcPr>
            <w:tcW w:w="0" w:type="auto"/>
            <w:shd w:val="clear" w:color="auto" w:fill="auto"/>
            <w:noWrap/>
            <w:vAlign w:val="bottom"/>
            <w:hideMark/>
          </w:tcPr>
          <w:p w14:paraId="094C9E7C"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0.207</w:t>
            </w:r>
          </w:p>
        </w:tc>
        <w:tc>
          <w:tcPr>
            <w:tcW w:w="0" w:type="auto"/>
            <w:shd w:val="clear" w:color="auto" w:fill="auto"/>
            <w:noWrap/>
            <w:vAlign w:val="bottom"/>
            <w:hideMark/>
          </w:tcPr>
          <w:p w14:paraId="5B68A6CE"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0.110</w:t>
            </w:r>
          </w:p>
        </w:tc>
        <w:tc>
          <w:tcPr>
            <w:tcW w:w="0" w:type="auto"/>
            <w:shd w:val="clear" w:color="auto" w:fill="auto"/>
            <w:noWrap/>
            <w:vAlign w:val="bottom"/>
            <w:hideMark/>
          </w:tcPr>
          <w:p w14:paraId="58D409AC"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0.185</w:t>
            </w:r>
          </w:p>
        </w:tc>
        <w:tc>
          <w:tcPr>
            <w:tcW w:w="0" w:type="auto"/>
            <w:shd w:val="clear" w:color="auto" w:fill="auto"/>
            <w:noWrap/>
            <w:vAlign w:val="bottom"/>
            <w:hideMark/>
          </w:tcPr>
          <w:p w14:paraId="5983E758"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0.149</w:t>
            </w:r>
          </w:p>
        </w:tc>
        <w:tc>
          <w:tcPr>
            <w:tcW w:w="0" w:type="auto"/>
            <w:shd w:val="clear" w:color="auto" w:fill="auto"/>
            <w:noWrap/>
            <w:vAlign w:val="bottom"/>
            <w:hideMark/>
          </w:tcPr>
          <w:p w14:paraId="344F0F55"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0.242</w:t>
            </w:r>
          </w:p>
        </w:tc>
        <w:tc>
          <w:tcPr>
            <w:tcW w:w="0" w:type="auto"/>
            <w:shd w:val="clear" w:color="auto" w:fill="auto"/>
            <w:noWrap/>
            <w:vAlign w:val="bottom"/>
            <w:hideMark/>
          </w:tcPr>
          <w:p w14:paraId="580C0D17" w14:textId="77777777" w:rsidR="005515EC" w:rsidRPr="007857CB" w:rsidRDefault="005515EC" w:rsidP="005515EC">
            <w:pPr>
              <w:spacing w:after="0" w:line="240" w:lineRule="auto"/>
              <w:jc w:val="right"/>
              <w:rPr>
                <w:rFonts w:ascii="Times New Roman" w:eastAsia="Times New Roman" w:hAnsi="Times New Roman" w:cs="Times New Roman"/>
                <w:color w:val="000000"/>
                <w:kern w:val="0"/>
                <w:sz w:val="24"/>
                <w:szCs w:val="24"/>
                <w:lang w:eastAsia="en-AU"/>
                <w14:ligatures w14:val="none"/>
              </w:rPr>
            </w:pPr>
            <w:r w:rsidRPr="007857CB">
              <w:rPr>
                <w:rFonts w:ascii="Times New Roman" w:eastAsia="Times New Roman" w:hAnsi="Times New Roman" w:cs="Times New Roman"/>
                <w:color w:val="000000"/>
                <w:kern w:val="0"/>
                <w:sz w:val="24"/>
                <w:szCs w:val="24"/>
                <w:lang w:eastAsia="en-AU"/>
                <w14:ligatures w14:val="none"/>
              </w:rPr>
              <w:t>1.000</w:t>
            </w:r>
          </w:p>
        </w:tc>
      </w:tr>
    </w:tbl>
    <w:p w14:paraId="5F9C053B" w14:textId="77777777" w:rsidR="005515EC" w:rsidRPr="00C55CCD" w:rsidRDefault="005515EC" w:rsidP="005515EC">
      <w:pPr>
        <w:spacing w:after="0" w:line="240" w:lineRule="auto"/>
        <w:rPr>
          <w:rFonts w:ascii="Times New Roman" w:eastAsia="Times New Roman" w:hAnsi="Times New Roman" w:cs="Times New Roman"/>
          <w:color w:val="000000"/>
          <w:kern w:val="0"/>
          <w:sz w:val="24"/>
          <w:szCs w:val="24"/>
          <w:lang w:eastAsia="en-AU"/>
          <w14:ligatures w14:val="none"/>
        </w:rPr>
      </w:pPr>
      <w:r w:rsidRPr="00C55CCD">
        <w:rPr>
          <w:rFonts w:ascii="Times New Roman" w:eastAsia="Times New Roman" w:hAnsi="Times New Roman" w:cs="Times New Roman"/>
          <w:color w:val="000000"/>
          <w:kern w:val="0"/>
          <w:sz w:val="24"/>
          <w:szCs w:val="24"/>
          <w:lang w:eastAsia="en-AU"/>
          <w14:ligatures w14:val="none"/>
        </w:rPr>
        <w:t>Notes:</w:t>
      </w:r>
      <w:r>
        <w:rPr>
          <w:rFonts w:ascii="Times New Roman" w:eastAsia="Times New Roman" w:hAnsi="Times New Roman" w:cs="Times New Roman"/>
          <w:color w:val="000000"/>
          <w:kern w:val="0"/>
          <w:sz w:val="24"/>
          <w:szCs w:val="24"/>
          <w:lang w:eastAsia="en-AU"/>
          <w14:ligatures w14:val="none"/>
        </w:rPr>
        <w:t xml:space="preserve">— </w:t>
      </w:r>
    </w:p>
    <w:p w14:paraId="7F818C3D" w14:textId="77777777" w:rsidR="005515EC" w:rsidRPr="00C55CCD" w:rsidRDefault="005515EC" w:rsidP="005515EC">
      <w:pPr>
        <w:spacing w:after="0" w:line="240" w:lineRule="auto"/>
        <w:ind w:firstLine="720"/>
        <w:rPr>
          <w:rFonts w:ascii="Times New Roman" w:eastAsia="Times New Roman" w:hAnsi="Times New Roman" w:cs="Times New Roman"/>
          <w:color w:val="000000"/>
          <w:kern w:val="0"/>
          <w:sz w:val="24"/>
          <w:szCs w:val="24"/>
          <w:lang w:eastAsia="en-AU"/>
          <w14:ligatures w14:val="none"/>
        </w:rPr>
      </w:pPr>
      <w:r w:rsidRPr="00C55CCD">
        <w:rPr>
          <w:rFonts w:ascii="Times New Roman" w:eastAsia="Times New Roman" w:hAnsi="Times New Roman" w:cs="Times New Roman"/>
          <w:color w:val="000000"/>
          <w:kern w:val="0"/>
          <w:sz w:val="24"/>
          <w:szCs w:val="24"/>
          <w:lang w:eastAsia="en-AU"/>
          <w14:ligatures w14:val="none"/>
        </w:rPr>
        <w:t>TV=1 when media is TV; 0 when media is print</w:t>
      </w:r>
    </w:p>
    <w:p w14:paraId="27EDEEE8" w14:textId="32EDBD90" w:rsidR="005515EC" w:rsidRPr="00C55CCD" w:rsidRDefault="005515EC" w:rsidP="005515EC">
      <w:pPr>
        <w:spacing w:after="0" w:line="240" w:lineRule="auto"/>
        <w:ind w:firstLine="720"/>
        <w:rPr>
          <w:rFonts w:ascii="Times New Roman" w:eastAsia="Times New Roman" w:hAnsi="Times New Roman" w:cs="Times New Roman"/>
          <w:color w:val="000000"/>
          <w:kern w:val="0"/>
          <w:sz w:val="24"/>
          <w:szCs w:val="24"/>
          <w:lang w:eastAsia="en-AU"/>
          <w14:ligatures w14:val="none"/>
        </w:rPr>
      </w:pPr>
      <w:r>
        <w:rPr>
          <w:rFonts w:ascii="Times New Roman" w:eastAsia="Times New Roman" w:hAnsi="Times New Roman" w:cs="Times New Roman"/>
          <w:color w:val="000000"/>
          <w:kern w:val="0"/>
          <w:sz w:val="24"/>
          <w:szCs w:val="24"/>
          <w:lang w:eastAsia="en-AU"/>
          <w14:ligatures w14:val="none"/>
        </w:rPr>
        <w:t>Strong insight</w:t>
      </w:r>
      <w:r w:rsidRPr="00C55CCD">
        <w:rPr>
          <w:rFonts w:ascii="Times New Roman" w:eastAsia="Times New Roman" w:hAnsi="Times New Roman" w:cs="Times New Roman"/>
          <w:color w:val="000000"/>
          <w:kern w:val="0"/>
          <w:sz w:val="24"/>
          <w:szCs w:val="24"/>
          <w:lang w:eastAsia="en-AU"/>
          <w14:ligatures w14:val="none"/>
        </w:rPr>
        <w:t>=1 whe</w:t>
      </w:r>
      <w:r>
        <w:rPr>
          <w:rFonts w:ascii="Times New Roman" w:eastAsia="Times New Roman" w:hAnsi="Times New Roman" w:cs="Times New Roman"/>
          <w:color w:val="000000"/>
          <w:kern w:val="0"/>
          <w:sz w:val="24"/>
          <w:szCs w:val="24"/>
          <w:lang w:eastAsia="en-AU"/>
          <w14:ligatures w14:val="none"/>
        </w:rPr>
        <w:t>n</w:t>
      </w:r>
      <w:r w:rsidRPr="00C55CCD">
        <w:rPr>
          <w:rFonts w:ascii="Times New Roman" w:eastAsia="Times New Roman" w:hAnsi="Times New Roman" w:cs="Times New Roman"/>
          <w:color w:val="000000"/>
          <w:kern w:val="0"/>
          <w:sz w:val="24"/>
          <w:szCs w:val="24"/>
          <w:lang w:eastAsia="en-AU"/>
          <w14:ligatures w14:val="none"/>
        </w:rPr>
        <w:t xml:space="preserve"> used; 0 otherwise</w:t>
      </w:r>
    </w:p>
    <w:p w14:paraId="6DF2FFBD" w14:textId="1CD6A170" w:rsidR="005515EC" w:rsidRPr="00C55CCD" w:rsidRDefault="005515EC" w:rsidP="005515EC">
      <w:pPr>
        <w:spacing w:after="0" w:line="240" w:lineRule="auto"/>
        <w:ind w:firstLine="720"/>
        <w:rPr>
          <w:rFonts w:ascii="Times New Roman" w:eastAsia="Times New Roman" w:hAnsi="Times New Roman" w:cs="Times New Roman"/>
          <w:color w:val="000000"/>
          <w:kern w:val="0"/>
          <w:sz w:val="24"/>
          <w:szCs w:val="24"/>
          <w:lang w:eastAsia="en-AU"/>
          <w14:ligatures w14:val="none"/>
        </w:rPr>
      </w:pPr>
      <w:r>
        <w:rPr>
          <w:rFonts w:ascii="Times New Roman" w:eastAsia="Times New Roman" w:hAnsi="Times New Roman" w:cs="Times New Roman"/>
          <w:color w:val="000000"/>
          <w:kern w:val="0"/>
          <w:sz w:val="24"/>
          <w:szCs w:val="24"/>
          <w:lang w:eastAsia="en-AU"/>
          <w14:ligatures w14:val="none"/>
        </w:rPr>
        <w:t>Weak insight</w:t>
      </w:r>
      <w:r w:rsidRPr="00C55CCD">
        <w:rPr>
          <w:rFonts w:ascii="Times New Roman" w:eastAsia="Times New Roman" w:hAnsi="Times New Roman" w:cs="Times New Roman"/>
          <w:color w:val="000000"/>
          <w:kern w:val="0"/>
          <w:sz w:val="24"/>
          <w:szCs w:val="24"/>
          <w:lang w:eastAsia="en-AU"/>
          <w14:ligatures w14:val="none"/>
        </w:rPr>
        <w:t>=1 when used; 0 otherwise</w:t>
      </w:r>
    </w:p>
    <w:p w14:paraId="6C2260CB" w14:textId="77777777" w:rsidR="005515EC" w:rsidRPr="00C55CCD" w:rsidRDefault="005515EC" w:rsidP="005515EC">
      <w:pPr>
        <w:spacing w:after="0" w:line="480" w:lineRule="auto"/>
        <w:rPr>
          <w:rFonts w:ascii="Times New Roman" w:hAnsi="Times New Roman" w:cs="Times New Roman"/>
          <w:sz w:val="24"/>
          <w:szCs w:val="24"/>
        </w:rPr>
      </w:pPr>
      <w:r w:rsidRPr="00C55CCD">
        <w:rPr>
          <w:rFonts w:ascii="Times New Roman" w:hAnsi="Times New Roman" w:cs="Times New Roman"/>
          <w:sz w:val="24"/>
          <w:szCs w:val="24"/>
        </w:rPr>
        <w:tab/>
        <w:t xml:space="preserve">Standard </w:t>
      </w:r>
      <w:r>
        <w:rPr>
          <w:rFonts w:ascii="Times New Roman" w:hAnsi="Times New Roman" w:cs="Times New Roman"/>
          <w:sz w:val="24"/>
          <w:szCs w:val="24"/>
        </w:rPr>
        <w:t>deviation along diagonal</w:t>
      </w:r>
    </w:p>
    <w:p w14:paraId="5DFAF96F" w14:textId="77777777" w:rsidR="00DB6441" w:rsidRDefault="00DB6441" w:rsidP="00935504">
      <w:pPr>
        <w:spacing w:after="0" w:line="480" w:lineRule="auto"/>
        <w:rPr>
          <w:rFonts w:ascii="Times New Roman" w:hAnsi="Times New Roman" w:cs="Times New Roman"/>
          <w:b/>
          <w:bCs/>
          <w:sz w:val="24"/>
          <w:szCs w:val="24"/>
        </w:rPr>
      </w:pPr>
    </w:p>
    <w:p w14:paraId="3512D061" w14:textId="77777777" w:rsidR="00DB6441" w:rsidRDefault="00DB6441" w:rsidP="00935504">
      <w:pPr>
        <w:spacing w:after="0" w:line="480" w:lineRule="auto"/>
        <w:rPr>
          <w:rFonts w:ascii="Times New Roman" w:hAnsi="Times New Roman" w:cs="Times New Roman"/>
          <w:b/>
          <w:bCs/>
          <w:sz w:val="24"/>
          <w:szCs w:val="24"/>
        </w:rPr>
      </w:pPr>
    </w:p>
    <w:p w14:paraId="451B3A0A" w14:textId="77777777" w:rsidR="00DB6441" w:rsidRDefault="00DB6441" w:rsidP="00935504">
      <w:pPr>
        <w:spacing w:after="0" w:line="480" w:lineRule="auto"/>
        <w:rPr>
          <w:rFonts w:ascii="Times New Roman" w:hAnsi="Times New Roman" w:cs="Times New Roman"/>
          <w:b/>
          <w:bCs/>
          <w:sz w:val="24"/>
          <w:szCs w:val="24"/>
        </w:rPr>
      </w:pPr>
    </w:p>
    <w:p w14:paraId="6CF43CA4" w14:textId="495F3EE3" w:rsidR="00DB6441" w:rsidRPr="007857CB" w:rsidRDefault="00DB6441" w:rsidP="00935504">
      <w:pPr>
        <w:spacing w:after="0" w:line="480" w:lineRule="auto"/>
        <w:rPr>
          <w:rFonts w:ascii="Times New Roman" w:hAnsi="Times New Roman" w:cs="Times New Roman"/>
          <w:b/>
          <w:bCs/>
          <w:sz w:val="24"/>
          <w:szCs w:val="24"/>
        </w:rPr>
        <w:sectPr w:rsidR="00DB6441" w:rsidRPr="007857CB" w:rsidSect="007065BA">
          <w:pgSz w:w="16838" w:h="11906" w:orient="landscape"/>
          <w:pgMar w:top="1440" w:right="1440" w:bottom="1440" w:left="1440" w:header="708" w:footer="708" w:gutter="0"/>
          <w:cols w:space="708"/>
          <w:docGrid w:linePitch="360"/>
        </w:sectPr>
      </w:pPr>
    </w:p>
    <w:p w14:paraId="4CE816F0" w14:textId="778F1616" w:rsidR="00935504" w:rsidRPr="00935504" w:rsidRDefault="00935504" w:rsidP="00935504">
      <w:pPr>
        <w:spacing w:after="0" w:line="480" w:lineRule="auto"/>
        <w:rPr>
          <w:rFonts w:ascii="Times New Roman" w:hAnsi="Times New Roman" w:cs="Times New Roman"/>
          <w:b/>
          <w:bCs/>
          <w:sz w:val="28"/>
          <w:szCs w:val="28"/>
        </w:rPr>
      </w:pPr>
      <w:r w:rsidRPr="00935504">
        <w:rPr>
          <w:rFonts w:ascii="Times New Roman" w:hAnsi="Times New Roman" w:cs="Times New Roman"/>
          <w:b/>
          <w:bCs/>
          <w:sz w:val="28"/>
          <w:szCs w:val="28"/>
        </w:rPr>
        <w:lastRenderedPageBreak/>
        <w:t>Additional References</w:t>
      </w:r>
    </w:p>
    <w:p w14:paraId="6617AE9A" w14:textId="77777777" w:rsidR="00A777FE" w:rsidRPr="005200EF" w:rsidRDefault="00A777FE" w:rsidP="00A777FE">
      <w:pPr>
        <w:spacing w:after="0" w:line="480" w:lineRule="auto"/>
        <w:ind w:left="709" w:hanging="709"/>
        <w:rPr>
          <w:rFonts w:ascii="Times New Roman" w:eastAsia="Times New Roman" w:hAnsi="Times New Roman" w:cs="Times New Roman"/>
          <w:kern w:val="0"/>
          <w:sz w:val="24"/>
          <w:szCs w:val="24"/>
          <w:lang w:eastAsia="en-AU"/>
          <w14:ligatures w14:val="none"/>
        </w:rPr>
      </w:pPr>
      <w:r w:rsidRPr="005200EF">
        <w:rPr>
          <w:rFonts w:ascii="Times New Roman" w:eastAsia="Times New Roman" w:hAnsi="Times New Roman" w:cs="Times New Roman"/>
          <w:kern w:val="0"/>
          <w:sz w:val="24"/>
          <w:szCs w:val="24"/>
          <w:lang w:eastAsia="en-AU"/>
          <w14:ligatures w14:val="none"/>
        </w:rPr>
        <w:t xml:space="preserve">Abecassie-Moedas, and Benghozi (2012). Efficiency and Innovativeness as determinants of Design architecture choices. </w:t>
      </w:r>
      <w:r w:rsidRPr="005200EF">
        <w:rPr>
          <w:rFonts w:ascii="Times New Roman" w:eastAsia="Times New Roman" w:hAnsi="Times New Roman" w:cs="Times New Roman"/>
          <w:i/>
          <w:iCs/>
          <w:kern w:val="0"/>
          <w:sz w:val="24"/>
          <w:szCs w:val="24"/>
          <w:lang w:eastAsia="en-AU"/>
          <w14:ligatures w14:val="none"/>
        </w:rPr>
        <w:t>Journal of Product Innovation Management</w:t>
      </w:r>
      <w:r w:rsidRPr="005200EF">
        <w:rPr>
          <w:rFonts w:ascii="Times New Roman" w:eastAsia="Times New Roman" w:hAnsi="Times New Roman" w:cs="Times New Roman"/>
          <w:kern w:val="0"/>
          <w:sz w:val="24"/>
          <w:szCs w:val="24"/>
          <w:lang w:eastAsia="en-AU"/>
          <w14:ligatures w14:val="none"/>
        </w:rPr>
        <w:t xml:space="preserve">, </w:t>
      </w:r>
      <w:r w:rsidRPr="005200EF">
        <w:rPr>
          <w:rFonts w:ascii="Times New Roman" w:eastAsia="Times New Roman" w:hAnsi="Times New Roman" w:cs="Times New Roman"/>
          <w:i/>
          <w:iCs/>
          <w:kern w:val="0"/>
          <w:sz w:val="24"/>
          <w:szCs w:val="24"/>
          <w:lang w:eastAsia="en-AU"/>
          <w14:ligatures w14:val="none"/>
        </w:rPr>
        <w:t>29</w:t>
      </w:r>
      <w:r w:rsidRPr="005200EF">
        <w:rPr>
          <w:rFonts w:ascii="Times New Roman" w:eastAsia="Times New Roman" w:hAnsi="Times New Roman" w:cs="Times New Roman"/>
          <w:kern w:val="0"/>
          <w:sz w:val="24"/>
          <w:szCs w:val="24"/>
          <w:lang w:eastAsia="en-AU"/>
          <w14:ligatures w14:val="none"/>
        </w:rPr>
        <w:t>(3), 405-418.</w:t>
      </w:r>
    </w:p>
    <w:p w14:paraId="35923E89"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kern w:val="0"/>
          <w:sz w:val="24"/>
          <w:szCs w:val="24"/>
          <w:lang w:eastAsia="en-AU"/>
          <w14:ligatures w14:val="none"/>
        </w:rPr>
        <w:t>Akbar, H., &amp; Tzokas, N. (2013). Chart</w:t>
      </w:r>
      <w:r w:rsidRPr="005200EF">
        <w:rPr>
          <w:rFonts w:ascii="Times New Roman" w:eastAsia="Times New Roman" w:hAnsi="Times New Roman" w:cs="Times New Roman"/>
          <w:color w:val="000000"/>
          <w:kern w:val="0"/>
          <w:sz w:val="24"/>
          <w:szCs w:val="24"/>
          <w:lang w:eastAsia="en-AU"/>
          <w14:ligatures w14:val="none"/>
        </w:rPr>
        <w:t xml:space="preserve">ing the organisational knowledge-creation process: an innovation-process perspective. </w:t>
      </w:r>
      <w:r w:rsidRPr="005200EF">
        <w:rPr>
          <w:rFonts w:ascii="Times New Roman" w:eastAsia="Times New Roman" w:hAnsi="Times New Roman" w:cs="Times New Roman"/>
          <w:i/>
          <w:iCs/>
          <w:color w:val="000000"/>
          <w:kern w:val="0"/>
          <w:sz w:val="24"/>
          <w:szCs w:val="24"/>
          <w:lang w:eastAsia="en-AU"/>
          <w14:ligatures w14:val="none"/>
        </w:rPr>
        <w:t>Journal of Marketing Management, 29</w:t>
      </w:r>
      <w:r w:rsidRPr="005200EF">
        <w:rPr>
          <w:rFonts w:ascii="Times New Roman" w:eastAsia="Times New Roman" w:hAnsi="Times New Roman" w:cs="Times New Roman"/>
          <w:color w:val="000000"/>
          <w:kern w:val="0"/>
          <w:sz w:val="24"/>
          <w:szCs w:val="24"/>
          <w:lang w:eastAsia="en-AU"/>
          <w14:ligatures w14:val="none"/>
        </w:rPr>
        <w:t>(13-14), 1592-1608.</w:t>
      </w:r>
    </w:p>
    <w:p w14:paraId="4675D986" w14:textId="77777777" w:rsidR="00A777FE" w:rsidRPr="005200EF" w:rsidRDefault="00A777FE" w:rsidP="00A777FE">
      <w:pPr>
        <w:spacing w:after="0" w:line="480" w:lineRule="auto"/>
        <w:ind w:left="709" w:hanging="709"/>
        <w:rPr>
          <w:rFonts w:ascii="Times New Roman" w:eastAsia="Times New Roman" w:hAnsi="Times New Roman" w:cs="Times New Roman"/>
          <w:kern w:val="0"/>
          <w:sz w:val="24"/>
          <w:szCs w:val="24"/>
          <w:lang w:eastAsia="en-AU"/>
          <w14:ligatures w14:val="none"/>
        </w:rPr>
      </w:pPr>
      <w:r w:rsidRPr="005200EF">
        <w:rPr>
          <w:rFonts w:ascii="Times New Roman" w:eastAsia="Times New Roman" w:hAnsi="Times New Roman" w:cs="Times New Roman"/>
          <w:kern w:val="0"/>
          <w:sz w:val="24"/>
          <w:szCs w:val="24"/>
          <w:lang w:eastAsia="en-AU"/>
          <w14:ligatures w14:val="none"/>
        </w:rPr>
        <w:t xml:space="preserve">Akter, Hossain, Hani, Vrontis, Thrassoui and Arslan (2023). Addressing the grand challenges of poverty with data-driven creative service offerings. </w:t>
      </w:r>
      <w:r w:rsidRPr="005200EF">
        <w:rPr>
          <w:rFonts w:ascii="Times New Roman" w:eastAsia="Times New Roman" w:hAnsi="Times New Roman" w:cs="Times New Roman"/>
          <w:i/>
          <w:iCs/>
          <w:kern w:val="0"/>
          <w:sz w:val="24"/>
          <w:szCs w:val="24"/>
          <w:lang w:eastAsia="en-AU"/>
          <w14:ligatures w14:val="none"/>
        </w:rPr>
        <w:t>Journal of Product Innovation Management, 41</w:t>
      </w:r>
      <w:r w:rsidRPr="005200EF">
        <w:rPr>
          <w:rFonts w:ascii="Times New Roman" w:eastAsia="Times New Roman" w:hAnsi="Times New Roman" w:cs="Times New Roman"/>
          <w:kern w:val="0"/>
          <w:sz w:val="24"/>
          <w:szCs w:val="24"/>
          <w:lang w:eastAsia="en-AU"/>
          <w14:ligatures w14:val="none"/>
        </w:rPr>
        <w:t>(2), 236-266.</w:t>
      </w:r>
    </w:p>
    <w:p w14:paraId="3226B5A8"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Andriopoulos, C., Gotsi, M., Lewis, M. W., &amp; Ingram, A. E. (2018). Turning the sword: How NPD teams cope with front</w:t>
      </w:r>
      <w:r w:rsidRPr="005200EF">
        <w:rPr>
          <w:rFonts w:ascii="Cambria Math" w:eastAsia="Times New Roman" w:hAnsi="Cambria Math" w:cs="Cambria Math"/>
          <w:color w:val="000000"/>
          <w:kern w:val="0"/>
          <w:sz w:val="24"/>
          <w:szCs w:val="24"/>
          <w:lang w:eastAsia="en-AU"/>
          <w14:ligatures w14:val="none"/>
        </w:rPr>
        <w:t>‐</w:t>
      </w:r>
      <w:r w:rsidRPr="005200EF">
        <w:rPr>
          <w:rFonts w:ascii="Times New Roman" w:eastAsia="Times New Roman" w:hAnsi="Times New Roman" w:cs="Times New Roman"/>
          <w:color w:val="000000"/>
          <w:kern w:val="0"/>
          <w:sz w:val="24"/>
          <w:szCs w:val="24"/>
          <w:lang w:eastAsia="en-AU"/>
          <w14:ligatures w14:val="none"/>
        </w:rPr>
        <w:t xml:space="preserve">end tensions.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35</w:t>
      </w:r>
      <w:r w:rsidRPr="005200EF">
        <w:rPr>
          <w:rFonts w:ascii="Times New Roman" w:eastAsia="Times New Roman" w:hAnsi="Times New Roman" w:cs="Times New Roman"/>
          <w:color w:val="000000"/>
          <w:kern w:val="0"/>
          <w:sz w:val="24"/>
          <w:szCs w:val="24"/>
          <w:lang w:eastAsia="en-AU"/>
          <w14:ligatures w14:val="none"/>
        </w:rPr>
        <w:t>(3), 427-445.</w:t>
      </w:r>
    </w:p>
    <w:p w14:paraId="1213CEEB" w14:textId="08C06711"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Angell, R. J., &amp; Angell, C. (2013). More than </w:t>
      </w:r>
      <w:r>
        <w:rPr>
          <w:rFonts w:ascii="Times New Roman" w:eastAsia="Times New Roman" w:hAnsi="Times New Roman" w:cs="Times New Roman"/>
          <w:kern w:val="0"/>
          <w:sz w:val="24"/>
          <w:szCs w:val="24"/>
          <w:lang w:eastAsia="en-AU"/>
          <w14:ligatures w14:val="none"/>
        </w:rPr>
        <w:t>j</w:t>
      </w:r>
      <w:r w:rsidRPr="001A2289">
        <w:rPr>
          <w:rFonts w:ascii="Times New Roman" w:eastAsia="Times New Roman" w:hAnsi="Times New Roman" w:cs="Times New Roman"/>
          <w:kern w:val="0"/>
          <w:sz w:val="24"/>
          <w:szCs w:val="24"/>
          <w:lang w:eastAsia="en-AU"/>
          <w14:ligatures w14:val="none"/>
        </w:rPr>
        <w:t>ust “</w:t>
      </w:r>
      <w:r>
        <w:rPr>
          <w:rFonts w:ascii="Times New Roman" w:eastAsia="Times New Roman" w:hAnsi="Times New Roman" w:cs="Times New Roman"/>
          <w:kern w:val="0"/>
          <w:sz w:val="24"/>
          <w:szCs w:val="24"/>
          <w:lang w:eastAsia="en-AU"/>
          <w14:ligatures w14:val="none"/>
        </w:rPr>
        <w:t>s</w:t>
      </w:r>
      <w:r w:rsidRPr="001A2289">
        <w:rPr>
          <w:rFonts w:ascii="Times New Roman" w:eastAsia="Times New Roman" w:hAnsi="Times New Roman" w:cs="Times New Roman"/>
          <w:kern w:val="0"/>
          <w:sz w:val="24"/>
          <w:szCs w:val="24"/>
          <w:lang w:eastAsia="en-AU"/>
          <w14:ligatures w14:val="none"/>
        </w:rPr>
        <w:t xml:space="preserve">nap, </w:t>
      </w:r>
      <w:r>
        <w:rPr>
          <w:rFonts w:ascii="Times New Roman" w:eastAsia="Times New Roman" w:hAnsi="Times New Roman" w:cs="Times New Roman"/>
          <w:kern w:val="0"/>
          <w:sz w:val="24"/>
          <w:szCs w:val="24"/>
          <w:lang w:eastAsia="en-AU"/>
          <w14:ligatures w14:val="none"/>
        </w:rPr>
        <w:t>c</w:t>
      </w:r>
      <w:r w:rsidRPr="001A2289">
        <w:rPr>
          <w:rFonts w:ascii="Times New Roman" w:eastAsia="Times New Roman" w:hAnsi="Times New Roman" w:cs="Times New Roman"/>
          <w:kern w:val="0"/>
          <w:sz w:val="24"/>
          <w:szCs w:val="24"/>
          <w:lang w:eastAsia="en-AU"/>
          <w14:ligatures w14:val="none"/>
        </w:rPr>
        <w:t xml:space="preserve">rackle, and </w:t>
      </w:r>
      <w:r>
        <w:rPr>
          <w:rFonts w:ascii="Times New Roman" w:eastAsia="Times New Roman" w:hAnsi="Times New Roman" w:cs="Times New Roman"/>
          <w:kern w:val="0"/>
          <w:sz w:val="24"/>
          <w:szCs w:val="24"/>
          <w:lang w:eastAsia="en-AU"/>
          <w14:ligatures w14:val="none"/>
        </w:rPr>
        <w:t>p</w:t>
      </w:r>
      <w:r w:rsidRPr="001A2289">
        <w:rPr>
          <w:rFonts w:ascii="Times New Roman" w:eastAsia="Times New Roman" w:hAnsi="Times New Roman" w:cs="Times New Roman"/>
          <w:kern w:val="0"/>
          <w:sz w:val="24"/>
          <w:szCs w:val="24"/>
          <w:lang w:eastAsia="en-AU"/>
          <w14:ligatures w14:val="none"/>
        </w:rPr>
        <w:t>op”:</w:t>
      </w:r>
      <w:r w:rsidR="00C61352">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kern w:val="0"/>
          <w:sz w:val="24"/>
          <w:szCs w:val="24"/>
          <w:lang w:eastAsia="en-AU"/>
          <w14:ligatures w14:val="none"/>
        </w:rPr>
        <w:t xml:space="preserve">“Draw, </w:t>
      </w:r>
      <w:r>
        <w:rPr>
          <w:rFonts w:ascii="Times New Roman" w:eastAsia="Times New Roman" w:hAnsi="Times New Roman" w:cs="Times New Roman"/>
          <w:kern w:val="0"/>
          <w:sz w:val="24"/>
          <w:szCs w:val="24"/>
          <w:lang w:eastAsia="en-AU"/>
          <w14:ligatures w14:val="none"/>
        </w:rPr>
        <w:t>w</w:t>
      </w:r>
      <w:r w:rsidRPr="001A2289">
        <w:rPr>
          <w:rFonts w:ascii="Times New Roman" w:eastAsia="Times New Roman" w:hAnsi="Times New Roman" w:cs="Times New Roman"/>
          <w:kern w:val="0"/>
          <w:sz w:val="24"/>
          <w:szCs w:val="24"/>
          <w:lang w:eastAsia="en-AU"/>
          <w14:ligatures w14:val="none"/>
        </w:rPr>
        <w:t xml:space="preserve">rite, and </w:t>
      </w:r>
      <w:r>
        <w:rPr>
          <w:rFonts w:ascii="Times New Roman" w:eastAsia="Times New Roman" w:hAnsi="Times New Roman" w:cs="Times New Roman"/>
          <w:kern w:val="0"/>
          <w:sz w:val="24"/>
          <w:szCs w:val="24"/>
          <w:lang w:eastAsia="en-AU"/>
          <w14:ligatures w14:val="none"/>
        </w:rPr>
        <w:t>t</w:t>
      </w:r>
      <w:r w:rsidRPr="001A2289">
        <w:rPr>
          <w:rFonts w:ascii="Times New Roman" w:eastAsia="Times New Roman" w:hAnsi="Times New Roman" w:cs="Times New Roman"/>
          <w:kern w:val="0"/>
          <w:sz w:val="24"/>
          <w:szCs w:val="24"/>
          <w:lang w:eastAsia="en-AU"/>
          <w14:ligatures w14:val="none"/>
        </w:rPr>
        <w:t xml:space="preserve">ell”: an innovative research method with young children. </w:t>
      </w:r>
      <w:r w:rsidRPr="001A2289">
        <w:rPr>
          <w:rFonts w:ascii="Times New Roman" w:eastAsia="Times New Roman" w:hAnsi="Times New Roman" w:cs="Times New Roman"/>
          <w:i/>
          <w:iCs/>
          <w:kern w:val="0"/>
          <w:sz w:val="24"/>
          <w:szCs w:val="24"/>
          <w:lang w:eastAsia="en-AU"/>
          <w14:ligatures w14:val="none"/>
        </w:rPr>
        <w:t>Journal of Advertising Research</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53</w:t>
      </w:r>
      <w:r w:rsidRPr="001A2289">
        <w:rPr>
          <w:rFonts w:ascii="Times New Roman" w:eastAsia="Times New Roman" w:hAnsi="Times New Roman" w:cs="Times New Roman"/>
          <w:kern w:val="0"/>
          <w:sz w:val="24"/>
          <w:szCs w:val="24"/>
          <w:lang w:eastAsia="en-AU"/>
          <w14:ligatures w14:val="none"/>
        </w:rPr>
        <w:t>(4), 377-390.</w:t>
      </w:r>
    </w:p>
    <w:p w14:paraId="1CF5BB88"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Anselmsson, J., &amp; Johansson, U. (2009). Retailer brands and the impact on innovativeness in the grocery market. </w:t>
      </w:r>
      <w:r w:rsidRPr="005200EF">
        <w:rPr>
          <w:rFonts w:ascii="Times New Roman" w:eastAsia="Times New Roman" w:hAnsi="Times New Roman" w:cs="Times New Roman"/>
          <w:i/>
          <w:iCs/>
          <w:color w:val="000000"/>
          <w:kern w:val="0"/>
          <w:sz w:val="24"/>
          <w:szCs w:val="24"/>
          <w:lang w:eastAsia="en-AU"/>
          <w14:ligatures w14:val="none"/>
        </w:rPr>
        <w:t>Journal of Marketing Management, 25</w:t>
      </w:r>
      <w:r w:rsidRPr="005200EF">
        <w:rPr>
          <w:rFonts w:ascii="Times New Roman" w:eastAsia="Times New Roman" w:hAnsi="Times New Roman" w:cs="Times New Roman"/>
          <w:color w:val="000000"/>
          <w:kern w:val="0"/>
          <w:sz w:val="24"/>
          <w:szCs w:val="24"/>
          <w:lang w:eastAsia="en-AU"/>
          <w14:ligatures w14:val="none"/>
        </w:rPr>
        <w:t>(1-2), 75-95.</w:t>
      </w:r>
    </w:p>
    <w:p w14:paraId="1A27FFB0"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Artz, K. W., Norman, P. M., Hatfield, D. E., &amp; Cardinal, L. B. (2010). A longitudinal study of the impact of R&amp;D, patents, and product innovation on firm performance.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27</w:t>
      </w:r>
      <w:r w:rsidRPr="005200EF">
        <w:rPr>
          <w:rFonts w:ascii="Times New Roman" w:eastAsia="Times New Roman" w:hAnsi="Times New Roman" w:cs="Times New Roman"/>
          <w:color w:val="000000"/>
          <w:kern w:val="0"/>
          <w:sz w:val="24"/>
          <w:szCs w:val="24"/>
          <w:lang w:eastAsia="en-AU"/>
          <w14:ligatures w14:val="none"/>
        </w:rPr>
        <w:t>(5), 725-740.</w:t>
      </w:r>
    </w:p>
    <w:p w14:paraId="0B88CE05"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Ashley, C., &amp; Oliver, J. D. (2010). Creative leaders. </w:t>
      </w:r>
      <w:r w:rsidRPr="001A2289">
        <w:rPr>
          <w:rFonts w:ascii="Times New Roman" w:eastAsia="Times New Roman" w:hAnsi="Times New Roman" w:cs="Times New Roman"/>
          <w:i/>
          <w:iCs/>
          <w:kern w:val="0"/>
          <w:sz w:val="24"/>
          <w:szCs w:val="24"/>
          <w:lang w:eastAsia="en-AU"/>
          <w14:ligatures w14:val="none"/>
        </w:rPr>
        <w:t>Journal of Advertising</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39</w:t>
      </w:r>
      <w:r w:rsidRPr="001A2289">
        <w:rPr>
          <w:rFonts w:ascii="Times New Roman" w:eastAsia="Times New Roman" w:hAnsi="Times New Roman" w:cs="Times New Roman"/>
          <w:kern w:val="0"/>
          <w:sz w:val="24"/>
          <w:szCs w:val="24"/>
          <w:lang w:eastAsia="en-AU"/>
          <w14:ligatures w14:val="none"/>
        </w:rPr>
        <w:t>(1), 115-130.</w:t>
      </w:r>
    </w:p>
    <w:p w14:paraId="1A544972" w14:textId="77777777" w:rsidR="00A777FE"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Atuahene‐Gima, K., &amp; Wei, Y. (2011). The vital role of problem‐solving competence in new product success.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28</w:t>
      </w:r>
      <w:r w:rsidRPr="005200EF">
        <w:rPr>
          <w:rFonts w:ascii="Times New Roman" w:eastAsia="Times New Roman" w:hAnsi="Times New Roman" w:cs="Times New Roman"/>
          <w:color w:val="000000"/>
          <w:kern w:val="0"/>
          <w:sz w:val="24"/>
          <w:szCs w:val="24"/>
          <w:lang w:eastAsia="en-AU"/>
          <w14:ligatures w14:val="none"/>
        </w:rPr>
        <w:t>(1), 81-98.</w:t>
      </w:r>
    </w:p>
    <w:p w14:paraId="1AE9710C" w14:textId="5DA0C09F" w:rsidR="00D31A47" w:rsidRPr="00D31A47" w:rsidRDefault="00D31A47" w:rsidP="00A777FE">
      <w:pPr>
        <w:spacing w:after="0" w:line="480" w:lineRule="auto"/>
        <w:ind w:left="709" w:hanging="709"/>
        <w:rPr>
          <w:rFonts w:ascii="Times New Roman" w:eastAsia="Times New Roman" w:hAnsi="Times New Roman" w:cs="Times New Roman"/>
          <w:kern w:val="0"/>
          <w:sz w:val="24"/>
          <w:szCs w:val="24"/>
          <w:lang w:eastAsia="en-AU"/>
          <w14:ligatures w14:val="none"/>
        </w:rPr>
      </w:pPr>
      <w:r w:rsidRPr="00D31A47">
        <w:rPr>
          <w:rFonts w:ascii="Times New Roman" w:hAnsi="Times New Roman" w:cs="Times New Roman"/>
          <w:sz w:val="24"/>
          <w:szCs w:val="24"/>
          <w:shd w:val="clear" w:color="auto" w:fill="FFFFFF"/>
        </w:rPr>
        <w:lastRenderedPageBreak/>
        <w:t>Attea, T. (2008). </w:t>
      </w:r>
      <w:r w:rsidRPr="00D31A47">
        <w:rPr>
          <w:rFonts w:ascii="Times New Roman" w:hAnsi="Times New Roman" w:cs="Times New Roman"/>
          <w:i/>
          <w:iCs/>
          <w:sz w:val="24"/>
          <w:szCs w:val="24"/>
          <w:shd w:val="clear" w:color="auto" w:fill="FFFFFF"/>
        </w:rPr>
        <w:t>The Secrets of Successful Creative Advertising: How to Create Innovative Advertising that Succeeds with Remarkable Consistency and Select it for the Brands You Manage</w:t>
      </w:r>
      <w:r w:rsidRPr="00D31A47">
        <w:rPr>
          <w:rFonts w:ascii="Times New Roman" w:hAnsi="Times New Roman" w:cs="Times New Roman"/>
          <w:sz w:val="24"/>
          <w:szCs w:val="24"/>
          <w:shd w:val="clear" w:color="auto" w:fill="FFFFFF"/>
        </w:rPr>
        <w:t>. Really Helpful Books.</w:t>
      </w:r>
    </w:p>
    <w:p w14:paraId="2E9253A9"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Auernhammer, J., &amp; Roth, B. (2021). The origin and evolution of Stanford University’s design thinking: From product design to design thinking in innovation management.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38</w:t>
      </w:r>
      <w:r w:rsidRPr="005200EF">
        <w:rPr>
          <w:rFonts w:ascii="Times New Roman" w:eastAsia="Times New Roman" w:hAnsi="Times New Roman" w:cs="Times New Roman"/>
          <w:color w:val="000000"/>
          <w:kern w:val="0"/>
          <w:sz w:val="24"/>
          <w:szCs w:val="24"/>
          <w:lang w:eastAsia="en-AU"/>
          <w14:ligatures w14:val="none"/>
        </w:rPr>
        <w:t>(6), 623-644.</w:t>
      </w:r>
    </w:p>
    <w:p w14:paraId="3EA04B8B"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Bammens, Y. P. (2016). Employees' innovative behavior in social context: A closer examination of the role of organizational care.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33</w:t>
      </w:r>
      <w:r w:rsidRPr="005200EF">
        <w:rPr>
          <w:rFonts w:ascii="Times New Roman" w:eastAsia="Times New Roman" w:hAnsi="Times New Roman" w:cs="Times New Roman"/>
          <w:color w:val="000000"/>
          <w:kern w:val="0"/>
          <w:sz w:val="24"/>
          <w:szCs w:val="24"/>
          <w:lang w:eastAsia="en-AU"/>
          <w14:ligatures w14:val="none"/>
        </w:rPr>
        <w:t>(3), 244-259.</w:t>
      </w:r>
    </w:p>
    <w:p w14:paraId="267EE279"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Bauer, B. C., &amp; Johnson, C. D. (2023). “I Thought My Idea to Use Your Idea Was a Great Idea”: Inadvertent </w:t>
      </w:r>
      <w:r>
        <w:rPr>
          <w:rFonts w:ascii="Times New Roman" w:eastAsia="Times New Roman" w:hAnsi="Times New Roman" w:cs="Times New Roman"/>
          <w:kern w:val="0"/>
          <w:sz w:val="24"/>
          <w:szCs w:val="24"/>
          <w:lang w:eastAsia="en-AU"/>
          <w14:ligatures w14:val="none"/>
        </w:rPr>
        <w:t>p</w:t>
      </w:r>
      <w:r w:rsidRPr="001A2289">
        <w:rPr>
          <w:rFonts w:ascii="Times New Roman" w:eastAsia="Times New Roman" w:hAnsi="Times New Roman" w:cs="Times New Roman"/>
          <w:kern w:val="0"/>
          <w:sz w:val="24"/>
          <w:szCs w:val="24"/>
          <w:lang w:eastAsia="en-AU"/>
          <w14:ligatures w14:val="none"/>
        </w:rPr>
        <w:t xml:space="preserve">lagiarism in </w:t>
      </w:r>
      <w:r>
        <w:rPr>
          <w:rFonts w:ascii="Times New Roman" w:eastAsia="Times New Roman" w:hAnsi="Times New Roman" w:cs="Times New Roman"/>
          <w:kern w:val="0"/>
          <w:sz w:val="24"/>
          <w:szCs w:val="24"/>
          <w:lang w:eastAsia="en-AU"/>
          <w14:ligatures w14:val="none"/>
        </w:rPr>
        <w:t>m</w:t>
      </w:r>
      <w:r w:rsidRPr="001A2289">
        <w:rPr>
          <w:rFonts w:ascii="Times New Roman" w:eastAsia="Times New Roman" w:hAnsi="Times New Roman" w:cs="Times New Roman"/>
          <w:kern w:val="0"/>
          <w:sz w:val="24"/>
          <w:szCs w:val="24"/>
          <w:lang w:eastAsia="en-AU"/>
          <w14:ligatures w14:val="none"/>
        </w:rPr>
        <w:t xml:space="preserve">arketing. </w:t>
      </w:r>
      <w:r w:rsidRPr="001A2289">
        <w:rPr>
          <w:rFonts w:ascii="Times New Roman" w:eastAsia="Times New Roman" w:hAnsi="Times New Roman" w:cs="Times New Roman"/>
          <w:i/>
          <w:iCs/>
          <w:kern w:val="0"/>
          <w:sz w:val="24"/>
          <w:szCs w:val="24"/>
          <w:lang w:eastAsia="en-AU"/>
          <w14:ligatures w14:val="none"/>
        </w:rPr>
        <w:t>Journal of Advertising</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52</w:t>
      </w:r>
      <w:r w:rsidRPr="001A2289">
        <w:rPr>
          <w:rFonts w:ascii="Times New Roman" w:eastAsia="Times New Roman" w:hAnsi="Times New Roman" w:cs="Times New Roman"/>
          <w:kern w:val="0"/>
          <w:sz w:val="24"/>
          <w:szCs w:val="24"/>
          <w:lang w:eastAsia="en-AU"/>
          <w14:ligatures w14:val="none"/>
        </w:rPr>
        <w:t>(2), 300-309.</w:t>
      </w:r>
    </w:p>
    <w:p w14:paraId="6CC300AA"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Beard, F. K. (2013). Practitioner views of comparative advertising: How practices have changed in two decades. </w:t>
      </w:r>
      <w:r w:rsidRPr="001A2289">
        <w:rPr>
          <w:rFonts w:ascii="Times New Roman" w:eastAsia="Times New Roman" w:hAnsi="Times New Roman" w:cs="Times New Roman"/>
          <w:i/>
          <w:iCs/>
          <w:kern w:val="0"/>
          <w:sz w:val="24"/>
          <w:szCs w:val="24"/>
          <w:lang w:eastAsia="en-AU"/>
          <w14:ligatures w14:val="none"/>
        </w:rPr>
        <w:t>Journal of Advertising Research</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53</w:t>
      </w:r>
      <w:r w:rsidRPr="001A2289">
        <w:rPr>
          <w:rFonts w:ascii="Times New Roman" w:eastAsia="Times New Roman" w:hAnsi="Times New Roman" w:cs="Times New Roman"/>
          <w:kern w:val="0"/>
          <w:sz w:val="24"/>
          <w:szCs w:val="24"/>
          <w:lang w:eastAsia="en-AU"/>
          <w14:ligatures w14:val="none"/>
        </w:rPr>
        <w:t>(3), 313-323.</w:t>
      </w:r>
    </w:p>
    <w:p w14:paraId="0FFD6941"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Bellman, S., Nenycz-Thiel, M., Kennedy, R., Hartnett, N., &amp; Varan, D. (2019). Best measures of attention to creative tactics in TV advertising: </w:t>
      </w:r>
      <w:r>
        <w:rPr>
          <w:rFonts w:ascii="Times New Roman" w:eastAsia="Times New Roman" w:hAnsi="Times New Roman" w:cs="Times New Roman"/>
          <w:kern w:val="0"/>
          <w:sz w:val="24"/>
          <w:szCs w:val="24"/>
          <w:lang w:eastAsia="en-AU"/>
          <w14:ligatures w14:val="none"/>
        </w:rPr>
        <w:t>W</w:t>
      </w:r>
      <w:r w:rsidRPr="001A2289">
        <w:rPr>
          <w:rFonts w:ascii="Times New Roman" w:eastAsia="Times New Roman" w:hAnsi="Times New Roman" w:cs="Times New Roman"/>
          <w:kern w:val="0"/>
          <w:sz w:val="24"/>
          <w:szCs w:val="24"/>
          <w:lang w:eastAsia="en-AU"/>
          <w14:ligatures w14:val="none"/>
        </w:rPr>
        <w:t xml:space="preserve">hen do attention-getting devices capture or reduce attention? </w:t>
      </w:r>
      <w:r w:rsidRPr="001A2289">
        <w:rPr>
          <w:rFonts w:ascii="Times New Roman" w:eastAsia="Times New Roman" w:hAnsi="Times New Roman" w:cs="Times New Roman"/>
          <w:i/>
          <w:iCs/>
          <w:kern w:val="0"/>
          <w:sz w:val="24"/>
          <w:szCs w:val="24"/>
          <w:lang w:eastAsia="en-AU"/>
          <w14:ligatures w14:val="none"/>
        </w:rPr>
        <w:t>Journal of Advertising Research</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59</w:t>
      </w:r>
      <w:r w:rsidRPr="001A2289">
        <w:rPr>
          <w:rFonts w:ascii="Times New Roman" w:eastAsia="Times New Roman" w:hAnsi="Times New Roman" w:cs="Times New Roman"/>
          <w:kern w:val="0"/>
          <w:sz w:val="24"/>
          <w:szCs w:val="24"/>
          <w:lang w:eastAsia="en-AU"/>
          <w14:ligatures w14:val="none"/>
        </w:rPr>
        <w:t>(3), 295-311.</w:t>
      </w:r>
    </w:p>
    <w:p w14:paraId="07BBA0E2"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kern w:val="0"/>
          <w:sz w:val="24"/>
          <w:szCs w:val="24"/>
          <w:lang w:eastAsia="en-AU"/>
          <w14:ligatures w14:val="none"/>
        </w:rPr>
        <w:t xml:space="preserve">Berends, H., Jelinek, M., Reymen, I., &amp; Stultiëns, R. (2014). </w:t>
      </w:r>
      <w:r w:rsidRPr="005200EF">
        <w:rPr>
          <w:rFonts w:ascii="Times New Roman" w:eastAsia="Times New Roman" w:hAnsi="Times New Roman" w:cs="Times New Roman"/>
          <w:color w:val="000000"/>
          <w:kern w:val="0"/>
          <w:sz w:val="24"/>
          <w:szCs w:val="24"/>
          <w:lang w:eastAsia="en-AU"/>
          <w14:ligatures w14:val="none"/>
        </w:rPr>
        <w:t xml:space="preserve">Product innovation processes in small firms: Combining entrepreneurial effectuation and managerial causation.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31</w:t>
      </w:r>
      <w:r w:rsidRPr="005200EF">
        <w:rPr>
          <w:rFonts w:ascii="Times New Roman" w:eastAsia="Times New Roman" w:hAnsi="Times New Roman" w:cs="Times New Roman"/>
          <w:color w:val="000000"/>
          <w:kern w:val="0"/>
          <w:sz w:val="24"/>
          <w:szCs w:val="24"/>
          <w:lang w:eastAsia="en-AU"/>
          <w14:ligatures w14:val="none"/>
        </w:rPr>
        <w:t>(3), 616-635.</w:t>
      </w:r>
    </w:p>
    <w:p w14:paraId="4417AF68" w14:textId="77777777" w:rsidR="00A777FE" w:rsidRPr="005200EF" w:rsidRDefault="00A777FE" w:rsidP="00A777FE">
      <w:pPr>
        <w:spacing w:after="0" w:line="480" w:lineRule="auto"/>
        <w:ind w:left="709" w:hanging="709"/>
        <w:rPr>
          <w:rFonts w:ascii="Times New Roman" w:eastAsia="Times New Roman" w:hAnsi="Times New Roman" w:cs="Times New Roman"/>
          <w:i/>
          <w:iCs/>
          <w:kern w:val="0"/>
          <w:sz w:val="24"/>
          <w:szCs w:val="24"/>
          <w:lang w:eastAsia="en-AU"/>
          <w14:ligatures w14:val="none"/>
        </w:rPr>
      </w:pPr>
      <w:r w:rsidRPr="005200EF">
        <w:rPr>
          <w:rFonts w:ascii="Times New Roman" w:eastAsia="Times New Roman" w:hAnsi="Times New Roman" w:cs="Times New Roman"/>
          <w:kern w:val="0"/>
          <w:sz w:val="24"/>
          <w:szCs w:val="24"/>
          <w:lang w:eastAsia="en-AU"/>
          <w14:ligatures w14:val="none"/>
        </w:rPr>
        <w:t xml:space="preserve">Beretta, M. (2019). Idea selection in web‐enabled ideation systems. </w:t>
      </w:r>
      <w:r w:rsidRPr="005200EF">
        <w:rPr>
          <w:rFonts w:ascii="Times New Roman" w:eastAsia="Times New Roman" w:hAnsi="Times New Roman" w:cs="Times New Roman"/>
          <w:i/>
          <w:iCs/>
          <w:kern w:val="0"/>
          <w:sz w:val="24"/>
          <w:szCs w:val="24"/>
          <w:lang w:eastAsia="en-AU"/>
          <w14:ligatures w14:val="none"/>
        </w:rPr>
        <w:t>Journal of Product Innovation Management, 36(1), 5-23.</w:t>
      </w:r>
    </w:p>
    <w:p w14:paraId="5BB0F030"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Beretta, M., Björk, J., &amp; Magnusson, M. (2018). Moderating ideation in web‐enabled ideation systems.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35</w:t>
      </w:r>
      <w:r w:rsidRPr="005200EF">
        <w:rPr>
          <w:rFonts w:ascii="Times New Roman" w:eastAsia="Times New Roman" w:hAnsi="Times New Roman" w:cs="Times New Roman"/>
          <w:color w:val="000000"/>
          <w:kern w:val="0"/>
          <w:sz w:val="24"/>
          <w:szCs w:val="24"/>
          <w:lang w:eastAsia="en-AU"/>
          <w14:ligatures w14:val="none"/>
        </w:rPr>
        <w:t>(3), 389-409.)</w:t>
      </w:r>
    </w:p>
    <w:p w14:paraId="2DFB3F40"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lastRenderedPageBreak/>
        <w:t xml:space="preserve">Bettencourt, L. A., Bond III, E. U., Cole, M. S., &amp; Houston, M. B. (2017). Domain‐relevant commitment and individual technical innovation performance.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34</w:t>
      </w:r>
      <w:r w:rsidRPr="005200EF">
        <w:rPr>
          <w:rFonts w:ascii="Times New Roman" w:eastAsia="Times New Roman" w:hAnsi="Times New Roman" w:cs="Times New Roman"/>
          <w:color w:val="000000"/>
          <w:kern w:val="0"/>
          <w:sz w:val="24"/>
          <w:szCs w:val="24"/>
          <w:lang w:eastAsia="en-AU"/>
          <w14:ligatures w14:val="none"/>
        </w:rPr>
        <w:t>(2), 159-180.</w:t>
      </w:r>
    </w:p>
    <w:p w14:paraId="1AB63D9D"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Bilby, J., Reid, M., &amp; Brennan, L. (2016). The future of advertising in China: Practitioner insights into the evolution of Chinese advertising creativity. </w:t>
      </w:r>
      <w:r w:rsidRPr="001A2289">
        <w:rPr>
          <w:rFonts w:ascii="Times New Roman" w:eastAsia="Times New Roman" w:hAnsi="Times New Roman" w:cs="Times New Roman"/>
          <w:i/>
          <w:iCs/>
          <w:kern w:val="0"/>
          <w:sz w:val="24"/>
          <w:szCs w:val="24"/>
          <w:lang w:eastAsia="en-AU"/>
          <w14:ligatures w14:val="none"/>
        </w:rPr>
        <w:t>Journal of Advertising Research</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56</w:t>
      </w:r>
      <w:r w:rsidRPr="001A2289">
        <w:rPr>
          <w:rFonts w:ascii="Times New Roman" w:eastAsia="Times New Roman" w:hAnsi="Times New Roman" w:cs="Times New Roman"/>
          <w:kern w:val="0"/>
          <w:sz w:val="24"/>
          <w:szCs w:val="24"/>
          <w:lang w:eastAsia="en-AU"/>
          <w14:ligatures w14:val="none"/>
        </w:rPr>
        <w:t>(3), 245-258.</w:t>
      </w:r>
    </w:p>
    <w:p w14:paraId="5C666ED3" w14:textId="77777777" w:rsidR="00A777FE" w:rsidRPr="005200EF" w:rsidRDefault="00A777FE" w:rsidP="00A777FE">
      <w:pPr>
        <w:spacing w:after="0" w:line="480" w:lineRule="auto"/>
        <w:ind w:left="709" w:hanging="709"/>
        <w:rPr>
          <w:rFonts w:ascii="Times New Roman" w:eastAsia="Times New Roman" w:hAnsi="Times New Roman" w:cs="Times New Roman"/>
          <w:kern w:val="0"/>
          <w:sz w:val="24"/>
          <w:szCs w:val="24"/>
          <w:lang w:eastAsia="en-AU"/>
          <w14:ligatures w14:val="none"/>
        </w:rPr>
      </w:pPr>
      <w:r w:rsidRPr="005200EF">
        <w:rPr>
          <w:rFonts w:ascii="Times New Roman" w:eastAsia="Times New Roman" w:hAnsi="Times New Roman" w:cs="Times New Roman"/>
          <w:kern w:val="0"/>
          <w:sz w:val="24"/>
          <w:szCs w:val="24"/>
          <w:lang w:eastAsia="en-AU"/>
          <w14:ligatures w14:val="none"/>
        </w:rPr>
        <w:t xml:space="preserve">Birdi, K., Leach, D., &amp; Magadley, W. (2016). The relationship of individual capabilities and environmental support with different facets of designers' innovative behavior. </w:t>
      </w:r>
      <w:r w:rsidRPr="005200EF">
        <w:rPr>
          <w:rFonts w:ascii="Times New Roman" w:eastAsia="Times New Roman" w:hAnsi="Times New Roman" w:cs="Times New Roman"/>
          <w:i/>
          <w:iCs/>
          <w:kern w:val="0"/>
          <w:sz w:val="24"/>
          <w:szCs w:val="24"/>
          <w:lang w:eastAsia="en-AU"/>
          <w14:ligatures w14:val="none"/>
        </w:rPr>
        <w:t>Journal of Product Innovation Management, 33</w:t>
      </w:r>
      <w:r w:rsidRPr="005200EF">
        <w:rPr>
          <w:rFonts w:ascii="Times New Roman" w:eastAsia="Times New Roman" w:hAnsi="Times New Roman" w:cs="Times New Roman"/>
          <w:kern w:val="0"/>
          <w:sz w:val="24"/>
          <w:szCs w:val="24"/>
          <w:lang w:eastAsia="en-AU"/>
          <w14:ligatures w14:val="none"/>
        </w:rPr>
        <w:t>(1), 19-35.</w:t>
      </w:r>
    </w:p>
    <w:p w14:paraId="60B676BB"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Bissola, R., Imperatori, B., &amp; Colonel, R. T. (2014). Enhancing the creative performance of new product teams: An organizational configurational approach.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31</w:t>
      </w:r>
      <w:r w:rsidRPr="005200EF">
        <w:rPr>
          <w:rFonts w:ascii="Times New Roman" w:eastAsia="Times New Roman" w:hAnsi="Times New Roman" w:cs="Times New Roman"/>
          <w:color w:val="000000"/>
          <w:kern w:val="0"/>
          <w:sz w:val="24"/>
          <w:szCs w:val="24"/>
          <w:lang w:eastAsia="en-AU"/>
          <w14:ligatures w14:val="none"/>
        </w:rPr>
        <w:t>(2), 375-391.</w:t>
      </w:r>
    </w:p>
    <w:p w14:paraId="52F5DB38"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Borghini, S., Visconti, L. M., Anderson, L., &amp; Sherry, Jr, J. F. (2010). Symbiotic postures of commercial advertising and street art. </w:t>
      </w:r>
      <w:r w:rsidRPr="001A2289">
        <w:rPr>
          <w:rFonts w:ascii="Times New Roman" w:eastAsia="Times New Roman" w:hAnsi="Times New Roman" w:cs="Times New Roman"/>
          <w:i/>
          <w:iCs/>
          <w:kern w:val="0"/>
          <w:sz w:val="24"/>
          <w:szCs w:val="24"/>
          <w:lang w:eastAsia="en-AU"/>
          <w14:ligatures w14:val="none"/>
        </w:rPr>
        <w:t>Journal of Advertising</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39</w:t>
      </w:r>
      <w:r w:rsidRPr="001A2289">
        <w:rPr>
          <w:rFonts w:ascii="Times New Roman" w:eastAsia="Times New Roman" w:hAnsi="Times New Roman" w:cs="Times New Roman"/>
          <w:kern w:val="0"/>
          <w:sz w:val="24"/>
          <w:szCs w:val="24"/>
          <w:lang w:eastAsia="en-AU"/>
          <w14:ligatures w14:val="none"/>
        </w:rPr>
        <w:t>(3), 113-126.</w:t>
      </w:r>
    </w:p>
    <w:p w14:paraId="3CE7D3C7" w14:textId="19345C2A"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Bouncken, R. B., Ratzmann, M., Covin, J. G., &amp; Pesch, R. (2023). Post-formational buyer directives: Aid or harm for learning and innovation in alliances? </w:t>
      </w:r>
      <w:r w:rsidRPr="005200EF">
        <w:rPr>
          <w:rFonts w:ascii="Times New Roman" w:eastAsia="Times New Roman" w:hAnsi="Times New Roman" w:cs="Times New Roman"/>
          <w:i/>
          <w:iCs/>
          <w:color w:val="000000"/>
          <w:kern w:val="0"/>
          <w:sz w:val="24"/>
          <w:szCs w:val="24"/>
          <w:lang w:eastAsia="en-AU"/>
          <w14:ligatures w14:val="none"/>
        </w:rPr>
        <w:t>Industrial Marketing Management, 112</w:t>
      </w:r>
      <w:r w:rsidRPr="005200EF">
        <w:rPr>
          <w:rFonts w:ascii="Times New Roman" w:eastAsia="Times New Roman" w:hAnsi="Times New Roman" w:cs="Times New Roman"/>
          <w:color w:val="000000"/>
          <w:kern w:val="0"/>
          <w:sz w:val="24"/>
          <w:szCs w:val="24"/>
          <w:lang w:eastAsia="en-AU"/>
          <w14:ligatures w14:val="none"/>
        </w:rPr>
        <w:t>, 27-39.</w:t>
      </w:r>
    </w:p>
    <w:p w14:paraId="24B44A5E" w14:textId="77777777" w:rsidR="00A777FE" w:rsidRPr="005200EF" w:rsidRDefault="00A777FE" w:rsidP="00A777FE">
      <w:pPr>
        <w:spacing w:after="0" w:line="480" w:lineRule="auto"/>
        <w:ind w:left="709" w:hanging="709"/>
        <w:rPr>
          <w:rFonts w:ascii="Times New Roman" w:eastAsia="Times New Roman" w:hAnsi="Times New Roman" w:cs="Times New Roman"/>
          <w:kern w:val="0"/>
          <w:sz w:val="24"/>
          <w:szCs w:val="24"/>
          <w:lang w:eastAsia="en-AU"/>
          <w14:ligatures w14:val="none"/>
        </w:rPr>
      </w:pPr>
      <w:r w:rsidRPr="005200EF">
        <w:rPr>
          <w:rFonts w:ascii="Times New Roman" w:eastAsia="Times New Roman" w:hAnsi="Times New Roman" w:cs="Times New Roman"/>
          <w:kern w:val="0"/>
          <w:sz w:val="24"/>
          <w:szCs w:val="24"/>
          <w:lang w:eastAsia="en-AU"/>
          <w14:ligatures w14:val="none"/>
        </w:rPr>
        <w:t xml:space="preserve">Bouschery, Biazevic and Piller (2023). Augmenting human innovation teams with artificial intelligence: Exploring transformer-based language models. </w:t>
      </w:r>
      <w:r w:rsidRPr="005200EF">
        <w:rPr>
          <w:rFonts w:ascii="Times New Roman" w:eastAsia="Times New Roman" w:hAnsi="Times New Roman" w:cs="Times New Roman"/>
          <w:i/>
          <w:iCs/>
          <w:kern w:val="0"/>
          <w:sz w:val="24"/>
          <w:szCs w:val="24"/>
          <w:lang w:eastAsia="en-AU"/>
          <w14:ligatures w14:val="none"/>
        </w:rPr>
        <w:t>Journal of Product Innovation Management, 40</w:t>
      </w:r>
      <w:r w:rsidRPr="005200EF">
        <w:rPr>
          <w:rFonts w:ascii="Times New Roman" w:eastAsia="Times New Roman" w:hAnsi="Times New Roman" w:cs="Times New Roman"/>
          <w:kern w:val="0"/>
          <w:sz w:val="24"/>
          <w:szCs w:val="24"/>
          <w:lang w:eastAsia="en-AU"/>
          <w14:ligatures w14:val="none"/>
        </w:rPr>
        <w:t>(2), 139-153.</w:t>
      </w:r>
    </w:p>
    <w:p w14:paraId="3395C028"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Buechel, E. C., &amp; Janiszewski, C. (2014). A lot of work or a work of art: How the structure of a customized assembly task determines the utility derived from assembly effort. </w:t>
      </w:r>
      <w:r w:rsidRPr="005200EF">
        <w:rPr>
          <w:rFonts w:ascii="Times New Roman" w:eastAsia="Times New Roman" w:hAnsi="Times New Roman" w:cs="Times New Roman"/>
          <w:i/>
          <w:iCs/>
          <w:color w:val="000000"/>
          <w:kern w:val="0"/>
          <w:sz w:val="24"/>
          <w:szCs w:val="24"/>
          <w:lang w:eastAsia="en-AU"/>
          <w14:ligatures w14:val="none"/>
        </w:rPr>
        <w:t>Journal of Consumer Research, 40</w:t>
      </w:r>
      <w:r w:rsidRPr="005200EF">
        <w:rPr>
          <w:rFonts w:ascii="Times New Roman" w:eastAsia="Times New Roman" w:hAnsi="Times New Roman" w:cs="Times New Roman"/>
          <w:color w:val="000000"/>
          <w:kern w:val="0"/>
          <w:sz w:val="24"/>
          <w:szCs w:val="24"/>
          <w:lang w:eastAsia="en-AU"/>
          <w14:ligatures w14:val="none"/>
        </w:rPr>
        <w:t>(5), 960-972.</w:t>
      </w:r>
    </w:p>
    <w:p w14:paraId="12F9875D"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lastRenderedPageBreak/>
        <w:t xml:space="preserve">Burroughs, J. E., Dahl, D. W., Moreau, C. P., Chattopadhyay, A., &amp; Gorn, G. J. (2011). Facilitating and rewarding creativity during new product development. </w:t>
      </w:r>
      <w:r w:rsidRPr="005200EF">
        <w:rPr>
          <w:rFonts w:ascii="Times New Roman" w:eastAsia="Times New Roman" w:hAnsi="Times New Roman" w:cs="Times New Roman"/>
          <w:i/>
          <w:iCs/>
          <w:color w:val="000000"/>
          <w:kern w:val="0"/>
          <w:sz w:val="24"/>
          <w:szCs w:val="24"/>
          <w:lang w:eastAsia="en-AU"/>
          <w14:ligatures w14:val="none"/>
        </w:rPr>
        <w:t>Journal of Marketing, 75</w:t>
      </w:r>
      <w:r w:rsidRPr="005200EF">
        <w:rPr>
          <w:rFonts w:ascii="Times New Roman" w:eastAsia="Times New Roman" w:hAnsi="Times New Roman" w:cs="Times New Roman"/>
          <w:color w:val="000000"/>
          <w:kern w:val="0"/>
          <w:sz w:val="24"/>
          <w:szCs w:val="24"/>
          <w:lang w:eastAsia="en-AU"/>
          <w14:ligatures w14:val="none"/>
        </w:rPr>
        <w:t>(4), 53-67.</w:t>
      </w:r>
    </w:p>
    <w:p w14:paraId="09CAC38B"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Calderwood, R., Koslow, S., &amp; Sasser, S. L. (2021). Marketer perceptions of client–agency co-creation: Exploring the levels of partnership collaboration. </w:t>
      </w:r>
      <w:r w:rsidRPr="001A2289">
        <w:rPr>
          <w:rFonts w:ascii="Times New Roman" w:eastAsia="Times New Roman" w:hAnsi="Times New Roman" w:cs="Times New Roman"/>
          <w:i/>
          <w:iCs/>
          <w:kern w:val="0"/>
          <w:sz w:val="24"/>
          <w:szCs w:val="24"/>
          <w:lang w:eastAsia="en-AU"/>
          <w14:ligatures w14:val="none"/>
        </w:rPr>
        <w:t>Journal of Advertising</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50</w:t>
      </w:r>
      <w:r w:rsidRPr="001A2289">
        <w:rPr>
          <w:rFonts w:ascii="Times New Roman" w:eastAsia="Times New Roman" w:hAnsi="Times New Roman" w:cs="Times New Roman"/>
          <w:kern w:val="0"/>
          <w:sz w:val="24"/>
          <w:szCs w:val="24"/>
          <w:lang w:eastAsia="en-AU"/>
          <w14:ligatures w14:val="none"/>
        </w:rPr>
        <w:t>(3), 309-319.</w:t>
      </w:r>
    </w:p>
    <w:p w14:paraId="42BC6D49"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Campbell, C., Plangger, K., Sands, S., &amp; Kietzmann, J. (2022). Preparing for an era of deepfakes and AI-generated ads: A framework for understanding responses to manipulated advertising. </w:t>
      </w:r>
      <w:r w:rsidRPr="001A2289">
        <w:rPr>
          <w:rFonts w:ascii="Times New Roman" w:eastAsia="Times New Roman" w:hAnsi="Times New Roman" w:cs="Times New Roman"/>
          <w:i/>
          <w:iCs/>
          <w:kern w:val="0"/>
          <w:sz w:val="24"/>
          <w:szCs w:val="24"/>
          <w:lang w:eastAsia="en-AU"/>
          <w14:ligatures w14:val="none"/>
        </w:rPr>
        <w:t>Journal of Advertising</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51</w:t>
      </w:r>
      <w:r w:rsidRPr="001A2289">
        <w:rPr>
          <w:rFonts w:ascii="Times New Roman" w:eastAsia="Times New Roman" w:hAnsi="Times New Roman" w:cs="Times New Roman"/>
          <w:kern w:val="0"/>
          <w:sz w:val="24"/>
          <w:szCs w:val="24"/>
          <w:lang w:eastAsia="en-AU"/>
          <w14:ligatures w14:val="none"/>
        </w:rPr>
        <w:t>(1), 22-38.</w:t>
      </w:r>
    </w:p>
    <w:p w14:paraId="51B94F6D"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Campbell, C., Plangger, K., Sands, S., Kietzmann, J., &amp; Bates, K. (2022). How deepfakes and artificial intelligence could reshape the advertising industry: The coming reality of AI fakes and their potential impact on consumer behavior. </w:t>
      </w:r>
      <w:r w:rsidRPr="001A2289">
        <w:rPr>
          <w:rFonts w:ascii="Times New Roman" w:eastAsia="Times New Roman" w:hAnsi="Times New Roman" w:cs="Times New Roman"/>
          <w:i/>
          <w:iCs/>
          <w:kern w:val="0"/>
          <w:sz w:val="24"/>
          <w:szCs w:val="24"/>
          <w:lang w:eastAsia="en-AU"/>
          <w14:ligatures w14:val="none"/>
        </w:rPr>
        <w:t>Journal of Advertising Research</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62</w:t>
      </w:r>
      <w:r w:rsidRPr="001A2289">
        <w:rPr>
          <w:rFonts w:ascii="Times New Roman" w:eastAsia="Times New Roman" w:hAnsi="Times New Roman" w:cs="Times New Roman"/>
          <w:kern w:val="0"/>
          <w:sz w:val="24"/>
          <w:szCs w:val="24"/>
          <w:lang w:eastAsia="en-AU"/>
          <w14:ligatures w14:val="none"/>
        </w:rPr>
        <w:t>(3), 241-251.</w:t>
      </w:r>
    </w:p>
    <w:p w14:paraId="4D28F47E"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Caprioli, S., Fuchs, C., &amp; Van den Bergh, B. (2023). On breaking functional fixedness: How the aha! Moment enhances perceived product creativity and product appeal. </w:t>
      </w:r>
      <w:r w:rsidRPr="005200EF">
        <w:rPr>
          <w:rFonts w:ascii="Times New Roman" w:eastAsia="Times New Roman" w:hAnsi="Times New Roman" w:cs="Times New Roman"/>
          <w:i/>
          <w:iCs/>
          <w:color w:val="000000"/>
          <w:kern w:val="0"/>
          <w:sz w:val="24"/>
          <w:szCs w:val="24"/>
          <w:lang w:eastAsia="en-AU"/>
          <w14:ligatures w14:val="none"/>
        </w:rPr>
        <w:t>Journal of Consumer Research, 50</w:t>
      </w:r>
      <w:r w:rsidRPr="005200EF">
        <w:rPr>
          <w:rFonts w:ascii="Times New Roman" w:eastAsia="Times New Roman" w:hAnsi="Times New Roman" w:cs="Times New Roman"/>
          <w:color w:val="000000"/>
          <w:kern w:val="0"/>
          <w:sz w:val="24"/>
          <w:szCs w:val="24"/>
          <w:lang w:eastAsia="en-AU"/>
          <w14:ligatures w14:val="none"/>
        </w:rPr>
        <w:t>(1), 48-69.</w:t>
      </w:r>
    </w:p>
    <w:p w14:paraId="37387531" w14:textId="77777777" w:rsidR="00A777FE" w:rsidRPr="005200EF" w:rsidRDefault="00A777FE" w:rsidP="00A777FE">
      <w:pPr>
        <w:spacing w:after="0" w:line="480" w:lineRule="auto"/>
        <w:ind w:left="709" w:hanging="709"/>
        <w:rPr>
          <w:rFonts w:ascii="Times New Roman" w:eastAsia="Times New Roman" w:hAnsi="Times New Roman" w:cs="Times New Roman"/>
          <w:kern w:val="0"/>
          <w:sz w:val="24"/>
          <w:szCs w:val="24"/>
          <w:lang w:eastAsia="en-AU"/>
          <w14:ligatures w14:val="none"/>
        </w:rPr>
      </w:pPr>
      <w:r w:rsidRPr="005200EF">
        <w:rPr>
          <w:rFonts w:ascii="Times New Roman" w:eastAsia="Times New Roman" w:hAnsi="Times New Roman" w:cs="Times New Roman"/>
          <w:kern w:val="0"/>
          <w:sz w:val="24"/>
          <w:szCs w:val="24"/>
          <w:lang w:eastAsia="en-AU"/>
          <w14:ligatures w14:val="none"/>
        </w:rPr>
        <w:t xml:space="preserve">Chang, J., Bai, X., &amp; Li, J. J. (2015). The influence of leadership on product and process innovations in China: The contingent role of knowledge acquisition capability. </w:t>
      </w:r>
      <w:r w:rsidRPr="005200EF">
        <w:rPr>
          <w:rFonts w:ascii="Times New Roman" w:eastAsia="Times New Roman" w:hAnsi="Times New Roman" w:cs="Times New Roman"/>
          <w:i/>
          <w:iCs/>
          <w:kern w:val="0"/>
          <w:sz w:val="24"/>
          <w:szCs w:val="24"/>
          <w:lang w:eastAsia="en-AU"/>
          <w14:ligatures w14:val="none"/>
        </w:rPr>
        <w:t>Industrial marketing management, 50</w:t>
      </w:r>
      <w:r w:rsidRPr="005200EF">
        <w:rPr>
          <w:rFonts w:ascii="Times New Roman" w:eastAsia="Times New Roman" w:hAnsi="Times New Roman" w:cs="Times New Roman"/>
          <w:kern w:val="0"/>
          <w:sz w:val="24"/>
          <w:szCs w:val="24"/>
          <w:lang w:eastAsia="en-AU"/>
          <w14:ligatures w14:val="none"/>
        </w:rPr>
        <w:t>, 18-29.</w:t>
      </w:r>
    </w:p>
    <w:p w14:paraId="0BF4B677" w14:textId="77777777" w:rsidR="00A777FE" w:rsidRPr="005200EF" w:rsidRDefault="00A777FE" w:rsidP="00A777FE">
      <w:pPr>
        <w:spacing w:after="0" w:line="480" w:lineRule="auto"/>
        <w:ind w:left="709" w:hanging="709"/>
        <w:rPr>
          <w:rFonts w:ascii="Times New Roman" w:eastAsia="Times New Roman" w:hAnsi="Times New Roman" w:cs="Times New Roman"/>
          <w:kern w:val="0"/>
          <w:sz w:val="24"/>
          <w:szCs w:val="24"/>
          <w:lang w:eastAsia="en-AU"/>
          <w14:ligatures w14:val="none"/>
        </w:rPr>
      </w:pPr>
      <w:r w:rsidRPr="005200EF">
        <w:rPr>
          <w:rFonts w:ascii="Times New Roman" w:eastAsia="Times New Roman" w:hAnsi="Times New Roman" w:cs="Times New Roman"/>
          <w:kern w:val="0"/>
          <w:sz w:val="24"/>
          <w:szCs w:val="24"/>
          <w:lang w:eastAsia="en-AU"/>
          <w14:ligatures w14:val="none"/>
        </w:rPr>
        <w:t xml:space="preserve">Chen, B., &amp; Althuizen, N. (2022). The effects of exposure to others' ideas and their ratings on online crowdsourcing platforms on the quantity and novelty of subsequently generated ideas. </w:t>
      </w:r>
      <w:r w:rsidRPr="005200EF">
        <w:rPr>
          <w:rFonts w:ascii="Times New Roman" w:eastAsia="Times New Roman" w:hAnsi="Times New Roman" w:cs="Times New Roman"/>
          <w:i/>
          <w:iCs/>
          <w:kern w:val="0"/>
          <w:sz w:val="24"/>
          <w:szCs w:val="24"/>
          <w:lang w:eastAsia="en-AU"/>
          <w14:ligatures w14:val="none"/>
        </w:rPr>
        <w:t>Journal of Product Innovation Management, 39</w:t>
      </w:r>
      <w:r w:rsidRPr="005200EF">
        <w:rPr>
          <w:rFonts w:ascii="Times New Roman" w:eastAsia="Times New Roman" w:hAnsi="Times New Roman" w:cs="Times New Roman"/>
          <w:kern w:val="0"/>
          <w:sz w:val="24"/>
          <w:szCs w:val="24"/>
          <w:lang w:eastAsia="en-AU"/>
          <w14:ligatures w14:val="none"/>
        </w:rPr>
        <w:t>(5), 643-661.</w:t>
      </w:r>
    </w:p>
    <w:p w14:paraId="4608A8A8"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Chen, G., Xie, P., Dong, J., &amp; Wang, T. (2019). Understanding programmatic creative: The role of AI. </w:t>
      </w:r>
      <w:r w:rsidRPr="001A2289">
        <w:rPr>
          <w:rFonts w:ascii="Times New Roman" w:eastAsia="Times New Roman" w:hAnsi="Times New Roman" w:cs="Times New Roman"/>
          <w:i/>
          <w:iCs/>
          <w:kern w:val="0"/>
          <w:sz w:val="24"/>
          <w:szCs w:val="24"/>
          <w:lang w:eastAsia="en-AU"/>
          <w14:ligatures w14:val="none"/>
        </w:rPr>
        <w:t>Journal of Advertising</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48</w:t>
      </w:r>
      <w:r w:rsidRPr="001A2289">
        <w:rPr>
          <w:rFonts w:ascii="Times New Roman" w:eastAsia="Times New Roman" w:hAnsi="Times New Roman" w:cs="Times New Roman"/>
          <w:kern w:val="0"/>
          <w:sz w:val="24"/>
          <w:szCs w:val="24"/>
          <w:lang w:eastAsia="en-AU"/>
          <w14:ligatures w14:val="none"/>
        </w:rPr>
        <w:t>(4), 347-355.</w:t>
      </w:r>
    </w:p>
    <w:p w14:paraId="553AFC10"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lastRenderedPageBreak/>
        <w:t xml:space="preserve">Chen, S., &amp; Venkatesh, A. (2013). An investigation of how design-oriented organisations implement design thinking. </w:t>
      </w:r>
      <w:r w:rsidRPr="005200EF">
        <w:rPr>
          <w:rFonts w:ascii="Times New Roman" w:eastAsia="Times New Roman" w:hAnsi="Times New Roman" w:cs="Times New Roman"/>
          <w:i/>
          <w:iCs/>
          <w:color w:val="000000"/>
          <w:kern w:val="0"/>
          <w:sz w:val="24"/>
          <w:szCs w:val="24"/>
          <w:lang w:eastAsia="en-AU"/>
          <w14:ligatures w14:val="none"/>
        </w:rPr>
        <w:t>Journal of Marketing Management, 29</w:t>
      </w:r>
      <w:r w:rsidRPr="005200EF">
        <w:rPr>
          <w:rFonts w:ascii="Times New Roman" w:eastAsia="Times New Roman" w:hAnsi="Times New Roman" w:cs="Times New Roman"/>
          <w:color w:val="000000"/>
          <w:kern w:val="0"/>
          <w:sz w:val="24"/>
          <w:szCs w:val="24"/>
          <w:lang w:eastAsia="en-AU"/>
          <w14:ligatures w14:val="none"/>
        </w:rPr>
        <w:t>(15-16), 1680-1700.</w:t>
      </w:r>
    </w:p>
    <w:p w14:paraId="52E4D325"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Cheng, C. C., &amp; Sheu, C. (2022). Leveraging supplier involvement for fueling manufacturers' firm creativity. </w:t>
      </w:r>
      <w:r w:rsidRPr="005200EF">
        <w:rPr>
          <w:rFonts w:ascii="Times New Roman" w:eastAsia="Times New Roman" w:hAnsi="Times New Roman" w:cs="Times New Roman"/>
          <w:i/>
          <w:iCs/>
          <w:color w:val="000000"/>
          <w:kern w:val="0"/>
          <w:sz w:val="24"/>
          <w:szCs w:val="24"/>
          <w:lang w:eastAsia="en-AU"/>
          <w14:ligatures w14:val="none"/>
        </w:rPr>
        <w:t>Industrial Marketing Management, 107</w:t>
      </w:r>
      <w:r w:rsidRPr="005200EF">
        <w:rPr>
          <w:rFonts w:ascii="Times New Roman" w:eastAsia="Times New Roman" w:hAnsi="Times New Roman" w:cs="Times New Roman"/>
          <w:color w:val="000000"/>
          <w:kern w:val="0"/>
          <w:sz w:val="24"/>
          <w:szCs w:val="24"/>
          <w:lang w:eastAsia="en-AU"/>
          <w14:ligatures w14:val="none"/>
        </w:rPr>
        <w:t>, 353-367.</w:t>
      </w:r>
    </w:p>
    <w:p w14:paraId="2F850A69"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Christodoulides, G., Jevons, C., &amp; Blackshaw, P. (2011). The voice of the consumer speaks forcefully in brand identity: User-generated content forces smart marketers to listen. </w:t>
      </w:r>
      <w:r w:rsidRPr="001A2289">
        <w:rPr>
          <w:rFonts w:ascii="Times New Roman" w:eastAsia="Times New Roman" w:hAnsi="Times New Roman" w:cs="Times New Roman"/>
          <w:i/>
          <w:iCs/>
          <w:kern w:val="0"/>
          <w:sz w:val="24"/>
          <w:szCs w:val="24"/>
          <w:lang w:eastAsia="en-AU"/>
          <w14:ligatures w14:val="none"/>
        </w:rPr>
        <w:t>Journal of Advertising Research</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51</w:t>
      </w:r>
      <w:r w:rsidRPr="001A2289">
        <w:rPr>
          <w:rFonts w:ascii="Times New Roman" w:eastAsia="Times New Roman" w:hAnsi="Times New Roman" w:cs="Times New Roman"/>
          <w:kern w:val="0"/>
          <w:sz w:val="24"/>
          <w:szCs w:val="24"/>
          <w:lang w:eastAsia="en-AU"/>
          <w14:ligatures w14:val="none"/>
        </w:rPr>
        <w:t>(1 50th Anniversary Supplement), 101-111.</w:t>
      </w:r>
    </w:p>
    <w:p w14:paraId="1DED1B10"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Chu, S. C., Cao, Y., Yang, J., &amp; Mundel, J. (2019). Understanding advertising client–agency relationships in China: A multimethod approach to investigate Guanxi dimensions and agency performance. </w:t>
      </w:r>
      <w:r w:rsidRPr="001A2289">
        <w:rPr>
          <w:rFonts w:ascii="Times New Roman" w:eastAsia="Times New Roman" w:hAnsi="Times New Roman" w:cs="Times New Roman"/>
          <w:i/>
          <w:iCs/>
          <w:kern w:val="0"/>
          <w:sz w:val="24"/>
          <w:szCs w:val="24"/>
          <w:lang w:eastAsia="en-AU"/>
          <w14:ligatures w14:val="none"/>
        </w:rPr>
        <w:t>Journal of Advertising</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48</w:t>
      </w:r>
      <w:r w:rsidRPr="001A2289">
        <w:rPr>
          <w:rFonts w:ascii="Times New Roman" w:eastAsia="Times New Roman" w:hAnsi="Times New Roman" w:cs="Times New Roman"/>
          <w:kern w:val="0"/>
          <w:sz w:val="24"/>
          <w:szCs w:val="24"/>
          <w:lang w:eastAsia="en-AU"/>
          <w14:ligatures w14:val="none"/>
        </w:rPr>
        <w:t>(5), 473-494.</w:t>
      </w:r>
    </w:p>
    <w:p w14:paraId="2C340224"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Chuang, F. M., Morgan, R. E., &amp; Robson, M. J. (2015). Customer and competitor insights, new product development competence, and new product creativity: differential, integrative, and substitution effects.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32</w:t>
      </w:r>
      <w:r w:rsidRPr="005200EF">
        <w:rPr>
          <w:rFonts w:ascii="Times New Roman" w:eastAsia="Times New Roman" w:hAnsi="Times New Roman" w:cs="Times New Roman"/>
          <w:color w:val="000000"/>
          <w:kern w:val="0"/>
          <w:sz w:val="24"/>
          <w:szCs w:val="24"/>
          <w:lang w:eastAsia="en-AU"/>
          <w14:ligatures w14:val="none"/>
        </w:rPr>
        <w:t>(2), 175-182.</w:t>
      </w:r>
    </w:p>
    <w:p w14:paraId="6242E3EF"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Coffin, J. (2022). Asking </w:t>
      </w:r>
      <w:r>
        <w:rPr>
          <w:rFonts w:ascii="Times New Roman" w:eastAsia="Times New Roman" w:hAnsi="Times New Roman" w:cs="Times New Roman"/>
          <w:kern w:val="0"/>
          <w:sz w:val="24"/>
          <w:szCs w:val="24"/>
          <w:lang w:eastAsia="en-AU"/>
          <w14:ligatures w14:val="none"/>
        </w:rPr>
        <w:t>q</w:t>
      </w:r>
      <w:r w:rsidRPr="001A2289">
        <w:rPr>
          <w:rFonts w:ascii="Times New Roman" w:eastAsia="Times New Roman" w:hAnsi="Times New Roman" w:cs="Times New Roman"/>
          <w:kern w:val="0"/>
          <w:sz w:val="24"/>
          <w:szCs w:val="24"/>
          <w:lang w:eastAsia="en-AU"/>
          <w14:ligatures w14:val="none"/>
        </w:rPr>
        <w:t xml:space="preserve">uestions of AI </w:t>
      </w:r>
      <w:r>
        <w:rPr>
          <w:rFonts w:ascii="Times New Roman" w:eastAsia="Times New Roman" w:hAnsi="Times New Roman" w:cs="Times New Roman"/>
          <w:kern w:val="0"/>
          <w:sz w:val="24"/>
          <w:szCs w:val="24"/>
          <w:lang w:eastAsia="en-AU"/>
          <w14:ligatures w14:val="none"/>
        </w:rPr>
        <w:t>a</w:t>
      </w:r>
      <w:r w:rsidRPr="001A2289">
        <w:rPr>
          <w:rFonts w:ascii="Times New Roman" w:eastAsia="Times New Roman" w:hAnsi="Times New Roman" w:cs="Times New Roman"/>
          <w:kern w:val="0"/>
          <w:sz w:val="24"/>
          <w:szCs w:val="24"/>
          <w:lang w:eastAsia="en-AU"/>
          <w14:ligatures w14:val="none"/>
        </w:rPr>
        <w:t xml:space="preserve">dvertising: A </w:t>
      </w:r>
      <w:r>
        <w:rPr>
          <w:rFonts w:ascii="Times New Roman" w:eastAsia="Times New Roman" w:hAnsi="Times New Roman" w:cs="Times New Roman"/>
          <w:kern w:val="0"/>
          <w:sz w:val="24"/>
          <w:szCs w:val="24"/>
          <w:lang w:eastAsia="en-AU"/>
          <w14:ligatures w14:val="none"/>
        </w:rPr>
        <w:t>m</w:t>
      </w:r>
      <w:r w:rsidRPr="001A2289">
        <w:rPr>
          <w:rFonts w:ascii="Times New Roman" w:eastAsia="Times New Roman" w:hAnsi="Times New Roman" w:cs="Times New Roman"/>
          <w:kern w:val="0"/>
          <w:sz w:val="24"/>
          <w:szCs w:val="24"/>
          <w:lang w:eastAsia="en-AU"/>
          <w14:ligatures w14:val="none"/>
        </w:rPr>
        <w:t xml:space="preserve">aieutic </w:t>
      </w:r>
      <w:r>
        <w:rPr>
          <w:rFonts w:ascii="Times New Roman" w:eastAsia="Times New Roman" w:hAnsi="Times New Roman" w:cs="Times New Roman"/>
          <w:kern w:val="0"/>
          <w:sz w:val="24"/>
          <w:szCs w:val="24"/>
          <w:lang w:eastAsia="en-AU"/>
          <w14:ligatures w14:val="none"/>
        </w:rPr>
        <w:t>a</w:t>
      </w:r>
      <w:r w:rsidRPr="001A2289">
        <w:rPr>
          <w:rFonts w:ascii="Times New Roman" w:eastAsia="Times New Roman" w:hAnsi="Times New Roman" w:cs="Times New Roman"/>
          <w:kern w:val="0"/>
          <w:sz w:val="24"/>
          <w:szCs w:val="24"/>
          <w:lang w:eastAsia="en-AU"/>
          <w14:ligatures w14:val="none"/>
        </w:rPr>
        <w:t xml:space="preserve">pproach. </w:t>
      </w:r>
      <w:r w:rsidRPr="001A2289">
        <w:rPr>
          <w:rFonts w:ascii="Times New Roman" w:eastAsia="Times New Roman" w:hAnsi="Times New Roman" w:cs="Times New Roman"/>
          <w:i/>
          <w:iCs/>
          <w:kern w:val="0"/>
          <w:sz w:val="24"/>
          <w:szCs w:val="24"/>
          <w:lang w:eastAsia="en-AU"/>
          <w14:ligatures w14:val="none"/>
        </w:rPr>
        <w:t>Journal of Advertising</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51</w:t>
      </w:r>
      <w:r w:rsidRPr="001A2289">
        <w:rPr>
          <w:rFonts w:ascii="Times New Roman" w:eastAsia="Times New Roman" w:hAnsi="Times New Roman" w:cs="Times New Roman"/>
          <w:kern w:val="0"/>
          <w:sz w:val="24"/>
          <w:szCs w:val="24"/>
          <w:lang w:eastAsia="en-AU"/>
          <w14:ligatures w14:val="none"/>
        </w:rPr>
        <w:t>(5), 608-623.</w:t>
      </w:r>
    </w:p>
    <w:p w14:paraId="3B2F4541"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Coussement, K., Debaere, S., &amp; De Ruyck, T. (2017). Inferior member participation identification in innovation communities: the signaling role of linguistic style use.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34</w:t>
      </w:r>
      <w:r w:rsidRPr="005200EF">
        <w:rPr>
          <w:rFonts w:ascii="Times New Roman" w:eastAsia="Times New Roman" w:hAnsi="Times New Roman" w:cs="Times New Roman"/>
          <w:color w:val="000000"/>
          <w:kern w:val="0"/>
          <w:sz w:val="24"/>
          <w:szCs w:val="24"/>
          <w:lang w:eastAsia="en-AU"/>
          <w14:ligatures w14:val="none"/>
        </w:rPr>
        <w:t>(5), 565-579.</w:t>
      </w:r>
    </w:p>
    <w:p w14:paraId="1F80AB01" w14:textId="77777777" w:rsidR="00A777FE" w:rsidRPr="005200EF" w:rsidRDefault="00A777FE" w:rsidP="00A777FE">
      <w:pPr>
        <w:spacing w:after="0" w:line="480" w:lineRule="auto"/>
        <w:ind w:left="709" w:hanging="709"/>
        <w:rPr>
          <w:rFonts w:ascii="Times New Roman" w:eastAsia="Times New Roman" w:hAnsi="Times New Roman" w:cs="Times New Roman"/>
          <w:kern w:val="0"/>
          <w:sz w:val="24"/>
          <w:szCs w:val="24"/>
          <w:lang w:eastAsia="en-AU"/>
          <w14:ligatures w14:val="none"/>
        </w:rPr>
      </w:pPr>
      <w:r w:rsidRPr="005200EF">
        <w:rPr>
          <w:rFonts w:ascii="Times New Roman" w:eastAsia="Times New Roman" w:hAnsi="Times New Roman" w:cs="Times New Roman"/>
          <w:kern w:val="0"/>
          <w:sz w:val="24"/>
          <w:szCs w:val="24"/>
          <w:lang w:eastAsia="en-AU"/>
          <w14:ligatures w14:val="none"/>
        </w:rPr>
        <w:t xml:space="preserve">Cui, Shaojie and Wu (2017). The impact of customer involvement on New Product Development: contingent and substitutive effects. </w:t>
      </w:r>
      <w:r w:rsidRPr="005200EF">
        <w:rPr>
          <w:rFonts w:ascii="Times New Roman" w:eastAsia="Times New Roman" w:hAnsi="Times New Roman" w:cs="Times New Roman"/>
          <w:i/>
          <w:iCs/>
          <w:kern w:val="0"/>
          <w:sz w:val="24"/>
          <w:szCs w:val="24"/>
          <w:lang w:eastAsia="en-AU"/>
          <w14:ligatures w14:val="none"/>
        </w:rPr>
        <w:t>Journal of Product Innovation Management, 34</w:t>
      </w:r>
      <w:r w:rsidRPr="005200EF">
        <w:rPr>
          <w:rFonts w:ascii="Times New Roman" w:eastAsia="Times New Roman" w:hAnsi="Times New Roman" w:cs="Times New Roman"/>
          <w:kern w:val="0"/>
          <w:sz w:val="24"/>
          <w:szCs w:val="24"/>
          <w:lang w:eastAsia="en-AU"/>
          <w14:ligatures w14:val="none"/>
        </w:rPr>
        <w:t>(1), 60-80.</w:t>
      </w:r>
    </w:p>
    <w:p w14:paraId="262CF76B"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lastRenderedPageBreak/>
        <w:t xml:space="preserve">Cunha, M. P. E., Rego, A., Oliveira, P., Rosado, P., &amp; Habib, N. (2014). Product innovation in resource‐poor environments: Three research streams.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31</w:t>
      </w:r>
      <w:r w:rsidRPr="005200EF">
        <w:rPr>
          <w:rFonts w:ascii="Times New Roman" w:eastAsia="Times New Roman" w:hAnsi="Times New Roman" w:cs="Times New Roman"/>
          <w:color w:val="000000"/>
          <w:kern w:val="0"/>
          <w:sz w:val="24"/>
          <w:szCs w:val="24"/>
          <w:lang w:eastAsia="en-AU"/>
          <w14:ligatures w14:val="none"/>
        </w:rPr>
        <w:t>(2), 202-210.</w:t>
      </w:r>
    </w:p>
    <w:p w14:paraId="261C843D" w14:textId="77777777" w:rsidR="00A777FE" w:rsidRPr="005200EF" w:rsidRDefault="00A777FE" w:rsidP="00A777FE">
      <w:pPr>
        <w:spacing w:after="0" w:line="480" w:lineRule="auto"/>
        <w:ind w:left="709" w:hanging="709"/>
        <w:rPr>
          <w:rFonts w:ascii="Times New Roman" w:eastAsia="Times New Roman" w:hAnsi="Times New Roman" w:cs="Times New Roman"/>
          <w:kern w:val="0"/>
          <w:sz w:val="24"/>
          <w:szCs w:val="24"/>
          <w:lang w:eastAsia="en-AU"/>
          <w14:ligatures w14:val="none"/>
        </w:rPr>
      </w:pPr>
      <w:r w:rsidRPr="005200EF">
        <w:rPr>
          <w:rFonts w:ascii="Times New Roman" w:eastAsia="Times New Roman" w:hAnsi="Times New Roman" w:cs="Times New Roman"/>
          <w:kern w:val="0"/>
          <w:sz w:val="24"/>
          <w:szCs w:val="24"/>
          <w:lang w:eastAsia="en-AU"/>
          <w14:ligatures w14:val="none"/>
        </w:rPr>
        <w:t xml:space="preserve">Czarnitzki, D., &amp; Thorwarth, S. (2012). The contribution of in‐house and external design activities to product market performance. </w:t>
      </w:r>
      <w:r w:rsidRPr="005200EF">
        <w:rPr>
          <w:rFonts w:ascii="Times New Roman" w:eastAsia="Times New Roman" w:hAnsi="Times New Roman" w:cs="Times New Roman"/>
          <w:i/>
          <w:iCs/>
          <w:kern w:val="0"/>
          <w:sz w:val="24"/>
          <w:szCs w:val="24"/>
          <w:lang w:eastAsia="en-AU"/>
          <w14:ligatures w14:val="none"/>
        </w:rPr>
        <w:t>Journal of Product Innovation Management, 29</w:t>
      </w:r>
      <w:r w:rsidRPr="005200EF">
        <w:rPr>
          <w:rFonts w:ascii="Times New Roman" w:eastAsia="Times New Roman" w:hAnsi="Times New Roman" w:cs="Times New Roman"/>
          <w:kern w:val="0"/>
          <w:sz w:val="24"/>
          <w:szCs w:val="24"/>
          <w:lang w:eastAsia="en-AU"/>
          <w14:ligatures w14:val="none"/>
        </w:rPr>
        <w:t>(5), 878-895.</w:t>
      </w:r>
    </w:p>
    <w:p w14:paraId="2F09CCC3"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Dagalp, I., &amp; Södergren, J. (2023). On </w:t>
      </w:r>
      <w:r>
        <w:rPr>
          <w:rFonts w:ascii="Times New Roman" w:eastAsia="Times New Roman" w:hAnsi="Times New Roman" w:cs="Times New Roman"/>
          <w:kern w:val="0"/>
          <w:sz w:val="24"/>
          <w:szCs w:val="24"/>
          <w:lang w:eastAsia="en-AU"/>
          <w14:ligatures w14:val="none"/>
        </w:rPr>
        <w:t>a</w:t>
      </w:r>
      <w:r w:rsidRPr="001A2289">
        <w:rPr>
          <w:rFonts w:ascii="Times New Roman" w:eastAsia="Times New Roman" w:hAnsi="Times New Roman" w:cs="Times New Roman"/>
          <w:kern w:val="0"/>
          <w:sz w:val="24"/>
          <w:szCs w:val="24"/>
          <w:lang w:eastAsia="en-AU"/>
          <w14:ligatures w14:val="none"/>
        </w:rPr>
        <w:t xml:space="preserve">ds as </w:t>
      </w:r>
      <w:r>
        <w:rPr>
          <w:rFonts w:ascii="Times New Roman" w:eastAsia="Times New Roman" w:hAnsi="Times New Roman" w:cs="Times New Roman"/>
          <w:kern w:val="0"/>
          <w:sz w:val="24"/>
          <w:szCs w:val="24"/>
          <w:lang w:eastAsia="en-AU"/>
          <w14:ligatures w14:val="none"/>
        </w:rPr>
        <w:t>a</w:t>
      </w:r>
      <w:r w:rsidRPr="001A2289">
        <w:rPr>
          <w:rFonts w:ascii="Times New Roman" w:eastAsia="Times New Roman" w:hAnsi="Times New Roman" w:cs="Times New Roman"/>
          <w:kern w:val="0"/>
          <w:sz w:val="24"/>
          <w:szCs w:val="24"/>
          <w:lang w:eastAsia="en-AU"/>
          <w14:ligatures w14:val="none"/>
        </w:rPr>
        <w:t xml:space="preserve">esthetic </w:t>
      </w:r>
      <w:r>
        <w:rPr>
          <w:rFonts w:ascii="Times New Roman" w:eastAsia="Times New Roman" w:hAnsi="Times New Roman" w:cs="Times New Roman"/>
          <w:kern w:val="0"/>
          <w:sz w:val="24"/>
          <w:szCs w:val="24"/>
          <w:lang w:eastAsia="en-AU"/>
          <w14:ligatures w14:val="none"/>
        </w:rPr>
        <w:t>o</w:t>
      </w:r>
      <w:r w:rsidRPr="001A2289">
        <w:rPr>
          <w:rFonts w:ascii="Times New Roman" w:eastAsia="Times New Roman" w:hAnsi="Times New Roman" w:cs="Times New Roman"/>
          <w:kern w:val="0"/>
          <w:sz w:val="24"/>
          <w:szCs w:val="24"/>
          <w:lang w:eastAsia="en-AU"/>
          <w14:ligatures w14:val="none"/>
        </w:rPr>
        <w:t xml:space="preserve">bjects: A </w:t>
      </w:r>
      <w:r>
        <w:rPr>
          <w:rFonts w:ascii="Times New Roman" w:eastAsia="Times New Roman" w:hAnsi="Times New Roman" w:cs="Times New Roman"/>
          <w:kern w:val="0"/>
          <w:sz w:val="24"/>
          <w:szCs w:val="24"/>
          <w:lang w:eastAsia="en-AU"/>
          <w14:ligatures w14:val="none"/>
        </w:rPr>
        <w:t>t</w:t>
      </w:r>
      <w:r w:rsidRPr="001A2289">
        <w:rPr>
          <w:rFonts w:ascii="Times New Roman" w:eastAsia="Times New Roman" w:hAnsi="Times New Roman" w:cs="Times New Roman"/>
          <w:kern w:val="0"/>
          <w:sz w:val="24"/>
          <w:szCs w:val="24"/>
          <w:lang w:eastAsia="en-AU"/>
          <w14:ligatures w14:val="none"/>
        </w:rPr>
        <w:t xml:space="preserve">hematic </w:t>
      </w:r>
      <w:r>
        <w:rPr>
          <w:rFonts w:ascii="Times New Roman" w:eastAsia="Times New Roman" w:hAnsi="Times New Roman" w:cs="Times New Roman"/>
          <w:kern w:val="0"/>
          <w:sz w:val="24"/>
          <w:szCs w:val="24"/>
          <w:lang w:eastAsia="en-AU"/>
          <w14:ligatures w14:val="none"/>
        </w:rPr>
        <w:t>r</w:t>
      </w:r>
      <w:r w:rsidRPr="001A2289">
        <w:rPr>
          <w:rFonts w:ascii="Times New Roman" w:eastAsia="Times New Roman" w:hAnsi="Times New Roman" w:cs="Times New Roman"/>
          <w:kern w:val="0"/>
          <w:sz w:val="24"/>
          <w:szCs w:val="24"/>
          <w:lang w:eastAsia="en-AU"/>
          <w14:ligatures w14:val="none"/>
        </w:rPr>
        <w:t xml:space="preserve">eview of </w:t>
      </w:r>
      <w:r>
        <w:rPr>
          <w:rFonts w:ascii="Times New Roman" w:eastAsia="Times New Roman" w:hAnsi="Times New Roman" w:cs="Times New Roman"/>
          <w:kern w:val="0"/>
          <w:sz w:val="24"/>
          <w:szCs w:val="24"/>
          <w:lang w:eastAsia="en-AU"/>
          <w14:ligatures w14:val="none"/>
        </w:rPr>
        <w:t>a</w:t>
      </w:r>
      <w:r w:rsidRPr="001A2289">
        <w:rPr>
          <w:rFonts w:ascii="Times New Roman" w:eastAsia="Times New Roman" w:hAnsi="Times New Roman" w:cs="Times New Roman"/>
          <w:kern w:val="0"/>
          <w:sz w:val="24"/>
          <w:szCs w:val="24"/>
          <w:lang w:eastAsia="en-AU"/>
          <w14:ligatures w14:val="none"/>
        </w:rPr>
        <w:t xml:space="preserve">esthetics in </w:t>
      </w:r>
      <w:r>
        <w:rPr>
          <w:rFonts w:ascii="Times New Roman" w:eastAsia="Times New Roman" w:hAnsi="Times New Roman" w:cs="Times New Roman"/>
          <w:kern w:val="0"/>
          <w:sz w:val="24"/>
          <w:szCs w:val="24"/>
          <w:lang w:eastAsia="en-AU"/>
          <w14:ligatures w14:val="none"/>
        </w:rPr>
        <w:t>a</w:t>
      </w:r>
      <w:r w:rsidRPr="001A2289">
        <w:rPr>
          <w:rFonts w:ascii="Times New Roman" w:eastAsia="Times New Roman" w:hAnsi="Times New Roman" w:cs="Times New Roman"/>
          <w:kern w:val="0"/>
          <w:sz w:val="24"/>
          <w:szCs w:val="24"/>
          <w:lang w:eastAsia="en-AU"/>
          <w14:ligatures w14:val="none"/>
        </w:rPr>
        <w:t xml:space="preserve">dvertising </w:t>
      </w:r>
      <w:r>
        <w:rPr>
          <w:rFonts w:ascii="Times New Roman" w:eastAsia="Times New Roman" w:hAnsi="Times New Roman" w:cs="Times New Roman"/>
          <w:kern w:val="0"/>
          <w:sz w:val="24"/>
          <w:szCs w:val="24"/>
          <w:lang w:eastAsia="en-AU"/>
          <w14:ligatures w14:val="none"/>
        </w:rPr>
        <w:t>r</w:t>
      </w:r>
      <w:r w:rsidRPr="001A2289">
        <w:rPr>
          <w:rFonts w:ascii="Times New Roman" w:eastAsia="Times New Roman" w:hAnsi="Times New Roman" w:cs="Times New Roman"/>
          <w:kern w:val="0"/>
          <w:sz w:val="24"/>
          <w:szCs w:val="24"/>
          <w:lang w:eastAsia="en-AU"/>
          <w14:ligatures w14:val="none"/>
        </w:rPr>
        <w:t xml:space="preserve">esearch. </w:t>
      </w:r>
      <w:r w:rsidRPr="001A2289">
        <w:rPr>
          <w:rFonts w:ascii="Times New Roman" w:eastAsia="Times New Roman" w:hAnsi="Times New Roman" w:cs="Times New Roman"/>
          <w:i/>
          <w:iCs/>
          <w:kern w:val="0"/>
          <w:sz w:val="24"/>
          <w:szCs w:val="24"/>
          <w:lang w:eastAsia="en-AU"/>
          <w14:ligatures w14:val="none"/>
        </w:rPr>
        <w:t>Journal of Advertising</w:t>
      </w:r>
      <w:r w:rsidRPr="001A2289">
        <w:rPr>
          <w:rFonts w:ascii="Times New Roman" w:eastAsia="Times New Roman" w:hAnsi="Times New Roman" w:cs="Times New Roman"/>
          <w:kern w:val="0"/>
          <w:sz w:val="24"/>
          <w:szCs w:val="24"/>
          <w:lang w:eastAsia="en-AU"/>
          <w14:ligatures w14:val="none"/>
        </w:rPr>
        <w:t>, 1-22.</w:t>
      </w:r>
    </w:p>
    <w:p w14:paraId="26011BF3"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Dass, M., Kohli, C., &amp; Acharya, M. (2023). An </w:t>
      </w:r>
      <w:r>
        <w:rPr>
          <w:rFonts w:ascii="Times New Roman" w:eastAsia="Times New Roman" w:hAnsi="Times New Roman" w:cs="Times New Roman"/>
          <w:kern w:val="0"/>
          <w:sz w:val="24"/>
          <w:szCs w:val="24"/>
          <w:lang w:eastAsia="en-AU"/>
          <w14:ligatures w14:val="none"/>
        </w:rPr>
        <w:t>i</w:t>
      </w:r>
      <w:r w:rsidRPr="001A2289">
        <w:rPr>
          <w:rFonts w:ascii="Times New Roman" w:eastAsia="Times New Roman" w:hAnsi="Times New Roman" w:cs="Times New Roman"/>
          <w:kern w:val="0"/>
          <w:sz w:val="24"/>
          <w:szCs w:val="24"/>
          <w:lang w:eastAsia="en-AU"/>
          <w14:ligatures w14:val="none"/>
        </w:rPr>
        <w:t xml:space="preserve">nvestigation </w:t>
      </w:r>
      <w:r>
        <w:rPr>
          <w:rFonts w:ascii="Times New Roman" w:eastAsia="Times New Roman" w:hAnsi="Times New Roman" w:cs="Times New Roman"/>
          <w:kern w:val="0"/>
          <w:sz w:val="24"/>
          <w:szCs w:val="24"/>
          <w:lang w:eastAsia="en-AU"/>
          <w14:ligatures w14:val="none"/>
        </w:rPr>
        <w:t>i</w:t>
      </w:r>
      <w:r w:rsidRPr="001A2289">
        <w:rPr>
          <w:rFonts w:ascii="Times New Roman" w:eastAsia="Times New Roman" w:hAnsi="Times New Roman" w:cs="Times New Roman"/>
          <w:kern w:val="0"/>
          <w:sz w:val="24"/>
          <w:szCs w:val="24"/>
          <w:lang w:eastAsia="en-AU"/>
          <w14:ligatures w14:val="none"/>
        </w:rPr>
        <w:t xml:space="preserve">nto </w:t>
      </w:r>
      <w:r>
        <w:rPr>
          <w:rFonts w:ascii="Times New Roman" w:eastAsia="Times New Roman" w:hAnsi="Times New Roman" w:cs="Times New Roman"/>
          <w:kern w:val="0"/>
          <w:sz w:val="24"/>
          <w:szCs w:val="24"/>
          <w:lang w:eastAsia="en-AU"/>
          <w14:ligatures w14:val="none"/>
        </w:rPr>
        <w:t>s</w:t>
      </w:r>
      <w:r w:rsidRPr="001A2289">
        <w:rPr>
          <w:rFonts w:ascii="Times New Roman" w:eastAsia="Times New Roman" w:hAnsi="Times New Roman" w:cs="Times New Roman"/>
          <w:kern w:val="0"/>
          <w:sz w:val="24"/>
          <w:szCs w:val="24"/>
          <w:lang w:eastAsia="en-AU"/>
          <w14:ligatures w14:val="none"/>
        </w:rPr>
        <w:t xml:space="preserve">logan </w:t>
      </w:r>
      <w:r>
        <w:rPr>
          <w:rFonts w:ascii="Times New Roman" w:eastAsia="Times New Roman" w:hAnsi="Times New Roman" w:cs="Times New Roman"/>
          <w:kern w:val="0"/>
          <w:sz w:val="24"/>
          <w:szCs w:val="24"/>
          <w:lang w:eastAsia="en-AU"/>
          <w14:ligatures w14:val="none"/>
        </w:rPr>
        <w:t>d</w:t>
      </w:r>
      <w:r w:rsidRPr="001A2289">
        <w:rPr>
          <w:rFonts w:ascii="Times New Roman" w:eastAsia="Times New Roman" w:hAnsi="Times New Roman" w:cs="Times New Roman"/>
          <w:kern w:val="0"/>
          <w:sz w:val="24"/>
          <w:szCs w:val="24"/>
          <w:lang w:eastAsia="en-AU"/>
          <w14:ligatures w14:val="none"/>
        </w:rPr>
        <w:t xml:space="preserve">esign </w:t>
      </w:r>
      <w:r>
        <w:rPr>
          <w:rFonts w:ascii="Times New Roman" w:eastAsia="Times New Roman" w:hAnsi="Times New Roman" w:cs="Times New Roman"/>
          <w:kern w:val="0"/>
          <w:sz w:val="24"/>
          <w:szCs w:val="24"/>
          <w:lang w:eastAsia="en-AU"/>
          <w14:ligatures w14:val="none"/>
        </w:rPr>
        <w:t>o</w:t>
      </w:r>
      <w:r w:rsidRPr="001A2289">
        <w:rPr>
          <w:rFonts w:ascii="Times New Roman" w:eastAsia="Times New Roman" w:hAnsi="Times New Roman" w:cs="Times New Roman"/>
          <w:kern w:val="0"/>
          <w:sz w:val="24"/>
          <w:szCs w:val="24"/>
          <w:lang w:eastAsia="en-AU"/>
          <w14:ligatures w14:val="none"/>
        </w:rPr>
        <w:t xml:space="preserve">n </w:t>
      </w:r>
      <w:r>
        <w:rPr>
          <w:rFonts w:ascii="Times New Roman" w:eastAsia="Times New Roman" w:hAnsi="Times New Roman" w:cs="Times New Roman"/>
          <w:kern w:val="0"/>
          <w:sz w:val="24"/>
          <w:szCs w:val="24"/>
          <w:lang w:eastAsia="en-AU"/>
          <w14:ligatures w14:val="none"/>
        </w:rPr>
        <w:t>c</w:t>
      </w:r>
      <w:r w:rsidRPr="001A2289">
        <w:rPr>
          <w:rFonts w:ascii="Times New Roman" w:eastAsia="Times New Roman" w:hAnsi="Times New Roman" w:cs="Times New Roman"/>
          <w:kern w:val="0"/>
          <w:sz w:val="24"/>
          <w:szCs w:val="24"/>
          <w:lang w:eastAsia="en-AU"/>
          <w14:ligatures w14:val="none"/>
        </w:rPr>
        <w:t xml:space="preserve">reating </w:t>
      </w:r>
      <w:r>
        <w:rPr>
          <w:rFonts w:ascii="Times New Roman" w:eastAsia="Times New Roman" w:hAnsi="Times New Roman" w:cs="Times New Roman"/>
          <w:kern w:val="0"/>
          <w:sz w:val="24"/>
          <w:szCs w:val="24"/>
          <w:lang w:eastAsia="en-AU"/>
          <w14:ligatures w14:val="none"/>
        </w:rPr>
        <w:t>s</w:t>
      </w:r>
      <w:r w:rsidRPr="001A2289">
        <w:rPr>
          <w:rFonts w:ascii="Times New Roman" w:eastAsia="Times New Roman" w:hAnsi="Times New Roman" w:cs="Times New Roman"/>
          <w:kern w:val="0"/>
          <w:sz w:val="24"/>
          <w:szCs w:val="24"/>
          <w:lang w:eastAsia="en-AU"/>
          <w14:ligatures w14:val="none"/>
        </w:rPr>
        <w:t>logan–</w:t>
      </w:r>
      <w:r>
        <w:rPr>
          <w:rFonts w:ascii="Times New Roman" w:eastAsia="Times New Roman" w:hAnsi="Times New Roman" w:cs="Times New Roman"/>
          <w:kern w:val="0"/>
          <w:sz w:val="24"/>
          <w:szCs w:val="24"/>
          <w:lang w:eastAsia="en-AU"/>
          <w14:ligatures w14:val="none"/>
        </w:rPr>
        <w:t>b</w:t>
      </w:r>
      <w:r w:rsidRPr="001A2289">
        <w:rPr>
          <w:rFonts w:ascii="Times New Roman" w:eastAsia="Times New Roman" w:hAnsi="Times New Roman" w:cs="Times New Roman"/>
          <w:kern w:val="0"/>
          <w:sz w:val="24"/>
          <w:szCs w:val="24"/>
          <w:lang w:eastAsia="en-AU"/>
          <w14:ligatures w14:val="none"/>
        </w:rPr>
        <w:t xml:space="preserve">rand </w:t>
      </w:r>
      <w:r>
        <w:rPr>
          <w:rFonts w:ascii="Times New Roman" w:eastAsia="Times New Roman" w:hAnsi="Times New Roman" w:cs="Times New Roman"/>
          <w:kern w:val="0"/>
          <w:sz w:val="24"/>
          <w:szCs w:val="24"/>
          <w:lang w:eastAsia="en-AU"/>
          <w14:ligatures w14:val="none"/>
        </w:rPr>
        <w:t>a</w:t>
      </w:r>
      <w:r w:rsidRPr="001A2289">
        <w:rPr>
          <w:rFonts w:ascii="Times New Roman" w:eastAsia="Times New Roman" w:hAnsi="Times New Roman" w:cs="Times New Roman"/>
          <w:kern w:val="0"/>
          <w:sz w:val="24"/>
          <w:szCs w:val="24"/>
          <w:lang w:eastAsia="en-AU"/>
          <w14:ligatures w14:val="none"/>
        </w:rPr>
        <w:t xml:space="preserve">lignment: Message </w:t>
      </w:r>
      <w:r>
        <w:rPr>
          <w:rFonts w:ascii="Times New Roman" w:eastAsia="Times New Roman" w:hAnsi="Times New Roman" w:cs="Times New Roman"/>
          <w:kern w:val="0"/>
          <w:sz w:val="24"/>
          <w:szCs w:val="24"/>
          <w:lang w:eastAsia="en-AU"/>
          <w14:ligatures w14:val="none"/>
        </w:rPr>
        <w:t>c</w:t>
      </w:r>
      <w:r w:rsidRPr="001A2289">
        <w:rPr>
          <w:rFonts w:ascii="Times New Roman" w:eastAsia="Times New Roman" w:hAnsi="Times New Roman" w:cs="Times New Roman"/>
          <w:kern w:val="0"/>
          <w:sz w:val="24"/>
          <w:szCs w:val="24"/>
          <w:lang w:eastAsia="en-AU"/>
          <w14:ligatures w14:val="none"/>
        </w:rPr>
        <w:t xml:space="preserve">larity and </w:t>
      </w:r>
      <w:r>
        <w:rPr>
          <w:rFonts w:ascii="Times New Roman" w:eastAsia="Times New Roman" w:hAnsi="Times New Roman" w:cs="Times New Roman"/>
          <w:kern w:val="0"/>
          <w:sz w:val="24"/>
          <w:szCs w:val="24"/>
          <w:lang w:eastAsia="en-AU"/>
          <w14:ligatures w14:val="none"/>
        </w:rPr>
        <w:t>c</w:t>
      </w:r>
      <w:r w:rsidRPr="001A2289">
        <w:rPr>
          <w:rFonts w:ascii="Times New Roman" w:eastAsia="Times New Roman" w:hAnsi="Times New Roman" w:cs="Times New Roman"/>
          <w:kern w:val="0"/>
          <w:sz w:val="24"/>
          <w:szCs w:val="24"/>
          <w:lang w:eastAsia="en-AU"/>
          <w14:ligatures w14:val="none"/>
        </w:rPr>
        <w:t xml:space="preserve">reativity </w:t>
      </w:r>
      <w:r>
        <w:rPr>
          <w:rFonts w:ascii="Times New Roman" w:eastAsia="Times New Roman" w:hAnsi="Times New Roman" w:cs="Times New Roman"/>
          <w:kern w:val="0"/>
          <w:sz w:val="24"/>
          <w:szCs w:val="24"/>
          <w:lang w:eastAsia="en-AU"/>
          <w14:ligatures w14:val="none"/>
        </w:rPr>
        <w:t>e</w:t>
      </w:r>
      <w:r w:rsidRPr="001A2289">
        <w:rPr>
          <w:rFonts w:ascii="Times New Roman" w:eastAsia="Times New Roman" w:hAnsi="Times New Roman" w:cs="Times New Roman"/>
          <w:kern w:val="0"/>
          <w:sz w:val="24"/>
          <w:szCs w:val="24"/>
          <w:lang w:eastAsia="en-AU"/>
          <w14:ligatures w14:val="none"/>
        </w:rPr>
        <w:t xml:space="preserve">nhance </w:t>
      </w:r>
      <w:r>
        <w:rPr>
          <w:rFonts w:ascii="Times New Roman" w:eastAsia="Times New Roman" w:hAnsi="Times New Roman" w:cs="Times New Roman"/>
          <w:kern w:val="0"/>
          <w:sz w:val="24"/>
          <w:szCs w:val="24"/>
          <w:lang w:eastAsia="en-AU"/>
          <w14:ligatures w14:val="none"/>
        </w:rPr>
        <w:t>w</w:t>
      </w:r>
      <w:r w:rsidRPr="001A2289">
        <w:rPr>
          <w:rFonts w:ascii="Times New Roman" w:eastAsia="Times New Roman" w:hAnsi="Times New Roman" w:cs="Times New Roman"/>
          <w:kern w:val="0"/>
          <w:sz w:val="24"/>
          <w:szCs w:val="24"/>
          <w:lang w:eastAsia="en-AU"/>
          <w14:ligatures w14:val="none"/>
        </w:rPr>
        <w:t xml:space="preserve">hile </w:t>
      </w:r>
      <w:r>
        <w:rPr>
          <w:rFonts w:ascii="Times New Roman" w:eastAsia="Times New Roman" w:hAnsi="Times New Roman" w:cs="Times New Roman"/>
          <w:kern w:val="0"/>
          <w:sz w:val="24"/>
          <w:szCs w:val="24"/>
          <w:lang w:eastAsia="en-AU"/>
          <w14:ligatures w14:val="none"/>
        </w:rPr>
        <w:t>j</w:t>
      </w:r>
      <w:r w:rsidRPr="001A2289">
        <w:rPr>
          <w:rFonts w:ascii="Times New Roman" w:eastAsia="Times New Roman" w:hAnsi="Times New Roman" w:cs="Times New Roman"/>
          <w:kern w:val="0"/>
          <w:sz w:val="24"/>
          <w:szCs w:val="24"/>
          <w:lang w:eastAsia="en-AU"/>
          <w14:ligatures w14:val="none"/>
        </w:rPr>
        <w:t xml:space="preserve">ingles and </w:t>
      </w:r>
      <w:r>
        <w:rPr>
          <w:rFonts w:ascii="Times New Roman" w:eastAsia="Times New Roman" w:hAnsi="Times New Roman" w:cs="Times New Roman"/>
          <w:kern w:val="0"/>
          <w:sz w:val="24"/>
          <w:szCs w:val="24"/>
          <w:lang w:eastAsia="en-AU"/>
          <w14:ligatures w14:val="none"/>
        </w:rPr>
        <w:t>r</w:t>
      </w:r>
      <w:r w:rsidRPr="001A2289">
        <w:rPr>
          <w:rFonts w:ascii="Times New Roman" w:eastAsia="Times New Roman" w:hAnsi="Times New Roman" w:cs="Times New Roman"/>
          <w:kern w:val="0"/>
          <w:sz w:val="24"/>
          <w:szCs w:val="24"/>
          <w:lang w:eastAsia="en-AU"/>
          <w14:ligatures w14:val="none"/>
        </w:rPr>
        <w:t xml:space="preserve">hymes </w:t>
      </w:r>
      <w:r>
        <w:rPr>
          <w:rFonts w:ascii="Times New Roman" w:eastAsia="Times New Roman" w:hAnsi="Times New Roman" w:cs="Times New Roman"/>
          <w:kern w:val="0"/>
          <w:sz w:val="24"/>
          <w:szCs w:val="24"/>
          <w:lang w:eastAsia="en-AU"/>
          <w14:ligatures w14:val="none"/>
        </w:rPr>
        <w:t>w</w:t>
      </w:r>
      <w:r w:rsidRPr="001A2289">
        <w:rPr>
          <w:rFonts w:ascii="Times New Roman" w:eastAsia="Times New Roman" w:hAnsi="Times New Roman" w:cs="Times New Roman"/>
          <w:kern w:val="0"/>
          <w:sz w:val="24"/>
          <w:szCs w:val="24"/>
          <w:lang w:eastAsia="en-AU"/>
          <w14:ligatures w14:val="none"/>
        </w:rPr>
        <w:t xml:space="preserve">eaken </w:t>
      </w:r>
      <w:r>
        <w:rPr>
          <w:rFonts w:ascii="Times New Roman" w:eastAsia="Times New Roman" w:hAnsi="Times New Roman" w:cs="Times New Roman"/>
          <w:kern w:val="0"/>
          <w:sz w:val="24"/>
          <w:szCs w:val="24"/>
          <w:lang w:eastAsia="en-AU"/>
          <w14:ligatures w14:val="none"/>
        </w:rPr>
        <w:t>a</w:t>
      </w:r>
      <w:r w:rsidRPr="001A2289">
        <w:rPr>
          <w:rFonts w:ascii="Times New Roman" w:eastAsia="Times New Roman" w:hAnsi="Times New Roman" w:cs="Times New Roman"/>
          <w:kern w:val="0"/>
          <w:sz w:val="24"/>
          <w:szCs w:val="24"/>
          <w:lang w:eastAsia="en-AU"/>
          <w14:ligatures w14:val="none"/>
        </w:rPr>
        <w:t xml:space="preserve">lignment. </w:t>
      </w:r>
      <w:r w:rsidRPr="001A2289">
        <w:rPr>
          <w:rFonts w:ascii="Times New Roman" w:eastAsia="Times New Roman" w:hAnsi="Times New Roman" w:cs="Times New Roman"/>
          <w:i/>
          <w:iCs/>
          <w:kern w:val="0"/>
          <w:sz w:val="24"/>
          <w:szCs w:val="24"/>
          <w:lang w:eastAsia="en-AU"/>
          <w14:ligatures w14:val="none"/>
        </w:rPr>
        <w:t>Journal of Advertising Research</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63</w:t>
      </w:r>
      <w:r w:rsidRPr="001A2289">
        <w:rPr>
          <w:rFonts w:ascii="Times New Roman" w:eastAsia="Times New Roman" w:hAnsi="Times New Roman" w:cs="Times New Roman"/>
          <w:kern w:val="0"/>
          <w:sz w:val="24"/>
          <w:szCs w:val="24"/>
          <w:lang w:eastAsia="en-AU"/>
          <w14:ligatures w14:val="none"/>
        </w:rPr>
        <w:t>(1), 43-60.</w:t>
      </w:r>
    </w:p>
    <w:p w14:paraId="1399FB38"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Dayan, M., Ozer, M., &amp; Almazrouei, H. (2017). The role of functional and demographic diversity on new product creativity and the moderating impact of project uncertainty. </w:t>
      </w:r>
      <w:r w:rsidRPr="005200EF">
        <w:rPr>
          <w:rFonts w:ascii="Times New Roman" w:eastAsia="Times New Roman" w:hAnsi="Times New Roman" w:cs="Times New Roman"/>
          <w:i/>
          <w:iCs/>
          <w:color w:val="000000"/>
          <w:kern w:val="0"/>
          <w:sz w:val="24"/>
          <w:szCs w:val="24"/>
          <w:lang w:eastAsia="en-AU"/>
          <w14:ligatures w14:val="none"/>
        </w:rPr>
        <w:t>Industrial Marketing Management, 61</w:t>
      </w:r>
      <w:r w:rsidRPr="005200EF">
        <w:rPr>
          <w:rFonts w:ascii="Times New Roman" w:eastAsia="Times New Roman" w:hAnsi="Times New Roman" w:cs="Times New Roman"/>
          <w:color w:val="000000"/>
          <w:kern w:val="0"/>
          <w:sz w:val="24"/>
          <w:szCs w:val="24"/>
          <w:lang w:eastAsia="en-AU"/>
          <w14:ligatures w14:val="none"/>
        </w:rPr>
        <w:t>, 144-154.</w:t>
      </w:r>
    </w:p>
    <w:p w14:paraId="154740D4"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de Gregorio, F., &amp; Windels, K. (2020). Are advertising agency creatives more creative than anyone else? An exploratory test of competing predictions. </w:t>
      </w:r>
      <w:r w:rsidRPr="001A2289">
        <w:rPr>
          <w:rFonts w:ascii="Times New Roman" w:eastAsia="Times New Roman" w:hAnsi="Times New Roman" w:cs="Times New Roman"/>
          <w:i/>
          <w:iCs/>
          <w:kern w:val="0"/>
          <w:sz w:val="24"/>
          <w:szCs w:val="24"/>
          <w:lang w:eastAsia="en-AU"/>
          <w14:ligatures w14:val="none"/>
        </w:rPr>
        <w:t>Journal of Advertising</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50</w:t>
      </w:r>
      <w:r w:rsidRPr="001A2289">
        <w:rPr>
          <w:rFonts w:ascii="Times New Roman" w:eastAsia="Times New Roman" w:hAnsi="Times New Roman" w:cs="Times New Roman"/>
          <w:kern w:val="0"/>
          <w:sz w:val="24"/>
          <w:szCs w:val="24"/>
          <w:lang w:eastAsia="en-AU"/>
          <w14:ligatures w14:val="none"/>
        </w:rPr>
        <w:t>(2), 207-216.</w:t>
      </w:r>
    </w:p>
    <w:p w14:paraId="698EC24E"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de Gregorio, F., Cheong, Y., &amp; Kim, K. (2012). Intraorganizational conflict within advertising agencies. </w:t>
      </w:r>
      <w:r w:rsidRPr="001A2289">
        <w:rPr>
          <w:rFonts w:ascii="Times New Roman" w:eastAsia="Times New Roman" w:hAnsi="Times New Roman" w:cs="Times New Roman"/>
          <w:i/>
          <w:iCs/>
          <w:kern w:val="0"/>
          <w:sz w:val="24"/>
          <w:szCs w:val="24"/>
          <w:lang w:eastAsia="en-AU"/>
          <w14:ligatures w14:val="none"/>
        </w:rPr>
        <w:t>Journal of Advertising</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41</w:t>
      </w:r>
      <w:r w:rsidRPr="001A2289">
        <w:rPr>
          <w:rFonts w:ascii="Times New Roman" w:eastAsia="Times New Roman" w:hAnsi="Times New Roman" w:cs="Times New Roman"/>
          <w:kern w:val="0"/>
          <w:sz w:val="24"/>
          <w:szCs w:val="24"/>
          <w:lang w:eastAsia="en-AU"/>
          <w14:ligatures w14:val="none"/>
        </w:rPr>
        <w:t>(3), 19-34.</w:t>
      </w:r>
    </w:p>
    <w:p w14:paraId="24C11A81"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Dean, T., Griffith, D. A., &amp; Yalcinkaya, G. (2023). The roles of shadow of the past and future in driving new product novelty and meaningfulness within coopetitive collaborations. </w:t>
      </w:r>
      <w:r w:rsidRPr="005200EF">
        <w:rPr>
          <w:rFonts w:ascii="Times New Roman" w:eastAsia="Times New Roman" w:hAnsi="Times New Roman" w:cs="Times New Roman"/>
          <w:i/>
          <w:iCs/>
          <w:color w:val="000000"/>
          <w:kern w:val="0"/>
          <w:sz w:val="24"/>
          <w:szCs w:val="24"/>
          <w:lang w:eastAsia="en-AU"/>
          <w14:ligatures w14:val="none"/>
        </w:rPr>
        <w:t>Industrial Marketing Management, 109</w:t>
      </w:r>
      <w:r w:rsidRPr="005200EF">
        <w:rPr>
          <w:rFonts w:ascii="Times New Roman" w:eastAsia="Times New Roman" w:hAnsi="Times New Roman" w:cs="Times New Roman"/>
          <w:color w:val="000000"/>
          <w:kern w:val="0"/>
          <w:sz w:val="24"/>
          <w:szCs w:val="24"/>
          <w:lang w:eastAsia="en-AU"/>
          <w14:ligatures w14:val="none"/>
        </w:rPr>
        <w:t>, 174-187.</w:t>
      </w:r>
    </w:p>
    <w:p w14:paraId="1F229D7C"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Dickinson-Delaporte, S., &amp; Kerr, G. (2014). Agency-</w:t>
      </w:r>
      <w:r>
        <w:rPr>
          <w:rFonts w:ascii="Times New Roman" w:eastAsia="Times New Roman" w:hAnsi="Times New Roman" w:cs="Times New Roman"/>
          <w:kern w:val="0"/>
          <w:sz w:val="24"/>
          <w:szCs w:val="24"/>
          <w:lang w:eastAsia="en-AU"/>
          <w14:ligatures w14:val="none"/>
        </w:rPr>
        <w:t>g</w:t>
      </w:r>
      <w:r w:rsidRPr="001A2289">
        <w:rPr>
          <w:rFonts w:ascii="Times New Roman" w:eastAsia="Times New Roman" w:hAnsi="Times New Roman" w:cs="Times New Roman"/>
          <w:kern w:val="0"/>
          <w:sz w:val="24"/>
          <w:szCs w:val="24"/>
          <w:lang w:eastAsia="en-AU"/>
          <w14:ligatures w14:val="none"/>
        </w:rPr>
        <w:t xml:space="preserve">enerated </w:t>
      </w:r>
      <w:r>
        <w:rPr>
          <w:rFonts w:ascii="Times New Roman" w:eastAsia="Times New Roman" w:hAnsi="Times New Roman" w:cs="Times New Roman"/>
          <w:kern w:val="0"/>
          <w:sz w:val="24"/>
          <w:szCs w:val="24"/>
          <w:lang w:eastAsia="en-AU"/>
          <w14:ligatures w14:val="none"/>
        </w:rPr>
        <w:t>r</w:t>
      </w:r>
      <w:r w:rsidRPr="001A2289">
        <w:rPr>
          <w:rFonts w:ascii="Times New Roman" w:eastAsia="Times New Roman" w:hAnsi="Times New Roman" w:cs="Times New Roman"/>
          <w:kern w:val="0"/>
          <w:sz w:val="24"/>
          <w:szCs w:val="24"/>
          <w:lang w:eastAsia="en-AU"/>
          <w14:ligatures w14:val="none"/>
        </w:rPr>
        <w:t xml:space="preserve">esearch of </w:t>
      </w:r>
      <w:r>
        <w:rPr>
          <w:rFonts w:ascii="Times New Roman" w:eastAsia="Times New Roman" w:hAnsi="Times New Roman" w:cs="Times New Roman"/>
          <w:kern w:val="0"/>
          <w:sz w:val="24"/>
          <w:szCs w:val="24"/>
          <w:lang w:eastAsia="en-AU"/>
          <w14:ligatures w14:val="none"/>
        </w:rPr>
        <w:t>c</w:t>
      </w:r>
      <w:r w:rsidRPr="001A2289">
        <w:rPr>
          <w:rFonts w:ascii="Times New Roman" w:eastAsia="Times New Roman" w:hAnsi="Times New Roman" w:cs="Times New Roman"/>
          <w:kern w:val="0"/>
          <w:sz w:val="24"/>
          <w:szCs w:val="24"/>
          <w:lang w:eastAsia="en-AU"/>
          <w14:ligatures w14:val="none"/>
        </w:rPr>
        <w:t>onsumer-</w:t>
      </w:r>
      <w:r>
        <w:rPr>
          <w:rFonts w:ascii="Times New Roman" w:eastAsia="Times New Roman" w:hAnsi="Times New Roman" w:cs="Times New Roman"/>
          <w:kern w:val="0"/>
          <w:sz w:val="24"/>
          <w:szCs w:val="24"/>
          <w:lang w:eastAsia="en-AU"/>
          <w14:ligatures w14:val="none"/>
        </w:rPr>
        <w:t>g</w:t>
      </w:r>
      <w:r w:rsidRPr="001A2289">
        <w:rPr>
          <w:rFonts w:ascii="Times New Roman" w:eastAsia="Times New Roman" w:hAnsi="Times New Roman" w:cs="Times New Roman"/>
          <w:kern w:val="0"/>
          <w:sz w:val="24"/>
          <w:szCs w:val="24"/>
          <w:lang w:eastAsia="en-AU"/>
          <w14:ligatures w14:val="none"/>
        </w:rPr>
        <w:t xml:space="preserve">enerated </w:t>
      </w:r>
      <w:r>
        <w:rPr>
          <w:rFonts w:ascii="Times New Roman" w:eastAsia="Times New Roman" w:hAnsi="Times New Roman" w:cs="Times New Roman"/>
          <w:kern w:val="0"/>
          <w:sz w:val="24"/>
          <w:szCs w:val="24"/>
          <w:lang w:eastAsia="en-AU"/>
          <w14:ligatures w14:val="none"/>
        </w:rPr>
        <w:t>c</w:t>
      </w:r>
      <w:r w:rsidRPr="001A2289">
        <w:rPr>
          <w:rFonts w:ascii="Times New Roman" w:eastAsia="Times New Roman" w:hAnsi="Times New Roman" w:cs="Times New Roman"/>
          <w:kern w:val="0"/>
          <w:sz w:val="24"/>
          <w:szCs w:val="24"/>
          <w:lang w:eastAsia="en-AU"/>
          <w14:ligatures w14:val="none"/>
        </w:rPr>
        <w:t xml:space="preserve">ontent: The </w:t>
      </w:r>
      <w:r>
        <w:rPr>
          <w:rFonts w:ascii="Times New Roman" w:eastAsia="Times New Roman" w:hAnsi="Times New Roman" w:cs="Times New Roman"/>
          <w:kern w:val="0"/>
          <w:sz w:val="24"/>
          <w:szCs w:val="24"/>
          <w:lang w:eastAsia="en-AU"/>
          <w14:ligatures w14:val="none"/>
        </w:rPr>
        <w:t>r</w:t>
      </w:r>
      <w:r w:rsidRPr="001A2289">
        <w:rPr>
          <w:rFonts w:ascii="Times New Roman" w:eastAsia="Times New Roman" w:hAnsi="Times New Roman" w:cs="Times New Roman"/>
          <w:kern w:val="0"/>
          <w:sz w:val="24"/>
          <w:szCs w:val="24"/>
          <w:lang w:eastAsia="en-AU"/>
          <w14:ligatures w14:val="none"/>
        </w:rPr>
        <w:t xml:space="preserve">isks, </w:t>
      </w:r>
      <w:r>
        <w:rPr>
          <w:rFonts w:ascii="Times New Roman" w:eastAsia="Times New Roman" w:hAnsi="Times New Roman" w:cs="Times New Roman"/>
          <w:kern w:val="0"/>
          <w:sz w:val="24"/>
          <w:szCs w:val="24"/>
          <w:lang w:eastAsia="en-AU"/>
          <w14:ligatures w14:val="none"/>
        </w:rPr>
        <w:t>b</w:t>
      </w:r>
      <w:r w:rsidRPr="001A2289">
        <w:rPr>
          <w:rFonts w:ascii="Times New Roman" w:eastAsia="Times New Roman" w:hAnsi="Times New Roman" w:cs="Times New Roman"/>
          <w:kern w:val="0"/>
          <w:sz w:val="24"/>
          <w:szCs w:val="24"/>
          <w:lang w:eastAsia="en-AU"/>
          <w14:ligatures w14:val="none"/>
        </w:rPr>
        <w:t xml:space="preserve">est </w:t>
      </w:r>
      <w:r>
        <w:rPr>
          <w:rFonts w:ascii="Times New Roman" w:eastAsia="Times New Roman" w:hAnsi="Times New Roman" w:cs="Times New Roman"/>
          <w:kern w:val="0"/>
          <w:sz w:val="24"/>
          <w:szCs w:val="24"/>
          <w:lang w:eastAsia="en-AU"/>
          <w14:ligatures w14:val="none"/>
        </w:rPr>
        <w:t>p</w:t>
      </w:r>
      <w:r w:rsidRPr="001A2289">
        <w:rPr>
          <w:rFonts w:ascii="Times New Roman" w:eastAsia="Times New Roman" w:hAnsi="Times New Roman" w:cs="Times New Roman"/>
          <w:kern w:val="0"/>
          <w:sz w:val="24"/>
          <w:szCs w:val="24"/>
          <w:lang w:eastAsia="en-AU"/>
          <w14:ligatures w14:val="none"/>
        </w:rPr>
        <w:t xml:space="preserve">ractices, and </w:t>
      </w:r>
      <w:r>
        <w:rPr>
          <w:rFonts w:ascii="Times New Roman" w:eastAsia="Times New Roman" w:hAnsi="Times New Roman" w:cs="Times New Roman"/>
          <w:kern w:val="0"/>
          <w:sz w:val="24"/>
          <w:szCs w:val="24"/>
          <w:lang w:eastAsia="en-AU"/>
          <w14:ligatures w14:val="none"/>
        </w:rPr>
        <w:t>e</w:t>
      </w:r>
      <w:r w:rsidRPr="001A2289">
        <w:rPr>
          <w:rFonts w:ascii="Times New Roman" w:eastAsia="Times New Roman" w:hAnsi="Times New Roman" w:cs="Times New Roman"/>
          <w:kern w:val="0"/>
          <w:sz w:val="24"/>
          <w:szCs w:val="24"/>
          <w:lang w:eastAsia="en-AU"/>
          <w14:ligatures w14:val="none"/>
        </w:rPr>
        <w:t xml:space="preserve">thics. </w:t>
      </w:r>
      <w:r w:rsidRPr="001A2289">
        <w:rPr>
          <w:rFonts w:ascii="Times New Roman" w:eastAsia="Times New Roman" w:hAnsi="Times New Roman" w:cs="Times New Roman"/>
          <w:i/>
          <w:iCs/>
          <w:kern w:val="0"/>
          <w:sz w:val="24"/>
          <w:szCs w:val="24"/>
          <w:lang w:eastAsia="en-AU"/>
          <w14:ligatures w14:val="none"/>
        </w:rPr>
        <w:t>Journal of Advertising Research</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54</w:t>
      </w:r>
      <w:r w:rsidRPr="001A2289">
        <w:rPr>
          <w:rFonts w:ascii="Times New Roman" w:eastAsia="Times New Roman" w:hAnsi="Times New Roman" w:cs="Times New Roman"/>
          <w:kern w:val="0"/>
          <w:sz w:val="24"/>
          <w:szCs w:val="24"/>
          <w:lang w:eastAsia="en-AU"/>
          <w14:ligatures w14:val="none"/>
        </w:rPr>
        <w:t>(4), 469-478.</w:t>
      </w:r>
    </w:p>
    <w:p w14:paraId="0E0050A0"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lastRenderedPageBreak/>
        <w:t xml:space="preserve">Djelassi, S., &amp; Cambier, F. (2023). Creative crowdsourcing: understanding participation barriers and levers from a heterogeneous crowd perspective. </w:t>
      </w:r>
      <w:r w:rsidRPr="005200EF">
        <w:rPr>
          <w:rFonts w:ascii="Times New Roman" w:eastAsia="Times New Roman" w:hAnsi="Times New Roman" w:cs="Times New Roman"/>
          <w:i/>
          <w:iCs/>
          <w:color w:val="000000"/>
          <w:kern w:val="0"/>
          <w:sz w:val="24"/>
          <w:szCs w:val="24"/>
          <w:lang w:eastAsia="en-AU"/>
          <w14:ligatures w14:val="none"/>
        </w:rPr>
        <w:t>Journal of Marketing Management, 39</w:t>
      </w:r>
      <w:r w:rsidRPr="005200EF">
        <w:rPr>
          <w:rFonts w:ascii="Times New Roman" w:eastAsia="Times New Roman" w:hAnsi="Times New Roman" w:cs="Times New Roman"/>
          <w:color w:val="000000"/>
          <w:kern w:val="0"/>
          <w:sz w:val="24"/>
          <w:szCs w:val="24"/>
          <w:lang w:eastAsia="en-AU"/>
          <w14:ligatures w14:val="none"/>
        </w:rPr>
        <w:t>(7-8), 585-614.</w:t>
      </w:r>
    </w:p>
    <w:p w14:paraId="3D21D4E7"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Dul, J., &amp; Ceylan, C. (2014). The Impact of a creativity‐supporting work environment on a firm's product innovation performance.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31</w:t>
      </w:r>
      <w:r w:rsidRPr="005200EF">
        <w:rPr>
          <w:rFonts w:ascii="Times New Roman" w:eastAsia="Times New Roman" w:hAnsi="Times New Roman" w:cs="Times New Roman"/>
          <w:color w:val="000000"/>
          <w:kern w:val="0"/>
          <w:sz w:val="24"/>
          <w:szCs w:val="24"/>
          <w:lang w:eastAsia="en-AU"/>
          <w14:ligatures w14:val="none"/>
        </w:rPr>
        <w:t>(6), 1254-1267.</w:t>
      </w:r>
    </w:p>
    <w:p w14:paraId="55F18665"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Eling, K., Griffin, A., &amp; Langerak, F. (2014). Using intuition in fuzzy front‐end decision‐making: A conceptual framework.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31</w:t>
      </w:r>
      <w:r w:rsidRPr="005200EF">
        <w:rPr>
          <w:rFonts w:ascii="Times New Roman" w:eastAsia="Times New Roman" w:hAnsi="Times New Roman" w:cs="Times New Roman"/>
          <w:color w:val="000000"/>
          <w:kern w:val="0"/>
          <w:sz w:val="24"/>
          <w:szCs w:val="24"/>
          <w:lang w:eastAsia="en-AU"/>
          <w14:ligatures w14:val="none"/>
        </w:rPr>
        <w:t>(5), 956-972.</w:t>
      </w:r>
    </w:p>
    <w:p w14:paraId="2DBDC0C9"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Elliot, E. A., &amp; Nakata, C. (2013). Cross‐cultural creativity: Conceptualization and propositions for global new product development.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30</w:t>
      </w:r>
      <w:r w:rsidRPr="005200EF">
        <w:rPr>
          <w:rFonts w:ascii="Times New Roman" w:eastAsia="Times New Roman" w:hAnsi="Times New Roman" w:cs="Times New Roman"/>
          <w:color w:val="000000"/>
          <w:kern w:val="0"/>
          <w:sz w:val="24"/>
          <w:szCs w:val="24"/>
          <w:lang w:eastAsia="en-AU"/>
          <w14:ligatures w14:val="none"/>
        </w:rPr>
        <w:t>, 110-125.</w:t>
      </w:r>
    </w:p>
    <w:p w14:paraId="6399AEAB"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Fang, E. (2008). Customer participation and the trade-off between new product innovativeness and speed to market. </w:t>
      </w:r>
      <w:r w:rsidRPr="005200EF">
        <w:rPr>
          <w:rFonts w:ascii="Times New Roman" w:eastAsia="Times New Roman" w:hAnsi="Times New Roman" w:cs="Times New Roman"/>
          <w:i/>
          <w:iCs/>
          <w:color w:val="000000"/>
          <w:kern w:val="0"/>
          <w:sz w:val="24"/>
          <w:szCs w:val="24"/>
          <w:lang w:eastAsia="en-AU"/>
          <w14:ligatures w14:val="none"/>
        </w:rPr>
        <w:t>Journal of Marketing, 72</w:t>
      </w:r>
      <w:r w:rsidRPr="005200EF">
        <w:rPr>
          <w:rFonts w:ascii="Times New Roman" w:eastAsia="Times New Roman" w:hAnsi="Times New Roman" w:cs="Times New Roman"/>
          <w:color w:val="000000"/>
          <w:kern w:val="0"/>
          <w:sz w:val="24"/>
          <w:szCs w:val="24"/>
          <w:lang w:eastAsia="en-AU"/>
          <w14:ligatures w14:val="none"/>
        </w:rPr>
        <w:t>(4), 90-104.</w:t>
      </w:r>
    </w:p>
    <w:p w14:paraId="19CEB32F"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Froehlich, J. K., Hoegl, M., &amp; Weiss, M. (2015). Thematic thinking and individual performance in research and development.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32</w:t>
      </w:r>
      <w:r w:rsidRPr="005200EF">
        <w:rPr>
          <w:rFonts w:ascii="Times New Roman" w:eastAsia="Times New Roman" w:hAnsi="Times New Roman" w:cs="Times New Roman"/>
          <w:color w:val="000000"/>
          <w:kern w:val="0"/>
          <w:sz w:val="24"/>
          <w:szCs w:val="24"/>
          <w:lang w:eastAsia="en-AU"/>
          <w14:ligatures w14:val="none"/>
        </w:rPr>
        <w:t>(6), 939-953.</w:t>
      </w:r>
    </w:p>
    <w:p w14:paraId="29BCDC7B"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Fulgoni, G. M., Lipsman, A., &amp; Davidsen, C. (2016). The power of political advertising: Lessons for practitioners: How data analytics, social media, and creative strategies shape US presidential election campaigns. </w:t>
      </w:r>
      <w:r w:rsidRPr="001A2289">
        <w:rPr>
          <w:rFonts w:ascii="Times New Roman" w:eastAsia="Times New Roman" w:hAnsi="Times New Roman" w:cs="Times New Roman"/>
          <w:i/>
          <w:iCs/>
          <w:kern w:val="0"/>
          <w:sz w:val="24"/>
          <w:szCs w:val="24"/>
          <w:lang w:eastAsia="en-AU"/>
          <w14:ligatures w14:val="none"/>
        </w:rPr>
        <w:t>Journal of Advertising Research</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56</w:t>
      </w:r>
      <w:r w:rsidRPr="001A2289">
        <w:rPr>
          <w:rFonts w:ascii="Times New Roman" w:eastAsia="Times New Roman" w:hAnsi="Times New Roman" w:cs="Times New Roman"/>
          <w:kern w:val="0"/>
          <w:sz w:val="24"/>
          <w:szCs w:val="24"/>
          <w:lang w:eastAsia="en-AU"/>
          <w14:ligatures w14:val="none"/>
        </w:rPr>
        <w:t>(3), 239-244.</w:t>
      </w:r>
    </w:p>
    <w:p w14:paraId="4D631C52"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Füller, J., Faullant, R., &amp; Matzler, K. (2010). Triggers for virtual customer integration in the development of medical equipment—From a manufacturer and a user's perspective. </w:t>
      </w:r>
      <w:r w:rsidRPr="005200EF">
        <w:rPr>
          <w:rFonts w:ascii="Times New Roman" w:eastAsia="Times New Roman" w:hAnsi="Times New Roman" w:cs="Times New Roman"/>
          <w:i/>
          <w:iCs/>
          <w:color w:val="000000"/>
          <w:kern w:val="0"/>
          <w:sz w:val="24"/>
          <w:szCs w:val="24"/>
          <w:lang w:eastAsia="en-AU"/>
          <w14:ligatures w14:val="none"/>
        </w:rPr>
        <w:t>Industrial Marketing Management, 39</w:t>
      </w:r>
      <w:r w:rsidRPr="005200EF">
        <w:rPr>
          <w:rFonts w:ascii="Times New Roman" w:eastAsia="Times New Roman" w:hAnsi="Times New Roman" w:cs="Times New Roman"/>
          <w:color w:val="000000"/>
          <w:kern w:val="0"/>
          <w:sz w:val="24"/>
          <w:szCs w:val="24"/>
          <w:lang w:eastAsia="en-AU"/>
          <w14:ligatures w14:val="none"/>
        </w:rPr>
        <w:t>(8), 1376-1383.</w:t>
      </w:r>
    </w:p>
    <w:p w14:paraId="6E42541F"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lastRenderedPageBreak/>
        <w:t xml:space="preserve">Gamber, M., Kruft, T., &amp; Kock, A. (2022). Which effort pays off? Analyzing ideators’ behavioral patterns on corporate ideation platforms.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39</w:t>
      </w:r>
      <w:r w:rsidRPr="005200EF">
        <w:rPr>
          <w:rFonts w:ascii="Times New Roman" w:eastAsia="Times New Roman" w:hAnsi="Times New Roman" w:cs="Times New Roman"/>
          <w:color w:val="000000"/>
          <w:kern w:val="0"/>
          <w:sz w:val="24"/>
          <w:szCs w:val="24"/>
          <w:lang w:eastAsia="en-AU"/>
          <w14:ligatures w14:val="none"/>
        </w:rPr>
        <w:t>(3), 419-444.</w:t>
      </w:r>
    </w:p>
    <w:p w14:paraId="01A21D68" w14:textId="3536FA7D"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Getnet, H., O</w:t>
      </w:r>
      <w:r w:rsidR="00C61352">
        <w:rPr>
          <w:rFonts w:ascii="Times New Roman" w:eastAsia="Times New Roman" w:hAnsi="Times New Roman" w:cs="Times New Roman"/>
          <w:color w:val="000000"/>
          <w:kern w:val="0"/>
          <w:sz w:val="24"/>
          <w:szCs w:val="24"/>
          <w:lang w:eastAsia="en-AU"/>
          <w14:ligatures w14:val="none"/>
        </w:rPr>
        <w:t>’</w:t>
      </w:r>
      <w:r w:rsidRPr="005200EF">
        <w:rPr>
          <w:rFonts w:ascii="Times New Roman" w:eastAsia="Times New Roman" w:hAnsi="Times New Roman" w:cs="Times New Roman"/>
          <w:color w:val="000000"/>
          <w:kern w:val="0"/>
          <w:sz w:val="24"/>
          <w:szCs w:val="24"/>
          <w:lang w:eastAsia="en-AU"/>
          <w14:ligatures w14:val="none"/>
        </w:rPr>
        <w:t xml:space="preserve">Cass, A., Ahmadi, H., &amp; Siahtiri, V. (2019). Supporting product innovativeness and customer value at the bottom of the pyramid through context-specific capabilities and social ties. </w:t>
      </w:r>
      <w:r w:rsidRPr="005200EF">
        <w:rPr>
          <w:rFonts w:ascii="Times New Roman" w:eastAsia="Times New Roman" w:hAnsi="Times New Roman" w:cs="Times New Roman"/>
          <w:i/>
          <w:iCs/>
          <w:color w:val="000000"/>
          <w:kern w:val="0"/>
          <w:sz w:val="24"/>
          <w:szCs w:val="24"/>
          <w:lang w:eastAsia="en-AU"/>
          <w14:ligatures w14:val="none"/>
        </w:rPr>
        <w:t>Industrial Marketing Management, 83</w:t>
      </w:r>
      <w:r w:rsidRPr="005200EF">
        <w:rPr>
          <w:rFonts w:ascii="Times New Roman" w:eastAsia="Times New Roman" w:hAnsi="Times New Roman" w:cs="Times New Roman"/>
          <w:color w:val="000000"/>
          <w:kern w:val="0"/>
          <w:sz w:val="24"/>
          <w:szCs w:val="24"/>
          <w:lang w:eastAsia="en-AU"/>
          <w14:ligatures w14:val="none"/>
        </w:rPr>
        <w:t>, 70-80.</w:t>
      </w:r>
    </w:p>
    <w:p w14:paraId="434EC0E0"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Gillier, T., &amp; Schweitzer, F. (2021). Inside the technology showroom: Sequence of technology demonstrations and willingness to collaborate.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38</w:t>
      </w:r>
      <w:r w:rsidRPr="005200EF">
        <w:rPr>
          <w:rFonts w:ascii="Times New Roman" w:eastAsia="Times New Roman" w:hAnsi="Times New Roman" w:cs="Times New Roman"/>
          <w:color w:val="000000"/>
          <w:kern w:val="0"/>
          <w:sz w:val="24"/>
          <w:szCs w:val="24"/>
          <w:lang w:eastAsia="en-AU"/>
          <w14:ligatures w14:val="none"/>
        </w:rPr>
        <w:t>(6), 745-766.</w:t>
      </w:r>
    </w:p>
    <w:p w14:paraId="3F4A1DA7"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Globocnik, D., &amp; Salomo, S. (2015). Do formal management practices impact the emergence of bootlegging behavior?.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32</w:t>
      </w:r>
      <w:r w:rsidRPr="005200EF">
        <w:rPr>
          <w:rFonts w:ascii="Times New Roman" w:eastAsia="Times New Roman" w:hAnsi="Times New Roman" w:cs="Times New Roman"/>
          <w:color w:val="000000"/>
          <w:kern w:val="0"/>
          <w:sz w:val="24"/>
          <w:szCs w:val="24"/>
          <w:lang w:eastAsia="en-AU"/>
          <w14:ligatures w14:val="none"/>
        </w:rPr>
        <w:t>(4), 505-521.</w:t>
      </w:r>
    </w:p>
    <w:p w14:paraId="19607187" w14:textId="77777777" w:rsidR="00A777FE" w:rsidRPr="005200EF" w:rsidRDefault="00A777FE" w:rsidP="00A777FE">
      <w:pPr>
        <w:spacing w:after="0" w:line="480" w:lineRule="auto"/>
        <w:ind w:left="709" w:hanging="709"/>
        <w:rPr>
          <w:rFonts w:ascii="Times New Roman" w:eastAsia="Times New Roman" w:hAnsi="Times New Roman" w:cs="Times New Roman"/>
          <w:kern w:val="0"/>
          <w:sz w:val="24"/>
          <w:szCs w:val="24"/>
          <w:lang w:eastAsia="en-AU"/>
          <w14:ligatures w14:val="none"/>
        </w:rPr>
      </w:pPr>
      <w:r w:rsidRPr="005200EF">
        <w:rPr>
          <w:rFonts w:ascii="Times New Roman" w:eastAsia="Times New Roman" w:hAnsi="Times New Roman" w:cs="Times New Roman"/>
          <w:kern w:val="0"/>
          <w:sz w:val="24"/>
          <w:szCs w:val="24"/>
          <w:lang w:eastAsia="en-AU"/>
          <w14:ligatures w14:val="none"/>
        </w:rPr>
        <w:t xml:space="preserve">Globocnik, Haeufler and Salomo (2022). Organizational antecedents to bootlegging and consequences for the newness of the innovation portfolio. </w:t>
      </w:r>
      <w:r w:rsidRPr="005200EF">
        <w:rPr>
          <w:rFonts w:ascii="Times New Roman" w:eastAsia="Times New Roman" w:hAnsi="Times New Roman" w:cs="Times New Roman"/>
          <w:i/>
          <w:iCs/>
          <w:kern w:val="0"/>
          <w:sz w:val="24"/>
          <w:szCs w:val="24"/>
          <w:lang w:eastAsia="en-AU"/>
          <w14:ligatures w14:val="none"/>
        </w:rPr>
        <w:t>Journal of Product Innovation Management, 39</w:t>
      </w:r>
      <w:r w:rsidRPr="005200EF">
        <w:rPr>
          <w:rFonts w:ascii="Times New Roman" w:eastAsia="Times New Roman" w:hAnsi="Times New Roman" w:cs="Times New Roman"/>
          <w:kern w:val="0"/>
          <w:sz w:val="24"/>
          <w:szCs w:val="24"/>
          <w:lang w:eastAsia="en-AU"/>
          <w14:ligatures w14:val="none"/>
        </w:rPr>
        <w:t>(5), 717-745.</w:t>
      </w:r>
    </w:p>
    <w:p w14:paraId="23F00410"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Glynn, M. A., Kazanjian, R., &amp; Drazin, R. (2010). Fostering innovation in complex product development settings: The role of team member identity and interteam interdependence.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27</w:t>
      </w:r>
      <w:r w:rsidRPr="005200EF">
        <w:rPr>
          <w:rFonts w:ascii="Times New Roman" w:eastAsia="Times New Roman" w:hAnsi="Times New Roman" w:cs="Times New Roman"/>
          <w:color w:val="000000"/>
          <w:kern w:val="0"/>
          <w:sz w:val="24"/>
          <w:szCs w:val="24"/>
          <w:lang w:eastAsia="en-AU"/>
          <w14:ligatures w14:val="none"/>
        </w:rPr>
        <w:t>(7), 1082-1095.</w:t>
      </w:r>
    </w:p>
    <w:p w14:paraId="49D8A03F"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Goor, P., Kerr, G., &amp; Jin, H. S. (2022). How </w:t>
      </w:r>
      <w:r>
        <w:rPr>
          <w:rFonts w:ascii="Times New Roman" w:eastAsia="Times New Roman" w:hAnsi="Times New Roman" w:cs="Times New Roman"/>
          <w:kern w:val="0"/>
          <w:sz w:val="24"/>
          <w:szCs w:val="24"/>
          <w:lang w:eastAsia="en-AU"/>
          <w14:ligatures w14:val="none"/>
        </w:rPr>
        <w:t>h</w:t>
      </w:r>
      <w:r w:rsidRPr="001A2289">
        <w:rPr>
          <w:rFonts w:ascii="Times New Roman" w:eastAsia="Times New Roman" w:hAnsi="Times New Roman" w:cs="Times New Roman"/>
          <w:kern w:val="0"/>
          <w:sz w:val="24"/>
          <w:szCs w:val="24"/>
          <w:lang w:eastAsia="en-AU"/>
          <w14:ligatures w14:val="none"/>
        </w:rPr>
        <w:t xml:space="preserve">as the </w:t>
      </w:r>
      <w:r>
        <w:rPr>
          <w:rFonts w:ascii="Times New Roman" w:eastAsia="Times New Roman" w:hAnsi="Times New Roman" w:cs="Times New Roman"/>
          <w:kern w:val="0"/>
          <w:sz w:val="24"/>
          <w:szCs w:val="24"/>
          <w:lang w:eastAsia="en-AU"/>
          <w14:ligatures w14:val="none"/>
        </w:rPr>
        <w:t>d</w:t>
      </w:r>
      <w:r w:rsidRPr="001A2289">
        <w:rPr>
          <w:rFonts w:ascii="Times New Roman" w:eastAsia="Times New Roman" w:hAnsi="Times New Roman" w:cs="Times New Roman"/>
          <w:kern w:val="0"/>
          <w:sz w:val="24"/>
          <w:szCs w:val="24"/>
          <w:lang w:eastAsia="en-AU"/>
          <w14:ligatures w14:val="none"/>
        </w:rPr>
        <w:t xml:space="preserve">igital </w:t>
      </w:r>
      <w:r>
        <w:rPr>
          <w:rFonts w:ascii="Times New Roman" w:eastAsia="Times New Roman" w:hAnsi="Times New Roman" w:cs="Times New Roman"/>
          <w:kern w:val="0"/>
          <w:sz w:val="24"/>
          <w:szCs w:val="24"/>
          <w:lang w:eastAsia="en-AU"/>
          <w14:ligatures w14:val="none"/>
        </w:rPr>
        <w:t>e</w:t>
      </w:r>
      <w:r w:rsidRPr="001A2289">
        <w:rPr>
          <w:rFonts w:ascii="Times New Roman" w:eastAsia="Times New Roman" w:hAnsi="Times New Roman" w:cs="Times New Roman"/>
          <w:kern w:val="0"/>
          <w:sz w:val="24"/>
          <w:szCs w:val="24"/>
          <w:lang w:eastAsia="en-AU"/>
          <w14:ligatures w14:val="none"/>
        </w:rPr>
        <w:t xml:space="preserve">nvironment </w:t>
      </w:r>
      <w:r>
        <w:rPr>
          <w:rFonts w:ascii="Times New Roman" w:eastAsia="Times New Roman" w:hAnsi="Times New Roman" w:cs="Times New Roman"/>
          <w:kern w:val="0"/>
          <w:sz w:val="24"/>
          <w:szCs w:val="24"/>
          <w:lang w:eastAsia="en-AU"/>
          <w14:ligatures w14:val="none"/>
        </w:rPr>
        <w:t>a</w:t>
      </w:r>
      <w:r w:rsidRPr="001A2289">
        <w:rPr>
          <w:rFonts w:ascii="Times New Roman" w:eastAsia="Times New Roman" w:hAnsi="Times New Roman" w:cs="Times New Roman"/>
          <w:kern w:val="0"/>
          <w:sz w:val="24"/>
          <w:szCs w:val="24"/>
          <w:lang w:eastAsia="en-AU"/>
          <w14:ligatures w14:val="none"/>
        </w:rPr>
        <w:t xml:space="preserve">ffected </w:t>
      </w:r>
      <w:r>
        <w:rPr>
          <w:rFonts w:ascii="Times New Roman" w:eastAsia="Times New Roman" w:hAnsi="Times New Roman" w:cs="Times New Roman"/>
          <w:kern w:val="0"/>
          <w:sz w:val="24"/>
          <w:szCs w:val="24"/>
          <w:lang w:eastAsia="en-AU"/>
          <w14:ligatures w14:val="none"/>
        </w:rPr>
        <w:t>a</w:t>
      </w:r>
      <w:r w:rsidRPr="001A2289">
        <w:rPr>
          <w:rFonts w:ascii="Times New Roman" w:eastAsia="Times New Roman" w:hAnsi="Times New Roman" w:cs="Times New Roman"/>
          <w:kern w:val="0"/>
          <w:sz w:val="24"/>
          <w:szCs w:val="24"/>
          <w:lang w:eastAsia="en-AU"/>
          <w14:ligatures w14:val="none"/>
        </w:rPr>
        <w:t xml:space="preserve">dvertising </w:t>
      </w:r>
      <w:r>
        <w:rPr>
          <w:rFonts w:ascii="Times New Roman" w:eastAsia="Times New Roman" w:hAnsi="Times New Roman" w:cs="Times New Roman"/>
          <w:kern w:val="0"/>
          <w:sz w:val="24"/>
          <w:szCs w:val="24"/>
          <w:lang w:eastAsia="en-AU"/>
          <w14:ligatures w14:val="none"/>
        </w:rPr>
        <w:t>c</w:t>
      </w:r>
      <w:r w:rsidRPr="001A2289">
        <w:rPr>
          <w:rFonts w:ascii="Times New Roman" w:eastAsia="Times New Roman" w:hAnsi="Times New Roman" w:cs="Times New Roman"/>
          <w:kern w:val="0"/>
          <w:sz w:val="24"/>
          <w:szCs w:val="24"/>
          <w:lang w:eastAsia="en-AU"/>
          <w14:ligatures w14:val="none"/>
        </w:rPr>
        <w:t xml:space="preserve">reativity?: Digital’s </w:t>
      </w:r>
      <w:r>
        <w:rPr>
          <w:rFonts w:ascii="Times New Roman" w:eastAsia="Times New Roman" w:hAnsi="Times New Roman" w:cs="Times New Roman"/>
          <w:kern w:val="0"/>
          <w:sz w:val="24"/>
          <w:szCs w:val="24"/>
          <w:lang w:eastAsia="en-AU"/>
          <w14:ligatures w14:val="none"/>
        </w:rPr>
        <w:t>i</w:t>
      </w:r>
      <w:r w:rsidRPr="001A2289">
        <w:rPr>
          <w:rFonts w:ascii="Times New Roman" w:eastAsia="Times New Roman" w:hAnsi="Times New Roman" w:cs="Times New Roman"/>
          <w:kern w:val="0"/>
          <w:sz w:val="24"/>
          <w:szCs w:val="24"/>
          <w:lang w:eastAsia="en-AU"/>
          <w14:ligatures w14:val="none"/>
        </w:rPr>
        <w:t xml:space="preserve">mpact on the </w:t>
      </w:r>
      <w:r>
        <w:rPr>
          <w:rFonts w:ascii="Times New Roman" w:eastAsia="Times New Roman" w:hAnsi="Times New Roman" w:cs="Times New Roman"/>
          <w:kern w:val="0"/>
          <w:sz w:val="24"/>
          <w:szCs w:val="24"/>
          <w:lang w:eastAsia="en-AU"/>
          <w14:ligatures w14:val="none"/>
        </w:rPr>
        <w:t>c</w:t>
      </w:r>
      <w:r w:rsidRPr="001A2289">
        <w:rPr>
          <w:rFonts w:ascii="Times New Roman" w:eastAsia="Times New Roman" w:hAnsi="Times New Roman" w:cs="Times New Roman"/>
          <w:kern w:val="0"/>
          <w:sz w:val="24"/>
          <w:szCs w:val="24"/>
          <w:lang w:eastAsia="en-AU"/>
          <w14:ligatures w14:val="none"/>
        </w:rPr>
        <w:t xml:space="preserve">reative </w:t>
      </w:r>
      <w:r>
        <w:rPr>
          <w:rFonts w:ascii="Times New Roman" w:eastAsia="Times New Roman" w:hAnsi="Times New Roman" w:cs="Times New Roman"/>
          <w:kern w:val="0"/>
          <w:sz w:val="24"/>
          <w:szCs w:val="24"/>
          <w:lang w:eastAsia="en-AU"/>
          <w14:ligatures w14:val="none"/>
        </w:rPr>
        <w:t>p</w:t>
      </w:r>
      <w:r w:rsidRPr="001A2289">
        <w:rPr>
          <w:rFonts w:ascii="Times New Roman" w:eastAsia="Times New Roman" w:hAnsi="Times New Roman" w:cs="Times New Roman"/>
          <w:kern w:val="0"/>
          <w:sz w:val="24"/>
          <w:szCs w:val="24"/>
          <w:lang w:eastAsia="en-AU"/>
          <w14:ligatures w14:val="none"/>
        </w:rPr>
        <w:t xml:space="preserve">rocess, </w:t>
      </w:r>
      <w:r>
        <w:rPr>
          <w:rFonts w:ascii="Times New Roman" w:eastAsia="Times New Roman" w:hAnsi="Times New Roman" w:cs="Times New Roman"/>
          <w:kern w:val="0"/>
          <w:sz w:val="24"/>
          <w:szCs w:val="24"/>
          <w:lang w:eastAsia="en-AU"/>
          <w14:ligatures w14:val="none"/>
        </w:rPr>
        <w:t>p</w:t>
      </w:r>
      <w:r w:rsidRPr="001A2289">
        <w:rPr>
          <w:rFonts w:ascii="Times New Roman" w:eastAsia="Times New Roman" w:hAnsi="Times New Roman" w:cs="Times New Roman"/>
          <w:kern w:val="0"/>
          <w:sz w:val="24"/>
          <w:szCs w:val="24"/>
          <w:lang w:eastAsia="en-AU"/>
          <w14:ligatures w14:val="none"/>
        </w:rPr>
        <w:t xml:space="preserve">erson, and </w:t>
      </w:r>
      <w:r>
        <w:rPr>
          <w:rFonts w:ascii="Times New Roman" w:eastAsia="Times New Roman" w:hAnsi="Times New Roman" w:cs="Times New Roman"/>
          <w:kern w:val="0"/>
          <w:sz w:val="24"/>
          <w:szCs w:val="24"/>
          <w:lang w:eastAsia="en-AU"/>
          <w14:ligatures w14:val="none"/>
        </w:rPr>
        <w:t>p</w:t>
      </w:r>
      <w:r w:rsidRPr="001A2289">
        <w:rPr>
          <w:rFonts w:ascii="Times New Roman" w:eastAsia="Times New Roman" w:hAnsi="Times New Roman" w:cs="Times New Roman"/>
          <w:kern w:val="0"/>
          <w:sz w:val="24"/>
          <w:szCs w:val="24"/>
          <w:lang w:eastAsia="en-AU"/>
          <w14:ligatures w14:val="none"/>
        </w:rPr>
        <w:t xml:space="preserve">roduct: A </w:t>
      </w:r>
      <w:r>
        <w:rPr>
          <w:rFonts w:ascii="Times New Roman" w:eastAsia="Times New Roman" w:hAnsi="Times New Roman" w:cs="Times New Roman"/>
          <w:kern w:val="0"/>
          <w:sz w:val="24"/>
          <w:szCs w:val="24"/>
          <w:lang w:eastAsia="en-AU"/>
          <w14:ligatures w14:val="none"/>
        </w:rPr>
        <w:t>d</w:t>
      </w:r>
      <w:r w:rsidRPr="001A2289">
        <w:rPr>
          <w:rFonts w:ascii="Times New Roman" w:eastAsia="Times New Roman" w:hAnsi="Times New Roman" w:cs="Times New Roman"/>
          <w:kern w:val="0"/>
          <w:sz w:val="24"/>
          <w:szCs w:val="24"/>
          <w:lang w:eastAsia="en-AU"/>
          <w14:ligatures w14:val="none"/>
        </w:rPr>
        <w:t xml:space="preserve">elphi </w:t>
      </w:r>
      <w:r>
        <w:rPr>
          <w:rFonts w:ascii="Times New Roman" w:eastAsia="Times New Roman" w:hAnsi="Times New Roman" w:cs="Times New Roman"/>
          <w:kern w:val="0"/>
          <w:sz w:val="24"/>
          <w:szCs w:val="24"/>
          <w:lang w:eastAsia="en-AU"/>
          <w14:ligatures w14:val="none"/>
        </w:rPr>
        <w:t>s</w:t>
      </w:r>
      <w:r w:rsidRPr="001A2289">
        <w:rPr>
          <w:rFonts w:ascii="Times New Roman" w:eastAsia="Times New Roman" w:hAnsi="Times New Roman" w:cs="Times New Roman"/>
          <w:kern w:val="0"/>
          <w:sz w:val="24"/>
          <w:szCs w:val="24"/>
          <w:lang w:eastAsia="en-AU"/>
          <w14:ligatures w14:val="none"/>
        </w:rPr>
        <w:t xml:space="preserve">tudy. </w:t>
      </w:r>
      <w:r w:rsidRPr="001A2289">
        <w:rPr>
          <w:rFonts w:ascii="Times New Roman" w:eastAsia="Times New Roman" w:hAnsi="Times New Roman" w:cs="Times New Roman"/>
          <w:i/>
          <w:iCs/>
          <w:kern w:val="0"/>
          <w:sz w:val="24"/>
          <w:szCs w:val="24"/>
          <w:lang w:eastAsia="en-AU"/>
          <w14:ligatures w14:val="none"/>
        </w:rPr>
        <w:t>Journal of Advertising Research</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62</w:t>
      </w:r>
      <w:r w:rsidRPr="001A2289">
        <w:rPr>
          <w:rFonts w:ascii="Times New Roman" w:eastAsia="Times New Roman" w:hAnsi="Times New Roman" w:cs="Times New Roman"/>
          <w:kern w:val="0"/>
          <w:sz w:val="24"/>
          <w:szCs w:val="24"/>
          <w:lang w:eastAsia="en-AU"/>
          <w14:ligatures w14:val="none"/>
        </w:rPr>
        <w:t>(2), 118-130.</w:t>
      </w:r>
    </w:p>
    <w:p w14:paraId="168860D7"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Grass, A., Backmann, J., &amp; Hoegl, M. (2020). From empowerment dynamics to team adaptability: Exploring and conceptualizing the continuous agile team innovation process.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37</w:t>
      </w:r>
      <w:r w:rsidRPr="005200EF">
        <w:rPr>
          <w:rFonts w:ascii="Times New Roman" w:eastAsia="Times New Roman" w:hAnsi="Times New Roman" w:cs="Times New Roman"/>
          <w:color w:val="000000"/>
          <w:kern w:val="0"/>
          <w:sz w:val="24"/>
          <w:szCs w:val="24"/>
          <w:lang w:eastAsia="en-AU"/>
          <w14:ligatures w14:val="none"/>
        </w:rPr>
        <w:t>(4), 324-351.</w:t>
      </w:r>
    </w:p>
    <w:p w14:paraId="08F7C451"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lastRenderedPageBreak/>
        <w:t xml:space="preserve">Green, W., &amp; Cluley, R. (2014). The field of radical innovation: Making sense of organizational cultures and radical innovation. </w:t>
      </w:r>
      <w:r w:rsidRPr="005200EF">
        <w:rPr>
          <w:rFonts w:ascii="Times New Roman" w:eastAsia="Times New Roman" w:hAnsi="Times New Roman" w:cs="Times New Roman"/>
          <w:i/>
          <w:iCs/>
          <w:color w:val="000000"/>
          <w:kern w:val="0"/>
          <w:sz w:val="24"/>
          <w:szCs w:val="24"/>
          <w:lang w:eastAsia="en-AU"/>
          <w14:ligatures w14:val="none"/>
        </w:rPr>
        <w:t>Industrial Marketing Management, 43</w:t>
      </w:r>
      <w:r w:rsidRPr="005200EF">
        <w:rPr>
          <w:rFonts w:ascii="Times New Roman" w:eastAsia="Times New Roman" w:hAnsi="Times New Roman" w:cs="Times New Roman"/>
          <w:color w:val="000000"/>
          <w:kern w:val="0"/>
          <w:sz w:val="24"/>
          <w:szCs w:val="24"/>
          <w:lang w:eastAsia="en-AU"/>
          <w14:ligatures w14:val="none"/>
        </w:rPr>
        <w:t>(8), 1343-1350.</w:t>
      </w:r>
    </w:p>
    <w:p w14:paraId="24331159" w14:textId="77777777" w:rsidR="00A777FE"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Griffin, A., Price, R. L., Maloney, M. M., Vojak, B. A., &amp; Sim, E. W. (2009). Voices from the field: How exceptional electronic industrial innovators innovate.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26</w:t>
      </w:r>
      <w:r w:rsidRPr="005200EF">
        <w:rPr>
          <w:rFonts w:ascii="Times New Roman" w:eastAsia="Times New Roman" w:hAnsi="Times New Roman" w:cs="Times New Roman"/>
          <w:color w:val="000000"/>
          <w:kern w:val="0"/>
          <w:sz w:val="24"/>
          <w:szCs w:val="24"/>
          <w:lang w:eastAsia="en-AU"/>
          <w14:ligatures w14:val="none"/>
        </w:rPr>
        <w:t>(2), 222-240.</w:t>
      </w:r>
    </w:p>
    <w:p w14:paraId="3F3B97C7" w14:textId="6ADFA340" w:rsidR="00D31A47" w:rsidRPr="00D31A47" w:rsidRDefault="00D31A47" w:rsidP="00A777FE">
      <w:pPr>
        <w:spacing w:after="0" w:line="480" w:lineRule="auto"/>
        <w:ind w:left="709" w:hanging="709"/>
        <w:rPr>
          <w:rFonts w:ascii="Times New Roman" w:eastAsia="Times New Roman" w:hAnsi="Times New Roman" w:cs="Times New Roman"/>
          <w:kern w:val="0"/>
          <w:sz w:val="24"/>
          <w:szCs w:val="24"/>
          <w:lang w:eastAsia="en-AU"/>
          <w14:ligatures w14:val="none"/>
        </w:rPr>
      </w:pPr>
      <w:r w:rsidRPr="00D31A47">
        <w:rPr>
          <w:rFonts w:ascii="Times New Roman" w:hAnsi="Times New Roman" w:cs="Times New Roman"/>
          <w:sz w:val="24"/>
          <w:szCs w:val="24"/>
          <w:shd w:val="clear" w:color="auto" w:fill="FFFFFF"/>
        </w:rPr>
        <w:t>Griffin, W. G. (2008). From performance to mastery: Developmental models of the creative process. </w:t>
      </w:r>
      <w:r w:rsidRPr="00D31A47">
        <w:rPr>
          <w:rFonts w:ascii="Times New Roman" w:hAnsi="Times New Roman" w:cs="Times New Roman"/>
          <w:i/>
          <w:iCs/>
          <w:sz w:val="24"/>
          <w:szCs w:val="24"/>
          <w:shd w:val="clear" w:color="auto" w:fill="FFFFFF"/>
        </w:rPr>
        <w:t>Journal of Advertising</w:t>
      </w:r>
      <w:r w:rsidRPr="00D31A47">
        <w:rPr>
          <w:rFonts w:ascii="Times New Roman" w:hAnsi="Times New Roman" w:cs="Times New Roman"/>
          <w:sz w:val="24"/>
          <w:szCs w:val="24"/>
          <w:shd w:val="clear" w:color="auto" w:fill="FFFFFF"/>
        </w:rPr>
        <w:t>, </w:t>
      </w:r>
      <w:r w:rsidRPr="00D31A47">
        <w:rPr>
          <w:rFonts w:ascii="Times New Roman" w:hAnsi="Times New Roman" w:cs="Times New Roman"/>
          <w:i/>
          <w:iCs/>
          <w:sz w:val="24"/>
          <w:szCs w:val="24"/>
          <w:shd w:val="clear" w:color="auto" w:fill="FFFFFF"/>
        </w:rPr>
        <w:t>37</w:t>
      </w:r>
      <w:r w:rsidRPr="00D31A47">
        <w:rPr>
          <w:rFonts w:ascii="Times New Roman" w:hAnsi="Times New Roman" w:cs="Times New Roman"/>
          <w:sz w:val="24"/>
          <w:szCs w:val="24"/>
          <w:shd w:val="clear" w:color="auto" w:fill="FFFFFF"/>
        </w:rPr>
        <w:t>(4), 95-108.</w:t>
      </w:r>
    </w:p>
    <w:p w14:paraId="562D4677"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Grow, J., Roca, D., &amp; Broyles, S. J. (2012). Vanishing acts: Creative women in Spain and the United States. </w:t>
      </w:r>
      <w:r w:rsidRPr="001A2289">
        <w:rPr>
          <w:rFonts w:ascii="Times New Roman" w:eastAsia="Times New Roman" w:hAnsi="Times New Roman" w:cs="Times New Roman"/>
          <w:i/>
          <w:iCs/>
          <w:kern w:val="0"/>
          <w:sz w:val="24"/>
          <w:szCs w:val="24"/>
          <w:lang w:eastAsia="en-AU"/>
          <w14:ligatures w14:val="none"/>
        </w:rPr>
        <w:t>International Journal of Advertising</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31</w:t>
      </w:r>
      <w:r w:rsidRPr="001A2289">
        <w:rPr>
          <w:rFonts w:ascii="Times New Roman" w:eastAsia="Times New Roman" w:hAnsi="Times New Roman" w:cs="Times New Roman"/>
          <w:kern w:val="0"/>
          <w:sz w:val="24"/>
          <w:szCs w:val="24"/>
          <w:lang w:eastAsia="en-AU"/>
          <w14:ligatures w14:val="none"/>
        </w:rPr>
        <w:t>(3), 657-679.</w:t>
      </w:r>
    </w:p>
    <w:p w14:paraId="21F539D8" w14:textId="77777777" w:rsidR="00A777FE" w:rsidRPr="005200EF" w:rsidRDefault="00A777FE" w:rsidP="00A777FE">
      <w:pPr>
        <w:spacing w:after="0" w:line="480" w:lineRule="auto"/>
        <w:ind w:left="709" w:hanging="709"/>
        <w:rPr>
          <w:rFonts w:ascii="Times New Roman" w:eastAsia="Times New Roman" w:hAnsi="Times New Roman" w:cs="Times New Roman"/>
          <w:kern w:val="0"/>
          <w:sz w:val="24"/>
          <w:szCs w:val="24"/>
          <w:lang w:eastAsia="en-AU"/>
          <w14:ligatures w14:val="none"/>
        </w:rPr>
      </w:pPr>
      <w:r w:rsidRPr="005200EF">
        <w:rPr>
          <w:rFonts w:ascii="Times New Roman" w:eastAsia="Times New Roman" w:hAnsi="Times New Roman" w:cs="Times New Roman"/>
          <w:kern w:val="0"/>
          <w:sz w:val="24"/>
          <w:szCs w:val="24"/>
          <w:lang w:eastAsia="en-AU"/>
          <w14:ligatures w14:val="none"/>
        </w:rPr>
        <w:t xml:space="preserve">Gumusluogl and Ilsev (2009). Transformational Leadership and organizational innovation: The roles of internal and external support for innovation. </w:t>
      </w:r>
      <w:r w:rsidRPr="005200EF">
        <w:rPr>
          <w:rFonts w:ascii="Times New Roman" w:eastAsia="Times New Roman" w:hAnsi="Times New Roman" w:cs="Times New Roman"/>
          <w:i/>
          <w:iCs/>
          <w:kern w:val="0"/>
          <w:sz w:val="24"/>
          <w:szCs w:val="24"/>
          <w:lang w:eastAsia="en-AU"/>
          <w14:ligatures w14:val="none"/>
        </w:rPr>
        <w:t>Journal of Product Innovation Management, 26</w:t>
      </w:r>
      <w:r w:rsidRPr="005200EF">
        <w:rPr>
          <w:rFonts w:ascii="Times New Roman" w:eastAsia="Times New Roman" w:hAnsi="Times New Roman" w:cs="Times New Roman"/>
          <w:kern w:val="0"/>
          <w:sz w:val="24"/>
          <w:szCs w:val="24"/>
          <w:lang w:eastAsia="en-AU"/>
          <w14:ligatures w14:val="none"/>
        </w:rPr>
        <w:t>(3), 264-277.</w:t>
      </w:r>
    </w:p>
    <w:p w14:paraId="57B8DB8C"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Hallward, J. (2008). </w:t>
      </w:r>
      <w:r>
        <w:rPr>
          <w:rFonts w:ascii="Times New Roman" w:eastAsia="Times New Roman" w:hAnsi="Times New Roman" w:cs="Times New Roman"/>
          <w:kern w:val="0"/>
          <w:sz w:val="24"/>
          <w:szCs w:val="24"/>
          <w:lang w:eastAsia="en-AU"/>
          <w14:ligatures w14:val="none"/>
        </w:rPr>
        <w:t>“</w:t>
      </w:r>
      <w:r w:rsidRPr="001A2289">
        <w:rPr>
          <w:rFonts w:ascii="Times New Roman" w:eastAsia="Times New Roman" w:hAnsi="Times New Roman" w:cs="Times New Roman"/>
          <w:kern w:val="0"/>
          <w:sz w:val="24"/>
          <w:szCs w:val="24"/>
          <w:lang w:eastAsia="en-AU"/>
          <w14:ligatures w14:val="none"/>
        </w:rPr>
        <w:t xml:space="preserve">Make </w:t>
      </w:r>
      <w:r>
        <w:rPr>
          <w:rFonts w:ascii="Times New Roman" w:eastAsia="Times New Roman" w:hAnsi="Times New Roman" w:cs="Times New Roman"/>
          <w:kern w:val="0"/>
          <w:sz w:val="24"/>
          <w:szCs w:val="24"/>
          <w:lang w:eastAsia="en-AU"/>
          <w14:ligatures w14:val="none"/>
        </w:rPr>
        <w:t>m</w:t>
      </w:r>
      <w:r w:rsidRPr="001A2289">
        <w:rPr>
          <w:rFonts w:ascii="Times New Roman" w:eastAsia="Times New Roman" w:hAnsi="Times New Roman" w:cs="Times New Roman"/>
          <w:kern w:val="0"/>
          <w:sz w:val="24"/>
          <w:szCs w:val="24"/>
          <w:lang w:eastAsia="en-AU"/>
          <w14:ligatures w14:val="none"/>
        </w:rPr>
        <w:t xml:space="preserve">easurable </w:t>
      </w:r>
      <w:r>
        <w:rPr>
          <w:rFonts w:ascii="Times New Roman" w:eastAsia="Times New Roman" w:hAnsi="Times New Roman" w:cs="Times New Roman"/>
          <w:kern w:val="0"/>
          <w:sz w:val="24"/>
          <w:szCs w:val="24"/>
          <w:lang w:eastAsia="en-AU"/>
          <w14:ligatures w14:val="none"/>
        </w:rPr>
        <w:t>w</w:t>
      </w:r>
      <w:r w:rsidRPr="001A2289">
        <w:rPr>
          <w:rFonts w:ascii="Times New Roman" w:eastAsia="Times New Roman" w:hAnsi="Times New Roman" w:cs="Times New Roman"/>
          <w:kern w:val="0"/>
          <w:sz w:val="24"/>
          <w:szCs w:val="24"/>
          <w:lang w:eastAsia="en-AU"/>
          <w14:ligatures w14:val="none"/>
        </w:rPr>
        <w:t xml:space="preserve">hat </w:t>
      </w:r>
      <w:r>
        <w:rPr>
          <w:rFonts w:ascii="Times New Roman" w:eastAsia="Times New Roman" w:hAnsi="Times New Roman" w:cs="Times New Roman"/>
          <w:kern w:val="0"/>
          <w:sz w:val="24"/>
          <w:szCs w:val="24"/>
          <w:lang w:eastAsia="en-AU"/>
          <w14:ligatures w14:val="none"/>
        </w:rPr>
        <w:t>i</w:t>
      </w:r>
      <w:r w:rsidRPr="001A2289">
        <w:rPr>
          <w:rFonts w:ascii="Times New Roman" w:eastAsia="Times New Roman" w:hAnsi="Times New Roman" w:cs="Times New Roman"/>
          <w:kern w:val="0"/>
          <w:sz w:val="24"/>
          <w:szCs w:val="24"/>
          <w:lang w:eastAsia="en-AU"/>
          <w14:ligatures w14:val="none"/>
        </w:rPr>
        <w:t>s</w:t>
      </w:r>
      <w:r>
        <w:rPr>
          <w:rFonts w:ascii="Times New Roman" w:eastAsia="Times New Roman" w:hAnsi="Times New Roman" w:cs="Times New Roman"/>
          <w:kern w:val="0"/>
          <w:sz w:val="24"/>
          <w:szCs w:val="24"/>
          <w:lang w:eastAsia="en-AU"/>
          <w14:ligatures w14:val="none"/>
        </w:rPr>
        <w:t xml:space="preserve"> n</w:t>
      </w:r>
      <w:r w:rsidRPr="001A2289">
        <w:rPr>
          <w:rFonts w:ascii="Times New Roman" w:eastAsia="Times New Roman" w:hAnsi="Times New Roman" w:cs="Times New Roman"/>
          <w:kern w:val="0"/>
          <w:sz w:val="24"/>
          <w:szCs w:val="24"/>
          <w:lang w:eastAsia="en-AU"/>
          <w14:ligatures w14:val="none"/>
        </w:rPr>
        <w:t xml:space="preserve">ot </w:t>
      </w:r>
      <w:r>
        <w:rPr>
          <w:rFonts w:ascii="Times New Roman" w:eastAsia="Times New Roman" w:hAnsi="Times New Roman" w:cs="Times New Roman"/>
          <w:kern w:val="0"/>
          <w:sz w:val="24"/>
          <w:szCs w:val="24"/>
          <w:lang w:eastAsia="en-AU"/>
          <w14:ligatures w14:val="none"/>
        </w:rPr>
        <w:t>s</w:t>
      </w:r>
      <w:r w:rsidRPr="001A2289">
        <w:rPr>
          <w:rFonts w:ascii="Times New Roman" w:eastAsia="Times New Roman" w:hAnsi="Times New Roman" w:cs="Times New Roman"/>
          <w:kern w:val="0"/>
          <w:sz w:val="24"/>
          <w:szCs w:val="24"/>
          <w:lang w:eastAsia="en-AU"/>
          <w14:ligatures w14:val="none"/>
        </w:rPr>
        <w:t xml:space="preserve">o”: Consumer </w:t>
      </w:r>
      <w:r>
        <w:rPr>
          <w:rFonts w:ascii="Times New Roman" w:eastAsia="Times New Roman" w:hAnsi="Times New Roman" w:cs="Times New Roman"/>
          <w:kern w:val="0"/>
          <w:sz w:val="24"/>
          <w:szCs w:val="24"/>
          <w:lang w:eastAsia="en-AU"/>
          <w14:ligatures w14:val="none"/>
        </w:rPr>
        <w:t>m</w:t>
      </w:r>
      <w:r w:rsidRPr="001A2289">
        <w:rPr>
          <w:rFonts w:ascii="Times New Roman" w:eastAsia="Times New Roman" w:hAnsi="Times New Roman" w:cs="Times New Roman"/>
          <w:kern w:val="0"/>
          <w:sz w:val="24"/>
          <w:szCs w:val="24"/>
          <w:lang w:eastAsia="en-AU"/>
          <w14:ligatures w14:val="none"/>
        </w:rPr>
        <w:t xml:space="preserve">ix </w:t>
      </w:r>
      <w:r>
        <w:rPr>
          <w:rFonts w:ascii="Times New Roman" w:eastAsia="Times New Roman" w:hAnsi="Times New Roman" w:cs="Times New Roman"/>
          <w:kern w:val="0"/>
          <w:sz w:val="24"/>
          <w:szCs w:val="24"/>
          <w:lang w:eastAsia="en-AU"/>
          <w14:ligatures w14:val="none"/>
        </w:rPr>
        <w:t>m</w:t>
      </w:r>
      <w:r w:rsidRPr="001A2289">
        <w:rPr>
          <w:rFonts w:ascii="Times New Roman" w:eastAsia="Times New Roman" w:hAnsi="Times New Roman" w:cs="Times New Roman"/>
          <w:kern w:val="0"/>
          <w:sz w:val="24"/>
          <w:szCs w:val="24"/>
          <w:lang w:eastAsia="en-AU"/>
          <w14:ligatures w14:val="none"/>
        </w:rPr>
        <w:t xml:space="preserve">odeling for the </w:t>
      </w:r>
      <w:r>
        <w:rPr>
          <w:rFonts w:ascii="Times New Roman" w:eastAsia="Times New Roman" w:hAnsi="Times New Roman" w:cs="Times New Roman"/>
          <w:kern w:val="0"/>
          <w:sz w:val="24"/>
          <w:szCs w:val="24"/>
          <w:lang w:eastAsia="en-AU"/>
          <w14:ligatures w14:val="none"/>
        </w:rPr>
        <w:t>e</w:t>
      </w:r>
      <w:r w:rsidRPr="001A2289">
        <w:rPr>
          <w:rFonts w:ascii="Times New Roman" w:eastAsia="Times New Roman" w:hAnsi="Times New Roman" w:cs="Times New Roman"/>
          <w:kern w:val="0"/>
          <w:sz w:val="24"/>
          <w:szCs w:val="24"/>
          <w:lang w:eastAsia="en-AU"/>
          <w14:ligatures w14:val="none"/>
        </w:rPr>
        <w:t xml:space="preserve">volving </w:t>
      </w:r>
      <w:r>
        <w:rPr>
          <w:rFonts w:ascii="Times New Roman" w:eastAsia="Times New Roman" w:hAnsi="Times New Roman" w:cs="Times New Roman"/>
          <w:kern w:val="0"/>
          <w:sz w:val="24"/>
          <w:szCs w:val="24"/>
          <w:lang w:eastAsia="en-AU"/>
          <w14:ligatures w14:val="none"/>
        </w:rPr>
        <w:t>m</w:t>
      </w:r>
      <w:r w:rsidRPr="001A2289">
        <w:rPr>
          <w:rFonts w:ascii="Times New Roman" w:eastAsia="Times New Roman" w:hAnsi="Times New Roman" w:cs="Times New Roman"/>
          <w:kern w:val="0"/>
          <w:sz w:val="24"/>
          <w:szCs w:val="24"/>
          <w:lang w:eastAsia="en-AU"/>
          <w14:ligatures w14:val="none"/>
        </w:rPr>
        <w:t xml:space="preserve">edia </w:t>
      </w:r>
      <w:r>
        <w:rPr>
          <w:rFonts w:ascii="Times New Roman" w:eastAsia="Times New Roman" w:hAnsi="Times New Roman" w:cs="Times New Roman"/>
          <w:kern w:val="0"/>
          <w:sz w:val="24"/>
          <w:szCs w:val="24"/>
          <w:lang w:eastAsia="en-AU"/>
          <w14:ligatures w14:val="none"/>
        </w:rPr>
        <w:t>w</w:t>
      </w:r>
      <w:r w:rsidRPr="001A2289">
        <w:rPr>
          <w:rFonts w:ascii="Times New Roman" w:eastAsia="Times New Roman" w:hAnsi="Times New Roman" w:cs="Times New Roman"/>
          <w:kern w:val="0"/>
          <w:sz w:val="24"/>
          <w:szCs w:val="24"/>
          <w:lang w:eastAsia="en-AU"/>
          <w14:ligatures w14:val="none"/>
        </w:rPr>
        <w:t xml:space="preserve">orld. </w:t>
      </w:r>
      <w:r w:rsidRPr="001A2289">
        <w:rPr>
          <w:rFonts w:ascii="Times New Roman" w:eastAsia="Times New Roman" w:hAnsi="Times New Roman" w:cs="Times New Roman"/>
          <w:i/>
          <w:iCs/>
          <w:kern w:val="0"/>
          <w:sz w:val="24"/>
          <w:szCs w:val="24"/>
          <w:lang w:eastAsia="en-AU"/>
          <w14:ligatures w14:val="none"/>
        </w:rPr>
        <w:t>Journal of Advertising Research</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48</w:t>
      </w:r>
      <w:r w:rsidRPr="001A2289">
        <w:rPr>
          <w:rFonts w:ascii="Times New Roman" w:eastAsia="Times New Roman" w:hAnsi="Times New Roman" w:cs="Times New Roman"/>
          <w:kern w:val="0"/>
          <w:sz w:val="24"/>
          <w:szCs w:val="24"/>
          <w:lang w:eastAsia="en-AU"/>
          <w14:ligatures w14:val="none"/>
        </w:rPr>
        <w:t>(3), 339-351.</w:t>
      </w:r>
    </w:p>
    <w:p w14:paraId="69CB8005"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Han, K. H., &amp; Kim, J. (2017). Utility of advertising for creativity education: </w:t>
      </w:r>
      <w:r>
        <w:rPr>
          <w:rFonts w:ascii="Times New Roman" w:eastAsia="Times New Roman" w:hAnsi="Times New Roman" w:cs="Times New Roman"/>
          <w:kern w:val="0"/>
          <w:sz w:val="24"/>
          <w:szCs w:val="24"/>
          <w:lang w:eastAsia="en-AU"/>
          <w14:ligatures w14:val="none"/>
        </w:rPr>
        <w:t>A</w:t>
      </w:r>
      <w:r w:rsidRPr="001A2289">
        <w:rPr>
          <w:rFonts w:ascii="Times New Roman" w:eastAsia="Times New Roman" w:hAnsi="Times New Roman" w:cs="Times New Roman"/>
          <w:kern w:val="0"/>
          <w:sz w:val="24"/>
          <w:szCs w:val="24"/>
          <w:lang w:eastAsia="en-AU"/>
          <w14:ligatures w14:val="none"/>
        </w:rPr>
        <w:t xml:space="preserve">n experimental study targeting school children. </w:t>
      </w:r>
      <w:r w:rsidRPr="001A2289">
        <w:rPr>
          <w:rFonts w:ascii="Times New Roman" w:eastAsia="Times New Roman" w:hAnsi="Times New Roman" w:cs="Times New Roman"/>
          <w:i/>
          <w:iCs/>
          <w:kern w:val="0"/>
          <w:sz w:val="24"/>
          <w:szCs w:val="24"/>
          <w:lang w:eastAsia="en-AU"/>
          <w14:ligatures w14:val="none"/>
        </w:rPr>
        <w:t>International Journal of Advertising</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36</w:t>
      </w:r>
      <w:r w:rsidRPr="001A2289">
        <w:rPr>
          <w:rFonts w:ascii="Times New Roman" w:eastAsia="Times New Roman" w:hAnsi="Times New Roman" w:cs="Times New Roman"/>
          <w:kern w:val="0"/>
          <w:sz w:val="24"/>
          <w:szCs w:val="24"/>
          <w:lang w:eastAsia="en-AU"/>
          <w14:ligatures w14:val="none"/>
        </w:rPr>
        <w:t>(3), 439-456.</w:t>
      </w:r>
    </w:p>
    <w:p w14:paraId="3EFB2AD0"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Hemonnet‐Goujot, A., Manceau, D., &amp; Abecassis‐Moedas, C. (2019). Drivers and pathways of NPD success in the marketing–external design relationship.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36</w:t>
      </w:r>
      <w:r w:rsidRPr="005200EF">
        <w:rPr>
          <w:rFonts w:ascii="Times New Roman" w:eastAsia="Times New Roman" w:hAnsi="Times New Roman" w:cs="Times New Roman"/>
          <w:color w:val="000000"/>
          <w:kern w:val="0"/>
          <w:sz w:val="24"/>
          <w:szCs w:val="24"/>
          <w:lang w:eastAsia="en-AU"/>
          <w14:ligatures w14:val="none"/>
        </w:rPr>
        <w:t>(2), 196-223.</w:t>
      </w:r>
    </w:p>
    <w:p w14:paraId="44A65616" w14:textId="6594CC91" w:rsidR="00A777FE" w:rsidRPr="005200EF" w:rsidRDefault="00A777FE" w:rsidP="00A777FE">
      <w:pPr>
        <w:spacing w:after="0" w:line="480" w:lineRule="auto"/>
        <w:ind w:left="709" w:hanging="709"/>
        <w:rPr>
          <w:rFonts w:ascii="Times New Roman" w:eastAsia="Times New Roman" w:hAnsi="Times New Roman" w:cs="Times New Roman"/>
          <w:kern w:val="0"/>
          <w:sz w:val="24"/>
          <w:szCs w:val="24"/>
          <w:lang w:eastAsia="en-AU"/>
          <w14:ligatures w14:val="none"/>
        </w:rPr>
      </w:pPr>
      <w:r w:rsidRPr="005200EF">
        <w:rPr>
          <w:rFonts w:ascii="Times New Roman" w:eastAsia="Times New Roman" w:hAnsi="Times New Roman" w:cs="Times New Roman"/>
          <w:kern w:val="0"/>
          <w:sz w:val="24"/>
          <w:szCs w:val="24"/>
          <w:lang w:eastAsia="en-AU"/>
          <w14:ligatures w14:val="none"/>
        </w:rPr>
        <w:t xml:space="preserve">Hjofstetter, Zhang and Hermann (2018). Successive open innovation </w:t>
      </w:r>
      <w:r w:rsidR="00C61352" w:rsidRPr="005200EF">
        <w:rPr>
          <w:rFonts w:ascii="Times New Roman" w:eastAsia="Times New Roman" w:hAnsi="Times New Roman" w:cs="Times New Roman"/>
          <w:kern w:val="0"/>
          <w:sz w:val="24"/>
          <w:szCs w:val="24"/>
          <w:lang w:eastAsia="en-AU"/>
          <w14:ligatures w14:val="none"/>
        </w:rPr>
        <w:t>contests</w:t>
      </w:r>
      <w:r w:rsidRPr="005200EF">
        <w:rPr>
          <w:rFonts w:ascii="Times New Roman" w:eastAsia="Times New Roman" w:hAnsi="Times New Roman" w:cs="Times New Roman"/>
          <w:kern w:val="0"/>
          <w:sz w:val="24"/>
          <w:szCs w:val="24"/>
          <w:lang w:eastAsia="en-AU"/>
          <w14:ligatures w14:val="none"/>
        </w:rPr>
        <w:t xml:space="preserve"> and incentives: Winner-take-all or multiple prizes?. </w:t>
      </w:r>
      <w:r w:rsidRPr="005200EF">
        <w:rPr>
          <w:rFonts w:ascii="Times New Roman" w:eastAsia="Times New Roman" w:hAnsi="Times New Roman" w:cs="Times New Roman"/>
          <w:i/>
          <w:iCs/>
          <w:kern w:val="0"/>
          <w:sz w:val="24"/>
          <w:szCs w:val="24"/>
          <w:lang w:eastAsia="en-AU"/>
          <w14:ligatures w14:val="none"/>
        </w:rPr>
        <w:t>Journal of Product Innovation Management, 35</w:t>
      </w:r>
      <w:r w:rsidRPr="005200EF">
        <w:rPr>
          <w:rFonts w:ascii="Times New Roman" w:eastAsia="Times New Roman" w:hAnsi="Times New Roman" w:cs="Times New Roman"/>
          <w:kern w:val="0"/>
          <w:sz w:val="24"/>
          <w:szCs w:val="24"/>
          <w:lang w:eastAsia="en-AU"/>
          <w14:ligatures w14:val="none"/>
        </w:rPr>
        <w:t>(44), 492-517.</w:t>
      </w:r>
    </w:p>
    <w:p w14:paraId="3C4172BE" w14:textId="1878CB91" w:rsidR="00A777FE" w:rsidRPr="005200EF" w:rsidRDefault="00A777FE" w:rsidP="00A777FE">
      <w:pPr>
        <w:spacing w:after="0" w:line="480" w:lineRule="auto"/>
        <w:ind w:left="709" w:hanging="709"/>
        <w:rPr>
          <w:rFonts w:ascii="Times New Roman" w:eastAsia="Times New Roman" w:hAnsi="Times New Roman" w:cs="Times New Roman"/>
          <w:kern w:val="0"/>
          <w:sz w:val="24"/>
          <w:szCs w:val="24"/>
          <w:lang w:eastAsia="en-AU"/>
          <w14:ligatures w14:val="none"/>
        </w:rPr>
      </w:pPr>
      <w:r w:rsidRPr="005200EF">
        <w:rPr>
          <w:rFonts w:ascii="Times New Roman" w:eastAsia="Times New Roman" w:hAnsi="Times New Roman" w:cs="Times New Roman"/>
          <w:kern w:val="0"/>
          <w:sz w:val="24"/>
          <w:szCs w:val="24"/>
          <w:lang w:eastAsia="en-AU"/>
          <w14:ligatures w14:val="none"/>
        </w:rPr>
        <w:lastRenderedPageBreak/>
        <w:t xml:space="preserve">Hong, J., Song, T. H., &amp; Yoo, S. (2013). Paths to success: how do market orientation and entrepreneurship orientation produce new product success? </w:t>
      </w:r>
      <w:r w:rsidRPr="005200EF">
        <w:rPr>
          <w:rFonts w:ascii="Times New Roman" w:eastAsia="Times New Roman" w:hAnsi="Times New Roman" w:cs="Times New Roman"/>
          <w:i/>
          <w:iCs/>
          <w:kern w:val="0"/>
          <w:sz w:val="24"/>
          <w:szCs w:val="24"/>
          <w:lang w:eastAsia="en-AU"/>
          <w14:ligatures w14:val="none"/>
        </w:rPr>
        <w:t>Journal of Product Innovation Management, 30</w:t>
      </w:r>
      <w:r w:rsidRPr="005200EF">
        <w:rPr>
          <w:rFonts w:ascii="Times New Roman" w:eastAsia="Times New Roman" w:hAnsi="Times New Roman" w:cs="Times New Roman"/>
          <w:kern w:val="0"/>
          <w:sz w:val="24"/>
          <w:szCs w:val="24"/>
          <w:lang w:eastAsia="en-AU"/>
          <w14:ligatures w14:val="none"/>
        </w:rPr>
        <w:t>(1), 44-55.</w:t>
      </w:r>
    </w:p>
    <w:p w14:paraId="35DBBA51"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Hoornaert, S., Ballings, M., Malthouse, E. C., &amp; Van den Poel, D. (2017). Identifying new product ideas: waiting for the wisdom of the crowd or screening ideas in real time.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34</w:t>
      </w:r>
      <w:r w:rsidRPr="005200EF">
        <w:rPr>
          <w:rFonts w:ascii="Times New Roman" w:eastAsia="Times New Roman" w:hAnsi="Times New Roman" w:cs="Times New Roman"/>
          <w:color w:val="000000"/>
          <w:kern w:val="0"/>
          <w:sz w:val="24"/>
          <w:szCs w:val="24"/>
          <w:lang w:eastAsia="en-AU"/>
          <w14:ligatures w14:val="none"/>
        </w:rPr>
        <w:t>(5), 580-597.</w:t>
      </w:r>
    </w:p>
    <w:p w14:paraId="4987805B"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Hughes, P., Souchon, A. L., Nemkova, E., Hodgkinson, I. R., Oliveira, J. S., Boso, N., ... &amp; Sy-Changco, J. (2019). Quadratic effects of dynamic decision-making capability on innovation orientation and performance: Evidence from Chinese exporters. </w:t>
      </w:r>
      <w:r w:rsidRPr="005200EF">
        <w:rPr>
          <w:rFonts w:ascii="Times New Roman" w:eastAsia="Times New Roman" w:hAnsi="Times New Roman" w:cs="Times New Roman"/>
          <w:i/>
          <w:iCs/>
          <w:color w:val="000000"/>
          <w:kern w:val="0"/>
          <w:sz w:val="24"/>
          <w:szCs w:val="24"/>
          <w:lang w:eastAsia="en-AU"/>
          <w14:ligatures w14:val="none"/>
        </w:rPr>
        <w:t>Industrial Marketing Management, 83</w:t>
      </w:r>
      <w:r w:rsidRPr="005200EF">
        <w:rPr>
          <w:rFonts w:ascii="Times New Roman" w:eastAsia="Times New Roman" w:hAnsi="Times New Roman" w:cs="Times New Roman"/>
          <w:color w:val="000000"/>
          <w:kern w:val="0"/>
          <w:sz w:val="24"/>
          <w:szCs w:val="24"/>
          <w:lang w:eastAsia="en-AU"/>
          <w14:ligatures w14:val="none"/>
        </w:rPr>
        <w:t>, 59-69.</w:t>
      </w:r>
    </w:p>
    <w:p w14:paraId="6E53EF1C"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Hyung‐Jin Park, M., Lim, J. W., &amp; Birnbaum‐More, P. H. (2009). The effect of multiknowledge individuals on performance in cross‐functional new product development teams.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26</w:t>
      </w:r>
      <w:r w:rsidRPr="005200EF">
        <w:rPr>
          <w:rFonts w:ascii="Times New Roman" w:eastAsia="Times New Roman" w:hAnsi="Times New Roman" w:cs="Times New Roman"/>
          <w:color w:val="000000"/>
          <w:kern w:val="0"/>
          <w:sz w:val="24"/>
          <w:szCs w:val="24"/>
          <w:lang w:eastAsia="en-AU"/>
          <w14:ligatures w14:val="none"/>
        </w:rPr>
        <w:t>(1), 86-96.</w:t>
      </w:r>
    </w:p>
    <w:p w14:paraId="2508ED06"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Im, S., Montoya, M. M., &amp; Workman Jr, J. P. (2013). Antecedents and consequences of creativity in product innovation teams.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30</w:t>
      </w:r>
      <w:r w:rsidRPr="005200EF">
        <w:rPr>
          <w:rFonts w:ascii="Times New Roman" w:eastAsia="Times New Roman" w:hAnsi="Times New Roman" w:cs="Times New Roman"/>
          <w:color w:val="000000"/>
          <w:kern w:val="0"/>
          <w:sz w:val="24"/>
          <w:szCs w:val="24"/>
          <w:lang w:eastAsia="en-AU"/>
          <w14:ligatures w14:val="none"/>
        </w:rPr>
        <w:t>(1), 170-185.</w:t>
      </w:r>
    </w:p>
    <w:p w14:paraId="6279CFBA" w14:textId="77777777" w:rsidR="00A777FE" w:rsidRPr="005200EF" w:rsidRDefault="00A777FE" w:rsidP="00A777FE">
      <w:pPr>
        <w:spacing w:after="0" w:line="480" w:lineRule="auto"/>
        <w:ind w:left="709" w:hanging="709"/>
        <w:rPr>
          <w:rFonts w:ascii="Times New Roman" w:eastAsia="Times New Roman" w:hAnsi="Times New Roman" w:cs="Times New Roman"/>
          <w:kern w:val="0"/>
          <w:sz w:val="24"/>
          <w:szCs w:val="24"/>
          <w:lang w:eastAsia="en-AU"/>
          <w14:ligatures w14:val="none"/>
        </w:rPr>
      </w:pPr>
      <w:r w:rsidRPr="005200EF">
        <w:rPr>
          <w:rFonts w:ascii="Times New Roman" w:eastAsia="Times New Roman" w:hAnsi="Times New Roman" w:cs="Times New Roman"/>
          <w:kern w:val="0"/>
          <w:sz w:val="24"/>
          <w:szCs w:val="24"/>
          <w:lang w:eastAsia="en-AU"/>
          <w14:ligatures w14:val="none"/>
        </w:rPr>
        <w:t xml:space="preserve">Jacobi, Freund and Araujo (2015). Is there a gap in the market, and is there a market in the gap? How advertising planning performs markets. </w:t>
      </w:r>
      <w:r w:rsidRPr="005200EF">
        <w:rPr>
          <w:rFonts w:ascii="Times New Roman" w:eastAsia="Times New Roman" w:hAnsi="Times New Roman" w:cs="Times New Roman"/>
          <w:i/>
          <w:iCs/>
          <w:kern w:val="0"/>
          <w:sz w:val="24"/>
          <w:szCs w:val="24"/>
          <w:lang w:eastAsia="en-AU"/>
          <w14:ligatures w14:val="none"/>
        </w:rPr>
        <w:t>Journal of Marketing Management, 31</w:t>
      </w:r>
      <w:r w:rsidRPr="005200EF">
        <w:rPr>
          <w:rFonts w:ascii="Times New Roman" w:eastAsia="Times New Roman" w:hAnsi="Times New Roman" w:cs="Times New Roman"/>
          <w:kern w:val="0"/>
          <w:sz w:val="24"/>
          <w:szCs w:val="24"/>
          <w:lang w:eastAsia="en-AU"/>
          <w14:ligatures w14:val="none"/>
        </w:rPr>
        <w:t>(1-2), 37-61</w:t>
      </w:r>
    </w:p>
    <w:p w14:paraId="7622F686"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Jayanti, R. K. (2010). A netnographic exploration: Listening to online consumer conversations. </w:t>
      </w:r>
      <w:r w:rsidRPr="001A2289">
        <w:rPr>
          <w:rFonts w:ascii="Times New Roman" w:eastAsia="Times New Roman" w:hAnsi="Times New Roman" w:cs="Times New Roman"/>
          <w:i/>
          <w:iCs/>
          <w:kern w:val="0"/>
          <w:sz w:val="24"/>
          <w:szCs w:val="24"/>
          <w:lang w:eastAsia="en-AU"/>
          <w14:ligatures w14:val="none"/>
        </w:rPr>
        <w:t xml:space="preserve">Journal of </w:t>
      </w:r>
      <w:r w:rsidRPr="007160D2">
        <w:rPr>
          <w:rFonts w:ascii="Times New Roman" w:eastAsia="Times New Roman" w:hAnsi="Times New Roman" w:cs="Times New Roman"/>
          <w:i/>
          <w:iCs/>
          <w:kern w:val="0"/>
          <w:sz w:val="24"/>
          <w:szCs w:val="24"/>
          <w:lang w:eastAsia="en-AU"/>
          <w14:ligatures w14:val="none"/>
        </w:rPr>
        <w:t>A</w:t>
      </w:r>
      <w:r w:rsidRPr="001A2289">
        <w:rPr>
          <w:rFonts w:ascii="Times New Roman" w:eastAsia="Times New Roman" w:hAnsi="Times New Roman" w:cs="Times New Roman"/>
          <w:i/>
          <w:iCs/>
          <w:kern w:val="0"/>
          <w:sz w:val="24"/>
          <w:szCs w:val="24"/>
          <w:lang w:eastAsia="en-AU"/>
          <w14:ligatures w14:val="none"/>
        </w:rPr>
        <w:t xml:space="preserve">dvertising </w:t>
      </w:r>
      <w:r w:rsidRPr="007160D2">
        <w:rPr>
          <w:rFonts w:ascii="Times New Roman" w:eastAsia="Times New Roman" w:hAnsi="Times New Roman" w:cs="Times New Roman"/>
          <w:i/>
          <w:iCs/>
          <w:kern w:val="0"/>
          <w:sz w:val="24"/>
          <w:szCs w:val="24"/>
          <w:lang w:eastAsia="en-AU"/>
          <w14:ligatures w14:val="none"/>
        </w:rPr>
        <w:t>R</w:t>
      </w:r>
      <w:r w:rsidRPr="001A2289">
        <w:rPr>
          <w:rFonts w:ascii="Times New Roman" w:eastAsia="Times New Roman" w:hAnsi="Times New Roman" w:cs="Times New Roman"/>
          <w:i/>
          <w:iCs/>
          <w:kern w:val="0"/>
          <w:sz w:val="24"/>
          <w:szCs w:val="24"/>
          <w:lang w:eastAsia="en-AU"/>
          <w14:ligatures w14:val="none"/>
        </w:rPr>
        <w:t>esearch</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50</w:t>
      </w:r>
      <w:r w:rsidRPr="001A2289">
        <w:rPr>
          <w:rFonts w:ascii="Times New Roman" w:eastAsia="Times New Roman" w:hAnsi="Times New Roman" w:cs="Times New Roman"/>
          <w:kern w:val="0"/>
          <w:sz w:val="24"/>
          <w:szCs w:val="24"/>
          <w:lang w:eastAsia="en-AU"/>
          <w14:ligatures w14:val="none"/>
        </w:rPr>
        <w:t>(2), 181-196.</w:t>
      </w:r>
    </w:p>
    <w:p w14:paraId="3658585C"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Kalaignanam, K., Tuli, K. R., Kushwaha, T., Lee, L., &amp; Gal, D. (2021). Marketing agility: The concept, antecedents, and a research agenda. </w:t>
      </w:r>
      <w:r w:rsidRPr="005200EF">
        <w:rPr>
          <w:rFonts w:ascii="Times New Roman" w:eastAsia="Times New Roman" w:hAnsi="Times New Roman" w:cs="Times New Roman"/>
          <w:i/>
          <w:iCs/>
          <w:color w:val="000000"/>
          <w:kern w:val="0"/>
          <w:sz w:val="24"/>
          <w:szCs w:val="24"/>
          <w:lang w:eastAsia="en-AU"/>
          <w14:ligatures w14:val="none"/>
        </w:rPr>
        <w:t>Journal of Marketing, 85</w:t>
      </w:r>
      <w:r w:rsidRPr="005200EF">
        <w:rPr>
          <w:rFonts w:ascii="Times New Roman" w:eastAsia="Times New Roman" w:hAnsi="Times New Roman" w:cs="Times New Roman"/>
          <w:color w:val="000000"/>
          <w:kern w:val="0"/>
          <w:sz w:val="24"/>
          <w:szCs w:val="24"/>
          <w:lang w:eastAsia="en-AU"/>
          <w14:ligatures w14:val="none"/>
        </w:rPr>
        <w:t>(1), 35-58.</w:t>
      </w:r>
    </w:p>
    <w:p w14:paraId="764287A0"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Kallevig, A., Ozuem, W., Willis, M., Ranfagni, S., &amp; Rovai, S. (2022). Managing creativity in the age of data-driven marketing communication: </w:t>
      </w:r>
      <w:r>
        <w:rPr>
          <w:rFonts w:ascii="Times New Roman" w:eastAsia="Times New Roman" w:hAnsi="Times New Roman" w:cs="Times New Roman"/>
          <w:kern w:val="0"/>
          <w:sz w:val="24"/>
          <w:szCs w:val="24"/>
          <w:lang w:eastAsia="en-AU"/>
          <w14:ligatures w14:val="none"/>
        </w:rPr>
        <w:t>A</w:t>
      </w:r>
      <w:r w:rsidRPr="001A2289">
        <w:rPr>
          <w:rFonts w:ascii="Times New Roman" w:eastAsia="Times New Roman" w:hAnsi="Times New Roman" w:cs="Times New Roman"/>
          <w:kern w:val="0"/>
          <w:sz w:val="24"/>
          <w:szCs w:val="24"/>
          <w:lang w:eastAsia="en-AU"/>
          <w14:ligatures w14:val="none"/>
        </w:rPr>
        <w:t xml:space="preserve"> model for agencies to improve </w:t>
      </w:r>
      <w:r w:rsidRPr="001A2289">
        <w:rPr>
          <w:rFonts w:ascii="Times New Roman" w:eastAsia="Times New Roman" w:hAnsi="Times New Roman" w:cs="Times New Roman"/>
          <w:kern w:val="0"/>
          <w:sz w:val="24"/>
          <w:szCs w:val="24"/>
          <w:lang w:eastAsia="en-AU"/>
          <w14:ligatures w14:val="none"/>
        </w:rPr>
        <w:lastRenderedPageBreak/>
        <w:t xml:space="preserve">their distribution and valuation of creativity. </w:t>
      </w:r>
      <w:r w:rsidRPr="001A2289">
        <w:rPr>
          <w:rFonts w:ascii="Times New Roman" w:eastAsia="Times New Roman" w:hAnsi="Times New Roman" w:cs="Times New Roman"/>
          <w:i/>
          <w:iCs/>
          <w:kern w:val="0"/>
          <w:sz w:val="24"/>
          <w:szCs w:val="24"/>
          <w:lang w:eastAsia="en-AU"/>
          <w14:ligatures w14:val="none"/>
        </w:rPr>
        <w:t>Journal of Advertising Research</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62</w:t>
      </w:r>
      <w:r w:rsidRPr="001A2289">
        <w:rPr>
          <w:rFonts w:ascii="Times New Roman" w:eastAsia="Times New Roman" w:hAnsi="Times New Roman" w:cs="Times New Roman"/>
          <w:kern w:val="0"/>
          <w:sz w:val="24"/>
          <w:szCs w:val="24"/>
          <w:lang w:eastAsia="en-AU"/>
          <w14:ligatures w14:val="none"/>
        </w:rPr>
        <w:t>(4), 301-320.</w:t>
      </w:r>
    </w:p>
    <w:p w14:paraId="715A0CE4" w14:textId="77777777" w:rsidR="00A777FE" w:rsidRPr="005200EF" w:rsidRDefault="00A777FE" w:rsidP="00A777FE">
      <w:pPr>
        <w:spacing w:after="0" w:line="480" w:lineRule="auto"/>
        <w:ind w:left="709" w:hanging="709"/>
        <w:rPr>
          <w:rFonts w:ascii="Times New Roman" w:eastAsia="Times New Roman" w:hAnsi="Times New Roman" w:cs="Times New Roman"/>
          <w:kern w:val="0"/>
          <w:sz w:val="24"/>
          <w:szCs w:val="24"/>
          <w:lang w:eastAsia="en-AU"/>
          <w14:ligatures w14:val="none"/>
        </w:rPr>
      </w:pPr>
      <w:r w:rsidRPr="005200EF">
        <w:rPr>
          <w:rFonts w:ascii="Times New Roman" w:eastAsia="Times New Roman" w:hAnsi="Times New Roman" w:cs="Times New Roman"/>
          <w:kern w:val="0"/>
          <w:sz w:val="24"/>
          <w:szCs w:val="24"/>
          <w:lang w:eastAsia="en-AU"/>
          <w14:ligatures w14:val="none"/>
        </w:rPr>
        <w:t xml:space="preserve">Kalogerakis, Luethje and Herstatt (2010). Developing innovations based on analogies: Experiences from Design and Engineering consultants. </w:t>
      </w:r>
      <w:r w:rsidRPr="005200EF">
        <w:rPr>
          <w:rFonts w:ascii="Times New Roman" w:eastAsia="Times New Roman" w:hAnsi="Times New Roman" w:cs="Times New Roman"/>
          <w:i/>
          <w:iCs/>
          <w:kern w:val="0"/>
          <w:sz w:val="24"/>
          <w:szCs w:val="24"/>
          <w:lang w:eastAsia="en-AU"/>
          <w14:ligatures w14:val="none"/>
        </w:rPr>
        <w:t>Journal of Product Innovation Management, 27</w:t>
      </w:r>
      <w:r w:rsidRPr="005200EF">
        <w:rPr>
          <w:rFonts w:ascii="Times New Roman" w:eastAsia="Times New Roman" w:hAnsi="Times New Roman" w:cs="Times New Roman"/>
          <w:kern w:val="0"/>
          <w:sz w:val="24"/>
          <w:szCs w:val="24"/>
          <w:lang w:eastAsia="en-AU"/>
          <w14:ligatures w14:val="none"/>
        </w:rPr>
        <w:t>(3), 418-436.</w:t>
      </w:r>
    </w:p>
    <w:p w14:paraId="26AD8C21"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Kamuriwo, D. S., Baden‐Fuller, C., &amp; Zhang, J. (2017). Knowledge development approaches and breakthrough innovations in technology‐based new firms.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34</w:t>
      </w:r>
      <w:r w:rsidRPr="005200EF">
        <w:rPr>
          <w:rFonts w:ascii="Times New Roman" w:eastAsia="Times New Roman" w:hAnsi="Times New Roman" w:cs="Times New Roman"/>
          <w:color w:val="000000"/>
          <w:kern w:val="0"/>
          <w:sz w:val="24"/>
          <w:szCs w:val="24"/>
          <w:lang w:eastAsia="en-AU"/>
          <w14:ligatures w14:val="none"/>
        </w:rPr>
        <w:t>(4), 492-508.</w:t>
      </w:r>
    </w:p>
    <w:p w14:paraId="6AE586DB" w14:textId="77777777" w:rsidR="00A777FE" w:rsidRPr="005200EF" w:rsidRDefault="00A777FE" w:rsidP="00A777FE">
      <w:pPr>
        <w:spacing w:after="0" w:line="480" w:lineRule="auto"/>
        <w:ind w:left="709" w:hanging="709"/>
        <w:rPr>
          <w:rFonts w:ascii="Times New Roman" w:eastAsia="Times New Roman" w:hAnsi="Times New Roman" w:cs="Times New Roman"/>
          <w:kern w:val="0"/>
          <w:sz w:val="24"/>
          <w:szCs w:val="24"/>
          <w:lang w:eastAsia="en-AU"/>
          <w14:ligatures w14:val="none"/>
        </w:rPr>
      </w:pPr>
      <w:r w:rsidRPr="005200EF">
        <w:rPr>
          <w:rFonts w:ascii="Times New Roman" w:eastAsia="Times New Roman" w:hAnsi="Times New Roman" w:cs="Times New Roman"/>
          <w:kern w:val="0"/>
          <w:sz w:val="24"/>
          <w:szCs w:val="24"/>
          <w:lang w:eastAsia="en-AU"/>
          <w14:ligatures w14:val="none"/>
        </w:rPr>
        <w:t xml:space="preserve">Kelley, D. (2009). Adaptation and organizational connectedness in corporate radical innovation programs. </w:t>
      </w:r>
      <w:r w:rsidRPr="005200EF">
        <w:rPr>
          <w:rFonts w:ascii="Times New Roman" w:eastAsia="Times New Roman" w:hAnsi="Times New Roman" w:cs="Times New Roman"/>
          <w:i/>
          <w:iCs/>
          <w:kern w:val="0"/>
          <w:sz w:val="24"/>
          <w:szCs w:val="24"/>
          <w:lang w:eastAsia="en-AU"/>
          <w14:ligatures w14:val="none"/>
        </w:rPr>
        <w:t>Journal of Product Innovation Management, 26</w:t>
      </w:r>
      <w:r w:rsidRPr="005200EF">
        <w:rPr>
          <w:rFonts w:ascii="Times New Roman" w:eastAsia="Times New Roman" w:hAnsi="Times New Roman" w:cs="Times New Roman"/>
          <w:kern w:val="0"/>
          <w:sz w:val="24"/>
          <w:szCs w:val="24"/>
          <w:lang w:eastAsia="en-AU"/>
          <w14:ligatures w14:val="none"/>
        </w:rPr>
        <w:t>(5), 487-501.</w:t>
      </w:r>
    </w:p>
    <w:p w14:paraId="02737A98"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Kennedy, R., &amp; McColl, B. (2012). Brand growth at Mars, Inc.: </w:t>
      </w:r>
      <w:r>
        <w:rPr>
          <w:rFonts w:ascii="Times New Roman" w:eastAsia="Times New Roman" w:hAnsi="Times New Roman" w:cs="Times New Roman"/>
          <w:kern w:val="0"/>
          <w:sz w:val="24"/>
          <w:szCs w:val="24"/>
          <w:lang w:eastAsia="en-AU"/>
          <w14:ligatures w14:val="none"/>
        </w:rPr>
        <w:t>H</w:t>
      </w:r>
      <w:r w:rsidRPr="001A2289">
        <w:rPr>
          <w:rFonts w:ascii="Times New Roman" w:eastAsia="Times New Roman" w:hAnsi="Times New Roman" w:cs="Times New Roman"/>
          <w:kern w:val="0"/>
          <w:sz w:val="24"/>
          <w:szCs w:val="24"/>
          <w:lang w:eastAsia="en-AU"/>
          <w14:ligatures w14:val="none"/>
        </w:rPr>
        <w:t xml:space="preserve">ow the global marketer embraced Ehrenberg's science with creativity. </w:t>
      </w:r>
      <w:r w:rsidRPr="001A2289">
        <w:rPr>
          <w:rFonts w:ascii="Times New Roman" w:eastAsia="Times New Roman" w:hAnsi="Times New Roman" w:cs="Times New Roman"/>
          <w:i/>
          <w:iCs/>
          <w:kern w:val="0"/>
          <w:sz w:val="24"/>
          <w:szCs w:val="24"/>
          <w:lang w:eastAsia="en-AU"/>
          <w14:ligatures w14:val="none"/>
        </w:rPr>
        <w:t>Journal of Advertising Research</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52</w:t>
      </w:r>
      <w:r w:rsidRPr="001A2289">
        <w:rPr>
          <w:rFonts w:ascii="Times New Roman" w:eastAsia="Times New Roman" w:hAnsi="Times New Roman" w:cs="Times New Roman"/>
          <w:kern w:val="0"/>
          <w:sz w:val="24"/>
          <w:szCs w:val="24"/>
          <w:lang w:eastAsia="en-AU"/>
          <w14:ligatures w14:val="none"/>
        </w:rPr>
        <w:t xml:space="preserve">(2), </w:t>
      </w:r>
    </w:p>
    <w:p w14:paraId="2332D696"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Khanagha, S., Volberda, H. W., Alexiou, A., &amp; Annosi, M. C. (2022). Mitigating the dark side of agile teams: Peer pressure, leaders’ control, and the innovative output of agile teams.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39</w:t>
      </w:r>
      <w:r w:rsidRPr="005200EF">
        <w:rPr>
          <w:rFonts w:ascii="Times New Roman" w:eastAsia="Times New Roman" w:hAnsi="Times New Roman" w:cs="Times New Roman"/>
          <w:color w:val="000000"/>
          <w:kern w:val="0"/>
          <w:sz w:val="24"/>
          <w:szCs w:val="24"/>
          <w:lang w:eastAsia="en-AU"/>
          <w14:ligatures w14:val="none"/>
        </w:rPr>
        <w:t>(3), 334-350.</w:t>
      </w:r>
    </w:p>
    <w:p w14:paraId="705F0944"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Kilgour, M., Koslow, S., &amp; O</w:t>
      </w:r>
      <w:r>
        <w:rPr>
          <w:rFonts w:ascii="Times New Roman" w:eastAsia="Times New Roman" w:hAnsi="Times New Roman" w:cs="Times New Roman"/>
          <w:kern w:val="0"/>
          <w:sz w:val="24"/>
          <w:szCs w:val="24"/>
          <w:lang w:eastAsia="en-AU"/>
          <w14:ligatures w14:val="none"/>
        </w:rPr>
        <w:t>’</w:t>
      </w:r>
      <w:r w:rsidRPr="001A2289">
        <w:rPr>
          <w:rFonts w:ascii="Times New Roman" w:eastAsia="Times New Roman" w:hAnsi="Times New Roman" w:cs="Times New Roman"/>
          <w:kern w:val="0"/>
          <w:sz w:val="24"/>
          <w:szCs w:val="24"/>
          <w:lang w:eastAsia="en-AU"/>
          <w14:ligatures w14:val="none"/>
        </w:rPr>
        <w:t xml:space="preserve">Connor, H. (2020). Why do great creative ideas get rejected? The effect of creative ideation processes on external judges' assessments. </w:t>
      </w:r>
      <w:r w:rsidRPr="001A2289">
        <w:rPr>
          <w:rFonts w:ascii="Times New Roman" w:eastAsia="Times New Roman" w:hAnsi="Times New Roman" w:cs="Times New Roman"/>
          <w:i/>
          <w:iCs/>
          <w:kern w:val="0"/>
          <w:sz w:val="24"/>
          <w:szCs w:val="24"/>
          <w:lang w:eastAsia="en-AU"/>
          <w14:ligatures w14:val="none"/>
        </w:rPr>
        <w:t>Journal of Advertising Research</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60</w:t>
      </w:r>
      <w:r w:rsidRPr="001A2289">
        <w:rPr>
          <w:rFonts w:ascii="Times New Roman" w:eastAsia="Times New Roman" w:hAnsi="Times New Roman" w:cs="Times New Roman"/>
          <w:kern w:val="0"/>
          <w:sz w:val="24"/>
          <w:szCs w:val="24"/>
          <w:lang w:eastAsia="en-AU"/>
          <w14:ligatures w14:val="none"/>
        </w:rPr>
        <w:t>(1), 12-27.</w:t>
      </w:r>
    </w:p>
    <w:p w14:paraId="08F35F35"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Kim, N., Im, S., &amp; Slater, S. F. (2013). Impact of knowledge type and strategic orientation on new product creativity and advantage in high‐technology firms.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30</w:t>
      </w:r>
      <w:r w:rsidRPr="005200EF">
        <w:rPr>
          <w:rFonts w:ascii="Times New Roman" w:eastAsia="Times New Roman" w:hAnsi="Times New Roman" w:cs="Times New Roman"/>
          <w:color w:val="000000"/>
          <w:kern w:val="0"/>
          <w:sz w:val="24"/>
          <w:szCs w:val="24"/>
          <w:lang w:eastAsia="en-AU"/>
          <w14:ligatures w14:val="none"/>
        </w:rPr>
        <w:t>(1), 136-153.</w:t>
      </w:r>
    </w:p>
    <w:p w14:paraId="7B981E23"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Kock, A., &amp; Georg Gemünden, H. (2016). Antecedents to decision‐making quality and agility in innovation portfolio management.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33</w:t>
      </w:r>
      <w:r w:rsidRPr="005200EF">
        <w:rPr>
          <w:rFonts w:ascii="Times New Roman" w:eastAsia="Times New Roman" w:hAnsi="Times New Roman" w:cs="Times New Roman"/>
          <w:color w:val="000000"/>
          <w:kern w:val="0"/>
          <w:sz w:val="24"/>
          <w:szCs w:val="24"/>
          <w:lang w:eastAsia="en-AU"/>
          <w14:ligatures w14:val="none"/>
        </w:rPr>
        <w:t>(6), 670-686.</w:t>
      </w:r>
    </w:p>
    <w:p w14:paraId="15C91329"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lastRenderedPageBreak/>
        <w:t xml:space="preserve">Kock, A., Heising, W., &amp; Gemünden, H. G. (2015). How ideation portfolio management influences front‐end success.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32</w:t>
      </w:r>
      <w:r w:rsidRPr="005200EF">
        <w:rPr>
          <w:rFonts w:ascii="Times New Roman" w:eastAsia="Times New Roman" w:hAnsi="Times New Roman" w:cs="Times New Roman"/>
          <w:color w:val="000000"/>
          <w:kern w:val="0"/>
          <w:sz w:val="24"/>
          <w:szCs w:val="24"/>
          <w:lang w:eastAsia="en-AU"/>
          <w14:ligatures w14:val="none"/>
        </w:rPr>
        <w:t>(4), 539-555.</w:t>
      </w:r>
    </w:p>
    <w:p w14:paraId="5DF0DBD7"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Kornish, L. J., &amp; Jones, S. M. (2021). Raw ideas in the fuzzy front end: Verbosity increases perceived creativity. </w:t>
      </w:r>
      <w:r w:rsidRPr="005200EF">
        <w:rPr>
          <w:rFonts w:ascii="Times New Roman" w:eastAsia="Times New Roman" w:hAnsi="Times New Roman" w:cs="Times New Roman"/>
          <w:i/>
          <w:iCs/>
          <w:color w:val="000000"/>
          <w:kern w:val="0"/>
          <w:sz w:val="24"/>
          <w:szCs w:val="24"/>
          <w:lang w:eastAsia="en-AU"/>
          <w14:ligatures w14:val="none"/>
        </w:rPr>
        <w:t>Marketing Science, 40</w:t>
      </w:r>
      <w:r w:rsidRPr="005200EF">
        <w:rPr>
          <w:rFonts w:ascii="Times New Roman" w:eastAsia="Times New Roman" w:hAnsi="Times New Roman" w:cs="Times New Roman"/>
          <w:color w:val="000000"/>
          <w:kern w:val="0"/>
          <w:sz w:val="24"/>
          <w:szCs w:val="24"/>
          <w:lang w:eastAsia="en-AU"/>
          <w14:ligatures w14:val="none"/>
        </w:rPr>
        <w:t>(6), 1106-1122.</w:t>
      </w:r>
    </w:p>
    <w:p w14:paraId="7C2EC009"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Koslow, S. (2015). I love creative advertising: What it is, when to call for it, and how to achieve it. </w:t>
      </w:r>
      <w:r w:rsidRPr="001A2289">
        <w:rPr>
          <w:rFonts w:ascii="Times New Roman" w:eastAsia="Times New Roman" w:hAnsi="Times New Roman" w:cs="Times New Roman"/>
          <w:i/>
          <w:iCs/>
          <w:kern w:val="0"/>
          <w:sz w:val="24"/>
          <w:szCs w:val="24"/>
          <w:lang w:eastAsia="en-AU"/>
          <w14:ligatures w14:val="none"/>
        </w:rPr>
        <w:t>Journal of Advertising Research</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55</w:t>
      </w:r>
      <w:r w:rsidRPr="001A2289">
        <w:rPr>
          <w:rFonts w:ascii="Times New Roman" w:eastAsia="Times New Roman" w:hAnsi="Times New Roman" w:cs="Times New Roman"/>
          <w:kern w:val="0"/>
          <w:sz w:val="24"/>
          <w:szCs w:val="24"/>
          <w:lang w:eastAsia="en-AU"/>
          <w14:ligatures w14:val="none"/>
        </w:rPr>
        <w:t>(1), 5-8.</w:t>
      </w:r>
    </w:p>
    <w:p w14:paraId="288A1FEB"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Koslow, S., &amp; Stewart, D. W. (2022). Message and media: </w:t>
      </w:r>
      <w:r>
        <w:rPr>
          <w:rFonts w:ascii="Times New Roman" w:eastAsia="Times New Roman" w:hAnsi="Times New Roman" w:cs="Times New Roman"/>
          <w:kern w:val="0"/>
          <w:sz w:val="24"/>
          <w:szCs w:val="24"/>
          <w:lang w:eastAsia="en-AU"/>
          <w14:ligatures w14:val="none"/>
        </w:rPr>
        <w:t>T</w:t>
      </w:r>
      <w:r w:rsidRPr="001A2289">
        <w:rPr>
          <w:rFonts w:ascii="Times New Roman" w:eastAsia="Times New Roman" w:hAnsi="Times New Roman" w:cs="Times New Roman"/>
          <w:kern w:val="0"/>
          <w:sz w:val="24"/>
          <w:szCs w:val="24"/>
          <w:lang w:eastAsia="en-AU"/>
          <w14:ligatures w14:val="none"/>
        </w:rPr>
        <w:t xml:space="preserve">he future of advertising research and practice in a digital environment. </w:t>
      </w:r>
      <w:r w:rsidRPr="001A2289">
        <w:rPr>
          <w:rFonts w:ascii="Times New Roman" w:eastAsia="Times New Roman" w:hAnsi="Times New Roman" w:cs="Times New Roman"/>
          <w:i/>
          <w:iCs/>
          <w:kern w:val="0"/>
          <w:sz w:val="24"/>
          <w:szCs w:val="24"/>
          <w:lang w:eastAsia="en-AU"/>
          <w14:ligatures w14:val="none"/>
        </w:rPr>
        <w:t>International Journal of Advertising</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41</w:t>
      </w:r>
      <w:r w:rsidRPr="001A2289">
        <w:rPr>
          <w:rFonts w:ascii="Times New Roman" w:eastAsia="Times New Roman" w:hAnsi="Times New Roman" w:cs="Times New Roman"/>
          <w:kern w:val="0"/>
          <w:sz w:val="24"/>
          <w:szCs w:val="24"/>
          <w:lang w:eastAsia="en-AU"/>
          <w14:ligatures w14:val="none"/>
        </w:rPr>
        <w:t>(5), 827-849.</w:t>
      </w:r>
    </w:p>
    <w:p w14:paraId="55F73D95"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Koslow, S., Sameti, A., van Noort, G., Smit, E. G., &amp; Sasser, S. L. (2022). When bad is good: Do good relationships between marketing clients and their advertising agencies challenge creativity? </w:t>
      </w:r>
      <w:r w:rsidRPr="001A2289">
        <w:rPr>
          <w:rFonts w:ascii="Times New Roman" w:eastAsia="Times New Roman" w:hAnsi="Times New Roman" w:cs="Times New Roman"/>
          <w:i/>
          <w:iCs/>
          <w:kern w:val="0"/>
          <w:sz w:val="24"/>
          <w:szCs w:val="24"/>
          <w:lang w:eastAsia="en-AU"/>
          <w14:ligatures w14:val="none"/>
        </w:rPr>
        <w:t>Journal of Advertising</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51</w:t>
      </w:r>
      <w:r w:rsidRPr="001A2289">
        <w:rPr>
          <w:rFonts w:ascii="Times New Roman" w:eastAsia="Times New Roman" w:hAnsi="Times New Roman" w:cs="Times New Roman"/>
          <w:kern w:val="0"/>
          <w:sz w:val="24"/>
          <w:szCs w:val="24"/>
          <w:lang w:eastAsia="en-AU"/>
          <w14:ligatures w14:val="none"/>
        </w:rPr>
        <w:t>(3), 385-405.</w:t>
      </w:r>
    </w:p>
    <w:p w14:paraId="09025459"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Kotlar, J., De Massis, A., Frattini, F., Bianchi, M., &amp; Fang, H. (2013). Technology acquisition in family and nonfamily firms: A longitudinal analysis of Spanish manufacturing firms.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30</w:t>
      </w:r>
      <w:r w:rsidRPr="005200EF">
        <w:rPr>
          <w:rFonts w:ascii="Times New Roman" w:eastAsia="Times New Roman" w:hAnsi="Times New Roman" w:cs="Times New Roman"/>
          <w:color w:val="000000"/>
          <w:kern w:val="0"/>
          <w:sz w:val="24"/>
          <w:szCs w:val="24"/>
          <w:lang w:eastAsia="en-AU"/>
          <w14:ligatures w14:val="none"/>
        </w:rPr>
        <w:t>(6), 1073-1088.</w:t>
      </w:r>
    </w:p>
    <w:p w14:paraId="396A9E4B"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Kover, A. J. (2016). Advertising creativity: Some open questions. </w:t>
      </w:r>
      <w:r w:rsidRPr="001A2289">
        <w:rPr>
          <w:rFonts w:ascii="Times New Roman" w:eastAsia="Times New Roman" w:hAnsi="Times New Roman" w:cs="Times New Roman"/>
          <w:i/>
          <w:iCs/>
          <w:kern w:val="0"/>
          <w:sz w:val="24"/>
          <w:szCs w:val="24"/>
          <w:lang w:eastAsia="en-AU"/>
          <w14:ligatures w14:val="none"/>
        </w:rPr>
        <w:t>Journal of Advertising Research</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56</w:t>
      </w:r>
      <w:r w:rsidRPr="001A2289">
        <w:rPr>
          <w:rFonts w:ascii="Times New Roman" w:eastAsia="Times New Roman" w:hAnsi="Times New Roman" w:cs="Times New Roman"/>
          <w:kern w:val="0"/>
          <w:sz w:val="24"/>
          <w:szCs w:val="24"/>
          <w:lang w:eastAsia="en-AU"/>
          <w14:ligatures w14:val="none"/>
        </w:rPr>
        <w:t>(3), 235-238.</w:t>
      </w:r>
    </w:p>
    <w:p w14:paraId="4A47736B" w14:textId="77777777" w:rsidR="00A777FE" w:rsidRPr="005200EF" w:rsidRDefault="00A777FE" w:rsidP="00A777FE">
      <w:pPr>
        <w:spacing w:after="0" w:line="480" w:lineRule="auto"/>
        <w:ind w:left="709" w:hanging="709"/>
        <w:rPr>
          <w:rFonts w:ascii="Times New Roman" w:eastAsia="Times New Roman" w:hAnsi="Times New Roman" w:cs="Times New Roman"/>
          <w:kern w:val="0"/>
          <w:sz w:val="24"/>
          <w:szCs w:val="24"/>
          <w:lang w:eastAsia="en-AU"/>
          <w14:ligatures w14:val="none"/>
        </w:rPr>
      </w:pPr>
      <w:r w:rsidRPr="005200EF">
        <w:rPr>
          <w:rFonts w:ascii="Times New Roman" w:eastAsia="Times New Roman" w:hAnsi="Times New Roman" w:cs="Times New Roman"/>
          <w:kern w:val="0"/>
          <w:sz w:val="24"/>
          <w:szCs w:val="24"/>
          <w:lang w:eastAsia="en-AU"/>
          <w14:ligatures w14:val="none"/>
        </w:rPr>
        <w:t xml:space="preserve">Krause, F., &amp; Franke, N. (2024). Understanding Consumer Self-Design Abandonment: A Dynamic Perspective. </w:t>
      </w:r>
      <w:r w:rsidRPr="005200EF">
        <w:rPr>
          <w:rFonts w:ascii="Times New Roman" w:eastAsia="Times New Roman" w:hAnsi="Times New Roman" w:cs="Times New Roman"/>
          <w:i/>
          <w:iCs/>
          <w:kern w:val="0"/>
          <w:sz w:val="24"/>
          <w:szCs w:val="24"/>
          <w:lang w:eastAsia="en-AU"/>
          <w14:ligatures w14:val="none"/>
        </w:rPr>
        <w:t>Journal of Marketing, 88</w:t>
      </w:r>
      <w:r w:rsidRPr="005200EF">
        <w:rPr>
          <w:rFonts w:ascii="Times New Roman" w:eastAsia="Times New Roman" w:hAnsi="Times New Roman" w:cs="Times New Roman"/>
          <w:kern w:val="0"/>
          <w:sz w:val="24"/>
          <w:szCs w:val="24"/>
          <w:lang w:eastAsia="en-AU"/>
          <w14:ligatures w14:val="none"/>
        </w:rPr>
        <w:t>(2), 79-98.</w:t>
      </w:r>
    </w:p>
    <w:p w14:paraId="3223B759"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Lanzolla, G., Pesce, D., &amp; Tucci, C. L. (2021). The digital transformation of search and recombination in the innovation function: Tensions and an integrative framework.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38</w:t>
      </w:r>
      <w:r w:rsidRPr="005200EF">
        <w:rPr>
          <w:rFonts w:ascii="Times New Roman" w:eastAsia="Times New Roman" w:hAnsi="Times New Roman" w:cs="Times New Roman"/>
          <w:color w:val="000000"/>
          <w:kern w:val="0"/>
          <w:sz w:val="24"/>
          <w:szCs w:val="24"/>
          <w:lang w:eastAsia="en-AU"/>
          <w14:ligatures w14:val="none"/>
        </w:rPr>
        <w:t>(1), 90-113.</w:t>
      </w:r>
    </w:p>
    <w:p w14:paraId="1F3DA541"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Lauritzen, G. D., &amp; Karafyllia, M. (2019). Perspective: leveraging open innovation through paradox.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36</w:t>
      </w:r>
      <w:r w:rsidRPr="005200EF">
        <w:rPr>
          <w:rFonts w:ascii="Times New Roman" w:eastAsia="Times New Roman" w:hAnsi="Times New Roman" w:cs="Times New Roman"/>
          <w:color w:val="000000"/>
          <w:kern w:val="0"/>
          <w:sz w:val="24"/>
          <w:szCs w:val="24"/>
          <w:lang w:eastAsia="en-AU"/>
          <w14:ligatures w14:val="none"/>
        </w:rPr>
        <w:t>(1), 107-121.</w:t>
      </w:r>
    </w:p>
    <w:p w14:paraId="1AF972E0"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lastRenderedPageBreak/>
        <w:t xml:space="preserve">Lawson, B., Krause, D., &amp; Potter, A. (2015). Improving supplier new product development performance: the role of supplier development.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32</w:t>
      </w:r>
      <w:r w:rsidRPr="005200EF">
        <w:rPr>
          <w:rFonts w:ascii="Times New Roman" w:eastAsia="Times New Roman" w:hAnsi="Times New Roman" w:cs="Times New Roman"/>
          <w:color w:val="000000"/>
          <w:kern w:val="0"/>
          <w:sz w:val="24"/>
          <w:szCs w:val="24"/>
          <w:lang w:eastAsia="en-AU"/>
          <w14:ligatures w14:val="none"/>
        </w:rPr>
        <w:t>(5), 777-792.)</w:t>
      </w:r>
    </w:p>
    <w:p w14:paraId="6EB8C10E"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Liedtka, J. (2015). Perspective: Linking design thinking with innovation outcomes through cognitive bias reduction.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32</w:t>
      </w:r>
      <w:r w:rsidRPr="005200EF">
        <w:rPr>
          <w:rFonts w:ascii="Times New Roman" w:eastAsia="Times New Roman" w:hAnsi="Times New Roman" w:cs="Times New Roman"/>
          <w:color w:val="000000"/>
          <w:kern w:val="0"/>
          <w:sz w:val="24"/>
          <w:szCs w:val="24"/>
          <w:lang w:eastAsia="en-AU"/>
          <w14:ligatures w14:val="none"/>
        </w:rPr>
        <w:t>(6), 925-938.</w:t>
      </w:r>
    </w:p>
    <w:p w14:paraId="40D33371" w14:textId="77777777" w:rsidR="00A777FE" w:rsidRPr="005200EF" w:rsidRDefault="00A777FE" w:rsidP="00A777FE">
      <w:pPr>
        <w:spacing w:after="0" w:line="480" w:lineRule="auto"/>
        <w:ind w:left="709" w:hanging="709"/>
        <w:rPr>
          <w:rFonts w:ascii="Times New Roman" w:eastAsia="Times New Roman" w:hAnsi="Times New Roman" w:cs="Times New Roman"/>
          <w:kern w:val="0"/>
          <w:sz w:val="24"/>
          <w:szCs w:val="24"/>
          <w:lang w:eastAsia="en-AU"/>
          <w14:ligatures w14:val="none"/>
        </w:rPr>
      </w:pPr>
      <w:r w:rsidRPr="005200EF">
        <w:rPr>
          <w:rFonts w:ascii="Times New Roman" w:eastAsia="Times New Roman" w:hAnsi="Times New Roman" w:cs="Times New Roman"/>
          <w:kern w:val="0"/>
          <w:sz w:val="24"/>
          <w:szCs w:val="24"/>
          <w:lang w:eastAsia="en-AU"/>
          <w14:ligatures w14:val="none"/>
        </w:rPr>
        <w:t xml:space="preserve">Litchfield and Gilson (2019). Curating collections of ideas: Museum as a metaphor in the management of creativity. </w:t>
      </w:r>
      <w:r w:rsidRPr="005200EF">
        <w:rPr>
          <w:rFonts w:ascii="Times New Roman" w:eastAsia="Times New Roman" w:hAnsi="Times New Roman" w:cs="Times New Roman"/>
          <w:i/>
          <w:iCs/>
          <w:kern w:val="0"/>
          <w:sz w:val="24"/>
          <w:szCs w:val="24"/>
          <w:lang w:eastAsia="en-AU"/>
          <w14:ligatures w14:val="none"/>
        </w:rPr>
        <w:t>Industrial Marketing Management, 42</w:t>
      </w:r>
      <w:r w:rsidRPr="005200EF">
        <w:rPr>
          <w:rFonts w:ascii="Times New Roman" w:eastAsia="Times New Roman" w:hAnsi="Times New Roman" w:cs="Times New Roman"/>
          <w:kern w:val="0"/>
          <w:sz w:val="24"/>
          <w:szCs w:val="24"/>
          <w:lang w:eastAsia="en-AU"/>
          <w14:ligatures w14:val="none"/>
        </w:rPr>
        <w:t>(1), 106-112.</w:t>
      </w:r>
    </w:p>
    <w:p w14:paraId="01694B8C"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Litchfield, R. C., Karakitapoğlu‐Aygün, Z., Gumusluoglu, L., Carter, M., &amp; Hirst, G. (2018). When team identity helps innovation and when it hurts: Team identity and its relationship to team and cross‐team innovative behavior.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35</w:t>
      </w:r>
      <w:r w:rsidRPr="005200EF">
        <w:rPr>
          <w:rFonts w:ascii="Times New Roman" w:eastAsia="Times New Roman" w:hAnsi="Times New Roman" w:cs="Times New Roman"/>
          <w:color w:val="000000"/>
          <w:kern w:val="0"/>
          <w:sz w:val="24"/>
          <w:szCs w:val="24"/>
          <w:lang w:eastAsia="en-AU"/>
          <w14:ligatures w14:val="none"/>
        </w:rPr>
        <w:t>(3), 350-366.</w:t>
      </w:r>
    </w:p>
    <w:p w14:paraId="3F83F700"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Liu, H., Rubenstein, A. L., Li, G., Liu, Z., Zhan, X., &amp; Xiong, J. (2022). A time to consider, a time to deliver: The independent and interactive effects of regulatory mode on innovative work behavior.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39</w:t>
      </w:r>
      <w:r w:rsidRPr="005200EF">
        <w:rPr>
          <w:rFonts w:ascii="Times New Roman" w:eastAsia="Times New Roman" w:hAnsi="Times New Roman" w:cs="Times New Roman"/>
          <w:color w:val="000000"/>
          <w:kern w:val="0"/>
          <w:sz w:val="24"/>
          <w:szCs w:val="24"/>
          <w:lang w:eastAsia="en-AU"/>
          <w14:ligatures w14:val="none"/>
        </w:rPr>
        <w:t>(2), 202-221.</w:t>
      </w:r>
    </w:p>
    <w:p w14:paraId="44A79D3B" w14:textId="088964BB" w:rsidR="00A777FE" w:rsidRPr="005200EF" w:rsidRDefault="00A777FE" w:rsidP="00A777FE">
      <w:pPr>
        <w:spacing w:after="0" w:line="480" w:lineRule="auto"/>
        <w:ind w:left="709" w:hanging="709"/>
        <w:rPr>
          <w:rFonts w:ascii="Times New Roman" w:eastAsia="Times New Roman" w:hAnsi="Times New Roman" w:cs="Times New Roman"/>
          <w:kern w:val="0"/>
          <w:sz w:val="24"/>
          <w:szCs w:val="24"/>
          <w:lang w:eastAsia="en-AU"/>
          <w14:ligatures w14:val="none"/>
        </w:rPr>
      </w:pPr>
      <w:r w:rsidRPr="005200EF">
        <w:rPr>
          <w:rFonts w:ascii="Times New Roman" w:eastAsia="Times New Roman" w:hAnsi="Times New Roman" w:cs="Times New Roman"/>
          <w:kern w:val="0"/>
          <w:sz w:val="24"/>
          <w:szCs w:val="24"/>
          <w:lang w:eastAsia="en-AU"/>
          <w14:ligatures w14:val="none"/>
        </w:rPr>
        <w:t xml:space="preserve">Liu, J., Chen, J., &amp; Tao, Y. (2015). Innovation performance in new product development teams in China's technology ventures: the role of behavioral integration dimensions and collective efficacy. </w:t>
      </w:r>
      <w:r w:rsidRPr="005200EF">
        <w:rPr>
          <w:rFonts w:ascii="Times New Roman" w:eastAsia="Times New Roman" w:hAnsi="Times New Roman" w:cs="Times New Roman"/>
          <w:i/>
          <w:iCs/>
          <w:kern w:val="0"/>
          <w:sz w:val="24"/>
          <w:szCs w:val="24"/>
          <w:lang w:eastAsia="en-AU"/>
          <w14:ligatures w14:val="none"/>
        </w:rPr>
        <w:t>Journal of Product Innovation Management, 32</w:t>
      </w:r>
      <w:r w:rsidRPr="005200EF">
        <w:rPr>
          <w:rFonts w:ascii="Times New Roman" w:eastAsia="Times New Roman" w:hAnsi="Times New Roman" w:cs="Times New Roman"/>
          <w:kern w:val="0"/>
          <w:sz w:val="24"/>
          <w:szCs w:val="24"/>
          <w:lang w:eastAsia="en-AU"/>
          <w14:ligatures w14:val="none"/>
        </w:rPr>
        <w:t>(1), 29-44.</w:t>
      </w:r>
    </w:p>
    <w:p w14:paraId="6D47CAC1"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Liu-Thompkins, Y. (2019). A decade of online advertising research: What we learned and what we need to know. </w:t>
      </w:r>
      <w:r w:rsidRPr="001A2289">
        <w:rPr>
          <w:rFonts w:ascii="Times New Roman" w:eastAsia="Times New Roman" w:hAnsi="Times New Roman" w:cs="Times New Roman"/>
          <w:i/>
          <w:iCs/>
          <w:kern w:val="0"/>
          <w:sz w:val="24"/>
          <w:szCs w:val="24"/>
          <w:lang w:eastAsia="en-AU"/>
          <w14:ligatures w14:val="none"/>
        </w:rPr>
        <w:t xml:space="preserve">Journal of </w:t>
      </w:r>
      <w:r w:rsidRPr="007160D2">
        <w:rPr>
          <w:rFonts w:ascii="Times New Roman" w:eastAsia="Times New Roman" w:hAnsi="Times New Roman" w:cs="Times New Roman"/>
          <w:i/>
          <w:iCs/>
          <w:kern w:val="0"/>
          <w:sz w:val="24"/>
          <w:szCs w:val="24"/>
          <w:lang w:eastAsia="en-AU"/>
          <w14:ligatures w14:val="none"/>
        </w:rPr>
        <w:t>A</w:t>
      </w:r>
      <w:r w:rsidRPr="001A2289">
        <w:rPr>
          <w:rFonts w:ascii="Times New Roman" w:eastAsia="Times New Roman" w:hAnsi="Times New Roman" w:cs="Times New Roman"/>
          <w:i/>
          <w:iCs/>
          <w:kern w:val="0"/>
          <w:sz w:val="24"/>
          <w:szCs w:val="24"/>
          <w:lang w:eastAsia="en-AU"/>
          <w14:ligatures w14:val="none"/>
        </w:rPr>
        <w:t>dvertising</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48</w:t>
      </w:r>
      <w:r w:rsidRPr="001A2289">
        <w:rPr>
          <w:rFonts w:ascii="Times New Roman" w:eastAsia="Times New Roman" w:hAnsi="Times New Roman" w:cs="Times New Roman"/>
          <w:kern w:val="0"/>
          <w:sz w:val="24"/>
          <w:szCs w:val="24"/>
          <w:lang w:eastAsia="en-AU"/>
          <w14:ligatures w14:val="none"/>
        </w:rPr>
        <w:t>(1), 1-13.</w:t>
      </w:r>
    </w:p>
    <w:p w14:paraId="763A44A6" w14:textId="434FB751"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Llopis, O., &amp; D</w:t>
      </w:r>
      <w:r w:rsidR="00C61352">
        <w:rPr>
          <w:rFonts w:ascii="Times New Roman" w:eastAsia="Times New Roman" w:hAnsi="Times New Roman" w:cs="Times New Roman"/>
          <w:color w:val="000000"/>
          <w:kern w:val="0"/>
          <w:sz w:val="24"/>
          <w:szCs w:val="24"/>
          <w:lang w:eastAsia="en-AU"/>
          <w14:ligatures w14:val="none"/>
        </w:rPr>
        <w:t>’</w:t>
      </w:r>
      <w:r w:rsidRPr="005200EF">
        <w:rPr>
          <w:rFonts w:ascii="Times New Roman" w:eastAsia="Times New Roman" w:hAnsi="Times New Roman" w:cs="Times New Roman"/>
          <w:color w:val="000000"/>
          <w:kern w:val="0"/>
          <w:sz w:val="24"/>
          <w:szCs w:val="24"/>
          <w:lang w:eastAsia="en-AU"/>
          <w14:ligatures w14:val="none"/>
        </w:rPr>
        <w:t xml:space="preserve">Este, P. (2022). Brokerage that works: Balanced triads and the brokerage roles that matter for innovation.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39</w:t>
      </w:r>
      <w:r w:rsidRPr="005200EF">
        <w:rPr>
          <w:rFonts w:ascii="Times New Roman" w:eastAsia="Times New Roman" w:hAnsi="Times New Roman" w:cs="Times New Roman"/>
          <w:color w:val="000000"/>
          <w:kern w:val="0"/>
          <w:sz w:val="24"/>
          <w:szCs w:val="24"/>
          <w:lang w:eastAsia="en-AU"/>
          <w14:ligatures w14:val="none"/>
        </w:rPr>
        <w:t>(4), 492-514.</w:t>
      </w:r>
    </w:p>
    <w:p w14:paraId="34687BEE"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lastRenderedPageBreak/>
        <w:t xml:space="preserve">Luo, L., &amp; Toubia, O. (2015). Improving online idea generation platforms and customizing the task structure on the basis of consumers' domain-specific knowledge. </w:t>
      </w:r>
      <w:r w:rsidRPr="005200EF">
        <w:rPr>
          <w:rFonts w:ascii="Times New Roman" w:eastAsia="Times New Roman" w:hAnsi="Times New Roman" w:cs="Times New Roman"/>
          <w:i/>
          <w:iCs/>
          <w:color w:val="000000"/>
          <w:kern w:val="0"/>
          <w:sz w:val="24"/>
          <w:szCs w:val="24"/>
          <w:lang w:eastAsia="en-AU"/>
          <w14:ligatures w14:val="none"/>
        </w:rPr>
        <w:t>Journal of Marketing, 79</w:t>
      </w:r>
      <w:r w:rsidRPr="005200EF">
        <w:rPr>
          <w:rFonts w:ascii="Times New Roman" w:eastAsia="Times New Roman" w:hAnsi="Times New Roman" w:cs="Times New Roman"/>
          <w:color w:val="000000"/>
          <w:kern w:val="0"/>
          <w:sz w:val="24"/>
          <w:szCs w:val="24"/>
          <w:lang w:eastAsia="en-AU"/>
          <w14:ligatures w14:val="none"/>
        </w:rPr>
        <w:t>(5), 100-114.</w:t>
      </w:r>
    </w:p>
    <w:p w14:paraId="27673B65"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Lynch, J. (2019). Advertising industry evolution: agency creativity, fluid teams and diversity. An exploratory investigation. </w:t>
      </w:r>
      <w:r w:rsidRPr="005200EF">
        <w:rPr>
          <w:rFonts w:ascii="Times New Roman" w:eastAsia="Times New Roman" w:hAnsi="Times New Roman" w:cs="Times New Roman"/>
          <w:i/>
          <w:iCs/>
          <w:color w:val="000000"/>
          <w:kern w:val="0"/>
          <w:sz w:val="24"/>
          <w:szCs w:val="24"/>
          <w:lang w:eastAsia="en-AU"/>
          <w14:ligatures w14:val="none"/>
        </w:rPr>
        <w:t>Journal of Marketing Management, 35</w:t>
      </w:r>
      <w:r w:rsidRPr="005200EF">
        <w:rPr>
          <w:rFonts w:ascii="Times New Roman" w:eastAsia="Times New Roman" w:hAnsi="Times New Roman" w:cs="Times New Roman"/>
          <w:color w:val="000000"/>
          <w:kern w:val="0"/>
          <w:sz w:val="24"/>
          <w:szCs w:val="24"/>
          <w:lang w:eastAsia="en-AU"/>
          <w14:ligatures w14:val="none"/>
        </w:rPr>
        <w:t>(9-10), 845-866.</w:t>
      </w:r>
    </w:p>
    <w:p w14:paraId="3E5E54AD"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Lynch, J., &amp; West, D. C. (2017). Agency creativity: Teams and performance: A conceptual model links agency teams' knowledge utilization, agency creativity, and performance. </w:t>
      </w:r>
      <w:r w:rsidRPr="001A2289">
        <w:rPr>
          <w:rFonts w:ascii="Times New Roman" w:eastAsia="Times New Roman" w:hAnsi="Times New Roman" w:cs="Times New Roman"/>
          <w:i/>
          <w:iCs/>
          <w:kern w:val="0"/>
          <w:sz w:val="24"/>
          <w:szCs w:val="24"/>
          <w:lang w:eastAsia="en-AU"/>
          <w14:ligatures w14:val="none"/>
        </w:rPr>
        <w:t>Journal of Advertising Research</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57</w:t>
      </w:r>
      <w:r w:rsidRPr="001A2289">
        <w:rPr>
          <w:rFonts w:ascii="Times New Roman" w:eastAsia="Times New Roman" w:hAnsi="Times New Roman" w:cs="Times New Roman"/>
          <w:kern w:val="0"/>
          <w:sz w:val="24"/>
          <w:szCs w:val="24"/>
          <w:lang w:eastAsia="en-AU"/>
          <w14:ligatures w14:val="none"/>
        </w:rPr>
        <w:t>(1), 67-81.</w:t>
      </w:r>
    </w:p>
    <w:p w14:paraId="43E35986"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Magni, M., Maruping, L. M., Hoegl, M., &amp; Proserpio, L. (2013). Managing the unexpected across space: Improvisation, dispersion, and performance in NPD teams.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30</w:t>
      </w:r>
      <w:r w:rsidRPr="005200EF">
        <w:rPr>
          <w:rFonts w:ascii="Times New Roman" w:eastAsia="Times New Roman" w:hAnsi="Times New Roman" w:cs="Times New Roman"/>
          <w:color w:val="000000"/>
          <w:kern w:val="0"/>
          <w:sz w:val="24"/>
          <w:szCs w:val="24"/>
          <w:lang w:eastAsia="en-AU"/>
          <w14:ligatures w14:val="none"/>
        </w:rPr>
        <w:t>(5), 1009-1026.</w:t>
      </w:r>
    </w:p>
    <w:p w14:paraId="03EE3A02"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Malek, S. L., Sarin, S., &amp; Haon, C. (2020). Extrinsic rewards, intrinsic motivation, and new product development performance.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37</w:t>
      </w:r>
      <w:r w:rsidRPr="005200EF">
        <w:rPr>
          <w:rFonts w:ascii="Times New Roman" w:eastAsia="Times New Roman" w:hAnsi="Times New Roman" w:cs="Times New Roman"/>
          <w:color w:val="000000"/>
          <w:kern w:val="0"/>
          <w:sz w:val="24"/>
          <w:szCs w:val="24"/>
          <w:lang w:eastAsia="en-AU"/>
          <w14:ligatures w14:val="none"/>
        </w:rPr>
        <w:t>(6), 528-551.</w:t>
      </w:r>
    </w:p>
    <w:p w14:paraId="65340769"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Mallia, K. L., Windels, K., &amp; Broyles, S. J. (2013). The fire starter and the brand steward: An examination of successful leadership traits for the advertising-agency creative director. </w:t>
      </w:r>
      <w:r w:rsidRPr="001A2289">
        <w:rPr>
          <w:rFonts w:ascii="Times New Roman" w:eastAsia="Times New Roman" w:hAnsi="Times New Roman" w:cs="Times New Roman"/>
          <w:i/>
          <w:iCs/>
          <w:kern w:val="0"/>
          <w:sz w:val="24"/>
          <w:szCs w:val="24"/>
          <w:lang w:eastAsia="en-AU"/>
          <w14:ligatures w14:val="none"/>
        </w:rPr>
        <w:t>Journal of Advertising Research</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53</w:t>
      </w:r>
      <w:r w:rsidRPr="001A2289">
        <w:rPr>
          <w:rFonts w:ascii="Times New Roman" w:eastAsia="Times New Roman" w:hAnsi="Times New Roman" w:cs="Times New Roman"/>
          <w:kern w:val="0"/>
          <w:sz w:val="24"/>
          <w:szCs w:val="24"/>
          <w:lang w:eastAsia="en-AU"/>
          <w14:ligatures w14:val="none"/>
        </w:rPr>
        <w:t>(3), 339-353.</w:t>
      </w:r>
    </w:p>
    <w:p w14:paraId="180D3930"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Maria Stock, R., Jong, A. D., &amp; Zacharias, N. A. (2017). Frontline employees' innovative service behavior as key to customer loyalty: Insights into FLEs' resource gain spiral.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34</w:t>
      </w:r>
      <w:r w:rsidRPr="005200EF">
        <w:rPr>
          <w:rFonts w:ascii="Times New Roman" w:eastAsia="Times New Roman" w:hAnsi="Times New Roman" w:cs="Times New Roman"/>
          <w:color w:val="000000"/>
          <w:kern w:val="0"/>
          <w:sz w:val="24"/>
          <w:szCs w:val="24"/>
          <w:lang w:eastAsia="en-AU"/>
          <w14:ligatures w14:val="none"/>
        </w:rPr>
        <w:t>(2), 223-245.</w:t>
      </w:r>
    </w:p>
    <w:p w14:paraId="4E57AB72"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Marion, T. J., &amp; Meyer, M. H. (2011). Applying industrial design and cost engineering to new product development in early‐stage firms.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28</w:t>
      </w:r>
      <w:r w:rsidRPr="005200EF">
        <w:rPr>
          <w:rFonts w:ascii="Times New Roman" w:eastAsia="Times New Roman" w:hAnsi="Times New Roman" w:cs="Times New Roman"/>
          <w:color w:val="000000"/>
          <w:kern w:val="0"/>
          <w:sz w:val="24"/>
          <w:szCs w:val="24"/>
          <w:lang w:eastAsia="en-AU"/>
          <w14:ligatures w14:val="none"/>
        </w:rPr>
        <w:t>(5), 773-786.</w:t>
      </w:r>
    </w:p>
    <w:p w14:paraId="1459196C"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lastRenderedPageBreak/>
        <w:t xml:space="preserve">Martínez-Navarro, J., &amp; Bigné, E. (2022). Sponsored consumer-generated advertising in the digital era: </w:t>
      </w:r>
      <w:r>
        <w:rPr>
          <w:rFonts w:ascii="Times New Roman" w:eastAsia="Times New Roman" w:hAnsi="Times New Roman" w:cs="Times New Roman"/>
          <w:kern w:val="0"/>
          <w:sz w:val="24"/>
          <w:szCs w:val="24"/>
          <w:lang w:eastAsia="en-AU"/>
          <w14:ligatures w14:val="none"/>
        </w:rPr>
        <w:t>W</w:t>
      </w:r>
      <w:r w:rsidRPr="001A2289">
        <w:rPr>
          <w:rFonts w:ascii="Times New Roman" w:eastAsia="Times New Roman" w:hAnsi="Times New Roman" w:cs="Times New Roman"/>
          <w:kern w:val="0"/>
          <w:sz w:val="24"/>
          <w:szCs w:val="24"/>
          <w:lang w:eastAsia="en-AU"/>
          <w14:ligatures w14:val="none"/>
        </w:rPr>
        <w:t xml:space="preserve">hat prompts individuals to generate video ads, and what creative strategies do they adopt? </w:t>
      </w:r>
      <w:r w:rsidRPr="001A2289">
        <w:rPr>
          <w:rFonts w:ascii="Times New Roman" w:eastAsia="Times New Roman" w:hAnsi="Times New Roman" w:cs="Times New Roman"/>
          <w:i/>
          <w:iCs/>
          <w:kern w:val="0"/>
          <w:sz w:val="24"/>
          <w:szCs w:val="24"/>
          <w:lang w:eastAsia="en-AU"/>
          <w14:ligatures w14:val="none"/>
        </w:rPr>
        <w:t>International Journal of Advertising</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41</w:t>
      </w:r>
      <w:r w:rsidRPr="001A2289">
        <w:rPr>
          <w:rFonts w:ascii="Times New Roman" w:eastAsia="Times New Roman" w:hAnsi="Times New Roman" w:cs="Times New Roman"/>
          <w:kern w:val="0"/>
          <w:sz w:val="24"/>
          <w:szCs w:val="24"/>
          <w:lang w:eastAsia="en-AU"/>
          <w14:ligatures w14:val="none"/>
        </w:rPr>
        <w:t>(4), 623-654.</w:t>
      </w:r>
    </w:p>
    <w:p w14:paraId="3930F204"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Mazzola, E., Piazza, M., &amp; Perrone, G. (2023). How do different network positions affect crowd members' success in crowdsourcing challenges?.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40</w:t>
      </w:r>
      <w:r w:rsidRPr="005200EF">
        <w:rPr>
          <w:rFonts w:ascii="Times New Roman" w:eastAsia="Times New Roman" w:hAnsi="Times New Roman" w:cs="Times New Roman"/>
          <w:color w:val="000000"/>
          <w:kern w:val="0"/>
          <w:sz w:val="24"/>
          <w:szCs w:val="24"/>
          <w:lang w:eastAsia="en-AU"/>
          <w14:ligatures w14:val="none"/>
        </w:rPr>
        <w:t>(3), 276-296.</w:t>
      </w:r>
    </w:p>
    <w:p w14:paraId="25C15C9F"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McKay, A. S., Mohan, M., &amp; Reina, C. S. (2022). Another day, another chance: Daily workplace experiences and their impact on creativity.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39</w:t>
      </w:r>
      <w:r w:rsidRPr="005200EF">
        <w:rPr>
          <w:rFonts w:ascii="Times New Roman" w:eastAsia="Times New Roman" w:hAnsi="Times New Roman" w:cs="Times New Roman"/>
          <w:color w:val="000000"/>
          <w:kern w:val="0"/>
          <w:sz w:val="24"/>
          <w:szCs w:val="24"/>
          <w:lang w:eastAsia="en-AU"/>
          <w14:ligatures w14:val="none"/>
        </w:rPr>
        <w:t>(3), 292-311.</w:t>
      </w:r>
    </w:p>
    <w:p w14:paraId="060AF916" w14:textId="66C7580A" w:rsidR="00A777FE" w:rsidRPr="005200EF" w:rsidRDefault="00A777FE" w:rsidP="00A777FE">
      <w:pPr>
        <w:spacing w:after="0" w:line="480" w:lineRule="auto"/>
        <w:ind w:left="709" w:hanging="709"/>
        <w:rPr>
          <w:rFonts w:ascii="Times New Roman" w:eastAsia="Times New Roman" w:hAnsi="Times New Roman" w:cs="Times New Roman"/>
          <w:kern w:val="0"/>
          <w:sz w:val="24"/>
          <w:szCs w:val="24"/>
          <w:lang w:eastAsia="en-AU"/>
          <w14:ligatures w14:val="none"/>
        </w:rPr>
      </w:pPr>
      <w:r w:rsidRPr="005200EF">
        <w:rPr>
          <w:rFonts w:ascii="Times New Roman" w:eastAsia="Times New Roman" w:hAnsi="Times New Roman" w:cs="Times New Roman"/>
          <w:kern w:val="0"/>
          <w:sz w:val="24"/>
          <w:szCs w:val="24"/>
          <w:lang w:eastAsia="en-AU"/>
          <w14:ligatures w14:val="none"/>
        </w:rPr>
        <w:t xml:space="preserve">Mehta and Zhu (2011). Creating when you have less: The impact of resources </w:t>
      </w:r>
      <w:r w:rsidR="00C61352" w:rsidRPr="005200EF">
        <w:rPr>
          <w:rFonts w:ascii="Times New Roman" w:eastAsia="Times New Roman" w:hAnsi="Times New Roman" w:cs="Times New Roman"/>
          <w:kern w:val="0"/>
          <w:sz w:val="24"/>
          <w:szCs w:val="24"/>
          <w:lang w:eastAsia="en-AU"/>
          <w14:ligatures w14:val="none"/>
        </w:rPr>
        <w:t>scarcity</w:t>
      </w:r>
      <w:r w:rsidRPr="005200EF">
        <w:rPr>
          <w:rFonts w:ascii="Times New Roman" w:eastAsia="Times New Roman" w:hAnsi="Times New Roman" w:cs="Times New Roman"/>
          <w:kern w:val="0"/>
          <w:sz w:val="24"/>
          <w:szCs w:val="24"/>
          <w:lang w:eastAsia="en-AU"/>
          <w14:ligatures w14:val="none"/>
        </w:rPr>
        <w:t xml:space="preserve"> on product use creativity. </w:t>
      </w:r>
      <w:r w:rsidRPr="005200EF">
        <w:rPr>
          <w:rFonts w:ascii="Times New Roman" w:eastAsia="Times New Roman" w:hAnsi="Times New Roman" w:cs="Times New Roman"/>
          <w:i/>
          <w:iCs/>
          <w:kern w:val="0"/>
          <w:sz w:val="24"/>
          <w:szCs w:val="24"/>
          <w:lang w:eastAsia="en-AU"/>
          <w14:ligatures w14:val="none"/>
        </w:rPr>
        <w:t>Journal of Consumer Research, 42</w:t>
      </w:r>
      <w:r w:rsidRPr="005200EF">
        <w:rPr>
          <w:rFonts w:ascii="Times New Roman" w:eastAsia="Times New Roman" w:hAnsi="Times New Roman" w:cs="Times New Roman"/>
          <w:kern w:val="0"/>
          <w:sz w:val="24"/>
          <w:szCs w:val="24"/>
          <w:lang w:eastAsia="en-AU"/>
          <w14:ligatures w14:val="none"/>
        </w:rPr>
        <w:t>(5), 767-782.</w:t>
      </w:r>
    </w:p>
    <w:p w14:paraId="6E0272BE"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Mehta, R., Zhu, R., &amp; Cheema, A. (2012). Is noise always bad? Exploring the effects of ambient noise on creative cognition. </w:t>
      </w:r>
      <w:r w:rsidRPr="005200EF">
        <w:rPr>
          <w:rFonts w:ascii="Times New Roman" w:eastAsia="Times New Roman" w:hAnsi="Times New Roman" w:cs="Times New Roman"/>
          <w:i/>
          <w:iCs/>
          <w:color w:val="000000"/>
          <w:kern w:val="0"/>
          <w:sz w:val="24"/>
          <w:szCs w:val="24"/>
          <w:lang w:eastAsia="en-AU"/>
          <w14:ligatures w14:val="none"/>
        </w:rPr>
        <w:t>Journal of Consumer Research, 39</w:t>
      </w:r>
      <w:r w:rsidRPr="005200EF">
        <w:rPr>
          <w:rFonts w:ascii="Times New Roman" w:eastAsia="Times New Roman" w:hAnsi="Times New Roman" w:cs="Times New Roman"/>
          <w:color w:val="000000"/>
          <w:kern w:val="0"/>
          <w:sz w:val="24"/>
          <w:szCs w:val="24"/>
          <w:lang w:eastAsia="en-AU"/>
          <w14:ligatures w14:val="none"/>
        </w:rPr>
        <w:t>(4), 784-799.</w:t>
      </w:r>
    </w:p>
    <w:p w14:paraId="6EF8D43D"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Meléndez-Rodríguez, S., &amp; Roca, D. (2023). Sick of awards: </w:t>
      </w:r>
      <w:r>
        <w:rPr>
          <w:rFonts w:ascii="Times New Roman" w:eastAsia="Times New Roman" w:hAnsi="Times New Roman" w:cs="Times New Roman"/>
          <w:kern w:val="0"/>
          <w:sz w:val="24"/>
          <w:szCs w:val="24"/>
          <w:lang w:eastAsia="en-AU"/>
          <w14:ligatures w14:val="none"/>
        </w:rPr>
        <w:t>H</w:t>
      </w:r>
      <w:r w:rsidRPr="001A2289">
        <w:rPr>
          <w:rFonts w:ascii="Times New Roman" w:eastAsia="Times New Roman" w:hAnsi="Times New Roman" w:cs="Times New Roman"/>
          <w:kern w:val="0"/>
          <w:sz w:val="24"/>
          <w:szCs w:val="24"/>
          <w:lang w:eastAsia="en-AU"/>
          <w14:ligatures w14:val="none"/>
        </w:rPr>
        <w:t xml:space="preserve">idden costs of signaling for advertising creatives. </w:t>
      </w:r>
      <w:r w:rsidRPr="001A2289">
        <w:rPr>
          <w:rFonts w:ascii="Times New Roman" w:eastAsia="Times New Roman" w:hAnsi="Times New Roman" w:cs="Times New Roman"/>
          <w:i/>
          <w:iCs/>
          <w:kern w:val="0"/>
          <w:sz w:val="24"/>
          <w:szCs w:val="24"/>
          <w:lang w:eastAsia="en-AU"/>
          <w14:ligatures w14:val="none"/>
        </w:rPr>
        <w:t>International Journal of Advertising</w:t>
      </w:r>
      <w:r w:rsidRPr="001A2289">
        <w:rPr>
          <w:rFonts w:ascii="Times New Roman" w:eastAsia="Times New Roman" w:hAnsi="Times New Roman" w:cs="Times New Roman"/>
          <w:kern w:val="0"/>
          <w:sz w:val="24"/>
          <w:szCs w:val="24"/>
          <w:lang w:eastAsia="en-AU"/>
          <w14:ligatures w14:val="none"/>
        </w:rPr>
        <w:t>, 1-20.</w:t>
      </w:r>
    </w:p>
    <w:p w14:paraId="5AF313AE"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Michelfelder, I., &amp; Kratzer, J. (2013). Why and how combining strong and weak ties within a single interorganizational R&amp;D collaboration outperforms other collaboration structures.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30</w:t>
      </w:r>
      <w:r w:rsidRPr="005200EF">
        <w:rPr>
          <w:rFonts w:ascii="Times New Roman" w:eastAsia="Times New Roman" w:hAnsi="Times New Roman" w:cs="Times New Roman"/>
          <w:color w:val="000000"/>
          <w:kern w:val="0"/>
          <w:sz w:val="24"/>
          <w:szCs w:val="24"/>
          <w:lang w:eastAsia="en-AU"/>
          <w14:ligatures w14:val="none"/>
        </w:rPr>
        <w:t>(6), 1159-1177.</w:t>
      </w:r>
    </w:p>
    <w:p w14:paraId="3A46ED3A"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Micheli, P., Perks, H., &amp; Beverland, M. B. (2018). Elevating design in the organization.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35</w:t>
      </w:r>
      <w:r w:rsidRPr="005200EF">
        <w:rPr>
          <w:rFonts w:ascii="Times New Roman" w:eastAsia="Times New Roman" w:hAnsi="Times New Roman" w:cs="Times New Roman"/>
          <w:color w:val="000000"/>
          <w:kern w:val="0"/>
          <w:sz w:val="24"/>
          <w:szCs w:val="24"/>
          <w:lang w:eastAsia="en-AU"/>
          <w14:ligatures w14:val="none"/>
        </w:rPr>
        <w:t>(4), 629-651.</w:t>
      </w:r>
    </w:p>
    <w:p w14:paraId="4E079CF1"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Middleton, K., Turnbull, S., &amp; de Oliveira, M. J. (2020). Female role portrayals in Brazilian advertising: </w:t>
      </w:r>
      <w:r>
        <w:rPr>
          <w:rFonts w:ascii="Times New Roman" w:eastAsia="Times New Roman" w:hAnsi="Times New Roman" w:cs="Times New Roman"/>
          <w:kern w:val="0"/>
          <w:sz w:val="24"/>
          <w:szCs w:val="24"/>
          <w:lang w:eastAsia="en-AU"/>
          <w14:ligatures w14:val="none"/>
        </w:rPr>
        <w:t>A</w:t>
      </w:r>
      <w:r w:rsidRPr="001A2289">
        <w:rPr>
          <w:rFonts w:ascii="Times New Roman" w:eastAsia="Times New Roman" w:hAnsi="Times New Roman" w:cs="Times New Roman"/>
          <w:kern w:val="0"/>
          <w:sz w:val="24"/>
          <w:szCs w:val="24"/>
          <w:lang w:eastAsia="en-AU"/>
          <w14:ligatures w14:val="none"/>
        </w:rPr>
        <w:t xml:space="preserve">re outdated cultural stereotypes preventing change? </w:t>
      </w:r>
      <w:r w:rsidRPr="001A2289">
        <w:rPr>
          <w:rFonts w:ascii="Times New Roman" w:eastAsia="Times New Roman" w:hAnsi="Times New Roman" w:cs="Times New Roman"/>
          <w:i/>
          <w:iCs/>
          <w:kern w:val="0"/>
          <w:sz w:val="24"/>
          <w:szCs w:val="24"/>
          <w:lang w:eastAsia="en-AU"/>
          <w14:ligatures w14:val="none"/>
        </w:rPr>
        <w:t>International Journal of Advertising</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39</w:t>
      </w:r>
      <w:r w:rsidRPr="001A2289">
        <w:rPr>
          <w:rFonts w:ascii="Times New Roman" w:eastAsia="Times New Roman" w:hAnsi="Times New Roman" w:cs="Times New Roman"/>
          <w:kern w:val="0"/>
          <w:sz w:val="24"/>
          <w:szCs w:val="24"/>
          <w:lang w:eastAsia="en-AU"/>
          <w14:ligatures w14:val="none"/>
        </w:rPr>
        <w:t>(5), 679-698.</w:t>
      </w:r>
    </w:p>
    <w:p w14:paraId="151C9F59"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lastRenderedPageBreak/>
        <w:t xml:space="preserve">Modig, E., &amp; Dahlen, M. (2020). Quantifying the </w:t>
      </w:r>
      <w:r>
        <w:rPr>
          <w:rFonts w:ascii="Times New Roman" w:eastAsia="Times New Roman" w:hAnsi="Times New Roman" w:cs="Times New Roman"/>
          <w:kern w:val="0"/>
          <w:sz w:val="24"/>
          <w:szCs w:val="24"/>
          <w:lang w:eastAsia="en-AU"/>
          <w14:ligatures w14:val="none"/>
        </w:rPr>
        <w:t>a</w:t>
      </w:r>
      <w:r w:rsidRPr="001A2289">
        <w:rPr>
          <w:rFonts w:ascii="Times New Roman" w:eastAsia="Times New Roman" w:hAnsi="Times New Roman" w:cs="Times New Roman"/>
          <w:kern w:val="0"/>
          <w:sz w:val="24"/>
          <w:szCs w:val="24"/>
          <w:lang w:eastAsia="en-AU"/>
          <w14:ligatures w14:val="none"/>
        </w:rPr>
        <w:t>dvertising-</w:t>
      </w:r>
      <w:r>
        <w:rPr>
          <w:rFonts w:ascii="Times New Roman" w:eastAsia="Times New Roman" w:hAnsi="Times New Roman" w:cs="Times New Roman"/>
          <w:kern w:val="0"/>
          <w:sz w:val="24"/>
          <w:szCs w:val="24"/>
          <w:lang w:eastAsia="en-AU"/>
          <w14:ligatures w14:val="none"/>
        </w:rPr>
        <w:t>c</w:t>
      </w:r>
      <w:r w:rsidRPr="001A2289">
        <w:rPr>
          <w:rFonts w:ascii="Times New Roman" w:eastAsia="Times New Roman" w:hAnsi="Times New Roman" w:cs="Times New Roman"/>
          <w:kern w:val="0"/>
          <w:sz w:val="24"/>
          <w:szCs w:val="24"/>
          <w:lang w:eastAsia="en-AU"/>
          <w14:ligatures w14:val="none"/>
        </w:rPr>
        <w:t xml:space="preserve">reativity </w:t>
      </w:r>
      <w:r>
        <w:rPr>
          <w:rFonts w:ascii="Times New Roman" w:eastAsia="Times New Roman" w:hAnsi="Times New Roman" w:cs="Times New Roman"/>
          <w:kern w:val="0"/>
          <w:sz w:val="24"/>
          <w:szCs w:val="24"/>
          <w:lang w:eastAsia="en-AU"/>
          <w14:ligatures w14:val="none"/>
        </w:rPr>
        <w:t>a</w:t>
      </w:r>
      <w:r w:rsidRPr="001A2289">
        <w:rPr>
          <w:rFonts w:ascii="Times New Roman" w:eastAsia="Times New Roman" w:hAnsi="Times New Roman" w:cs="Times New Roman"/>
          <w:kern w:val="0"/>
          <w:sz w:val="24"/>
          <w:szCs w:val="24"/>
          <w:lang w:eastAsia="en-AU"/>
          <w14:ligatures w14:val="none"/>
        </w:rPr>
        <w:t xml:space="preserve">ssessments of </w:t>
      </w:r>
      <w:r>
        <w:rPr>
          <w:rFonts w:ascii="Times New Roman" w:eastAsia="Times New Roman" w:hAnsi="Times New Roman" w:cs="Times New Roman"/>
          <w:kern w:val="0"/>
          <w:sz w:val="24"/>
          <w:szCs w:val="24"/>
          <w:lang w:eastAsia="en-AU"/>
          <w14:ligatures w14:val="none"/>
        </w:rPr>
        <w:t>c</w:t>
      </w:r>
      <w:r w:rsidRPr="001A2289">
        <w:rPr>
          <w:rFonts w:ascii="Times New Roman" w:eastAsia="Times New Roman" w:hAnsi="Times New Roman" w:cs="Times New Roman"/>
          <w:kern w:val="0"/>
          <w:sz w:val="24"/>
          <w:szCs w:val="24"/>
          <w:lang w:eastAsia="en-AU"/>
          <w14:ligatures w14:val="none"/>
        </w:rPr>
        <w:t xml:space="preserve">onsumers </w:t>
      </w:r>
      <w:r>
        <w:rPr>
          <w:rFonts w:ascii="Times New Roman" w:eastAsia="Times New Roman" w:hAnsi="Times New Roman" w:cs="Times New Roman"/>
          <w:kern w:val="0"/>
          <w:sz w:val="24"/>
          <w:szCs w:val="24"/>
          <w:lang w:eastAsia="en-AU"/>
          <w14:ligatures w14:val="none"/>
        </w:rPr>
        <w:t>v</w:t>
      </w:r>
      <w:r w:rsidRPr="001A2289">
        <w:rPr>
          <w:rFonts w:ascii="Times New Roman" w:eastAsia="Times New Roman" w:hAnsi="Times New Roman" w:cs="Times New Roman"/>
          <w:kern w:val="0"/>
          <w:sz w:val="24"/>
          <w:szCs w:val="24"/>
          <w:lang w:eastAsia="en-AU"/>
          <w14:ligatures w14:val="none"/>
        </w:rPr>
        <w:t xml:space="preserve">ersus </w:t>
      </w:r>
      <w:r>
        <w:rPr>
          <w:rFonts w:ascii="Times New Roman" w:eastAsia="Times New Roman" w:hAnsi="Times New Roman" w:cs="Times New Roman"/>
          <w:kern w:val="0"/>
          <w:sz w:val="24"/>
          <w:szCs w:val="24"/>
          <w:lang w:eastAsia="en-AU"/>
          <w14:ligatures w14:val="none"/>
        </w:rPr>
        <w:t>a</w:t>
      </w:r>
      <w:r w:rsidRPr="001A2289">
        <w:rPr>
          <w:rFonts w:ascii="Times New Roman" w:eastAsia="Times New Roman" w:hAnsi="Times New Roman" w:cs="Times New Roman"/>
          <w:kern w:val="0"/>
          <w:sz w:val="24"/>
          <w:szCs w:val="24"/>
          <w:lang w:eastAsia="en-AU"/>
          <w14:ligatures w14:val="none"/>
        </w:rPr>
        <w:t xml:space="preserve">dvertising </w:t>
      </w:r>
      <w:r>
        <w:rPr>
          <w:rFonts w:ascii="Times New Roman" w:eastAsia="Times New Roman" w:hAnsi="Times New Roman" w:cs="Times New Roman"/>
          <w:kern w:val="0"/>
          <w:sz w:val="24"/>
          <w:szCs w:val="24"/>
          <w:lang w:eastAsia="en-AU"/>
          <w14:ligatures w14:val="none"/>
        </w:rPr>
        <w:t>p</w:t>
      </w:r>
      <w:r w:rsidRPr="001A2289">
        <w:rPr>
          <w:rFonts w:ascii="Times New Roman" w:eastAsia="Times New Roman" w:hAnsi="Times New Roman" w:cs="Times New Roman"/>
          <w:kern w:val="0"/>
          <w:sz w:val="24"/>
          <w:szCs w:val="24"/>
          <w:lang w:eastAsia="en-AU"/>
          <w14:ligatures w14:val="none"/>
        </w:rPr>
        <w:t xml:space="preserve">rofessionals: Does </w:t>
      </w:r>
      <w:r>
        <w:rPr>
          <w:rFonts w:ascii="Times New Roman" w:eastAsia="Times New Roman" w:hAnsi="Times New Roman" w:cs="Times New Roman"/>
          <w:kern w:val="0"/>
          <w:sz w:val="24"/>
          <w:szCs w:val="24"/>
          <w:lang w:eastAsia="en-AU"/>
          <w14:ligatures w14:val="none"/>
        </w:rPr>
        <w:t>i</w:t>
      </w:r>
      <w:r w:rsidRPr="001A2289">
        <w:rPr>
          <w:rFonts w:ascii="Times New Roman" w:eastAsia="Times New Roman" w:hAnsi="Times New Roman" w:cs="Times New Roman"/>
          <w:kern w:val="0"/>
          <w:sz w:val="24"/>
          <w:szCs w:val="24"/>
          <w:lang w:eastAsia="en-AU"/>
          <w14:ligatures w14:val="none"/>
        </w:rPr>
        <w:t xml:space="preserve">t </w:t>
      </w:r>
      <w:r>
        <w:rPr>
          <w:rFonts w:ascii="Times New Roman" w:eastAsia="Times New Roman" w:hAnsi="Times New Roman" w:cs="Times New Roman"/>
          <w:kern w:val="0"/>
          <w:sz w:val="24"/>
          <w:szCs w:val="24"/>
          <w:lang w:eastAsia="en-AU"/>
          <w14:ligatures w14:val="none"/>
        </w:rPr>
        <w:t>m</w:t>
      </w:r>
      <w:r w:rsidRPr="001A2289">
        <w:rPr>
          <w:rFonts w:ascii="Times New Roman" w:eastAsia="Times New Roman" w:hAnsi="Times New Roman" w:cs="Times New Roman"/>
          <w:kern w:val="0"/>
          <w:sz w:val="24"/>
          <w:szCs w:val="24"/>
          <w:lang w:eastAsia="en-AU"/>
          <w14:ligatures w14:val="none"/>
        </w:rPr>
        <w:t xml:space="preserve">atter </w:t>
      </w:r>
      <w:r>
        <w:rPr>
          <w:rFonts w:ascii="Times New Roman" w:eastAsia="Times New Roman" w:hAnsi="Times New Roman" w:cs="Times New Roman"/>
          <w:kern w:val="0"/>
          <w:sz w:val="24"/>
          <w:szCs w:val="24"/>
          <w:lang w:eastAsia="en-AU"/>
          <w14:ligatures w14:val="none"/>
        </w:rPr>
        <w:t>w</w:t>
      </w:r>
      <w:r w:rsidRPr="001A2289">
        <w:rPr>
          <w:rFonts w:ascii="Times New Roman" w:eastAsia="Times New Roman" w:hAnsi="Times New Roman" w:cs="Times New Roman"/>
          <w:kern w:val="0"/>
          <w:sz w:val="24"/>
          <w:szCs w:val="24"/>
          <w:lang w:eastAsia="en-AU"/>
          <w14:ligatures w14:val="none"/>
        </w:rPr>
        <w:t xml:space="preserve">hom </w:t>
      </w:r>
      <w:r>
        <w:rPr>
          <w:rFonts w:ascii="Times New Roman" w:eastAsia="Times New Roman" w:hAnsi="Times New Roman" w:cs="Times New Roman"/>
          <w:kern w:val="0"/>
          <w:sz w:val="24"/>
          <w:szCs w:val="24"/>
          <w:lang w:eastAsia="en-AU"/>
          <w14:ligatures w14:val="none"/>
        </w:rPr>
        <w:t>y</w:t>
      </w:r>
      <w:r w:rsidRPr="001A2289">
        <w:rPr>
          <w:rFonts w:ascii="Times New Roman" w:eastAsia="Times New Roman" w:hAnsi="Times New Roman" w:cs="Times New Roman"/>
          <w:kern w:val="0"/>
          <w:sz w:val="24"/>
          <w:szCs w:val="24"/>
          <w:lang w:eastAsia="en-AU"/>
          <w14:ligatures w14:val="none"/>
        </w:rPr>
        <w:t xml:space="preserve">ou </w:t>
      </w:r>
      <w:r>
        <w:rPr>
          <w:rFonts w:ascii="Times New Roman" w:eastAsia="Times New Roman" w:hAnsi="Times New Roman" w:cs="Times New Roman"/>
          <w:kern w:val="0"/>
          <w:sz w:val="24"/>
          <w:szCs w:val="24"/>
          <w:lang w:eastAsia="en-AU"/>
          <w14:ligatures w14:val="none"/>
        </w:rPr>
        <w:t>a</w:t>
      </w:r>
      <w:r w:rsidRPr="001A2289">
        <w:rPr>
          <w:rFonts w:ascii="Times New Roman" w:eastAsia="Times New Roman" w:hAnsi="Times New Roman" w:cs="Times New Roman"/>
          <w:kern w:val="0"/>
          <w:sz w:val="24"/>
          <w:szCs w:val="24"/>
          <w:lang w:eastAsia="en-AU"/>
          <w14:ligatures w14:val="none"/>
        </w:rPr>
        <w:t xml:space="preserve">sk? </w:t>
      </w:r>
      <w:r w:rsidRPr="001A2289">
        <w:rPr>
          <w:rFonts w:ascii="Times New Roman" w:eastAsia="Times New Roman" w:hAnsi="Times New Roman" w:cs="Times New Roman"/>
          <w:i/>
          <w:iCs/>
          <w:kern w:val="0"/>
          <w:sz w:val="24"/>
          <w:szCs w:val="24"/>
          <w:lang w:eastAsia="en-AU"/>
          <w14:ligatures w14:val="none"/>
        </w:rPr>
        <w:t>Journal of Advertising Research</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60</w:t>
      </w:r>
      <w:r w:rsidRPr="001A2289">
        <w:rPr>
          <w:rFonts w:ascii="Times New Roman" w:eastAsia="Times New Roman" w:hAnsi="Times New Roman" w:cs="Times New Roman"/>
          <w:kern w:val="0"/>
          <w:sz w:val="24"/>
          <w:szCs w:val="24"/>
          <w:lang w:eastAsia="en-AU"/>
          <w14:ligatures w14:val="none"/>
        </w:rPr>
        <w:t>(3), 324-336.</w:t>
      </w:r>
    </w:p>
    <w:p w14:paraId="0619CBFD" w14:textId="77777777" w:rsidR="00A777FE" w:rsidRPr="005200EF" w:rsidRDefault="00A777FE" w:rsidP="00A777FE">
      <w:pPr>
        <w:spacing w:after="0" w:line="480" w:lineRule="auto"/>
        <w:ind w:left="709" w:hanging="709"/>
        <w:rPr>
          <w:rFonts w:ascii="Times New Roman" w:eastAsia="Times New Roman" w:hAnsi="Times New Roman" w:cs="Times New Roman"/>
          <w:kern w:val="0"/>
          <w:sz w:val="24"/>
          <w:szCs w:val="24"/>
          <w:lang w:eastAsia="en-AU"/>
          <w14:ligatures w14:val="none"/>
        </w:rPr>
      </w:pPr>
      <w:r w:rsidRPr="005200EF">
        <w:rPr>
          <w:rFonts w:ascii="Times New Roman" w:eastAsia="Times New Roman" w:hAnsi="Times New Roman" w:cs="Times New Roman"/>
          <w:kern w:val="0"/>
          <w:sz w:val="24"/>
          <w:szCs w:val="24"/>
          <w:lang w:eastAsia="en-AU"/>
          <w14:ligatures w14:val="none"/>
        </w:rPr>
        <w:t xml:space="preserve">Mohammadi, Brostrom, and Anders (2017). Workforce composition and innovation: How diversity in employees' ethnic and educational backgrounds facilitates firm-level innovativeness. </w:t>
      </w:r>
      <w:r w:rsidRPr="005200EF">
        <w:rPr>
          <w:rFonts w:ascii="Times New Roman" w:eastAsia="Times New Roman" w:hAnsi="Times New Roman" w:cs="Times New Roman"/>
          <w:i/>
          <w:iCs/>
          <w:kern w:val="0"/>
          <w:sz w:val="24"/>
          <w:szCs w:val="24"/>
          <w:lang w:eastAsia="en-AU"/>
          <w14:ligatures w14:val="none"/>
        </w:rPr>
        <w:t>Journal of Product Innovation Management, 34</w:t>
      </w:r>
      <w:r w:rsidRPr="005200EF">
        <w:rPr>
          <w:rFonts w:ascii="Times New Roman" w:eastAsia="Times New Roman" w:hAnsi="Times New Roman" w:cs="Times New Roman"/>
          <w:kern w:val="0"/>
          <w:sz w:val="24"/>
          <w:szCs w:val="24"/>
          <w:lang w:eastAsia="en-AU"/>
          <w14:ligatures w14:val="none"/>
        </w:rPr>
        <w:t>(4), 406-426.</w:t>
      </w:r>
    </w:p>
    <w:p w14:paraId="26B3544C"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Mohr, J. J., &amp; Sarin, S. (2009). Drucker’s insights on market orientation and innovation: implications for emerging areas in high-technology marketing. </w:t>
      </w:r>
      <w:r w:rsidRPr="005200EF">
        <w:rPr>
          <w:rFonts w:ascii="Times New Roman" w:eastAsia="Times New Roman" w:hAnsi="Times New Roman" w:cs="Times New Roman"/>
          <w:i/>
          <w:iCs/>
          <w:color w:val="000000"/>
          <w:kern w:val="0"/>
          <w:sz w:val="24"/>
          <w:szCs w:val="24"/>
          <w:lang w:eastAsia="en-AU"/>
          <w14:ligatures w14:val="none"/>
        </w:rPr>
        <w:t>Journal of the Academy of Marketing Science, 37</w:t>
      </w:r>
      <w:r w:rsidRPr="005200EF">
        <w:rPr>
          <w:rFonts w:ascii="Times New Roman" w:eastAsia="Times New Roman" w:hAnsi="Times New Roman" w:cs="Times New Roman"/>
          <w:color w:val="000000"/>
          <w:kern w:val="0"/>
          <w:sz w:val="24"/>
          <w:szCs w:val="24"/>
          <w:lang w:eastAsia="en-AU"/>
          <w14:ligatures w14:val="none"/>
        </w:rPr>
        <w:t>, 85-96.</w:t>
      </w:r>
    </w:p>
    <w:p w14:paraId="48B5A19B" w14:textId="77777777" w:rsidR="00A777FE" w:rsidRPr="005200EF" w:rsidRDefault="00A777FE" w:rsidP="00A777FE">
      <w:pPr>
        <w:spacing w:after="0" w:line="480" w:lineRule="auto"/>
        <w:ind w:left="709" w:hanging="709"/>
        <w:rPr>
          <w:rFonts w:ascii="Times New Roman" w:eastAsia="Times New Roman" w:hAnsi="Times New Roman" w:cs="Times New Roman"/>
          <w:kern w:val="0"/>
          <w:sz w:val="24"/>
          <w:szCs w:val="24"/>
          <w:lang w:eastAsia="en-AU"/>
          <w14:ligatures w14:val="none"/>
        </w:rPr>
      </w:pPr>
      <w:r w:rsidRPr="005200EF">
        <w:rPr>
          <w:rFonts w:ascii="Times New Roman" w:eastAsia="Times New Roman" w:hAnsi="Times New Roman" w:cs="Times New Roman"/>
          <w:kern w:val="0"/>
          <w:sz w:val="24"/>
          <w:szCs w:val="24"/>
          <w:lang w:eastAsia="en-AU"/>
          <w14:ligatures w14:val="none"/>
        </w:rPr>
        <w:t xml:space="preserve">Morals-Storz, Nguyen and Saetre (2020). Post-failure success: Sensemaking in problem representation reformulation. </w:t>
      </w:r>
      <w:r w:rsidRPr="005200EF">
        <w:rPr>
          <w:rFonts w:ascii="Times New Roman" w:eastAsia="Times New Roman" w:hAnsi="Times New Roman" w:cs="Times New Roman"/>
          <w:i/>
          <w:iCs/>
          <w:kern w:val="0"/>
          <w:sz w:val="24"/>
          <w:szCs w:val="24"/>
          <w:lang w:eastAsia="en-AU"/>
          <w14:ligatures w14:val="none"/>
        </w:rPr>
        <w:t>Journal of Product Innovation Management, 37</w:t>
      </w:r>
      <w:r w:rsidRPr="005200EF">
        <w:rPr>
          <w:rFonts w:ascii="Times New Roman" w:eastAsia="Times New Roman" w:hAnsi="Times New Roman" w:cs="Times New Roman"/>
          <w:kern w:val="0"/>
          <w:sz w:val="24"/>
          <w:szCs w:val="24"/>
          <w:lang w:eastAsia="en-AU"/>
          <w14:ligatures w14:val="none"/>
        </w:rPr>
        <w:t>(6), 483-505.</w:t>
      </w:r>
    </w:p>
    <w:p w14:paraId="7B058169"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Mukerjee, J., &amp; Metiu, A. (2022). Play and psychological safety: An ethnography of innovative work.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39</w:t>
      </w:r>
      <w:r w:rsidRPr="005200EF">
        <w:rPr>
          <w:rFonts w:ascii="Times New Roman" w:eastAsia="Times New Roman" w:hAnsi="Times New Roman" w:cs="Times New Roman"/>
          <w:color w:val="000000"/>
          <w:kern w:val="0"/>
          <w:sz w:val="24"/>
          <w:szCs w:val="24"/>
          <w:lang w:eastAsia="en-AU"/>
          <w14:ligatures w14:val="none"/>
        </w:rPr>
        <w:t>(3), 394-418.</w:t>
      </w:r>
    </w:p>
    <w:p w14:paraId="1D428BA3" w14:textId="77777777" w:rsidR="00A777FE" w:rsidRPr="005200EF" w:rsidRDefault="00A777FE" w:rsidP="00A777FE">
      <w:pPr>
        <w:spacing w:after="0" w:line="480" w:lineRule="auto"/>
        <w:ind w:left="709" w:hanging="709"/>
        <w:rPr>
          <w:rFonts w:ascii="Times New Roman" w:eastAsia="Times New Roman" w:hAnsi="Times New Roman" w:cs="Times New Roman"/>
          <w:kern w:val="0"/>
          <w:sz w:val="24"/>
          <w:szCs w:val="24"/>
          <w:lang w:eastAsia="en-AU"/>
          <w14:ligatures w14:val="none"/>
        </w:rPr>
      </w:pPr>
      <w:r w:rsidRPr="005200EF">
        <w:rPr>
          <w:rFonts w:ascii="Times New Roman" w:eastAsia="Times New Roman" w:hAnsi="Times New Roman" w:cs="Times New Roman"/>
          <w:kern w:val="0"/>
          <w:sz w:val="24"/>
          <w:szCs w:val="24"/>
          <w:lang w:eastAsia="en-AU"/>
          <w14:ligatures w14:val="none"/>
        </w:rPr>
        <w:t xml:space="preserve">Nakata, C., Rubera, G., Im, S., Pae, J. H., Lee, H. J., Onzo, N., &amp; Park, H. (2018). New product creativity antecedents and consequences: Evidence from South Korea, Japan, and China. </w:t>
      </w:r>
      <w:r w:rsidRPr="005200EF">
        <w:rPr>
          <w:rFonts w:ascii="Times New Roman" w:eastAsia="Times New Roman" w:hAnsi="Times New Roman" w:cs="Times New Roman"/>
          <w:i/>
          <w:iCs/>
          <w:kern w:val="0"/>
          <w:sz w:val="24"/>
          <w:szCs w:val="24"/>
          <w:lang w:eastAsia="en-AU"/>
          <w14:ligatures w14:val="none"/>
        </w:rPr>
        <w:t>Journal of Product Innovation Management, 35</w:t>
      </w:r>
      <w:r w:rsidRPr="005200EF">
        <w:rPr>
          <w:rFonts w:ascii="Times New Roman" w:eastAsia="Times New Roman" w:hAnsi="Times New Roman" w:cs="Times New Roman"/>
          <w:kern w:val="0"/>
          <w:sz w:val="24"/>
          <w:szCs w:val="24"/>
          <w:lang w:eastAsia="en-AU"/>
          <w14:ligatures w14:val="none"/>
        </w:rPr>
        <w:t>(6), 939-959.</w:t>
      </w:r>
    </w:p>
    <w:p w14:paraId="1CF3B4AC"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Noble, C. H., &amp; Kumar, M. (2010). Exploring the appeal of product design: A grounded, value‐based model of key design elements and relationships.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27</w:t>
      </w:r>
      <w:r w:rsidRPr="005200EF">
        <w:rPr>
          <w:rFonts w:ascii="Times New Roman" w:eastAsia="Times New Roman" w:hAnsi="Times New Roman" w:cs="Times New Roman"/>
          <w:color w:val="000000"/>
          <w:kern w:val="0"/>
          <w:sz w:val="24"/>
          <w:szCs w:val="24"/>
          <w:lang w:eastAsia="en-AU"/>
          <w14:ligatures w14:val="none"/>
        </w:rPr>
        <w:t>(5), 640-657.</w:t>
      </w:r>
    </w:p>
    <w:p w14:paraId="4C66F6C3"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Nyilasy, G., &amp; Reid, L. N. (2009). Agency practitioner theories of how advertising works. </w:t>
      </w:r>
      <w:r w:rsidRPr="001A2289">
        <w:rPr>
          <w:rFonts w:ascii="Times New Roman" w:eastAsia="Times New Roman" w:hAnsi="Times New Roman" w:cs="Times New Roman"/>
          <w:i/>
          <w:iCs/>
          <w:kern w:val="0"/>
          <w:sz w:val="24"/>
          <w:szCs w:val="24"/>
          <w:lang w:eastAsia="en-AU"/>
          <w14:ligatures w14:val="none"/>
        </w:rPr>
        <w:t>Journal of Advertising</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38</w:t>
      </w:r>
      <w:r w:rsidRPr="001A2289">
        <w:rPr>
          <w:rFonts w:ascii="Times New Roman" w:eastAsia="Times New Roman" w:hAnsi="Times New Roman" w:cs="Times New Roman"/>
          <w:kern w:val="0"/>
          <w:sz w:val="24"/>
          <w:szCs w:val="24"/>
          <w:lang w:eastAsia="en-AU"/>
          <w14:ligatures w14:val="none"/>
        </w:rPr>
        <w:t>(3), 81-96.</w:t>
      </w:r>
    </w:p>
    <w:p w14:paraId="25156D3C"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Nyilasy, G., &amp; Reid, L. N. (2009). Agency practitioners’ meta-theories of advertising. </w:t>
      </w:r>
      <w:r w:rsidRPr="0091144D">
        <w:rPr>
          <w:rFonts w:ascii="Times New Roman" w:eastAsia="Times New Roman" w:hAnsi="Times New Roman" w:cs="Times New Roman"/>
          <w:i/>
          <w:iCs/>
          <w:kern w:val="0"/>
          <w:sz w:val="24"/>
          <w:szCs w:val="24"/>
          <w:lang w:eastAsia="en-AU"/>
          <w14:ligatures w14:val="none"/>
        </w:rPr>
        <w:t>International Journal of Advertising</w:t>
      </w:r>
      <w:r w:rsidRPr="001A2289">
        <w:rPr>
          <w:rFonts w:ascii="Times New Roman" w:eastAsia="Times New Roman" w:hAnsi="Times New Roman" w:cs="Times New Roman"/>
          <w:kern w:val="0"/>
          <w:sz w:val="24"/>
          <w:szCs w:val="24"/>
          <w:lang w:eastAsia="en-AU"/>
          <w14:ligatures w14:val="none"/>
        </w:rPr>
        <w:t xml:space="preserve">, </w:t>
      </w:r>
      <w:r w:rsidRPr="0091144D">
        <w:rPr>
          <w:rFonts w:ascii="Times New Roman" w:eastAsia="Times New Roman" w:hAnsi="Times New Roman" w:cs="Times New Roman"/>
          <w:i/>
          <w:iCs/>
          <w:kern w:val="0"/>
          <w:sz w:val="24"/>
          <w:szCs w:val="24"/>
          <w:lang w:eastAsia="en-AU"/>
          <w14:ligatures w14:val="none"/>
        </w:rPr>
        <w:t>28</w:t>
      </w:r>
      <w:r w:rsidRPr="001A2289">
        <w:rPr>
          <w:rFonts w:ascii="Times New Roman" w:eastAsia="Times New Roman" w:hAnsi="Times New Roman" w:cs="Times New Roman"/>
          <w:kern w:val="0"/>
          <w:sz w:val="24"/>
          <w:szCs w:val="24"/>
          <w:lang w:eastAsia="en-AU"/>
          <w14:ligatures w14:val="none"/>
        </w:rPr>
        <w:t>(4), 639-668.</w:t>
      </w:r>
    </w:p>
    <w:p w14:paraId="420C5AD5"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lastRenderedPageBreak/>
        <w:t>O</w:t>
      </w:r>
      <w:r>
        <w:rPr>
          <w:rFonts w:ascii="Times New Roman" w:eastAsia="Times New Roman" w:hAnsi="Times New Roman" w:cs="Times New Roman"/>
          <w:kern w:val="0"/>
          <w:sz w:val="24"/>
          <w:szCs w:val="24"/>
          <w:lang w:eastAsia="en-AU"/>
          <w14:ligatures w14:val="none"/>
        </w:rPr>
        <w:t>’</w:t>
      </w:r>
      <w:r w:rsidRPr="001A2289">
        <w:rPr>
          <w:rFonts w:ascii="Times New Roman" w:eastAsia="Times New Roman" w:hAnsi="Times New Roman" w:cs="Times New Roman"/>
          <w:kern w:val="0"/>
          <w:sz w:val="24"/>
          <w:szCs w:val="24"/>
          <w:lang w:eastAsia="en-AU"/>
          <w14:ligatures w14:val="none"/>
        </w:rPr>
        <w:t xml:space="preserve">Connor, H., Kilgour, M., Koslow, S., &amp; Sasser, S. (2018). Drivers of creativity within advertising agencies: How structural configuration can affect and improve creative development. </w:t>
      </w:r>
      <w:r w:rsidRPr="001A2289">
        <w:rPr>
          <w:rFonts w:ascii="Times New Roman" w:eastAsia="Times New Roman" w:hAnsi="Times New Roman" w:cs="Times New Roman"/>
          <w:i/>
          <w:iCs/>
          <w:kern w:val="0"/>
          <w:sz w:val="24"/>
          <w:szCs w:val="24"/>
          <w:lang w:eastAsia="en-AU"/>
          <w14:ligatures w14:val="none"/>
        </w:rPr>
        <w:t>Journal of Advertising Research</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58</w:t>
      </w:r>
      <w:r w:rsidRPr="001A2289">
        <w:rPr>
          <w:rFonts w:ascii="Times New Roman" w:eastAsia="Times New Roman" w:hAnsi="Times New Roman" w:cs="Times New Roman"/>
          <w:kern w:val="0"/>
          <w:sz w:val="24"/>
          <w:szCs w:val="24"/>
          <w:lang w:eastAsia="en-AU"/>
          <w14:ligatures w14:val="none"/>
        </w:rPr>
        <w:t>(2), 202-217.</w:t>
      </w:r>
    </w:p>
    <w:p w14:paraId="6F057485"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Okazaki, S., &amp; Mueller, B. (2011). The impact of the lost decade on advertising in Japan: A grounded theory approach. </w:t>
      </w:r>
      <w:r w:rsidRPr="001A2289">
        <w:rPr>
          <w:rFonts w:ascii="Times New Roman" w:eastAsia="Times New Roman" w:hAnsi="Times New Roman" w:cs="Times New Roman"/>
          <w:i/>
          <w:iCs/>
          <w:kern w:val="0"/>
          <w:sz w:val="24"/>
          <w:szCs w:val="24"/>
          <w:lang w:eastAsia="en-AU"/>
          <w14:ligatures w14:val="none"/>
        </w:rPr>
        <w:t>International Journal of Advertising</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30</w:t>
      </w:r>
      <w:r w:rsidRPr="001A2289">
        <w:rPr>
          <w:rFonts w:ascii="Times New Roman" w:eastAsia="Times New Roman" w:hAnsi="Times New Roman" w:cs="Times New Roman"/>
          <w:kern w:val="0"/>
          <w:sz w:val="24"/>
          <w:szCs w:val="24"/>
          <w:lang w:eastAsia="en-AU"/>
          <w14:ligatures w14:val="none"/>
        </w:rPr>
        <w:t>(2), 205-232.</w:t>
      </w:r>
    </w:p>
    <w:p w14:paraId="3F53F5AC"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Ozer, M., &amp; Zhang, G. (2022). Interpersonal relationships and creativity at work: A network building perspective.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39</w:t>
      </w:r>
      <w:r w:rsidRPr="005200EF">
        <w:rPr>
          <w:rFonts w:ascii="Times New Roman" w:eastAsia="Times New Roman" w:hAnsi="Times New Roman" w:cs="Times New Roman"/>
          <w:color w:val="000000"/>
          <w:kern w:val="0"/>
          <w:sz w:val="24"/>
          <w:szCs w:val="24"/>
          <w:lang w:eastAsia="en-AU"/>
          <w14:ligatures w14:val="none"/>
        </w:rPr>
        <w:t>(3), 312-333.</w:t>
      </w:r>
    </w:p>
    <w:p w14:paraId="13049BEE"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Perra, D. B., Sidhu, J. S., &amp; Volberda, H. W. (2017). How do established firms produce breakthrough innovations? Managerial identity‐dissemination discourse and the creation of novel product‐market solutions.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34</w:t>
      </w:r>
      <w:r w:rsidRPr="005200EF">
        <w:rPr>
          <w:rFonts w:ascii="Times New Roman" w:eastAsia="Times New Roman" w:hAnsi="Times New Roman" w:cs="Times New Roman"/>
          <w:color w:val="000000"/>
          <w:kern w:val="0"/>
          <w:sz w:val="24"/>
          <w:szCs w:val="24"/>
          <w:lang w:eastAsia="en-AU"/>
          <w14:ligatures w14:val="none"/>
        </w:rPr>
        <w:t>(4), 509-525.</w:t>
      </w:r>
    </w:p>
    <w:p w14:paraId="32DEC823"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Pesch, R., Endres, H., &amp; Bouncken, R. B. (2021). Digital product innovation management: Balancing stability and fluidity through formalization.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38</w:t>
      </w:r>
      <w:r w:rsidRPr="005200EF">
        <w:rPr>
          <w:rFonts w:ascii="Times New Roman" w:eastAsia="Times New Roman" w:hAnsi="Times New Roman" w:cs="Times New Roman"/>
          <w:color w:val="000000"/>
          <w:kern w:val="0"/>
          <w:sz w:val="24"/>
          <w:szCs w:val="24"/>
          <w:lang w:eastAsia="en-AU"/>
          <w14:ligatures w14:val="none"/>
        </w:rPr>
        <w:t>(6), 726-744.</w:t>
      </w:r>
    </w:p>
    <w:p w14:paraId="27B0B5EA"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Peterson, M. O. (2019). Aspects of visual metaphor: </w:t>
      </w:r>
      <w:r>
        <w:rPr>
          <w:rFonts w:ascii="Times New Roman" w:eastAsia="Times New Roman" w:hAnsi="Times New Roman" w:cs="Times New Roman"/>
          <w:kern w:val="0"/>
          <w:sz w:val="24"/>
          <w:szCs w:val="24"/>
          <w:lang w:eastAsia="en-AU"/>
          <w14:ligatures w14:val="none"/>
        </w:rPr>
        <w:t>A</w:t>
      </w:r>
      <w:r w:rsidRPr="001A2289">
        <w:rPr>
          <w:rFonts w:ascii="Times New Roman" w:eastAsia="Times New Roman" w:hAnsi="Times New Roman" w:cs="Times New Roman"/>
          <w:kern w:val="0"/>
          <w:sz w:val="24"/>
          <w:szCs w:val="24"/>
          <w:lang w:eastAsia="en-AU"/>
          <w14:ligatures w14:val="none"/>
        </w:rPr>
        <w:t xml:space="preserve">n operational typology of visual rhetoric for research in advertising. </w:t>
      </w:r>
      <w:r w:rsidRPr="001A2289">
        <w:rPr>
          <w:rFonts w:ascii="Times New Roman" w:eastAsia="Times New Roman" w:hAnsi="Times New Roman" w:cs="Times New Roman"/>
          <w:i/>
          <w:iCs/>
          <w:kern w:val="0"/>
          <w:sz w:val="24"/>
          <w:szCs w:val="24"/>
          <w:lang w:eastAsia="en-AU"/>
          <w14:ligatures w14:val="none"/>
        </w:rPr>
        <w:t>International Journal of Advertising</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38</w:t>
      </w:r>
      <w:r w:rsidRPr="001A2289">
        <w:rPr>
          <w:rFonts w:ascii="Times New Roman" w:eastAsia="Times New Roman" w:hAnsi="Times New Roman" w:cs="Times New Roman"/>
          <w:kern w:val="0"/>
          <w:sz w:val="24"/>
          <w:szCs w:val="24"/>
          <w:lang w:eastAsia="en-AU"/>
          <w14:ligatures w14:val="none"/>
        </w:rPr>
        <w:t>(1), 67-96.</w:t>
      </w:r>
    </w:p>
    <w:p w14:paraId="413FAB9F"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Poetz, M. K., &amp; Prügl, R. (2010). Crossing domain‐specific boundaries in search of innovation: exploring the potential of pyramiding.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27</w:t>
      </w:r>
      <w:r w:rsidRPr="005200EF">
        <w:rPr>
          <w:rFonts w:ascii="Times New Roman" w:eastAsia="Times New Roman" w:hAnsi="Times New Roman" w:cs="Times New Roman"/>
          <w:color w:val="000000"/>
          <w:kern w:val="0"/>
          <w:sz w:val="24"/>
          <w:szCs w:val="24"/>
          <w:lang w:eastAsia="en-AU"/>
          <w14:ligatures w14:val="none"/>
        </w:rPr>
        <w:t>(6), 897-914.</w:t>
      </w:r>
    </w:p>
    <w:p w14:paraId="42A7D5E4"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Poskela, J., &amp; Martinsuo, M. (2009). Management control and strategic renewal in the front end of innovation.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26</w:t>
      </w:r>
      <w:r w:rsidRPr="005200EF">
        <w:rPr>
          <w:rFonts w:ascii="Times New Roman" w:eastAsia="Times New Roman" w:hAnsi="Times New Roman" w:cs="Times New Roman"/>
          <w:color w:val="000000"/>
          <w:kern w:val="0"/>
          <w:sz w:val="24"/>
          <w:szCs w:val="24"/>
          <w:lang w:eastAsia="en-AU"/>
          <w14:ligatures w14:val="none"/>
        </w:rPr>
        <w:t>(6), 671-684.</w:t>
      </w:r>
    </w:p>
    <w:p w14:paraId="3BC57195"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Randhawa, K., Nikolova, N., Ahuja, S., &amp; Schweitzer, J. (2021). Design thinking implementation for innovation: An organization's journey to ambidexterity.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38</w:t>
      </w:r>
      <w:r w:rsidRPr="005200EF">
        <w:rPr>
          <w:rFonts w:ascii="Times New Roman" w:eastAsia="Times New Roman" w:hAnsi="Times New Roman" w:cs="Times New Roman"/>
          <w:color w:val="000000"/>
          <w:kern w:val="0"/>
          <w:sz w:val="24"/>
          <w:szCs w:val="24"/>
          <w:lang w:eastAsia="en-AU"/>
          <w14:ligatures w14:val="none"/>
        </w:rPr>
        <w:t>(6), 668-700.</w:t>
      </w:r>
    </w:p>
    <w:p w14:paraId="20A32E3B"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lastRenderedPageBreak/>
        <w:t xml:space="preserve">Razinskas, S., Weiss, M., Hoegl, M., &amp; Baer, M. (2022). Illuminating opposing performance effects of stressors in innovation teams.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39</w:t>
      </w:r>
      <w:r w:rsidRPr="005200EF">
        <w:rPr>
          <w:rFonts w:ascii="Times New Roman" w:eastAsia="Times New Roman" w:hAnsi="Times New Roman" w:cs="Times New Roman"/>
          <w:color w:val="000000"/>
          <w:kern w:val="0"/>
          <w:sz w:val="24"/>
          <w:szCs w:val="24"/>
          <w:lang w:eastAsia="en-AU"/>
          <w14:ligatures w14:val="none"/>
        </w:rPr>
        <w:t>(3), 351-370.</w:t>
      </w:r>
    </w:p>
    <w:p w14:paraId="2F3163C1"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Roca, D., Tena</w:t>
      </w:r>
      <w:r>
        <w:rPr>
          <w:rFonts w:ascii="Times New Roman" w:eastAsia="Times New Roman" w:hAnsi="Times New Roman" w:cs="Times New Roman"/>
          <w:kern w:val="0"/>
          <w:sz w:val="24"/>
          <w:szCs w:val="24"/>
          <w:lang w:eastAsia="en-AU"/>
          <w14:ligatures w14:val="none"/>
        </w:rPr>
        <w:t>, D.</w:t>
      </w:r>
      <w:r w:rsidRPr="001A2289">
        <w:rPr>
          <w:rFonts w:ascii="Times New Roman" w:eastAsia="Times New Roman" w:hAnsi="Times New Roman" w:cs="Times New Roman"/>
          <w:kern w:val="0"/>
          <w:sz w:val="24"/>
          <w:szCs w:val="24"/>
          <w:lang w:eastAsia="en-AU"/>
          <w14:ligatures w14:val="none"/>
        </w:rPr>
        <w:t>, Lazaro</w:t>
      </w:r>
      <w:r>
        <w:rPr>
          <w:rFonts w:ascii="Times New Roman" w:eastAsia="Times New Roman" w:hAnsi="Times New Roman" w:cs="Times New Roman"/>
          <w:kern w:val="0"/>
          <w:sz w:val="24"/>
          <w:szCs w:val="24"/>
          <w:lang w:eastAsia="en-AU"/>
          <w14:ligatures w14:val="none"/>
        </w:rPr>
        <w:t>, P.</w:t>
      </w:r>
      <w:r w:rsidRPr="001A2289">
        <w:rPr>
          <w:rFonts w:ascii="Times New Roman" w:eastAsia="Times New Roman" w:hAnsi="Times New Roman" w:cs="Times New Roman"/>
          <w:kern w:val="0"/>
          <w:sz w:val="24"/>
          <w:szCs w:val="24"/>
          <w:lang w:eastAsia="en-AU"/>
          <w14:ligatures w14:val="none"/>
        </w:rPr>
        <w:t>, and Gonzales</w:t>
      </w:r>
      <w:r>
        <w:rPr>
          <w:rFonts w:ascii="Times New Roman" w:eastAsia="Times New Roman" w:hAnsi="Times New Roman" w:cs="Times New Roman"/>
          <w:kern w:val="0"/>
          <w:sz w:val="24"/>
          <w:szCs w:val="24"/>
          <w:lang w:eastAsia="en-AU"/>
          <w14:ligatures w14:val="none"/>
        </w:rPr>
        <w:t>, A</w:t>
      </w:r>
      <w:r w:rsidRPr="001A2289">
        <w:rPr>
          <w:rFonts w:ascii="Times New Roman" w:eastAsia="Times New Roman" w:hAnsi="Times New Roman" w:cs="Times New Roman"/>
          <w:kern w:val="0"/>
          <w:sz w:val="24"/>
          <w:szCs w:val="24"/>
          <w:lang w:eastAsia="en-AU"/>
          <w14:ligatures w14:val="none"/>
        </w:rPr>
        <w:t xml:space="preserve">. </w:t>
      </w:r>
      <w:r>
        <w:rPr>
          <w:rFonts w:ascii="Times New Roman" w:eastAsia="Times New Roman" w:hAnsi="Times New Roman" w:cs="Times New Roman"/>
          <w:kern w:val="0"/>
          <w:sz w:val="24"/>
          <w:szCs w:val="24"/>
          <w:lang w:eastAsia="en-AU"/>
          <w14:ligatures w14:val="none"/>
        </w:rPr>
        <w:t>(</w:t>
      </w:r>
      <w:r w:rsidRPr="001A2289">
        <w:rPr>
          <w:rFonts w:ascii="Times New Roman" w:eastAsia="Times New Roman" w:hAnsi="Times New Roman" w:cs="Times New Roman"/>
          <w:kern w:val="0"/>
          <w:sz w:val="24"/>
          <w:szCs w:val="24"/>
          <w:lang w:eastAsia="en-AU"/>
          <w14:ligatures w14:val="none"/>
        </w:rPr>
        <w:t>2016</w:t>
      </w:r>
      <w:r>
        <w:rPr>
          <w:rFonts w:ascii="Times New Roman" w:eastAsia="Times New Roman" w:hAnsi="Times New Roman" w:cs="Times New Roman"/>
          <w:kern w:val="0"/>
          <w:sz w:val="24"/>
          <w:szCs w:val="24"/>
          <w:lang w:eastAsia="en-AU"/>
          <w14:ligatures w14:val="none"/>
        </w:rPr>
        <w:t>)</w:t>
      </w:r>
      <w:r w:rsidRPr="001A2289">
        <w:rPr>
          <w:rFonts w:ascii="Times New Roman" w:eastAsia="Times New Roman" w:hAnsi="Times New Roman" w:cs="Times New Roman"/>
          <w:kern w:val="0"/>
          <w:sz w:val="24"/>
          <w:szCs w:val="24"/>
          <w:lang w:eastAsia="en-AU"/>
          <w14:ligatures w14:val="none"/>
        </w:rPr>
        <w:t xml:space="preserve">. Is there gender bias when creative directors judge advertising? Name cue effect in ad evaluation. </w:t>
      </w:r>
      <w:r w:rsidRPr="001A2289">
        <w:rPr>
          <w:rFonts w:ascii="Times New Roman" w:eastAsia="Times New Roman" w:hAnsi="Times New Roman" w:cs="Times New Roman"/>
          <w:i/>
          <w:iCs/>
          <w:kern w:val="0"/>
          <w:sz w:val="24"/>
          <w:szCs w:val="24"/>
          <w:lang w:eastAsia="en-AU"/>
          <w14:ligatures w14:val="none"/>
        </w:rPr>
        <w:t>International Journal of Advertising</w:t>
      </w:r>
      <w:r>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35</w:t>
      </w:r>
      <w:r>
        <w:rPr>
          <w:rFonts w:ascii="Times New Roman" w:eastAsia="Times New Roman" w:hAnsi="Times New Roman" w:cs="Times New Roman"/>
          <w:kern w:val="0"/>
          <w:sz w:val="24"/>
          <w:szCs w:val="24"/>
          <w:lang w:eastAsia="en-AU"/>
          <w14:ligatures w14:val="none"/>
        </w:rPr>
        <w:t>(</w:t>
      </w:r>
      <w:r w:rsidRPr="001A2289">
        <w:rPr>
          <w:rFonts w:ascii="Times New Roman" w:eastAsia="Times New Roman" w:hAnsi="Times New Roman" w:cs="Times New Roman"/>
          <w:kern w:val="0"/>
          <w:sz w:val="24"/>
          <w:szCs w:val="24"/>
          <w:lang w:eastAsia="en-AU"/>
          <w14:ligatures w14:val="none"/>
        </w:rPr>
        <w:t>6</w:t>
      </w:r>
      <w:r>
        <w:rPr>
          <w:rFonts w:ascii="Times New Roman" w:eastAsia="Times New Roman" w:hAnsi="Times New Roman" w:cs="Times New Roman"/>
          <w:kern w:val="0"/>
          <w:sz w:val="24"/>
          <w:szCs w:val="24"/>
          <w:lang w:eastAsia="en-AU"/>
          <w14:ligatures w14:val="none"/>
        </w:rPr>
        <w:t>),</w:t>
      </w:r>
      <w:r w:rsidRPr="001A2289">
        <w:rPr>
          <w:rFonts w:ascii="Times New Roman" w:eastAsia="Times New Roman" w:hAnsi="Times New Roman" w:cs="Times New Roman"/>
          <w:kern w:val="0"/>
          <w:sz w:val="24"/>
          <w:szCs w:val="24"/>
          <w:lang w:eastAsia="en-AU"/>
          <w14:ligatures w14:val="none"/>
        </w:rPr>
        <w:t xml:space="preserve"> 1008–23.</w:t>
      </w:r>
      <w:r>
        <w:rPr>
          <w:rFonts w:ascii="Times New Roman" w:eastAsia="Times New Roman" w:hAnsi="Times New Roman" w:cs="Times New Roman"/>
          <w:kern w:val="0"/>
          <w:sz w:val="24"/>
          <w:szCs w:val="24"/>
          <w:lang w:eastAsia="en-AU"/>
          <w14:ligatures w14:val="none"/>
        </w:rPr>
        <w:t xml:space="preserve"> </w:t>
      </w:r>
    </w:p>
    <w:p w14:paraId="14CCA02F"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Roca, D., Wilson, B., Barrios, A., &amp; Muñoz-Sánchez, O. (2017). Creativity identity in Colombia: </w:t>
      </w:r>
      <w:r>
        <w:rPr>
          <w:rFonts w:ascii="Times New Roman" w:eastAsia="Times New Roman" w:hAnsi="Times New Roman" w:cs="Times New Roman"/>
          <w:kern w:val="0"/>
          <w:sz w:val="24"/>
          <w:szCs w:val="24"/>
          <w:lang w:eastAsia="en-AU"/>
          <w14:ligatures w14:val="none"/>
        </w:rPr>
        <w:t>T</w:t>
      </w:r>
      <w:r w:rsidRPr="001A2289">
        <w:rPr>
          <w:rFonts w:ascii="Times New Roman" w:eastAsia="Times New Roman" w:hAnsi="Times New Roman" w:cs="Times New Roman"/>
          <w:kern w:val="0"/>
          <w:sz w:val="24"/>
          <w:szCs w:val="24"/>
          <w:lang w:eastAsia="en-AU"/>
          <w14:ligatures w14:val="none"/>
        </w:rPr>
        <w:t xml:space="preserve">he advertising creatives’ perspective. </w:t>
      </w:r>
      <w:r w:rsidRPr="001A2289">
        <w:rPr>
          <w:rFonts w:ascii="Times New Roman" w:eastAsia="Times New Roman" w:hAnsi="Times New Roman" w:cs="Times New Roman"/>
          <w:i/>
          <w:iCs/>
          <w:kern w:val="0"/>
          <w:sz w:val="24"/>
          <w:szCs w:val="24"/>
          <w:lang w:eastAsia="en-AU"/>
          <w14:ligatures w14:val="none"/>
        </w:rPr>
        <w:t xml:space="preserve">International </w:t>
      </w:r>
      <w:r w:rsidRPr="007160D2">
        <w:rPr>
          <w:rFonts w:ascii="Times New Roman" w:eastAsia="Times New Roman" w:hAnsi="Times New Roman" w:cs="Times New Roman"/>
          <w:i/>
          <w:iCs/>
          <w:kern w:val="0"/>
          <w:sz w:val="24"/>
          <w:szCs w:val="24"/>
          <w:lang w:eastAsia="en-AU"/>
          <w14:ligatures w14:val="none"/>
        </w:rPr>
        <w:t>J</w:t>
      </w:r>
      <w:r w:rsidRPr="001A2289">
        <w:rPr>
          <w:rFonts w:ascii="Times New Roman" w:eastAsia="Times New Roman" w:hAnsi="Times New Roman" w:cs="Times New Roman"/>
          <w:i/>
          <w:iCs/>
          <w:kern w:val="0"/>
          <w:sz w:val="24"/>
          <w:szCs w:val="24"/>
          <w:lang w:eastAsia="en-AU"/>
          <w14:ligatures w14:val="none"/>
        </w:rPr>
        <w:t xml:space="preserve">ournal of </w:t>
      </w:r>
      <w:r w:rsidRPr="007160D2">
        <w:rPr>
          <w:rFonts w:ascii="Times New Roman" w:eastAsia="Times New Roman" w:hAnsi="Times New Roman" w:cs="Times New Roman"/>
          <w:i/>
          <w:iCs/>
          <w:kern w:val="0"/>
          <w:sz w:val="24"/>
          <w:szCs w:val="24"/>
          <w:lang w:eastAsia="en-AU"/>
          <w14:ligatures w14:val="none"/>
        </w:rPr>
        <w:t>A</w:t>
      </w:r>
      <w:r w:rsidRPr="001A2289">
        <w:rPr>
          <w:rFonts w:ascii="Times New Roman" w:eastAsia="Times New Roman" w:hAnsi="Times New Roman" w:cs="Times New Roman"/>
          <w:i/>
          <w:iCs/>
          <w:kern w:val="0"/>
          <w:sz w:val="24"/>
          <w:szCs w:val="24"/>
          <w:lang w:eastAsia="en-AU"/>
          <w14:ligatures w14:val="none"/>
        </w:rPr>
        <w:t>dvertising</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36</w:t>
      </w:r>
      <w:r w:rsidRPr="001A2289">
        <w:rPr>
          <w:rFonts w:ascii="Times New Roman" w:eastAsia="Times New Roman" w:hAnsi="Times New Roman" w:cs="Times New Roman"/>
          <w:kern w:val="0"/>
          <w:sz w:val="24"/>
          <w:szCs w:val="24"/>
          <w:lang w:eastAsia="en-AU"/>
          <w14:ligatures w14:val="none"/>
        </w:rPr>
        <w:t>(6), 831-851.</w:t>
      </w:r>
    </w:p>
    <w:p w14:paraId="0929DFFA"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Ruvio, A. A., Shoham, A., Vigoda‐Gadot, E., &amp; Schwabsky, N. (2014). Organizational innovativeness: construct development and cross‐cultural validation.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31</w:t>
      </w:r>
      <w:r w:rsidRPr="005200EF">
        <w:rPr>
          <w:rFonts w:ascii="Times New Roman" w:eastAsia="Times New Roman" w:hAnsi="Times New Roman" w:cs="Times New Roman"/>
          <w:color w:val="000000"/>
          <w:kern w:val="0"/>
          <w:sz w:val="24"/>
          <w:szCs w:val="24"/>
          <w:lang w:eastAsia="en-AU"/>
          <w14:ligatures w14:val="none"/>
        </w:rPr>
        <w:t>(5), 1004-1022.</w:t>
      </w:r>
    </w:p>
    <w:p w14:paraId="26823670"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Rylander Eklund, A., Navarro Aguiar, U., &amp; Amacker, A. (2022). Design thinking as sensemaking: Developing a pragmatist theory of practice to (re) introduce sensibility.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39</w:t>
      </w:r>
      <w:r w:rsidRPr="005200EF">
        <w:rPr>
          <w:rFonts w:ascii="Times New Roman" w:eastAsia="Times New Roman" w:hAnsi="Times New Roman" w:cs="Times New Roman"/>
          <w:color w:val="000000"/>
          <w:kern w:val="0"/>
          <w:sz w:val="24"/>
          <w:szCs w:val="24"/>
          <w:lang w:eastAsia="en-AU"/>
          <w14:ligatures w14:val="none"/>
        </w:rPr>
        <w:t>(1), 24-43.</w:t>
      </w:r>
    </w:p>
    <w:p w14:paraId="6C6F3E80"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Sacramento, C., Lyubovnikova, J., Martinaityte, I., Gomes, C., Curral, L., &amp; Juhasz‐Wrench, A. (2024). Being open, feeling safe and getting creative: The role of team mean openness to experience in the emergence of team psychological safety and team creativity.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41</w:t>
      </w:r>
      <w:r w:rsidRPr="005200EF">
        <w:rPr>
          <w:rFonts w:ascii="Times New Roman" w:eastAsia="Times New Roman" w:hAnsi="Times New Roman" w:cs="Times New Roman"/>
          <w:color w:val="000000"/>
          <w:kern w:val="0"/>
          <w:sz w:val="24"/>
          <w:szCs w:val="24"/>
          <w:lang w:eastAsia="en-AU"/>
          <w14:ligatures w14:val="none"/>
        </w:rPr>
        <w:t>(1), 12-35.</w:t>
      </w:r>
    </w:p>
    <w:p w14:paraId="02BDB036"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Salge, T. O., Farchi, T., Barrett, M. I., &amp; Dopson, S. (2013). When does search openness really matter? A contingency study of health‐care innovation projects.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30</w:t>
      </w:r>
      <w:r w:rsidRPr="005200EF">
        <w:rPr>
          <w:rFonts w:ascii="Times New Roman" w:eastAsia="Times New Roman" w:hAnsi="Times New Roman" w:cs="Times New Roman"/>
          <w:color w:val="000000"/>
          <w:kern w:val="0"/>
          <w:sz w:val="24"/>
          <w:szCs w:val="24"/>
          <w:lang w:eastAsia="en-AU"/>
          <w14:ligatures w14:val="none"/>
        </w:rPr>
        <w:t>(4), 659-676.</w:t>
      </w:r>
    </w:p>
    <w:p w14:paraId="421DB6E6"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Sasser, S. L., Koslow, S., &amp; Kilgour, M. (2013). Matching creative agencies with results-driven marketers: Do clients really need highly creative advertising? </w:t>
      </w:r>
      <w:r w:rsidRPr="001A2289">
        <w:rPr>
          <w:rFonts w:ascii="Times New Roman" w:eastAsia="Times New Roman" w:hAnsi="Times New Roman" w:cs="Times New Roman"/>
          <w:i/>
          <w:iCs/>
          <w:kern w:val="0"/>
          <w:sz w:val="24"/>
          <w:szCs w:val="24"/>
          <w:lang w:eastAsia="en-AU"/>
          <w14:ligatures w14:val="none"/>
        </w:rPr>
        <w:t>Journal of Advertising Research</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53</w:t>
      </w:r>
      <w:r w:rsidRPr="001A2289">
        <w:rPr>
          <w:rFonts w:ascii="Times New Roman" w:eastAsia="Times New Roman" w:hAnsi="Times New Roman" w:cs="Times New Roman"/>
          <w:kern w:val="0"/>
          <w:sz w:val="24"/>
          <w:szCs w:val="24"/>
          <w:lang w:eastAsia="en-AU"/>
          <w14:ligatures w14:val="none"/>
        </w:rPr>
        <w:t>(3), 297-312.</w:t>
      </w:r>
    </w:p>
    <w:p w14:paraId="08FE60A4"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lastRenderedPageBreak/>
        <w:t xml:space="preserve">Schepers, J., de Vries, J., Raassens, N., &amp; Langerak, F. (2022). The innovative work behavior of external technology experts in collaborative R&amp;D Projects: Uncovering the role of multiple identifications and extent of involvement.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39</w:t>
      </w:r>
      <w:r w:rsidRPr="005200EF">
        <w:rPr>
          <w:rFonts w:ascii="Times New Roman" w:eastAsia="Times New Roman" w:hAnsi="Times New Roman" w:cs="Times New Roman"/>
          <w:color w:val="000000"/>
          <w:kern w:val="0"/>
          <w:sz w:val="24"/>
          <w:szCs w:val="24"/>
          <w:lang w:eastAsia="en-AU"/>
          <w14:ligatures w14:val="none"/>
        </w:rPr>
        <w:t>(6), 797-823.</w:t>
      </w:r>
    </w:p>
    <w:p w14:paraId="21CE17D8"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Schütmaat, S., Kopka, J. F., Ang, L., &amp; Langner, T. (2023). Take a </w:t>
      </w:r>
      <w:r>
        <w:rPr>
          <w:rFonts w:ascii="Times New Roman" w:eastAsia="Times New Roman" w:hAnsi="Times New Roman" w:cs="Times New Roman"/>
          <w:kern w:val="0"/>
          <w:sz w:val="24"/>
          <w:szCs w:val="24"/>
          <w:lang w:eastAsia="en-AU"/>
          <w14:ligatures w14:val="none"/>
        </w:rPr>
        <w:t>b</w:t>
      </w:r>
      <w:r w:rsidRPr="001A2289">
        <w:rPr>
          <w:rFonts w:ascii="Times New Roman" w:eastAsia="Times New Roman" w:hAnsi="Times New Roman" w:cs="Times New Roman"/>
          <w:kern w:val="0"/>
          <w:sz w:val="24"/>
          <w:szCs w:val="24"/>
          <w:lang w:eastAsia="en-AU"/>
          <w14:ligatures w14:val="none"/>
        </w:rPr>
        <w:t xml:space="preserve">reak, </w:t>
      </w:r>
      <w:r>
        <w:rPr>
          <w:rFonts w:ascii="Times New Roman" w:eastAsia="Times New Roman" w:hAnsi="Times New Roman" w:cs="Times New Roman"/>
          <w:kern w:val="0"/>
          <w:sz w:val="24"/>
          <w:szCs w:val="24"/>
          <w:lang w:eastAsia="en-AU"/>
          <w14:ligatures w14:val="none"/>
        </w:rPr>
        <w:t>b</w:t>
      </w:r>
      <w:r w:rsidRPr="001A2289">
        <w:rPr>
          <w:rFonts w:ascii="Times New Roman" w:eastAsia="Times New Roman" w:hAnsi="Times New Roman" w:cs="Times New Roman"/>
          <w:kern w:val="0"/>
          <w:sz w:val="24"/>
          <w:szCs w:val="24"/>
          <w:lang w:eastAsia="en-AU"/>
          <w14:ligatures w14:val="none"/>
        </w:rPr>
        <w:t xml:space="preserve">ut </w:t>
      </w:r>
      <w:r>
        <w:rPr>
          <w:rFonts w:ascii="Times New Roman" w:eastAsia="Times New Roman" w:hAnsi="Times New Roman" w:cs="Times New Roman"/>
          <w:kern w:val="0"/>
          <w:sz w:val="24"/>
          <w:szCs w:val="24"/>
          <w:lang w:eastAsia="en-AU"/>
          <w14:ligatures w14:val="none"/>
        </w:rPr>
        <w:t>m</w:t>
      </w:r>
      <w:r w:rsidRPr="001A2289">
        <w:rPr>
          <w:rFonts w:ascii="Times New Roman" w:eastAsia="Times New Roman" w:hAnsi="Times New Roman" w:cs="Times New Roman"/>
          <w:kern w:val="0"/>
          <w:sz w:val="24"/>
          <w:szCs w:val="24"/>
          <w:lang w:eastAsia="en-AU"/>
          <w14:ligatures w14:val="none"/>
        </w:rPr>
        <w:t xml:space="preserve">ake </w:t>
      </w:r>
      <w:r>
        <w:rPr>
          <w:rFonts w:ascii="Times New Roman" w:eastAsia="Times New Roman" w:hAnsi="Times New Roman" w:cs="Times New Roman"/>
          <w:kern w:val="0"/>
          <w:sz w:val="24"/>
          <w:szCs w:val="24"/>
          <w:lang w:eastAsia="en-AU"/>
          <w14:ligatures w14:val="none"/>
        </w:rPr>
        <w:t>i</w:t>
      </w:r>
      <w:r w:rsidRPr="001A2289">
        <w:rPr>
          <w:rFonts w:ascii="Times New Roman" w:eastAsia="Times New Roman" w:hAnsi="Times New Roman" w:cs="Times New Roman"/>
          <w:kern w:val="0"/>
          <w:sz w:val="24"/>
          <w:szCs w:val="24"/>
          <w:lang w:eastAsia="en-AU"/>
          <w14:ligatures w14:val="none"/>
        </w:rPr>
        <w:t xml:space="preserve">t </w:t>
      </w:r>
      <w:r>
        <w:rPr>
          <w:rFonts w:ascii="Times New Roman" w:eastAsia="Times New Roman" w:hAnsi="Times New Roman" w:cs="Times New Roman"/>
          <w:kern w:val="0"/>
          <w:sz w:val="24"/>
          <w:szCs w:val="24"/>
          <w:lang w:eastAsia="en-AU"/>
          <w14:ligatures w14:val="none"/>
        </w:rPr>
        <w:t>d</w:t>
      </w:r>
      <w:r w:rsidRPr="001A2289">
        <w:rPr>
          <w:rFonts w:ascii="Times New Roman" w:eastAsia="Times New Roman" w:hAnsi="Times New Roman" w:cs="Times New Roman"/>
          <w:kern w:val="0"/>
          <w:sz w:val="24"/>
          <w:szCs w:val="24"/>
          <w:lang w:eastAsia="en-AU"/>
          <w14:ligatures w14:val="none"/>
        </w:rPr>
        <w:t xml:space="preserve">ifferent! Moderating </w:t>
      </w:r>
      <w:r>
        <w:rPr>
          <w:rFonts w:ascii="Times New Roman" w:eastAsia="Times New Roman" w:hAnsi="Times New Roman" w:cs="Times New Roman"/>
          <w:kern w:val="0"/>
          <w:sz w:val="24"/>
          <w:szCs w:val="24"/>
          <w:lang w:eastAsia="en-AU"/>
          <w14:ligatures w14:val="none"/>
        </w:rPr>
        <w:t>e</w:t>
      </w:r>
      <w:r w:rsidRPr="001A2289">
        <w:rPr>
          <w:rFonts w:ascii="Times New Roman" w:eastAsia="Times New Roman" w:hAnsi="Times New Roman" w:cs="Times New Roman"/>
          <w:kern w:val="0"/>
          <w:sz w:val="24"/>
          <w:szCs w:val="24"/>
          <w:lang w:eastAsia="en-AU"/>
          <w14:ligatures w14:val="none"/>
        </w:rPr>
        <w:t xml:space="preserve">ffects of </w:t>
      </w:r>
      <w:r>
        <w:rPr>
          <w:rFonts w:ascii="Times New Roman" w:eastAsia="Times New Roman" w:hAnsi="Times New Roman" w:cs="Times New Roman"/>
          <w:kern w:val="0"/>
          <w:sz w:val="24"/>
          <w:szCs w:val="24"/>
          <w:lang w:eastAsia="en-AU"/>
          <w14:ligatures w14:val="none"/>
        </w:rPr>
        <w:t>i</w:t>
      </w:r>
      <w:r w:rsidRPr="001A2289">
        <w:rPr>
          <w:rFonts w:ascii="Times New Roman" w:eastAsia="Times New Roman" w:hAnsi="Times New Roman" w:cs="Times New Roman"/>
          <w:kern w:val="0"/>
          <w:sz w:val="24"/>
          <w:szCs w:val="24"/>
          <w:lang w:eastAsia="en-AU"/>
          <w14:ligatures w14:val="none"/>
        </w:rPr>
        <w:t xml:space="preserve">ncubation </w:t>
      </w:r>
      <w:r>
        <w:rPr>
          <w:rFonts w:ascii="Times New Roman" w:eastAsia="Times New Roman" w:hAnsi="Times New Roman" w:cs="Times New Roman"/>
          <w:kern w:val="0"/>
          <w:sz w:val="24"/>
          <w:szCs w:val="24"/>
          <w:lang w:eastAsia="en-AU"/>
          <w14:ligatures w14:val="none"/>
        </w:rPr>
        <w:t>t</w:t>
      </w:r>
      <w:r w:rsidRPr="001A2289">
        <w:rPr>
          <w:rFonts w:ascii="Times New Roman" w:eastAsia="Times New Roman" w:hAnsi="Times New Roman" w:cs="Times New Roman"/>
          <w:kern w:val="0"/>
          <w:sz w:val="24"/>
          <w:szCs w:val="24"/>
          <w:lang w:eastAsia="en-AU"/>
          <w14:ligatures w14:val="none"/>
        </w:rPr>
        <w:t xml:space="preserve">ask </w:t>
      </w:r>
      <w:r>
        <w:rPr>
          <w:rFonts w:ascii="Times New Roman" w:eastAsia="Times New Roman" w:hAnsi="Times New Roman" w:cs="Times New Roman"/>
          <w:kern w:val="0"/>
          <w:sz w:val="24"/>
          <w:szCs w:val="24"/>
          <w:lang w:eastAsia="en-AU"/>
          <w14:ligatures w14:val="none"/>
        </w:rPr>
        <w:t>s</w:t>
      </w:r>
      <w:r w:rsidRPr="001A2289">
        <w:rPr>
          <w:rFonts w:ascii="Times New Roman" w:eastAsia="Times New Roman" w:hAnsi="Times New Roman" w:cs="Times New Roman"/>
          <w:kern w:val="0"/>
          <w:sz w:val="24"/>
          <w:szCs w:val="24"/>
          <w:lang w:eastAsia="en-AU"/>
          <w14:ligatures w14:val="none"/>
        </w:rPr>
        <w:t xml:space="preserve">pecificity on </w:t>
      </w:r>
      <w:r>
        <w:rPr>
          <w:rFonts w:ascii="Times New Roman" w:eastAsia="Times New Roman" w:hAnsi="Times New Roman" w:cs="Times New Roman"/>
          <w:kern w:val="0"/>
          <w:sz w:val="24"/>
          <w:szCs w:val="24"/>
          <w:lang w:eastAsia="en-AU"/>
          <w14:ligatures w14:val="none"/>
        </w:rPr>
        <w:t>a</w:t>
      </w:r>
      <w:r w:rsidRPr="001A2289">
        <w:rPr>
          <w:rFonts w:ascii="Times New Roman" w:eastAsia="Times New Roman" w:hAnsi="Times New Roman" w:cs="Times New Roman"/>
          <w:kern w:val="0"/>
          <w:sz w:val="24"/>
          <w:szCs w:val="24"/>
          <w:lang w:eastAsia="en-AU"/>
          <w14:ligatures w14:val="none"/>
        </w:rPr>
        <w:t xml:space="preserve">dvertising </w:t>
      </w:r>
      <w:r>
        <w:rPr>
          <w:rFonts w:ascii="Times New Roman" w:eastAsia="Times New Roman" w:hAnsi="Times New Roman" w:cs="Times New Roman"/>
          <w:kern w:val="0"/>
          <w:sz w:val="24"/>
          <w:szCs w:val="24"/>
          <w:lang w:eastAsia="en-AU"/>
          <w14:ligatures w14:val="none"/>
        </w:rPr>
        <w:t>i</w:t>
      </w:r>
      <w:r w:rsidRPr="001A2289">
        <w:rPr>
          <w:rFonts w:ascii="Times New Roman" w:eastAsia="Times New Roman" w:hAnsi="Times New Roman" w:cs="Times New Roman"/>
          <w:kern w:val="0"/>
          <w:sz w:val="24"/>
          <w:szCs w:val="24"/>
          <w:lang w:eastAsia="en-AU"/>
          <w14:ligatures w14:val="none"/>
        </w:rPr>
        <w:t xml:space="preserve">dea </w:t>
      </w:r>
      <w:r>
        <w:rPr>
          <w:rFonts w:ascii="Times New Roman" w:eastAsia="Times New Roman" w:hAnsi="Times New Roman" w:cs="Times New Roman"/>
          <w:kern w:val="0"/>
          <w:sz w:val="24"/>
          <w:szCs w:val="24"/>
          <w:lang w:eastAsia="en-AU"/>
          <w14:ligatures w14:val="none"/>
        </w:rPr>
        <w:t>g</w:t>
      </w:r>
      <w:r w:rsidRPr="001A2289">
        <w:rPr>
          <w:rFonts w:ascii="Times New Roman" w:eastAsia="Times New Roman" w:hAnsi="Times New Roman" w:cs="Times New Roman"/>
          <w:kern w:val="0"/>
          <w:sz w:val="24"/>
          <w:szCs w:val="24"/>
          <w:lang w:eastAsia="en-AU"/>
          <w14:ligatures w14:val="none"/>
        </w:rPr>
        <w:t xml:space="preserve">eneration. </w:t>
      </w:r>
      <w:r w:rsidRPr="001A2289">
        <w:rPr>
          <w:rFonts w:ascii="Times New Roman" w:eastAsia="Times New Roman" w:hAnsi="Times New Roman" w:cs="Times New Roman"/>
          <w:i/>
          <w:iCs/>
          <w:kern w:val="0"/>
          <w:sz w:val="24"/>
          <w:szCs w:val="24"/>
          <w:lang w:eastAsia="en-AU"/>
          <w14:ligatures w14:val="none"/>
        </w:rPr>
        <w:t>Journal of Advertising</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52</w:t>
      </w:r>
      <w:r w:rsidRPr="001A2289">
        <w:rPr>
          <w:rFonts w:ascii="Times New Roman" w:eastAsia="Times New Roman" w:hAnsi="Times New Roman" w:cs="Times New Roman"/>
          <w:kern w:val="0"/>
          <w:sz w:val="24"/>
          <w:szCs w:val="24"/>
          <w:lang w:eastAsia="en-AU"/>
          <w14:ligatures w14:val="none"/>
        </w:rPr>
        <w:t>(4), 578-593.</w:t>
      </w:r>
    </w:p>
    <w:p w14:paraId="7A759002"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Schweitzer, F., Roeth, T., &amp; Gillier, T. (2020). The eye of the beholder: The influence of intuition, rationality, and leeway on the assessment of an Idea's market-creation potential. </w:t>
      </w:r>
      <w:r w:rsidRPr="005200EF">
        <w:rPr>
          <w:rFonts w:ascii="Times New Roman" w:eastAsia="Times New Roman" w:hAnsi="Times New Roman" w:cs="Times New Roman"/>
          <w:i/>
          <w:iCs/>
          <w:color w:val="000000"/>
          <w:kern w:val="0"/>
          <w:sz w:val="24"/>
          <w:szCs w:val="24"/>
          <w:lang w:eastAsia="en-AU"/>
          <w14:ligatures w14:val="none"/>
        </w:rPr>
        <w:t>Industrial Marketing Management, 91</w:t>
      </w:r>
      <w:r w:rsidRPr="005200EF">
        <w:rPr>
          <w:rFonts w:ascii="Times New Roman" w:eastAsia="Times New Roman" w:hAnsi="Times New Roman" w:cs="Times New Roman"/>
          <w:color w:val="000000"/>
          <w:kern w:val="0"/>
          <w:sz w:val="24"/>
          <w:szCs w:val="24"/>
          <w:lang w:eastAsia="en-AU"/>
          <w14:ligatures w14:val="none"/>
        </w:rPr>
        <w:t>, 274-284.</w:t>
      </w:r>
    </w:p>
    <w:p w14:paraId="0B229511"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Scopelliti, I., Cillo, P., Busacca, B., &amp; Mazursky, D. (2014). How do financial constraints affect creativity?.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31</w:t>
      </w:r>
      <w:r w:rsidRPr="005200EF">
        <w:rPr>
          <w:rFonts w:ascii="Times New Roman" w:eastAsia="Times New Roman" w:hAnsi="Times New Roman" w:cs="Times New Roman"/>
          <w:color w:val="000000"/>
          <w:kern w:val="0"/>
          <w:sz w:val="24"/>
          <w:szCs w:val="24"/>
          <w:lang w:eastAsia="en-AU"/>
          <w14:ligatures w14:val="none"/>
        </w:rPr>
        <w:t>(5), 880-893.</w:t>
      </w:r>
    </w:p>
    <w:p w14:paraId="48BD55DD"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Sethi, R., &amp; Iqbal, Z. (2008). Stage-gate controls, learning failure, and adverse effect on novel new products. </w:t>
      </w:r>
      <w:r w:rsidRPr="005200EF">
        <w:rPr>
          <w:rFonts w:ascii="Times New Roman" w:eastAsia="Times New Roman" w:hAnsi="Times New Roman" w:cs="Times New Roman"/>
          <w:i/>
          <w:iCs/>
          <w:color w:val="000000"/>
          <w:kern w:val="0"/>
          <w:sz w:val="24"/>
          <w:szCs w:val="24"/>
          <w:lang w:eastAsia="en-AU"/>
          <w14:ligatures w14:val="none"/>
        </w:rPr>
        <w:t>Journal of Marketing, 72</w:t>
      </w:r>
      <w:r w:rsidRPr="005200EF">
        <w:rPr>
          <w:rFonts w:ascii="Times New Roman" w:eastAsia="Times New Roman" w:hAnsi="Times New Roman" w:cs="Times New Roman"/>
          <w:color w:val="000000"/>
          <w:kern w:val="0"/>
          <w:sz w:val="24"/>
          <w:szCs w:val="24"/>
          <w:lang w:eastAsia="en-AU"/>
          <w14:ligatures w14:val="none"/>
        </w:rPr>
        <w:t>(1), 118-134.</w:t>
      </w:r>
    </w:p>
    <w:p w14:paraId="2293CAF7"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Sethi, R., &amp; Sethi, A. (2009). Can quality‐oriented firms develop innovative new products?.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26</w:t>
      </w:r>
      <w:r w:rsidRPr="005200EF">
        <w:rPr>
          <w:rFonts w:ascii="Times New Roman" w:eastAsia="Times New Roman" w:hAnsi="Times New Roman" w:cs="Times New Roman"/>
          <w:color w:val="000000"/>
          <w:kern w:val="0"/>
          <w:sz w:val="24"/>
          <w:szCs w:val="24"/>
          <w:lang w:eastAsia="en-AU"/>
          <w14:ligatures w14:val="none"/>
        </w:rPr>
        <w:t>(2), 206-221.</w:t>
      </w:r>
    </w:p>
    <w:p w14:paraId="1ADE2ABE"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Sethi, R., Iqbal, Z., &amp; Sethi, A. (2012). Developing new-to-the-firm products: the role of micropolitical strategies. </w:t>
      </w:r>
      <w:r w:rsidRPr="005200EF">
        <w:rPr>
          <w:rFonts w:ascii="Times New Roman" w:eastAsia="Times New Roman" w:hAnsi="Times New Roman" w:cs="Times New Roman"/>
          <w:i/>
          <w:iCs/>
          <w:color w:val="000000"/>
          <w:kern w:val="0"/>
          <w:sz w:val="24"/>
          <w:szCs w:val="24"/>
          <w:lang w:eastAsia="en-AU"/>
          <w14:ligatures w14:val="none"/>
        </w:rPr>
        <w:t>Journal of Marketing, 76</w:t>
      </w:r>
      <w:r w:rsidRPr="005200EF">
        <w:rPr>
          <w:rFonts w:ascii="Times New Roman" w:eastAsia="Times New Roman" w:hAnsi="Times New Roman" w:cs="Times New Roman"/>
          <w:color w:val="000000"/>
          <w:kern w:val="0"/>
          <w:sz w:val="24"/>
          <w:szCs w:val="24"/>
          <w:lang w:eastAsia="en-AU"/>
          <w14:ligatures w14:val="none"/>
        </w:rPr>
        <w:t>(2), 99-115.</w:t>
      </w:r>
    </w:p>
    <w:p w14:paraId="581A79AA"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Shaner, M. B., Beeler, L., &amp; Noble, C. H. (2016). Do we have to get along to innovate? The influence of multilevel social cohesion on new product and new service development.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33</w:t>
      </w:r>
      <w:r w:rsidRPr="005200EF">
        <w:rPr>
          <w:rFonts w:ascii="Times New Roman" w:eastAsia="Times New Roman" w:hAnsi="Times New Roman" w:cs="Times New Roman"/>
          <w:color w:val="000000"/>
          <w:kern w:val="0"/>
          <w:sz w:val="24"/>
          <w:szCs w:val="24"/>
          <w:lang w:eastAsia="en-AU"/>
          <w14:ligatures w14:val="none"/>
        </w:rPr>
        <w:t>, 148-165.</w:t>
      </w:r>
    </w:p>
    <w:p w14:paraId="0ABA42E8"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Shao, Y., Desmarais, F., &amp; Kay Weaver, C. (2014). Chinese advertising practitioners’ conceptualisation of gender representation. </w:t>
      </w:r>
      <w:r w:rsidRPr="001A2289">
        <w:rPr>
          <w:rFonts w:ascii="Times New Roman" w:eastAsia="Times New Roman" w:hAnsi="Times New Roman" w:cs="Times New Roman"/>
          <w:i/>
          <w:iCs/>
          <w:kern w:val="0"/>
          <w:sz w:val="24"/>
          <w:szCs w:val="24"/>
          <w:lang w:eastAsia="en-AU"/>
          <w14:ligatures w14:val="none"/>
        </w:rPr>
        <w:t>International Journal of Advertising</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33</w:t>
      </w:r>
      <w:r w:rsidRPr="001A2289">
        <w:rPr>
          <w:rFonts w:ascii="Times New Roman" w:eastAsia="Times New Roman" w:hAnsi="Times New Roman" w:cs="Times New Roman"/>
          <w:kern w:val="0"/>
          <w:sz w:val="24"/>
          <w:szCs w:val="24"/>
          <w:lang w:eastAsia="en-AU"/>
          <w14:ligatures w14:val="none"/>
        </w:rPr>
        <w:t>(2), 329-350.</w:t>
      </w:r>
    </w:p>
    <w:p w14:paraId="26A57116"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lastRenderedPageBreak/>
        <w:t xml:space="preserve">Siahtiri, V. (2018). Innovation at the service encounter in knowledge intensive business services: antecedents and boundary conditions.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35(</w:t>
      </w:r>
      <w:r w:rsidRPr="005200EF">
        <w:rPr>
          <w:rFonts w:ascii="Times New Roman" w:eastAsia="Times New Roman" w:hAnsi="Times New Roman" w:cs="Times New Roman"/>
          <w:color w:val="000000"/>
          <w:kern w:val="0"/>
          <w:sz w:val="24"/>
          <w:szCs w:val="24"/>
          <w:lang w:eastAsia="en-AU"/>
          <w14:ligatures w14:val="none"/>
        </w:rPr>
        <w:t>5), 742-762.</w:t>
      </w:r>
    </w:p>
    <w:p w14:paraId="33F01250"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Smits, A., &amp; Kok, R. (2012). The interplay between outbound team strategy and market information processing in the course of ‘really new’NPD projects. </w:t>
      </w:r>
      <w:r w:rsidRPr="005200EF">
        <w:rPr>
          <w:rFonts w:ascii="Times New Roman" w:eastAsia="Times New Roman" w:hAnsi="Times New Roman" w:cs="Times New Roman"/>
          <w:i/>
          <w:iCs/>
          <w:color w:val="000000"/>
          <w:kern w:val="0"/>
          <w:sz w:val="24"/>
          <w:szCs w:val="24"/>
          <w:lang w:eastAsia="en-AU"/>
          <w14:ligatures w14:val="none"/>
        </w:rPr>
        <w:t>Industrial Marketing Management, 41</w:t>
      </w:r>
      <w:r w:rsidRPr="005200EF">
        <w:rPr>
          <w:rFonts w:ascii="Times New Roman" w:eastAsia="Times New Roman" w:hAnsi="Times New Roman" w:cs="Times New Roman"/>
          <w:color w:val="000000"/>
          <w:kern w:val="0"/>
          <w:sz w:val="24"/>
          <w:szCs w:val="24"/>
          <w:lang w:eastAsia="en-AU"/>
          <w14:ligatures w14:val="none"/>
        </w:rPr>
        <w:t>(5), 759-769.</w:t>
      </w:r>
    </w:p>
    <w:p w14:paraId="1BFB5F2E"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Snyder, J., &amp; Garcia-Garcia, M. (2016). Advertising across platforms: Conditions for multimedia campaigns: A method for determining optimal media investment and creative strategies across platforms. </w:t>
      </w:r>
      <w:r w:rsidRPr="001A2289">
        <w:rPr>
          <w:rFonts w:ascii="Times New Roman" w:eastAsia="Times New Roman" w:hAnsi="Times New Roman" w:cs="Times New Roman"/>
          <w:i/>
          <w:iCs/>
          <w:kern w:val="0"/>
          <w:sz w:val="24"/>
          <w:szCs w:val="24"/>
          <w:lang w:eastAsia="en-AU"/>
          <w14:ligatures w14:val="none"/>
        </w:rPr>
        <w:t>Journal of Advertising Research</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56</w:t>
      </w:r>
      <w:r w:rsidRPr="001A2289">
        <w:rPr>
          <w:rFonts w:ascii="Times New Roman" w:eastAsia="Times New Roman" w:hAnsi="Times New Roman" w:cs="Times New Roman"/>
          <w:kern w:val="0"/>
          <w:sz w:val="24"/>
          <w:szCs w:val="24"/>
          <w:lang w:eastAsia="en-AU"/>
          <w14:ligatures w14:val="none"/>
        </w:rPr>
        <w:t>(4), 352-367.</w:t>
      </w:r>
    </w:p>
    <w:p w14:paraId="157F3291" w14:textId="288DAF3C" w:rsidR="00A777FE" w:rsidRPr="005200EF" w:rsidRDefault="00A777FE" w:rsidP="00A777FE">
      <w:pPr>
        <w:spacing w:after="0" w:line="480" w:lineRule="auto"/>
        <w:ind w:left="709" w:hanging="709"/>
        <w:rPr>
          <w:rFonts w:ascii="Times New Roman" w:eastAsia="Times New Roman" w:hAnsi="Times New Roman" w:cs="Times New Roman"/>
          <w:kern w:val="0"/>
          <w:sz w:val="24"/>
          <w:szCs w:val="24"/>
          <w:lang w:eastAsia="en-AU"/>
          <w14:ligatures w14:val="none"/>
        </w:rPr>
      </w:pPr>
      <w:r w:rsidRPr="005200EF">
        <w:rPr>
          <w:rFonts w:ascii="Times New Roman" w:eastAsia="Times New Roman" w:hAnsi="Times New Roman" w:cs="Times New Roman"/>
          <w:kern w:val="0"/>
          <w:sz w:val="24"/>
          <w:szCs w:val="24"/>
          <w:lang w:eastAsia="en-AU"/>
          <w14:ligatures w14:val="none"/>
        </w:rPr>
        <w:t>Sok, P., &amp; O</w:t>
      </w:r>
      <w:r w:rsidR="00C61352">
        <w:rPr>
          <w:rFonts w:ascii="Times New Roman" w:eastAsia="Times New Roman" w:hAnsi="Times New Roman" w:cs="Times New Roman"/>
          <w:kern w:val="0"/>
          <w:sz w:val="24"/>
          <w:szCs w:val="24"/>
          <w:lang w:eastAsia="en-AU"/>
          <w14:ligatures w14:val="none"/>
        </w:rPr>
        <w:t>’</w:t>
      </w:r>
      <w:r w:rsidRPr="005200EF">
        <w:rPr>
          <w:rFonts w:ascii="Times New Roman" w:eastAsia="Times New Roman" w:hAnsi="Times New Roman" w:cs="Times New Roman"/>
          <w:kern w:val="0"/>
          <w:sz w:val="24"/>
          <w:szCs w:val="24"/>
          <w:lang w:eastAsia="en-AU"/>
          <w14:ligatures w14:val="none"/>
        </w:rPr>
        <w:t xml:space="preserve">Cass, A. (2015). Examining the new product innovation–performance relationship: Optimizing the role of individual-level creativity and attention-to-detail. </w:t>
      </w:r>
      <w:r w:rsidRPr="005200EF">
        <w:rPr>
          <w:rFonts w:ascii="Times New Roman" w:eastAsia="Times New Roman" w:hAnsi="Times New Roman" w:cs="Times New Roman"/>
          <w:i/>
          <w:iCs/>
          <w:kern w:val="0"/>
          <w:sz w:val="24"/>
          <w:szCs w:val="24"/>
          <w:lang w:eastAsia="en-AU"/>
          <w14:ligatures w14:val="none"/>
        </w:rPr>
        <w:t>Industrial Marketing Management, 47</w:t>
      </w:r>
      <w:r w:rsidRPr="005200EF">
        <w:rPr>
          <w:rFonts w:ascii="Times New Roman" w:eastAsia="Times New Roman" w:hAnsi="Times New Roman" w:cs="Times New Roman"/>
          <w:kern w:val="0"/>
          <w:sz w:val="24"/>
          <w:szCs w:val="24"/>
          <w:lang w:eastAsia="en-AU"/>
          <w14:ligatures w14:val="none"/>
        </w:rPr>
        <w:t>, 156-165.</w:t>
      </w:r>
    </w:p>
    <w:p w14:paraId="4BC3A9C2"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Stam, D., de Vet, A., Barkema, H. G., &amp; De Dreu, C. K. (2013). Suspending group debate and developing concepts. Journal of Product Innovation Management, 30, 48-61.</w:t>
      </w:r>
    </w:p>
    <w:p w14:paraId="2C546373"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Steils, N., &amp; Hanine, S. (2016). Creative contests: knowledge generation and underlying learning dynamics for idea generation. </w:t>
      </w:r>
      <w:r w:rsidRPr="005200EF">
        <w:rPr>
          <w:rFonts w:ascii="Times New Roman" w:eastAsia="Times New Roman" w:hAnsi="Times New Roman" w:cs="Times New Roman"/>
          <w:i/>
          <w:iCs/>
          <w:color w:val="000000"/>
          <w:kern w:val="0"/>
          <w:sz w:val="24"/>
          <w:szCs w:val="24"/>
          <w:lang w:eastAsia="en-AU"/>
          <w14:ligatures w14:val="none"/>
        </w:rPr>
        <w:t>Journal of Marketing Management, 32</w:t>
      </w:r>
      <w:r w:rsidRPr="005200EF">
        <w:rPr>
          <w:rFonts w:ascii="Times New Roman" w:eastAsia="Times New Roman" w:hAnsi="Times New Roman" w:cs="Times New Roman"/>
          <w:color w:val="000000"/>
          <w:kern w:val="0"/>
          <w:sz w:val="24"/>
          <w:szCs w:val="24"/>
          <w:lang w:eastAsia="en-AU"/>
          <w14:ligatures w14:val="none"/>
        </w:rPr>
        <w:t>(17-18), 1647-1669.</w:t>
      </w:r>
    </w:p>
    <w:p w14:paraId="3C7802CD"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Stephen, A. T., Zubcsek, P. P., &amp; Goldenberg, J. (2016). Lower connectivity is better: The effects of network structure on redundancy of ideas and customer innovativeness in interdependent ideation tasks. </w:t>
      </w:r>
      <w:r w:rsidRPr="005200EF">
        <w:rPr>
          <w:rFonts w:ascii="Times New Roman" w:eastAsia="Times New Roman" w:hAnsi="Times New Roman" w:cs="Times New Roman"/>
          <w:i/>
          <w:iCs/>
          <w:color w:val="000000"/>
          <w:kern w:val="0"/>
          <w:sz w:val="24"/>
          <w:szCs w:val="24"/>
          <w:lang w:eastAsia="en-AU"/>
          <w14:ligatures w14:val="none"/>
        </w:rPr>
        <w:t>Journal of Marketing Research, 53</w:t>
      </w:r>
      <w:r w:rsidRPr="005200EF">
        <w:rPr>
          <w:rFonts w:ascii="Times New Roman" w:eastAsia="Times New Roman" w:hAnsi="Times New Roman" w:cs="Times New Roman"/>
          <w:color w:val="000000"/>
          <w:kern w:val="0"/>
          <w:sz w:val="24"/>
          <w:szCs w:val="24"/>
          <w:lang w:eastAsia="en-AU"/>
          <w14:ligatures w14:val="none"/>
        </w:rPr>
        <w:t>(2), 263-279.</w:t>
      </w:r>
    </w:p>
    <w:p w14:paraId="63104C03"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Stock, R. M., Oliveira, P., &amp; Von Hippel, E. (2015). Impacts of hedonic and utilitarian user motives on the innovativeness of user‐developed solutions.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32</w:t>
      </w:r>
      <w:r w:rsidRPr="005200EF">
        <w:rPr>
          <w:rFonts w:ascii="Times New Roman" w:eastAsia="Times New Roman" w:hAnsi="Times New Roman" w:cs="Times New Roman"/>
          <w:color w:val="000000"/>
          <w:kern w:val="0"/>
          <w:sz w:val="24"/>
          <w:szCs w:val="24"/>
          <w:lang w:eastAsia="en-AU"/>
          <w14:ligatures w14:val="none"/>
        </w:rPr>
        <w:t>(3), 389-403.</w:t>
      </w:r>
    </w:p>
    <w:p w14:paraId="0340EB41"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lastRenderedPageBreak/>
        <w:t xml:space="preserve">Stokes, P. D. (2014). Crossing disciplines: A constraint‐based model of the creative/innovative process.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31</w:t>
      </w:r>
      <w:r w:rsidRPr="005200EF">
        <w:rPr>
          <w:rFonts w:ascii="Times New Roman" w:eastAsia="Times New Roman" w:hAnsi="Times New Roman" w:cs="Times New Roman"/>
          <w:color w:val="000000"/>
          <w:kern w:val="0"/>
          <w:sz w:val="24"/>
          <w:szCs w:val="24"/>
          <w:lang w:eastAsia="en-AU"/>
          <w14:ligatures w14:val="none"/>
        </w:rPr>
        <w:t>(2), 247-258.</w:t>
      </w:r>
    </w:p>
    <w:p w14:paraId="6C8DE01F"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Story, V. M., Boso, N., &amp; Cadogan, J. W. (2015). The form of relationship between firm‐level product innovativeness and new product performance in developed and emerging markets.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32</w:t>
      </w:r>
      <w:r w:rsidRPr="005200EF">
        <w:rPr>
          <w:rFonts w:ascii="Times New Roman" w:eastAsia="Times New Roman" w:hAnsi="Times New Roman" w:cs="Times New Roman"/>
          <w:color w:val="000000"/>
          <w:kern w:val="0"/>
          <w:sz w:val="24"/>
          <w:szCs w:val="24"/>
          <w:lang w:eastAsia="en-AU"/>
          <w14:ligatures w14:val="none"/>
        </w:rPr>
        <w:t>(1), 45-64.</w:t>
      </w:r>
    </w:p>
    <w:p w14:paraId="19DBF85B"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Stuhlfaut, M. W. (2011). The creative code: An organisational influence on the creative process in advertising. </w:t>
      </w:r>
      <w:r w:rsidRPr="001A2289">
        <w:rPr>
          <w:rFonts w:ascii="Times New Roman" w:eastAsia="Times New Roman" w:hAnsi="Times New Roman" w:cs="Times New Roman"/>
          <w:i/>
          <w:iCs/>
          <w:kern w:val="0"/>
          <w:sz w:val="24"/>
          <w:szCs w:val="24"/>
          <w:lang w:eastAsia="en-AU"/>
          <w14:ligatures w14:val="none"/>
        </w:rPr>
        <w:t>International Journal of Advertising</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30</w:t>
      </w:r>
      <w:r w:rsidRPr="001A2289">
        <w:rPr>
          <w:rFonts w:ascii="Times New Roman" w:eastAsia="Times New Roman" w:hAnsi="Times New Roman" w:cs="Times New Roman"/>
          <w:kern w:val="0"/>
          <w:sz w:val="24"/>
          <w:szCs w:val="24"/>
          <w:lang w:eastAsia="en-AU"/>
          <w14:ligatures w14:val="none"/>
        </w:rPr>
        <w:t>(2), 283-304.</w:t>
      </w:r>
    </w:p>
    <w:p w14:paraId="26D3859D"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Stuhlfaut, M. W., &amp; Windels, K. (2012). Measuring the organisational impact on creativity: The creative code intensity scale. </w:t>
      </w:r>
      <w:r w:rsidRPr="001A2289">
        <w:rPr>
          <w:rFonts w:ascii="Times New Roman" w:eastAsia="Times New Roman" w:hAnsi="Times New Roman" w:cs="Times New Roman"/>
          <w:i/>
          <w:iCs/>
          <w:kern w:val="0"/>
          <w:sz w:val="24"/>
          <w:szCs w:val="24"/>
          <w:lang w:eastAsia="en-AU"/>
          <w14:ligatures w14:val="none"/>
        </w:rPr>
        <w:t>International Journal of Advertising</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31</w:t>
      </w:r>
      <w:r w:rsidRPr="001A2289">
        <w:rPr>
          <w:rFonts w:ascii="Times New Roman" w:eastAsia="Times New Roman" w:hAnsi="Times New Roman" w:cs="Times New Roman"/>
          <w:kern w:val="0"/>
          <w:sz w:val="24"/>
          <w:szCs w:val="24"/>
          <w:lang w:eastAsia="en-AU"/>
          <w14:ligatures w14:val="none"/>
        </w:rPr>
        <w:t>(4), 795-818.</w:t>
      </w:r>
    </w:p>
    <w:p w14:paraId="1BB9A79D"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Suh, T., Bae, M., Zhao, H., Kim, S. H., &amp; Arnold, M. J. (2010). A multi-level investigation of international marketing projects: The roles of experiential knowledge and creativity on performance. </w:t>
      </w:r>
      <w:r w:rsidRPr="005200EF">
        <w:rPr>
          <w:rFonts w:ascii="Times New Roman" w:eastAsia="Times New Roman" w:hAnsi="Times New Roman" w:cs="Times New Roman"/>
          <w:i/>
          <w:iCs/>
          <w:color w:val="000000"/>
          <w:kern w:val="0"/>
          <w:sz w:val="24"/>
          <w:szCs w:val="24"/>
          <w:lang w:eastAsia="en-AU"/>
          <w14:ligatures w14:val="none"/>
        </w:rPr>
        <w:t>Industrial Marketing Management, 39</w:t>
      </w:r>
      <w:r w:rsidRPr="005200EF">
        <w:rPr>
          <w:rFonts w:ascii="Times New Roman" w:eastAsia="Times New Roman" w:hAnsi="Times New Roman" w:cs="Times New Roman"/>
          <w:color w:val="000000"/>
          <w:kern w:val="0"/>
          <w:sz w:val="24"/>
          <w:szCs w:val="24"/>
          <w:lang w:eastAsia="en-AU"/>
          <w14:ligatures w14:val="none"/>
        </w:rPr>
        <w:t>(2), 211-220.</w:t>
      </w:r>
    </w:p>
    <w:p w14:paraId="3C5FE1C4"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Sukhov, A., Sihvonen, A., Netz, J., Magnusson, P., &amp; Olsson, L. E. (2021). How experts screen ideas: The complex interplay of intuition, analysis and sensemaking.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38</w:t>
      </w:r>
      <w:r w:rsidRPr="005200EF">
        <w:rPr>
          <w:rFonts w:ascii="Times New Roman" w:eastAsia="Times New Roman" w:hAnsi="Times New Roman" w:cs="Times New Roman"/>
          <w:color w:val="000000"/>
          <w:kern w:val="0"/>
          <w:sz w:val="24"/>
          <w:szCs w:val="24"/>
          <w:lang w:eastAsia="en-AU"/>
          <w14:ligatures w14:val="none"/>
        </w:rPr>
        <w:t>(2), 248-270.</w:t>
      </w:r>
    </w:p>
    <w:p w14:paraId="4564EABA"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Tabeau, K., Gemser, G., Hultink, E. J., &amp; Wijnberg, N. M. (2017). Exploration and exploitation activities for design innovation. </w:t>
      </w:r>
      <w:r w:rsidRPr="005200EF">
        <w:rPr>
          <w:rFonts w:ascii="Times New Roman" w:eastAsia="Times New Roman" w:hAnsi="Times New Roman" w:cs="Times New Roman"/>
          <w:i/>
          <w:iCs/>
          <w:color w:val="000000"/>
          <w:kern w:val="0"/>
          <w:sz w:val="24"/>
          <w:szCs w:val="24"/>
          <w:lang w:eastAsia="en-AU"/>
          <w14:ligatures w14:val="none"/>
        </w:rPr>
        <w:t>Journal of Marketing Management, 33</w:t>
      </w:r>
      <w:r w:rsidRPr="005200EF">
        <w:rPr>
          <w:rFonts w:ascii="Times New Roman" w:eastAsia="Times New Roman" w:hAnsi="Times New Roman" w:cs="Times New Roman"/>
          <w:color w:val="000000"/>
          <w:kern w:val="0"/>
          <w:sz w:val="24"/>
          <w:szCs w:val="24"/>
          <w:lang w:eastAsia="en-AU"/>
          <w14:ligatures w14:val="none"/>
        </w:rPr>
        <w:t>(3-4), 203-225.</w:t>
      </w:r>
    </w:p>
    <w:p w14:paraId="4B8DC932"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Tevi, A., &amp; Koslow, S. (2018). How rhetoric theory informs the creative advertising development process: </w:t>
      </w:r>
      <w:r>
        <w:rPr>
          <w:rFonts w:ascii="Times New Roman" w:eastAsia="Times New Roman" w:hAnsi="Times New Roman" w:cs="Times New Roman"/>
          <w:kern w:val="0"/>
          <w:sz w:val="24"/>
          <w:szCs w:val="24"/>
          <w:lang w:eastAsia="en-AU"/>
          <w14:ligatures w14:val="none"/>
        </w:rPr>
        <w:t>R</w:t>
      </w:r>
      <w:r w:rsidRPr="001A2289">
        <w:rPr>
          <w:rFonts w:ascii="Times New Roman" w:eastAsia="Times New Roman" w:hAnsi="Times New Roman" w:cs="Times New Roman"/>
          <w:kern w:val="0"/>
          <w:sz w:val="24"/>
          <w:szCs w:val="24"/>
          <w:lang w:eastAsia="en-AU"/>
          <w14:ligatures w14:val="none"/>
        </w:rPr>
        <w:t xml:space="preserve">econciling differences between advertising scholarship and practice. </w:t>
      </w:r>
      <w:r w:rsidRPr="001A2289">
        <w:rPr>
          <w:rFonts w:ascii="Times New Roman" w:eastAsia="Times New Roman" w:hAnsi="Times New Roman" w:cs="Times New Roman"/>
          <w:i/>
          <w:iCs/>
          <w:kern w:val="0"/>
          <w:sz w:val="24"/>
          <w:szCs w:val="24"/>
          <w:lang w:eastAsia="en-AU"/>
          <w14:ligatures w14:val="none"/>
        </w:rPr>
        <w:t>Journal of Advertising Research</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58</w:t>
      </w:r>
      <w:r w:rsidRPr="001A2289">
        <w:rPr>
          <w:rFonts w:ascii="Times New Roman" w:eastAsia="Times New Roman" w:hAnsi="Times New Roman" w:cs="Times New Roman"/>
          <w:kern w:val="0"/>
          <w:sz w:val="24"/>
          <w:szCs w:val="24"/>
          <w:lang w:eastAsia="en-AU"/>
          <w14:ligatures w14:val="none"/>
        </w:rPr>
        <w:t>(1), 111-128.</w:t>
      </w:r>
    </w:p>
    <w:p w14:paraId="196C6506"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Toubia, O., &amp; Netzer, O. (2017). Idea generation, creativity, and prototypicality. </w:t>
      </w:r>
      <w:r w:rsidRPr="005200EF">
        <w:rPr>
          <w:rFonts w:ascii="Times New Roman" w:eastAsia="Times New Roman" w:hAnsi="Times New Roman" w:cs="Times New Roman"/>
          <w:i/>
          <w:iCs/>
          <w:color w:val="000000"/>
          <w:kern w:val="0"/>
          <w:sz w:val="24"/>
          <w:szCs w:val="24"/>
          <w:lang w:eastAsia="en-AU"/>
          <w14:ligatures w14:val="none"/>
        </w:rPr>
        <w:t>Marketing Science, 36</w:t>
      </w:r>
      <w:r w:rsidRPr="005200EF">
        <w:rPr>
          <w:rFonts w:ascii="Times New Roman" w:eastAsia="Times New Roman" w:hAnsi="Times New Roman" w:cs="Times New Roman"/>
          <w:color w:val="000000"/>
          <w:kern w:val="0"/>
          <w:sz w:val="24"/>
          <w:szCs w:val="24"/>
          <w:lang w:eastAsia="en-AU"/>
          <w14:ligatures w14:val="none"/>
        </w:rPr>
        <w:t>(1), 1-20.</w:t>
      </w:r>
    </w:p>
    <w:p w14:paraId="6E6C5332"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lastRenderedPageBreak/>
        <w:t xml:space="preserve">Troilo, G., De Luca, L. M., &amp; Atuahene‐Gima, K. (2014). More innovation with less? A strategic contingency view of slack resources, information search, and radical innovation.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31</w:t>
      </w:r>
      <w:r w:rsidRPr="005200EF">
        <w:rPr>
          <w:rFonts w:ascii="Times New Roman" w:eastAsia="Times New Roman" w:hAnsi="Times New Roman" w:cs="Times New Roman"/>
          <w:color w:val="000000"/>
          <w:kern w:val="0"/>
          <w:sz w:val="24"/>
          <w:szCs w:val="24"/>
          <w:lang w:eastAsia="en-AU"/>
          <w14:ligatures w14:val="none"/>
        </w:rPr>
        <w:t>(2), 259-277.</w:t>
      </w:r>
    </w:p>
    <w:p w14:paraId="4CC091F6"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Tu, C. (2009). A multilevel investigation of factors influencing creativity in NPD teams. </w:t>
      </w:r>
      <w:r w:rsidRPr="005200EF">
        <w:rPr>
          <w:rFonts w:ascii="Times New Roman" w:eastAsia="Times New Roman" w:hAnsi="Times New Roman" w:cs="Times New Roman"/>
          <w:i/>
          <w:iCs/>
          <w:color w:val="000000"/>
          <w:kern w:val="0"/>
          <w:sz w:val="24"/>
          <w:szCs w:val="24"/>
          <w:lang w:eastAsia="en-AU"/>
          <w14:ligatures w14:val="none"/>
        </w:rPr>
        <w:t>Industrial marketing management, 38</w:t>
      </w:r>
      <w:r w:rsidRPr="005200EF">
        <w:rPr>
          <w:rFonts w:ascii="Times New Roman" w:eastAsia="Times New Roman" w:hAnsi="Times New Roman" w:cs="Times New Roman"/>
          <w:color w:val="000000"/>
          <w:kern w:val="0"/>
          <w:sz w:val="24"/>
          <w:szCs w:val="24"/>
          <w:lang w:eastAsia="en-AU"/>
          <w14:ligatures w14:val="none"/>
        </w:rPr>
        <w:t>(1), 119-126.</w:t>
      </w:r>
    </w:p>
    <w:p w14:paraId="12AC5A52"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Tu, C. (2010). Balancing exploration and exploitation capabilities in high technology firms: A multi-source multi-context examination. </w:t>
      </w:r>
      <w:r w:rsidRPr="005200EF">
        <w:rPr>
          <w:rFonts w:ascii="Times New Roman" w:eastAsia="Times New Roman" w:hAnsi="Times New Roman" w:cs="Times New Roman"/>
          <w:i/>
          <w:iCs/>
          <w:color w:val="000000"/>
          <w:kern w:val="0"/>
          <w:sz w:val="24"/>
          <w:szCs w:val="24"/>
          <w:lang w:eastAsia="en-AU"/>
          <w14:ligatures w14:val="none"/>
        </w:rPr>
        <w:t>Industrial Marketing Management, 39</w:t>
      </w:r>
      <w:r w:rsidRPr="005200EF">
        <w:rPr>
          <w:rFonts w:ascii="Times New Roman" w:eastAsia="Times New Roman" w:hAnsi="Times New Roman" w:cs="Times New Roman"/>
          <w:color w:val="000000"/>
          <w:kern w:val="0"/>
          <w:sz w:val="24"/>
          <w:szCs w:val="24"/>
          <w:lang w:eastAsia="en-AU"/>
          <w14:ligatures w14:val="none"/>
        </w:rPr>
        <w:t>(4), 672-680.</w:t>
      </w:r>
    </w:p>
    <w:p w14:paraId="7911A7FE" w14:textId="77777777" w:rsidR="00A777FE"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Tuncay Zayer, L., &amp; Coleman, C. A. (2015). Advertising professionals’ perceptions of the impact of gender portrayals on men and women: </w:t>
      </w:r>
      <w:r>
        <w:rPr>
          <w:rFonts w:ascii="Times New Roman" w:eastAsia="Times New Roman" w:hAnsi="Times New Roman" w:cs="Times New Roman"/>
          <w:kern w:val="0"/>
          <w:sz w:val="24"/>
          <w:szCs w:val="24"/>
          <w:lang w:eastAsia="en-AU"/>
          <w14:ligatures w14:val="none"/>
        </w:rPr>
        <w:t>A</w:t>
      </w:r>
      <w:r w:rsidRPr="001A2289">
        <w:rPr>
          <w:rFonts w:ascii="Times New Roman" w:eastAsia="Times New Roman" w:hAnsi="Times New Roman" w:cs="Times New Roman"/>
          <w:kern w:val="0"/>
          <w:sz w:val="24"/>
          <w:szCs w:val="24"/>
          <w:lang w:eastAsia="en-AU"/>
          <w14:ligatures w14:val="none"/>
        </w:rPr>
        <w:t xml:space="preserve"> question of ethics? </w:t>
      </w:r>
      <w:r w:rsidRPr="001A2289">
        <w:rPr>
          <w:rFonts w:ascii="Times New Roman" w:eastAsia="Times New Roman" w:hAnsi="Times New Roman" w:cs="Times New Roman"/>
          <w:i/>
          <w:iCs/>
          <w:kern w:val="0"/>
          <w:sz w:val="24"/>
          <w:szCs w:val="24"/>
          <w:lang w:eastAsia="en-AU"/>
          <w14:ligatures w14:val="none"/>
        </w:rPr>
        <w:t>Journal of Advertising</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44</w:t>
      </w:r>
      <w:r w:rsidRPr="001A2289">
        <w:rPr>
          <w:rFonts w:ascii="Times New Roman" w:eastAsia="Times New Roman" w:hAnsi="Times New Roman" w:cs="Times New Roman"/>
          <w:kern w:val="0"/>
          <w:sz w:val="24"/>
          <w:szCs w:val="24"/>
          <w:lang w:eastAsia="en-AU"/>
          <w14:ligatures w14:val="none"/>
        </w:rPr>
        <w:t>(3), 1-12.</w:t>
      </w:r>
    </w:p>
    <w:p w14:paraId="1E258C2D" w14:textId="61059DF4" w:rsidR="00D31A47" w:rsidRPr="00D31A47" w:rsidRDefault="00D31A47"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D31A47">
        <w:rPr>
          <w:rFonts w:ascii="Times New Roman" w:hAnsi="Times New Roman" w:cs="Times New Roman"/>
          <w:color w:val="222222"/>
          <w:sz w:val="24"/>
          <w:szCs w:val="24"/>
          <w:shd w:val="clear" w:color="auto" w:fill="FFFFFF"/>
        </w:rPr>
        <w:t>Turnbull, S., &amp; Wheeler, C. (2017). The advertising creative process: A study of UK agencies. </w:t>
      </w:r>
      <w:r w:rsidRPr="00D31A47">
        <w:rPr>
          <w:rFonts w:ascii="Times New Roman" w:hAnsi="Times New Roman" w:cs="Times New Roman"/>
          <w:i/>
          <w:iCs/>
          <w:color w:val="222222"/>
          <w:sz w:val="24"/>
          <w:szCs w:val="24"/>
          <w:shd w:val="clear" w:color="auto" w:fill="FFFFFF"/>
        </w:rPr>
        <w:t>Journal of Marketing Communications</w:t>
      </w:r>
      <w:r w:rsidRPr="00D31A47">
        <w:rPr>
          <w:rFonts w:ascii="Times New Roman" w:hAnsi="Times New Roman" w:cs="Times New Roman"/>
          <w:color w:val="222222"/>
          <w:sz w:val="24"/>
          <w:szCs w:val="24"/>
          <w:shd w:val="clear" w:color="auto" w:fill="FFFFFF"/>
        </w:rPr>
        <w:t>, </w:t>
      </w:r>
      <w:r w:rsidRPr="00D31A47">
        <w:rPr>
          <w:rFonts w:ascii="Times New Roman" w:hAnsi="Times New Roman" w:cs="Times New Roman"/>
          <w:i/>
          <w:iCs/>
          <w:color w:val="222222"/>
          <w:sz w:val="24"/>
          <w:szCs w:val="24"/>
          <w:shd w:val="clear" w:color="auto" w:fill="FFFFFF"/>
        </w:rPr>
        <w:t>23</w:t>
      </w:r>
      <w:r w:rsidRPr="00D31A47">
        <w:rPr>
          <w:rFonts w:ascii="Times New Roman" w:hAnsi="Times New Roman" w:cs="Times New Roman"/>
          <w:color w:val="222222"/>
          <w:sz w:val="24"/>
          <w:szCs w:val="24"/>
          <w:shd w:val="clear" w:color="auto" w:fill="FFFFFF"/>
        </w:rPr>
        <w:t>(2), 176-194.</w:t>
      </w:r>
    </w:p>
    <w:p w14:paraId="3566C1EC"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Vafeas, M. (2023). Boredom in the </w:t>
      </w:r>
      <w:r>
        <w:rPr>
          <w:rFonts w:ascii="Times New Roman" w:eastAsia="Times New Roman" w:hAnsi="Times New Roman" w:cs="Times New Roman"/>
          <w:kern w:val="0"/>
          <w:sz w:val="24"/>
          <w:szCs w:val="24"/>
          <w:lang w:eastAsia="en-AU"/>
          <w14:ligatures w14:val="none"/>
        </w:rPr>
        <w:t>c</w:t>
      </w:r>
      <w:r w:rsidRPr="001A2289">
        <w:rPr>
          <w:rFonts w:ascii="Times New Roman" w:eastAsia="Times New Roman" w:hAnsi="Times New Roman" w:cs="Times New Roman"/>
          <w:kern w:val="0"/>
          <w:sz w:val="24"/>
          <w:szCs w:val="24"/>
          <w:lang w:eastAsia="en-AU"/>
          <w14:ligatures w14:val="none"/>
        </w:rPr>
        <w:t xml:space="preserve">reative </w:t>
      </w:r>
      <w:r>
        <w:rPr>
          <w:rFonts w:ascii="Times New Roman" w:eastAsia="Times New Roman" w:hAnsi="Times New Roman" w:cs="Times New Roman"/>
          <w:kern w:val="0"/>
          <w:sz w:val="24"/>
          <w:szCs w:val="24"/>
          <w:lang w:eastAsia="en-AU"/>
          <w14:ligatures w14:val="none"/>
        </w:rPr>
        <w:t>s</w:t>
      </w:r>
      <w:r w:rsidRPr="001A2289">
        <w:rPr>
          <w:rFonts w:ascii="Times New Roman" w:eastAsia="Times New Roman" w:hAnsi="Times New Roman" w:cs="Times New Roman"/>
          <w:kern w:val="0"/>
          <w:sz w:val="24"/>
          <w:szCs w:val="24"/>
          <w:lang w:eastAsia="en-AU"/>
          <w14:ligatures w14:val="none"/>
        </w:rPr>
        <w:t xml:space="preserve">tudio. </w:t>
      </w:r>
      <w:r w:rsidRPr="001A2289">
        <w:rPr>
          <w:rFonts w:ascii="Times New Roman" w:eastAsia="Times New Roman" w:hAnsi="Times New Roman" w:cs="Times New Roman"/>
          <w:i/>
          <w:iCs/>
          <w:kern w:val="0"/>
          <w:sz w:val="24"/>
          <w:szCs w:val="24"/>
          <w:lang w:eastAsia="en-AU"/>
          <w14:ligatures w14:val="none"/>
        </w:rPr>
        <w:t>Journal of Advertising</w:t>
      </w:r>
      <w:r w:rsidRPr="001A2289">
        <w:rPr>
          <w:rFonts w:ascii="Times New Roman" w:eastAsia="Times New Roman" w:hAnsi="Times New Roman" w:cs="Times New Roman"/>
          <w:kern w:val="0"/>
          <w:sz w:val="24"/>
          <w:szCs w:val="24"/>
          <w:lang w:eastAsia="en-AU"/>
          <w14:ligatures w14:val="none"/>
        </w:rPr>
        <w:t>, 1-9.</w:t>
      </w:r>
    </w:p>
    <w:p w14:paraId="422A3DF2"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Vakratsas, D., &amp; Wang, X. (2020). Artificial intelligence in advertising creativity. </w:t>
      </w:r>
      <w:r w:rsidRPr="001A2289">
        <w:rPr>
          <w:rFonts w:ascii="Times New Roman" w:eastAsia="Times New Roman" w:hAnsi="Times New Roman" w:cs="Times New Roman"/>
          <w:i/>
          <w:iCs/>
          <w:kern w:val="0"/>
          <w:sz w:val="24"/>
          <w:szCs w:val="24"/>
          <w:lang w:eastAsia="en-AU"/>
          <w14:ligatures w14:val="none"/>
        </w:rPr>
        <w:t>Journal of Advertising</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50</w:t>
      </w:r>
      <w:r w:rsidRPr="001A2289">
        <w:rPr>
          <w:rFonts w:ascii="Times New Roman" w:eastAsia="Times New Roman" w:hAnsi="Times New Roman" w:cs="Times New Roman"/>
          <w:kern w:val="0"/>
          <w:sz w:val="24"/>
          <w:szCs w:val="24"/>
          <w:lang w:eastAsia="en-AU"/>
          <w14:ligatures w14:val="none"/>
        </w:rPr>
        <w:t>(1), 39-51.</w:t>
      </w:r>
    </w:p>
    <w:p w14:paraId="69974421"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van Berlo, Z. M., Meijers, M. H., Eelen, J., Voorveld, H. A. M., &amp; Eisend, M. (2023). When the </w:t>
      </w:r>
      <w:r>
        <w:rPr>
          <w:rFonts w:ascii="Times New Roman" w:eastAsia="Times New Roman" w:hAnsi="Times New Roman" w:cs="Times New Roman"/>
          <w:kern w:val="0"/>
          <w:sz w:val="24"/>
          <w:szCs w:val="24"/>
          <w:lang w:eastAsia="en-AU"/>
          <w14:ligatures w14:val="none"/>
        </w:rPr>
        <w:t>m</w:t>
      </w:r>
      <w:r w:rsidRPr="001A2289">
        <w:rPr>
          <w:rFonts w:ascii="Times New Roman" w:eastAsia="Times New Roman" w:hAnsi="Times New Roman" w:cs="Times New Roman"/>
          <w:kern w:val="0"/>
          <w:sz w:val="24"/>
          <w:szCs w:val="24"/>
          <w:lang w:eastAsia="en-AU"/>
          <w14:ligatures w14:val="none"/>
        </w:rPr>
        <w:t xml:space="preserve">edium </w:t>
      </w:r>
      <w:r>
        <w:rPr>
          <w:rFonts w:ascii="Times New Roman" w:eastAsia="Times New Roman" w:hAnsi="Times New Roman" w:cs="Times New Roman"/>
          <w:kern w:val="0"/>
          <w:sz w:val="24"/>
          <w:szCs w:val="24"/>
          <w:lang w:eastAsia="en-AU"/>
          <w14:ligatures w14:val="none"/>
        </w:rPr>
        <w:t>i</w:t>
      </w:r>
      <w:r w:rsidRPr="001A2289">
        <w:rPr>
          <w:rFonts w:ascii="Times New Roman" w:eastAsia="Times New Roman" w:hAnsi="Times New Roman" w:cs="Times New Roman"/>
          <w:kern w:val="0"/>
          <w:sz w:val="24"/>
          <w:szCs w:val="24"/>
          <w:lang w:eastAsia="en-AU"/>
          <w14:ligatures w14:val="none"/>
        </w:rPr>
        <w:t xml:space="preserve">s the </w:t>
      </w:r>
      <w:r>
        <w:rPr>
          <w:rFonts w:ascii="Times New Roman" w:eastAsia="Times New Roman" w:hAnsi="Times New Roman" w:cs="Times New Roman"/>
          <w:kern w:val="0"/>
          <w:sz w:val="24"/>
          <w:szCs w:val="24"/>
          <w:lang w:eastAsia="en-AU"/>
          <w14:ligatures w14:val="none"/>
        </w:rPr>
        <w:t>m</w:t>
      </w:r>
      <w:r w:rsidRPr="001A2289">
        <w:rPr>
          <w:rFonts w:ascii="Times New Roman" w:eastAsia="Times New Roman" w:hAnsi="Times New Roman" w:cs="Times New Roman"/>
          <w:kern w:val="0"/>
          <w:sz w:val="24"/>
          <w:szCs w:val="24"/>
          <w:lang w:eastAsia="en-AU"/>
          <w14:ligatures w14:val="none"/>
        </w:rPr>
        <w:t xml:space="preserve">essage: A </w:t>
      </w:r>
      <w:r>
        <w:rPr>
          <w:rFonts w:ascii="Times New Roman" w:eastAsia="Times New Roman" w:hAnsi="Times New Roman" w:cs="Times New Roman"/>
          <w:kern w:val="0"/>
          <w:sz w:val="24"/>
          <w:szCs w:val="24"/>
          <w:lang w:eastAsia="en-AU"/>
          <w14:ligatures w14:val="none"/>
        </w:rPr>
        <w:t>m</w:t>
      </w:r>
      <w:r w:rsidRPr="001A2289">
        <w:rPr>
          <w:rFonts w:ascii="Times New Roman" w:eastAsia="Times New Roman" w:hAnsi="Times New Roman" w:cs="Times New Roman"/>
          <w:kern w:val="0"/>
          <w:sz w:val="24"/>
          <w:szCs w:val="24"/>
          <w:lang w:eastAsia="en-AU"/>
          <w14:ligatures w14:val="none"/>
        </w:rPr>
        <w:t>eta-</w:t>
      </w:r>
      <w:r>
        <w:rPr>
          <w:rFonts w:ascii="Times New Roman" w:eastAsia="Times New Roman" w:hAnsi="Times New Roman" w:cs="Times New Roman"/>
          <w:kern w:val="0"/>
          <w:sz w:val="24"/>
          <w:szCs w:val="24"/>
          <w:lang w:eastAsia="en-AU"/>
          <w14:ligatures w14:val="none"/>
        </w:rPr>
        <w:t>a</w:t>
      </w:r>
      <w:r w:rsidRPr="001A2289">
        <w:rPr>
          <w:rFonts w:ascii="Times New Roman" w:eastAsia="Times New Roman" w:hAnsi="Times New Roman" w:cs="Times New Roman"/>
          <w:kern w:val="0"/>
          <w:sz w:val="24"/>
          <w:szCs w:val="24"/>
          <w:lang w:eastAsia="en-AU"/>
          <w14:ligatures w14:val="none"/>
        </w:rPr>
        <w:t xml:space="preserve">nalysis of </w:t>
      </w:r>
      <w:r>
        <w:rPr>
          <w:rFonts w:ascii="Times New Roman" w:eastAsia="Times New Roman" w:hAnsi="Times New Roman" w:cs="Times New Roman"/>
          <w:kern w:val="0"/>
          <w:sz w:val="24"/>
          <w:szCs w:val="24"/>
          <w:lang w:eastAsia="en-AU"/>
          <w14:ligatures w14:val="none"/>
        </w:rPr>
        <w:t>c</w:t>
      </w:r>
      <w:r w:rsidRPr="001A2289">
        <w:rPr>
          <w:rFonts w:ascii="Times New Roman" w:eastAsia="Times New Roman" w:hAnsi="Times New Roman" w:cs="Times New Roman"/>
          <w:kern w:val="0"/>
          <w:sz w:val="24"/>
          <w:szCs w:val="24"/>
          <w:lang w:eastAsia="en-AU"/>
          <w14:ligatures w14:val="none"/>
        </w:rPr>
        <w:t xml:space="preserve">reative </w:t>
      </w:r>
      <w:r>
        <w:rPr>
          <w:rFonts w:ascii="Times New Roman" w:eastAsia="Times New Roman" w:hAnsi="Times New Roman" w:cs="Times New Roman"/>
          <w:kern w:val="0"/>
          <w:sz w:val="24"/>
          <w:szCs w:val="24"/>
          <w:lang w:eastAsia="en-AU"/>
          <w14:ligatures w14:val="none"/>
        </w:rPr>
        <w:t>m</w:t>
      </w:r>
      <w:r w:rsidRPr="001A2289">
        <w:rPr>
          <w:rFonts w:ascii="Times New Roman" w:eastAsia="Times New Roman" w:hAnsi="Times New Roman" w:cs="Times New Roman"/>
          <w:kern w:val="0"/>
          <w:sz w:val="24"/>
          <w:szCs w:val="24"/>
          <w:lang w:eastAsia="en-AU"/>
          <w14:ligatures w14:val="none"/>
        </w:rPr>
        <w:t xml:space="preserve">edia </w:t>
      </w:r>
      <w:r>
        <w:rPr>
          <w:rFonts w:ascii="Times New Roman" w:eastAsia="Times New Roman" w:hAnsi="Times New Roman" w:cs="Times New Roman"/>
          <w:kern w:val="0"/>
          <w:sz w:val="24"/>
          <w:szCs w:val="24"/>
          <w:lang w:eastAsia="en-AU"/>
          <w14:ligatures w14:val="none"/>
        </w:rPr>
        <w:t>a</w:t>
      </w:r>
      <w:r w:rsidRPr="001A2289">
        <w:rPr>
          <w:rFonts w:ascii="Times New Roman" w:eastAsia="Times New Roman" w:hAnsi="Times New Roman" w:cs="Times New Roman"/>
          <w:kern w:val="0"/>
          <w:sz w:val="24"/>
          <w:szCs w:val="24"/>
          <w:lang w:eastAsia="en-AU"/>
          <w14:ligatures w14:val="none"/>
        </w:rPr>
        <w:t xml:space="preserve">dvertising </w:t>
      </w:r>
      <w:r>
        <w:rPr>
          <w:rFonts w:ascii="Times New Roman" w:eastAsia="Times New Roman" w:hAnsi="Times New Roman" w:cs="Times New Roman"/>
          <w:kern w:val="0"/>
          <w:sz w:val="24"/>
          <w:szCs w:val="24"/>
          <w:lang w:eastAsia="en-AU"/>
          <w14:ligatures w14:val="none"/>
        </w:rPr>
        <w:t>e</w:t>
      </w:r>
      <w:r w:rsidRPr="001A2289">
        <w:rPr>
          <w:rFonts w:ascii="Times New Roman" w:eastAsia="Times New Roman" w:hAnsi="Times New Roman" w:cs="Times New Roman"/>
          <w:kern w:val="0"/>
          <w:sz w:val="24"/>
          <w:szCs w:val="24"/>
          <w:lang w:eastAsia="en-AU"/>
          <w14:ligatures w14:val="none"/>
        </w:rPr>
        <w:t xml:space="preserve">ffects. </w:t>
      </w:r>
      <w:r w:rsidRPr="001A2289">
        <w:rPr>
          <w:rFonts w:ascii="Times New Roman" w:eastAsia="Times New Roman" w:hAnsi="Times New Roman" w:cs="Times New Roman"/>
          <w:i/>
          <w:iCs/>
          <w:kern w:val="0"/>
          <w:sz w:val="24"/>
          <w:szCs w:val="24"/>
          <w:lang w:eastAsia="en-AU"/>
          <w14:ligatures w14:val="none"/>
        </w:rPr>
        <w:t>Journal of Advertising</w:t>
      </w:r>
      <w:r w:rsidRPr="001A2289">
        <w:rPr>
          <w:rFonts w:ascii="Times New Roman" w:eastAsia="Times New Roman" w:hAnsi="Times New Roman" w:cs="Times New Roman"/>
          <w:kern w:val="0"/>
          <w:sz w:val="24"/>
          <w:szCs w:val="24"/>
          <w:lang w:eastAsia="en-AU"/>
          <w14:ligatures w14:val="none"/>
        </w:rPr>
        <w:t>, 1-18.</w:t>
      </w:r>
    </w:p>
    <w:p w14:paraId="6B1D904F"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Van Burg, E., Podoynitsyna, K., Beck, L., &amp; Lommelen, T. (2012). Directive deficiencies: How resource constraints direct opportunity identification in SMEs.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29</w:t>
      </w:r>
      <w:r w:rsidRPr="005200EF">
        <w:rPr>
          <w:rFonts w:ascii="Times New Roman" w:eastAsia="Times New Roman" w:hAnsi="Times New Roman" w:cs="Times New Roman"/>
          <w:color w:val="000000"/>
          <w:kern w:val="0"/>
          <w:sz w:val="24"/>
          <w:szCs w:val="24"/>
          <w:lang w:eastAsia="en-AU"/>
          <w14:ligatures w14:val="none"/>
        </w:rPr>
        <w:t>(6), 1000-1011.</w:t>
      </w:r>
    </w:p>
    <w:p w14:paraId="68361D3C"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Van der Heijden, G. A., Schepers, J. J., Nijssen, E. J., &amp; Ordanini, A. (2013). Don’t just fix it, make it better! Using frontline service employees to improve recovery performance. </w:t>
      </w:r>
      <w:r w:rsidRPr="005200EF">
        <w:rPr>
          <w:rFonts w:ascii="Times New Roman" w:eastAsia="Times New Roman" w:hAnsi="Times New Roman" w:cs="Times New Roman"/>
          <w:i/>
          <w:iCs/>
          <w:color w:val="000000"/>
          <w:kern w:val="0"/>
          <w:sz w:val="24"/>
          <w:szCs w:val="24"/>
          <w:lang w:eastAsia="en-AU"/>
          <w14:ligatures w14:val="none"/>
        </w:rPr>
        <w:t>Journal of the Academy of Marketing Science, 41</w:t>
      </w:r>
      <w:r w:rsidRPr="005200EF">
        <w:rPr>
          <w:rFonts w:ascii="Times New Roman" w:eastAsia="Times New Roman" w:hAnsi="Times New Roman" w:cs="Times New Roman"/>
          <w:color w:val="000000"/>
          <w:kern w:val="0"/>
          <w:sz w:val="24"/>
          <w:szCs w:val="24"/>
          <w:lang w:eastAsia="en-AU"/>
          <w14:ligatures w14:val="none"/>
        </w:rPr>
        <w:t>, 515-530.</w:t>
      </w:r>
    </w:p>
    <w:p w14:paraId="7F0C6E6B"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lastRenderedPageBreak/>
        <w:t xml:space="preserve">Varan, D., Nenycz-Thiel, M., Kennedy, R., &amp; Bellman, S. (2020). The effects of commercial length on advertising impact: What short advertisements can and cannot deliver. </w:t>
      </w:r>
      <w:r w:rsidRPr="001A2289">
        <w:rPr>
          <w:rFonts w:ascii="Times New Roman" w:eastAsia="Times New Roman" w:hAnsi="Times New Roman" w:cs="Times New Roman"/>
          <w:i/>
          <w:iCs/>
          <w:kern w:val="0"/>
          <w:sz w:val="24"/>
          <w:szCs w:val="24"/>
          <w:lang w:eastAsia="en-AU"/>
          <w14:ligatures w14:val="none"/>
        </w:rPr>
        <w:t>Journal of Advertising Research</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60</w:t>
      </w:r>
      <w:r w:rsidRPr="001A2289">
        <w:rPr>
          <w:rFonts w:ascii="Times New Roman" w:eastAsia="Times New Roman" w:hAnsi="Times New Roman" w:cs="Times New Roman"/>
          <w:kern w:val="0"/>
          <w:sz w:val="24"/>
          <w:szCs w:val="24"/>
          <w:lang w:eastAsia="en-AU"/>
          <w14:ligatures w14:val="none"/>
        </w:rPr>
        <w:t>(1), 54-70.</w:t>
      </w:r>
    </w:p>
    <w:p w14:paraId="1AF50718" w14:textId="77777777" w:rsidR="00A777FE" w:rsidRPr="005200EF" w:rsidRDefault="00A777FE" w:rsidP="00A777FE">
      <w:pPr>
        <w:spacing w:after="0" w:line="480" w:lineRule="auto"/>
        <w:ind w:left="709" w:hanging="709"/>
        <w:rPr>
          <w:rFonts w:ascii="Times New Roman" w:eastAsia="Times New Roman" w:hAnsi="Times New Roman" w:cs="Times New Roman"/>
          <w:kern w:val="0"/>
          <w:sz w:val="24"/>
          <w:szCs w:val="24"/>
          <w:lang w:eastAsia="en-AU"/>
          <w14:ligatures w14:val="none"/>
        </w:rPr>
      </w:pPr>
      <w:r w:rsidRPr="005200EF">
        <w:rPr>
          <w:rFonts w:ascii="Times New Roman" w:eastAsia="Times New Roman" w:hAnsi="Times New Roman" w:cs="Times New Roman"/>
          <w:kern w:val="0"/>
          <w:sz w:val="24"/>
          <w:szCs w:val="24"/>
          <w:lang w:eastAsia="en-AU"/>
          <w14:ligatures w14:val="none"/>
        </w:rPr>
        <w:t xml:space="preserve">Verganti, Vendraminel and Iansiti (2020). Innovation and design in the age of artificial intelligence. </w:t>
      </w:r>
      <w:r w:rsidRPr="005200EF">
        <w:rPr>
          <w:rFonts w:ascii="Times New Roman" w:eastAsia="Times New Roman" w:hAnsi="Times New Roman" w:cs="Times New Roman"/>
          <w:i/>
          <w:iCs/>
          <w:kern w:val="0"/>
          <w:sz w:val="24"/>
          <w:szCs w:val="24"/>
          <w:lang w:eastAsia="en-AU"/>
          <w14:ligatures w14:val="none"/>
        </w:rPr>
        <w:t>Journal of Product Innovation Management, 37</w:t>
      </w:r>
      <w:r w:rsidRPr="005200EF">
        <w:rPr>
          <w:rFonts w:ascii="Times New Roman" w:eastAsia="Times New Roman" w:hAnsi="Times New Roman" w:cs="Times New Roman"/>
          <w:kern w:val="0"/>
          <w:sz w:val="24"/>
          <w:szCs w:val="24"/>
          <w:lang w:eastAsia="en-AU"/>
          <w14:ligatures w14:val="none"/>
        </w:rPr>
        <w:t>(3), 212-227.</w:t>
      </w:r>
    </w:p>
    <w:p w14:paraId="451DDFE3"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Waller, D. S. (2010). Does doing good do good? </w:t>
      </w:r>
      <w:r>
        <w:rPr>
          <w:rFonts w:ascii="Times New Roman" w:eastAsia="Times New Roman" w:hAnsi="Times New Roman" w:cs="Times New Roman"/>
          <w:kern w:val="0"/>
          <w:sz w:val="24"/>
          <w:szCs w:val="24"/>
          <w:lang w:eastAsia="en-AU"/>
          <w14:ligatures w14:val="none"/>
        </w:rPr>
        <w:t>H</w:t>
      </w:r>
      <w:r w:rsidRPr="001A2289">
        <w:rPr>
          <w:rFonts w:ascii="Times New Roman" w:eastAsia="Times New Roman" w:hAnsi="Times New Roman" w:cs="Times New Roman"/>
          <w:kern w:val="0"/>
          <w:sz w:val="24"/>
          <w:szCs w:val="24"/>
          <w:lang w:eastAsia="en-AU"/>
          <w14:ligatures w14:val="none"/>
        </w:rPr>
        <w:t xml:space="preserve">ow pro bono work may benefit advertising agencies. </w:t>
      </w:r>
      <w:r w:rsidRPr="001A2289">
        <w:rPr>
          <w:rFonts w:ascii="Times New Roman" w:eastAsia="Times New Roman" w:hAnsi="Times New Roman" w:cs="Times New Roman"/>
          <w:i/>
          <w:iCs/>
          <w:kern w:val="0"/>
          <w:sz w:val="24"/>
          <w:szCs w:val="24"/>
          <w:lang w:eastAsia="en-AU"/>
          <w14:ligatures w14:val="none"/>
        </w:rPr>
        <w:t>Journal of Advertising Research</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50</w:t>
      </w:r>
      <w:r w:rsidRPr="001A2289">
        <w:rPr>
          <w:rFonts w:ascii="Times New Roman" w:eastAsia="Times New Roman" w:hAnsi="Times New Roman" w:cs="Times New Roman"/>
          <w:kern w:val="0"/>
          <w:sz w:val="24"/>
          <w:szCs w:val="24"/>
          <w:lang w:eastAsia="en-AU"/>
          <w14:ligatures w14:val="none"/>
        </w:rPr>
        <w:t>(4), 440-449.</w:t>
      </w:r>
    </w:p>
    <w:p w14:paraId="2622DBD6" w14:textId="77777777" w:rsidR="00A777FE" w:rsidRPr="001A2289" w:rsidRDefault="00A777FE" w:rsidP="00935504">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Wang, G., Dou, W., Li, H., &amp; Zhou, N. (2013). Advertiser risk taking, campaign originality, and campaign performance. </w:t>
      </w:r>
      <w:r w:rsidRPr="001A2289">
        <w:rPr>
          <w:rFonts w:ascii="Times New Roman" w:eastAsia="Times New Roman" w:hAnsi="Times New Roman" w:cs="Times New Roman"/>
          <w:i/>
          <w:iCs/>
          <w:kern w:val="0"/>
          <w:sz w:val="24"/>
          <w:szCs w:val="24"/>
          <w:lang w:eastAsia="en-AU"/>
          <w14:ligatures w14:val="none"/>
        </w:rPr>
        <w:t>Journal of Advertising</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42</w:t>
      </w:r>
      <w:r w:rsidRPr="001A2289">
        <w:rPr>
          <w:rFonts w:ascii="Times New Roman" w:eastAsia="Times New Roman" w:hAnsi="Times New Roman" w:cs="Times New Roman"/>
          <w:kern w:val="0"/>
          <w:sz w:val="24"/>
          <w:szCs w:val="24"/>
          <w:lang w:eastAsia="en-AU"/>
          <w14:ligatures w14:val="none"/>
        </w:rPr>
        <w:t>(1), 42-53.</w:t>
      </w:r>
    </w:p>
    <w:p w14:paraId="22586873"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Wei, Y., Frankwick, G. L., &amp; Nguyen, B. H. (2012). Should firms consider employee input in reward system design? The effect of participation on market orientation and new product performance.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2</w:t>
      </w:r>
      <w:r w:rsidRPr="005200EF">
        <w:rPr>
          <w:rFonts w:ascii="Times New Roman" w:eastAsia="Times New Roman" w:hAnsi="Times New Roman" w:cs="Times New Roman"/>
          <w:color w:val="000000"/>
          <w:kern w:val="0"/>
          <w:sz w:val="24"/>
          <w:szCs w:val="24"/>
          <w:lang w:eastAsia="en-AU"/>
          <w14:ligatures w14:val="none"/>
        </w:rPr>
        <w:t>9(4), 546-558.)</w:t>
      </w:r>
    </w:p>
    <w:p w14:paraId="34ABD719"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Weiss, M., Hoegl, M., &amp; Gibbert, M. (2011). Making virtue of necessity: The role of team climate for innovation in resource‐constrained innovation projects.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28</w:t>
      </w:r>
      <w:r w:rsidRPr="005200EF">
        <w:rPr>
          <w:rFonts w:ascii="Times New Roman" w:eastAsia="Times New Roman" w:hAnsi="Times New Roman" w:cs="Times New Roman"/>
          <w:color w:val="000000"/>
          <w:kern w:val="0"/>
          <w:sz w:val="24"/>
          <w:szCs w:val="24"/>
          <w:lang w:eastAsia="en-AU"/>
          <w14:ligatures w14:val="none"/>
        </w:rPr>
        <w:t>(s1), 196-207.</w:t>
      </w:r>
    </w:p>
    <w:p w14:paraId="3F67B352" w14:textId="53F564E3"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t xml:space="preserve">Weiss, M., Hoegl, M., &amp; Gibbert, M. (2014). Perceptions of material resources in innovation projects: What shapes them and how do they matter? </w:t>
      </w:r>
      <w:r w:rsidRPr="005200EF">
        <w:rPr>
          <w:rFonts w:ascii="Times New Roman" w:eastAsia="Times New Roman" w:hAnsi="Times New Roman" w:cs="Times New Roman"/>
          <w:i/>
          <w:iCs/>
          <w:color w:val="000000"/>
          <w:kern w:val="0"/>
          <w:sz w:val="24"/>
          <w:szCs w:val="24"/>
          <w:lang w:eastAsia="en-AU"/>
          <w14:ligatures w14:val="none"/>
        </w:rPr>
        <w:t>Journal of Product Innovation Management, 31</w:t>
      </w:r>
      <w:r w:rsidRPr="005200EF">
        <w:rPr>
          <w:rFonts w:ascii="Times New Roman" w:eastAsia="Times New Roman" w:hAnsi="Times New Roman" w:cs="Times New Roman"/>
          <w:color w:val="000000"/>
          <w:kern w:val="0"/>
          <w:sz w:val="24"/>
          <w:szCs w:val="24"/>
          <w:lang w:eastAsia="en-AU"/>
          <w14:ligatures w14:val="none"/>
        </w:rPr>
        <w:t>(2), 278-291.</w:t>
      </w:r>
    </w:p>
    <w:p w14:paraId="08573772" w14:textId="77777777" w:rsidR="00A777FE" w:rsidRPr="00A777FE" w:rsidRDefault="00A777FE" w:rsidP="00A777FE">
      <w:pPr>
        <w:spacing w:after="0" w:line="480" w:lineRule="auto"/>
        <w:ind w:left="709" w:hanging="709"/>
        <w:rPr>
          <w:rFonts w:ascii="Times New Roman" w:eastAsia="Times New Roman" w:hAnsi="Times New Roman" w:cs="Times New Roman"/>
          <w:kern w:val="0"/>
          <w:sz w:val="24"/>
          <w:szCs w:val="24"/>
          <w:lang w:eastAsia="en-AU"/>
          <w14:ligatures w14:val="none"/>
        </w:rPr>
      </w:pPr>
      <w:r w:rsidRPr="001A2289">
        <w:rPr>
          <w:rFonts w:ascii="Times New Roman" w:eastAsia="Times New Roman" w:hAnsi="Times New Roman" w:cs="Times New Roman"/>
          <w:kern w:val="0"/>
          <w:sz w:val="24"/>
          <w:szCs w:val="24"/>
          <w:lang w:eastAsia="en-AU"/>
          <w14:ligatures w14:val="none"/>
        </w:rPr>
        <w:t xml:space="preserve">West, D., Koslow, S., &amp; Kilgour, M. (2019). Future directions for advertising creativity research. </w:t>
      </w:r>
      <w:r w:rsidRPr="001A2289">
        <w:rPr>
          <w:rFonts w:ascii="Times New Roman" w:eastAsia="Times New Roman" w:hAnsi="Times New Roman" w:cs="Times New Roman"/>
          <w:i/>
          <w:iCs/>
          <w:kern w:val="0"/>
          <w:sz w:val="24"/>
          <w:szCs w:val="24"/>
          <w:lang w:eastAsia="en-AU"/>
          <w14:ligatures w14:val="none"/>
        </w:rPr>
        <w:t>Journal of Advertising</w:t>
      </w:r>
      <w:r w:rsidRPr="001A2289">
        <w:rPr>
          <w:rFonts w:ascii="Times New Roman" w:eastAsia="Times New Roman" w:hAnsi="Times New Roman" w:cs="Times New Roman"/>
          <w:kern w:val="0"/>
          <w:sz w:val="24"/>
          <w:szCs w:val="24"/>
          <w:lang w:eastAsia="en-AU"/>
          <w14:ligatures w14:val="none"/>
        </w:rPr>
        <w:t xml:space="preserve">, </w:t>
      </w:r>
      <w:r w:rsidRPr="001A2289">
        <w:rPr>
          <w:rFonts w:ascii="Times New Roman" w:eastAsia="Times New Roman" w:hAnsi="Times New Roman" w:cs="Times New Roman"/>
          <w:i/>
          <w:iCs/>
          <w:kern w:val="0"/>
          <w:sz w:val="24"/>
          <w:szCs w:val="24"/>
          <w:lang w:eastAsia="en-AU"/>
          <w14:ligatures w14:val="none"/>
        </w:rPr>
        <w:t>48</w:t>
      </w:r>
      <w:r w:rsidRPr="001A2289">
        <w:rPr>
          <w:rFonts w:ascii="Times New Roman" w:eastAsia="Times New Roman" w:hAnsi="Times New Roman" w:cs="Times New Roman"/>
          <w:kern w:val="0"/>
          <w:sz w:val="24"/>
          <w:szCs w:val="24"/>
          <w:lang w:eastAsia="en-AU"/>
          <w14:ligatures w14:val="none"/>
        </w:rPr>
        <w:t>(1), 102-114.</w:t>
      </w:r>
    </w:p>
    <w:p w14:paraId="14F6BE0C" w14:textId="77777777" w:rsidR="00A777FE" w:rsidRPr="005200EF" w:rsidRDefault="00A777FE" w:rsidP="00A777FE">
      <w:pPr>
        <w:spacing w:after="0" w:line="480" w:lineRule="auto"/>
        <w:ind w:left="709" w:hanging="709"/>
        <w:rPr>
          <w:rFonts w:ascii="Times New Roman" w:eastAsia="Times New Roman" w:hAnsi="Times New Roman" w:cs="Times New Roman"/>
          <w:kern w:val="0"/>
          <w:sz w:val="24"/>
          <w:szCs w:val="24"/>
          <w:lang w:eastAsia="en-AU"/>
          <w14:ligatures w14:val="none"/>
        </w:rPr>
      </w:pPr>
      <w:r w:rsidRPr="005200EF">
        <w:rPr>
          <w:rFonts w:ascii="Times New Roman" w:eastAsia="Times New Roman" w:hAnsi="Times New Roman" w:cs="Times New Roman"/>
          <w:kern w:val="0"/>
          <w:sz w:val="24"/>
          <w:szCs w:val="24"/>
          <w:lang w:eastAsia="en-AU"/>
          <w14:ligatures w14:val="none"/>
        </w:rPr>
        <w:t xml:space="preserve">Zhu, J. J., Li, S. Y., &amp; Andrews, M. (2017). Ideator expertise and cocreator inputs in crowdsourcing‐based new product development. </w:t>
      </w:r>
      <w:r w:rsidRPr="005200EF">
        <w:rPr>
          <w:rFonts w:ascii="Times New Roman" w:eastAsia="Times New Roman" w:hAnsi="Times New Roman" w:cs="Times New Roman"/>
          <w:i/>
          <w:iCs/>
          <w:kern w:val="0"/>
          <w:sz w:val="24"/>
          <w:szCs w:val="24"/>
          <w:lang w:eastAsia="en-AU"/>
          <w14:ligatures w14:val="none"/>
        </w:rPr>
        <w:t>Journal of Product Innovation Management, 34</w:t>
      </w:r>
      <w:r w:rsidRPr="005200EF">
        <w:rPr>
          <w:rFonts w:ascii="Times New Roman" w:eastAsia="Times New Roman" w:hAnsi="Times New Roman" w:cs="Times New Roman"/>
          <w:kern w:val="0"/>
          <w:sz w:val="24"/>
          <w:szCs w:val="24"/>
          <w:lang w:eastAsia="en-AU"/>
          <w14:ligatures w14:val="none"/>
        </w:rPr>
        <w:t>(5), 598-616.</w:t>
      </w:r>
    </w:p>
    <w:p w14:paraId="58E59D96" w14:textId="77777777" w:rsidR="00A777FE" w:rsidRPr="005200EF" w:rsidRDefault="00A777FE" w:rsidP="00A777FE">
      <w:pPr>
        <w:spacing w:after="0" w:line="480" w:lineRule="auto"/>
        <w:ind w:left="709" w:hanging="709"/>
        <w:rPr>
          <w:rFonts w:ascii="Times New Roman" w:eastAsia="Times New Roman" w:hAnsi="Times New Roman" w:cs="Times New Roman"/>
          <w:color w:val="000000"/>
          <w:kern w:val="0"/>
          <w:sz w:val="24"/>
          <w:szCs w:val="24"/>
          <w:lang w:eastAsia="en-AU"/>
          <w14:ligatures w14:val="none"/>
        </w:rPr>
      </w:pPr>
      <w:r w:rsidRPr="005200EF">
        <w:rPr>
          <w:rFonts w:ascii="Times New Roman" w:eastAsia="Times New Roman" w:hAnsi="Times New Roman" w:cs="Times New Roman"/>
          <w:color w:val="000000"/>
          <w:kern w:val="0"/>
          <w:sz w:val="24"/>
          <w:szCs w:val="24"/>
          <w:lang w:eastAsia="en-AU"/>
          <w14:ligatures w14:val="none"/>
        </w:rPr>
        <w:lastRenderedPageBreak/>
        <w:t xml:space="preserve">Zuo, L., Fisher, G. J., &amp; Yang, Z. (2019). Organizational learning and technological innovation: the distinct dimensions of novelty and meaningfulness that impact firm performance. </w:t>
      </w:r>
      <w:r w:rsidRPr="005200EF">
        <w:rPr>
          <w:rFonts w:ascii="Times New Roman" w:eastAsia="Times New Roman" w:hAnsi="Times New Roman" w:cs="Times New Roman"/>
          <w:i/>
          <w:iCs/>
          <w:color w:val="000000"/>
          <w:kern w:val="0"/>
          <w:sz w:val="24"/>
          <w:szCs w:val="24"/>
          <w:lang w:eastAsia="en-AU"/>
          <w14:ligatures w14:val="none"/>
        </w:rPr>
        <w:t>Journal of the Academy of Marketing Science, 47</w:t>
      </w:r>
      <w:r w:rsidRPr="005200EF">
        <w:rPr>
          <w:rFonts w:ascii="Times New Roman" w:eastAsia="Times New Roman" w:hAnsi="Times New Roman" w:cs="Times New Roman"/>
          <w:color w:val="000000"/>
          <w:kern w:val="0"/>
          <w:sz w:val="24"/>
          <w:szCs w:val="24"/>
          <w:lang w:eastAsia="en-AU"/>
          <w14:ligatures w14:val="none"/>
        </w:rPr>
        <w:t>(6), 1166-1183.</w:t>
      </w:r>
    </w:p>
    <w:p w14:paraId="59028FB8" w14:textId="77777777" w:rsidR="006416D2" w:rsidRPr="006416D2" w:rsidRDefault="006416D2" w:rsidP="006416D2">
      <w:pPr>
        <w:spacing w:after="0" w:line="240" w:lineRule="auto"/>
        <w:rPr>
          <w:rFonts w:ascii="Times New Roman" w:hAnsi="Times New Roman" w:cs="Times New Roman"/>
          <w:sz w:val="24"/>
          <w:szCs w:val="24"/>
        </w:rPr>
      </w:pPr>
    </w:p>
    <w:sectPr w:rsidR="006416D2" w:rsidRPr="006416D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9FBCB7" w14:textId="77777777" w:rsidR="007065BA" w:rsidRDefault="007065BA" w:rsidP="00866A0C">
      <w:pPr>
        <w:spacing w:after="0" w:line="240" w:lineRule="auto"/>
      </w:pPr>
      <w:r>
        <w:separator/>
      </w:r>
    </w:p>
  </w:endnote>
  <w:endnote w:type="continuationSeparator" w:id="0">
    <w:p w14:paraId="3F58B35F" w14:textId="77777777" w:rsidR="007065BA" w:rsidRDefault="007065BA" w:rsidP="00866A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82979062"/>
      <w:docPartObj>
        <w:docPartGallery w:val="Page Numbers (Bottom of Page)"/>
        <w:docPartUnique/>
      </w:docPartObj>
    </w:sdtPr>
    <w:sdtEndPr>
      <w:rPr>
        <w:rFonts w:ascii="Times New Roman" w:hAnsi="Times New Roman" w:cs="Times New Roman"/>
        <w:noProof/>
        <w:sz w:val="20"/>
        <w:szCs w:val="20"/>
      </w:rPr>
    </w:sdtEndPr>
    <w:sdtContent>
      <w:p w14:paraId="57E51A02" w14:textId="6FF70077" w:rsidR="00866A0C" w:rsidRPr="00866A0C" w:rsidRDefault="00866A0C">
        <w:pPr>
          <w:pStyle w:val="Footer"/>
          <w:jc w:val="right"/>
          <w:rPr>
            <w:rFonts w:ascii="Times New Roman" w:hAnsi="Times New Roman" w:cs="Times New Roman"/>
            <w:sz w:val="20"/>
            <w:szCs w:val="20"/>
          </w:rPr>
        </w:pPr>
        <w:r w:rsidRPr="00866A0C">
          <w:rPr>
            <w:rFonts w:ascii="Times New Roman" w:hAnsi="Times New Roman" w:cs="Times New Roman"/>
            <w:sz w:val="20"/>
            <w:szCs w:val="20"/>
          </w:rPr>
          <w:fldChar w:fldCharType="begin"/>
        </w:r>
        <w:r w:rsidRPr="00866A0C">
          <w:rPr>
            <w:rFonts w:ascii="Times New Roman" w:hAnsi="Times New Roman" w:cs="Times New Roman"/>
            <w:sz w:val="20"/>
            <w:szCs w:val="20"/>
          </w:rPr>
          <w:instrText xml:space="preserve"> PAGE   \* MERGEFORMAT </w:instrText>
        </w:r>
        <w:r w:rsidRPr="00866A0C">
          <w:rPr>
            <w:rFonts w:ascii="Times New Roman" w:hAnsi="Times New Roman" w:cs="Times New Roman"/>
            <w:sz w:val="20"/>
            <w:szCs w:val="20"/>
          </w:rPr>
          <w:fldChar w:fldCharType="separate"/>
        </w:r>
        <w:r w:rsidRPr="00866A0C">
          <w:rPr>
            <w:rFonts w:ascii="Times New Roman" w:hAnsi="Times New Roman" w:cs="Times New Roman"/>
            <w:noProof/>
            <w:sz w:val="20"/>
            <w:szCs w:val="20"/>
          </w:rPr>
          <w:t>2</w:t>
        </w:r>
        <w:r w:rsidRPr="00866A0C">
          <w:rPr>
            <w:rFonts w:ascii="Times New Roman" w:hAnsi="Times New Roman" w:cs="Times New Roman"/>
            <w:noProof/>
            <w:sz w:val="20"/>
            <w:szCs w:val="20"/>
          </w:rPr>
          <w:fldChar w:fldCharType="end"/>
        </w:r>
      </w:p>
    </w:sdtContent>
  </w:sdt>
  <w:p w14:paraId="577879C8" w14:textId="77777777" w:rsidR="00866A0C" w:rsidRDefault="00866A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F538CE" w14:textId="77777777" w:rsidR="007065BA" w:rsidRDefault="007065BA" w:rsidP="00866A0C">
      <w:pPr>
        <w:spacing w:after="0" w:line="240" w:lineRule="auto"/>
      </w:pPr>
      <w:r>
        <w:separator/>
      </w:r>
    </w:p>
  </w:footnote>
  <w:footnote w:type="continuationSeparator" w:id="0">
    <w:p w14:paraId="4A334C3F" w14:textId="77777777" w:rsidR="007065BA" w:rsidRDefault="007065BA" w:rsidP="00866A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D76BF3"/>
    <w:multiLevelType w:val="hybridMultilevel"/>
    <w:tmpl w:val="B07E53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600F5C09"/>
    <w:multiLevelType w:val="hybridMultilevel"/>
    <w:tmpl w:val="838883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62E83AA0"/>
    <w:multiLevelType w:val="hybridMultilevel"/>
    <w:tmpl w:val="9B300C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64820A64"/>
    <w:multiLevelType w:val="hybridMultilevel"/>
    <w:tmpl w:val="BE5432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28272061">
    <w:abstractNumId w:val="2"/>
  </w:num>
  <w:num w:numId="2" w16cid:durableId="514853915">
    <w:abstractNumId w:val="0"/>
  </w:num>
  <w:num w:numId="3" w16cid:durableId="1786540422">
    <w:abstractNumId w:val="3"/>
  </w:num>
  <w:num w:numId="4" w16cid:durableId="19970246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6D2"/>
    <w:rsid w:val="00000037"/>
    <w:rsid w:val="00003B7B"/>
    <w:rsid w:val="00003ECE"/>
    <w:rsid w:val="00017AFD"/>
    <w:rsid w:val="00025042"/>
    <w:rsid w:val="00027557"/>
    <w:rsid w:val="000329C1"/>
    <w:rsid w:val="0004405F"/>
    <w:rsid w:val="000875EF"/>
    <w:rsid w:val="0009760B"/>
    <w:rsid w:val="000A1941"/>
    <w:rsid w:val="000A57C4"/>
    <w:rsid w:val="000A59EE"/>
    <w:rsid w:val="000B3A95"/>
    <w:rsid w:val="000B59C4"/>
    <w:rsid w:val="000B6FE5"/>
    <w:rsid w:val="000B7A70"/>
    <w:rsid w:val="000C3648"/>
    <w:rsid w:val="000C4BAA"/>
    <w:rsid w:val="000C798D"/>
    <w:rsid w:val="000E2598"/>
    <w:rsid w:val="000F22C5"/>
    <w:rsid w:val="000F2FCF"/>
    <w:rsid w:val="001021E7"/>
    <w:rsid w:val="001034B3"/>
    <w:rsid w:val="00106837"/>
    <w:rsid w:val="001112B1"/>
    <w:rsid w:val="0011201B"/>
    <w:rsid w:val="00115909"/>
    <w:rsid w:val="00140C09"/>
    <w:rsid w:val="001B1170"/>
    <w:rsid w:val="001B3C22"/>
    <w:rsid w:val="001B47EA"/>
    <w:rsid w:val="001C77FF"/>
    <w:rsid w:val="001D39B0"/>
    <w:rsid w:val="001D3C2B"/>
    <w:rsid w:val="001E40C3"/>
    <w:rsid w:val="00200800"/>
    <w:rsid w:val="00201D36"/>
    <w:rsid w:val="00221435"/>
    <w:rsid w:val="00246661"/>
    <w:rsid w:val="002844F5"/>
    <w:rsid w:val="002866F9"/>
    <w:rsid w:val="002A4006"/>
    <w:rsid w:val="002B1E17"/>
    <w:rsid w:val="002B2D38"/>
    <w:rsid w:val="002C3016"/>
    <w:rsid w:val="002D4C20"/>
    <w:rsid w:val="002D69F7"/>
    <w:rsid w:val="0030286C"/>
    <w:rsid w:val="003142A6"/>
    <w:rsid w:val="0031606D"/>
    <w:rsid w:val="00326394"/>
    <w:rsid w:val="003330CC"/>
    <w:rsid w:val="00341E64"/>
    <w:rsid w:val="00363CAB"/>
    <w:rsid w:val="003763E4"/>
    <w:rsid w:val="003975D5"/>
    <w:rsid w:val="003979F1"/>
    <w:rsid w:val="003D0A31"/>
    <w:rsid w:val="003D1565"/>
    <w:rsid w:val="003D45E4"/>
    <w:rsid w:val="003D4F5B"/>
    <w:rsid w:val="003D7DD3"/>
    <w:rsid w:val="003E7A16"/>
    <w:rsid w:val="00425349"/>
    <w:rsid w:val="00430488"/>
    <w:rsid w:val="00450ABA"/>
    <w:rsid w:val="00464262"/>
    <w:rsid w:val="00466EC3"/>
    <w:rsid w:val="0047206E"/>
    <w:rsid w:val="0047295A"/>
    <w:rsid w:val="00475283"/>
    <w:rsid w:val="00491398"/>
    <w:rsid w:val="00493486"/>
    <w:rsid w:val="004A1281"/>
    <w:rsid w:val="004A5205"/>
    <w:rsid w:val="004F3263"/>
    <w:rsid w:val="004F6EFB"/>
    <w:rsid w:val="005411BE"/>
    <w:rsid w:val="00544A00"/>
    <w:rsid w:val="005515EC"/>
    <w:rsid w:val="00556F32"/>
    <w:rsid w:val="005647C0"/>
    <w:rsid w:val="005C15B8"/>
    <w:rsid w:val="005C2C9C"/>
    <w:rsid w:val="005D12DC"/>
    <w:rsid w:val="005D73FD"/>
    <w:rsid w:val="005E06B6"/>
    <w:rsid w:val="00623F80"/>
    <w:rsid w:val="00624329"/>
    <w:rsid w:val="006416D2"/>
    <w:rsid w:val="00664BBC"/>
    <w:rsid w:val="00666A76"/>
    <w:rsid w:val="006671FB"/>
    <w:rsid w:val="00673D68"/>
    <w:rsid w:val="006823BE"/>
    <w:rsid w:val="006A0F63"/>
    <w:rsid w:val="006B65D6"/>
    <w:rsid w:val="006E6780"/>
    <w:rsid w:val="007065BA"/>
    <w:rsid w:val="007424B4"/>
    <w:rsid w:val="00767527"/>
    <w:rsid w:val="007824AF"/>
    <w:rsid w:val="007857CB"/>
    <w:rsid w:val="0078726F"/>
    <w:rsid w:val="007B1D3E"/>
    <w:rsid w:val="007B6B89"/>
    <w:rsid w:val="007E28C6"/>
    <w:rsid w:val="007E697D"/>
    <w:rsid w:val="008010C5"/>
    <w:rsid w:val="00804494"/>
    <w:rsid w:val="00807D47"/>
    <w:rsid w:val="008202E5"/>
    <w:rsid w:val="00843373"/>
    <w:rsid w:val="00860F51"/>
    <w:rsid w:val="00861699"/>
    <w:rsid w:val="00866A0C"/>
    <w:rsid w:val="00876E85"/>
    <w:rsid w:val="008A133D"/>
    <w:rsid w:val="008B2987"/>
    <w:rsid w:val="008D1EA1"/>
    <w:rsid w:val="008F2E7A"/>
    <w:rsid w:val="0090488B"/>
    <w:rsid w:val="00906EB6"/>
    <w:rsid w:val="0091144D"/>
    <w:rsid w:val="00914263"/>
    <w:rsid w:val="009173DE"/>
    <w:rsid w:val="00924CA2"/>
    <w:rsid w:val="00935504"/>
    <w:rsid w:val="00957E74"/>
    <w:rsid w:val="009614A3"/>
    <w:rsid w:val="00990953"/>
    <w:rsid w:val="009D55F7"/>
    <w:rsid w:val="009F1A2D"/>
    <w:rsid w:val="00A24647"/>
    <w:rsid w:val="00A34BE0"/>
    <w:rsid w:val="00A453C0"/>
    <w:rsid w:val="00A51411"/>
    <w:rsid w:val="00A54987"/>
    <w:rsid w:val="00A55F72"/>
    <w:rsid w:val="00A7074B"/>
    <w:rsid w:val="00A73800"/>
    <w:rsid w:val="00A777FE"/>
    <w:rsid w:val="00A85791"/>
    <w:rsid w:val="00A90476"/>
    <w:rsid w:val="00AB26E1"/>
    <w:rsid w:val="00AC01FF"/>
    <w:rsid w:val="00AD0666"/>
    <w:rsid w:val="00AD2798"/>
    <w:rsid w:val="00AD67C2"/>
    <w:rsid w:val="00B019F9"/>
    <w:rsid w:val="00B05F7E"/>
    <w:rsid w:val="00B30B48"/>
    <w:rsid w:val="00B55F34"/>
    <w:rsid w:val="00B64074"/>
    <w:rsid w:val="00B66E2F"/>
    <w:rsid w:val="00B66E8F"/>
    <w:rsid w:val="00B84F47"/>
    <w:rsid w:val="00B962C1"/>
    <w:rsid w:val="00BB3736"/>
    <w:rsid w:val="00BD40D6"/>
    <w:rsid w:val="00BE0C9D"/>
    <w:rsid w:val="00BE4011"/>
    <w:rsid w:val="00BE60EF"/>
    <w:rsid w:val="00C1310D"/>
    <w:rsid w:val="00C21C0A"/>
    <w:rsid w:val="00C4366F"/>
    <w:rsid w:val="00C44878"/>
    <w:rsid w:val="00C61352"/>
    <w:rsid w:val="00C71504"/>
    <w:rsid w:val="00C8502F"/>
    <w:rsid w:val="00C85FF4"/>
    <w:rsid w:val="00CA7C0C"/>
    <w:rsid w:val="00CC74F6"/>
    <w:rsid w:val="00CD0FA0"/>
    <w:rsid w:val="00CE6C5B"/>
    <w:rsid w:val="00D14895"/>
    <w:rsid w:val="00D21E1C"/>
    <w:rsid w:val="00D31A47"/>
    <w:rsid w:val="00D37737"/>
    <w:rsid w:val="00D424D9"/>
    <w:rsid w:val="00D42683"/>
    <w:rsid w:val="00D8697E"/>
    <w:rsid w:val="00DB6441"/>
    <w:rsid w:val="00E10D5E"/>
    <w:rsid w:val="00E26CD5"/>
    <w:rsid w:val="00E5182A"/>
    <w:rsid w:val="00EC7F85"/>
    <w:rsid w:val="00ED2D99"/>
    <w:rsid w:val="00EE1155"/>
    <w:rsid w:val="00EE7AAD"/>
    <w:rsid w:val="00EF1DD9"/>
    <w:rsid w:val="00F360F2"/>
    <w:rsid w:val="00F36D8B"/>
    <w:rsid w:val="00F409F4"/>
    <w:rsid w:val="00F44CAC"/>
    <w:rsid w:val="00F655CC"/>
    <w:rsid w:val="00F66B9A"/>
    <w:rsid w:val="00F81AB6"/>
    <w:rsid w:val="00F84CE8"/>
    <w:rsid w:val="00F95EC3"/>
    <w:rsid w:val="00FB0436"/>
    <w:rsid w:val="00FB55A4"/>
    <w:rsid w:val="00FB56EA"/>
    <w:rsid w:val="00FE0E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7DE745"/>
  <w15:chartTrackingRefBased/>
  <w15:docId w15:val="{F4811648-45B2-4AB7-B28C-A0326739D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6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6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6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6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6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6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6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6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6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6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6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6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6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6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6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6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6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6D2"/>
    <w:rPr>
      <w:rFonts w:eastAsiaTheme="majorEastAsia" w:cstheme="majorBidi"/>
      <w:color w:val="272727" w:themeColor="text1" w:themeTint="D8"/>
    </w:rPr>
  </w:style>
  <w:style w:type="paragraph" w:styleId="Title">
    <w:name w:val="Title"/>
    <w:basedOn w:val="Normal"/>
    <w:next w:val="Normal"/>
    <w:link w:val="TitleChar"/>
    <w:uiPriority w:val="10"/>
    <w:qFormat/>
    <w:rsid w:val="006416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6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6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6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6D2"/>
    <w:pPr>
      <w:spacing w:before="160"/>
      <w:jc w:val="center"/>
    </w:pPr>
    <w:rPr>
      <w:i/>
      <w:iCs/>
      <w:color w:val="404040" w:themeColor="text1" w:themeTint="BF"/>
    </w:rPr>
  </w:style>
  <w:style w:type="character" w:customStyle="1" w:styleId="QuoteChar">
    <w:name w:val="Quote Char"/>
    <w:basedOn w:val="DefaultParagraphFont"/>
    <w:link w:val="Quote"/>
    <w:uiPriority w:val="29"/>
    <w:rsid w:val="006416D2"/>
    <w:rPr>
      <w:i/>
      <w:iCs/>
      <w:color w:val="404040" w:themeColor="text1" w:themeTint="BF"/>
    </w:rPr>
  </w:style>
  <w:style w:type="paragraph" w:styleId="ListParagraph">
    <w:name w:val="List Paragraph"/>
    <w:basedOn w:val="Normal"/>
    <w:uiPriority w:val="34"/>
    <w:qFormat/>
    <w:rsid w:val="006416D2"/>
    <w:pPr>
      <w:ind w:left="720"/>
      <w:contextualSpacing/>
    </w:pPr>
  </w:style>
  <w:style w:type="character" w:styleId="IntenseEmphasis">
    <w:name w:val="Intense Emphasis"/>
    <w:basedOn w:val="DefaultParagraphFont"/>
    <w:uiPriority w:val="21"/>
    <w:qFormat/>
    <w:rsid w:val="006416D2"/>
    <w:rPr>
      <w:i/>
      <w:iCs/>
      <w:color w:val="0F4761" w:themeColor="accent1" w:themeShade="BF"/>
    </w:rPr>
  </w:style>
  <w:style w:type="paragraph" w:styleId="IntenseQuote">
    <w:name w:val="Intense Quote"/>
    <w:basedOn w:val="Normal"/>
    <w:next w:val="Normal"/>
    <w:link w:val="IntenseQuoteChar"/>
    <w:uiPriority w:val="30"/>
    <w:qFormat/>
    <w:rsid w:val="006416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6D2"/>
    <w:rPr>
      <w:i/>
      <w:iCs/>
      <w:color w:val="0F4761" w:themeColor="accent1" w:themeShade="BF"/>
    </w:rPr>
  </w:style>
  <w:style w:type="character" w:styleId="IntenseReference">
    <w:name w:val="Intense Reference"/>
    <w:basedOn w:val="DefaultParagraphFont"/>
    <w:uiPriority w:val="32"/>
    <w:qFormat/>
    <w:rsid w:val="006416D2"/>
    <w:rPr>
      <w:b/>
      <w:bCs/>
      <w:smallCaps/>
      <w:color w:val="0F4761" w:themeColor="accent1" w:themeShade="BF"/>
      <w:spacing w:val="5"/>
    </w:rPr>
  </w:style>
  <w:style w:type="table" w:styleId="PlainTable1">
    <w:name w:val="Plain Table 1"/>
    <w:basedOn w:val="TableNormal"/>
    <w:uiPriority w:val="41"/>
    <w:rsid w:val="006416D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4">
    <w:name w:val="List Table 4"/>
    <w:basedOn w:val="TableNormal"/>
    <w:uiPriority w:val="49"/>
    <w:rsid w:val="006416D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
    <w:name w:val="List Table 6 Colorful"/>
    <w:basedOn w:val="TableNormal"/>
    <w:uiPriority w:val="51"/>
    <w:rsid w:val="006416D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866A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6A0C"/>
  </w:style>
  <w:style w:type="paragraph" w:styleId="Footer">
    <w:name w:val="footer"/>
    <w:basedOn w:val="Normal"/>
    <w:link w:val="FooterChar"/>
    <w:uiPriority w:val="99"/>
    <w:unhideWhenUsed/>
    <w:rsid w:val="00866A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6A0C"/>
  </w:style>
  <w:style w:type="paragraph" w:customStyle="1" w:styleId="Regular">
    <w:name w:val="Regular"/>
    <w:basedOn w:val="Normal"/>
    <w:link w:val="RegularChar"/>
    <w:qFormat/>
    <w:rsid w:val="00F409F4"/>
    <w:pPr>
      <w:spacing w:after="0" w:line="240" w:lineRule="auto"/>
      <w:ind w:firstLine="720"/>
    </w:pPr>
    <w:rPr>
      <w:rFonts w:ascii="Times New Roman" w:hAnsi="Times New Roman" w:cs="Times New Roman"/>
      <w:kern w:val="0"/>
      <w:sz w:val="24"/>
      <w:szCs w:val="24"/>
      <w14:ligatures w14:val="none"/>
    </w:rPr>
  </w:style>
  <w:style w:type="character" w:customStyle="1" w:styleId="RegularChar">
    <w:name w:val="Regular Char"/>
    <w:basedOn w:val="DefaultParagraphFont"/>
    <w:link w:val="Regular"/>
    <w:rsid w:val="00F409F4"/>
    <w:rPr>
      <w:rFonts w:ascii="Times New Roman" w:hAnsi="Times New Roman" w:cs="Times New Roman"/>
      <w:kern w:val="0"/>
      <w:sz w:val="24"/>
      <w:szCs w:val="24"/>
      <w14:ligatures w14:val="none"/>
    </w:rPr>
  </w:style>
  <w:style w:type="paragraph" w:customStyle="1" w:styleId="Default">
    <w:name w:val="Default"/>
    <w:rsid w:val="00F409F4"/>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styleId="Revision">
    <w:name w:val="Revision"/>
    <w:hidden/>
    <w:uiPriority w:val="99"/>
    <w:semiHidden/>
    <w:rsid w:val="00F95EC3"/>
    <w:pPr>
      <w:spacing w:after="0" w:line="240" w:lineRule="auto"/>
    </w:pPr>
  </w:style>
  <w:style w:type="table" w:styleId="TableGrid">
    <w:name w:val="Table Grid"/>
    <w:basedOn w:val="TableNormal"/>
    <w:uiPriority w:val="59"/>
    <w:rsid w:val="001159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aditional">
    <w:name w:val="Traditional"/>
    <w:basedOn w:val="Normal"/>
    <w:qFormat/>
    <w:rsid w:val="007B1D3E"/>
    <w:pPr>
      <w:spacing w:after="0" w:line="360" w:lineRule="auto"/>
      <w:ind w:firstLine="709"/>
      <w:jc w:val="both"/>
    </w:pPr>
    <w:rPr>
      <w:rFonts w:ascii="Times New Roman" w:hAnsi="Times New Roman" w:cs="Times New Roman"/>
      <w:kern w:val="0"/>
      <w:sz w:val="24"/>
      <w:lang w:eastAsia="ja-JP"/>
      <w14:ligatures w14:val="none"/>
    </w:rPr>
  </w:style>
  <w:style w:type="character" w:styleId="Hyperlink">
    <w:name w:val="Hyperlink"/>
    <w:basedOn w:val="DefaultParagraphFont"/>
    <w:uiPriority w:val="99"/>
    <w:semiHidden/>
    <w:unhideWhenUsed/>
    <w:rsid w:val="00BE60EF"/>
    <w:rPr>
      <w:color w:val="467886"/>
      <w:u w:val="single"/>
    </w:rPr>
  </w:style>
  <w:style w:type="character" w:styleId="FollowedHyperlink">
    <w:name w:val="FollowedHyperlink"/>
    <w:basedOn w:val="DefaultParagraphFont"/>
    <w:uiPriority w:val="99"/>
    <w:semiHidden/>
    <w:unhideWhenUsed/>
    <w:rsid w:val="00BE60EF"/>
    <w:rPr>
      <w:color w:val="96607D"/>
      <w:u w:val="single"/>
    </w:rPr>
  </w:style>
  <w:style w:type="paragraph" w:customStyle="1" w:styleId="msonormal0">
    <w:name w:val="msonormal"/>
    <w:basedOn w:val="Normal"/>
    <w:rsid w:val="00BE60EF"/>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customStyle="1" w:styleId="xl63">
    <w:name w:val="xl63"/>
    <w:basedOn w:val="Normal"/>
    <w:rsid w:val="00BE60EF"/>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en-AU"/>
      <w14:ligatures w14:val="none"/>
    </w:rPr>
  </w:style>
  <w:style w:type="paragraph" w:customStyle="1" w:styleId="xl64">
    <w:name w:val="xl64"/>
    <w:basedOn w:val="Normal"/>
    <w:rsid w:val="00BE60EF"/>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en-AU"/>
      <w14:ligatures w14:val="none"/>
    </w:rPr>
  </w:style>
  <w:style w:type="paragraph" w:customStyle="1" w:styleId="xl65">
    <w:name w:val="xl65"/>
    <w:basedOn w:val="Normal"/>
    <w:rsid w:val="00BE60EF"/>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en-AU"/>
      <w14:ligatures w14:val="none"/>
    </w:rPr>
  </w:style>
  <w:style w:type="paragraph" w:customStyle="1" w:styleId="xl66">
    <w:name w:val="xl66"/>
    <w:basedOn w:val="Normal"/>
    <w:rsid w:val="00BE60EF"/>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en-AU"/>
      <w14:ligatures w14:val="none"/>
    </w:rPr>
  </w:style>
  <w:style w:type="paragraph" w:customStyle="1" w:styleId="xl67">
    <w:name w:val="xl67"/>
    <w:basedOn w:val="Normal"/>
    <w:rsid w:val="00BE60EF"/>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806971">
      <w:bodyDiv w:val="1"/>
      <w:marLeft w:val="0"/>
      <w:marRight w:val="0"/>
      <w:marTop w:val="0"/>
      <w:marBottom w:val="0"/>
      <w:divBdr>
        <w:top w:val="none" w:sz="0" w:space="0" w:color="auto"/>
        <w:left w:val="none" w:sz="0" w:space="0" w:color="auto"/>
        <w:bottom w:val="none" w:sz="0" w:space="0" w:color="auto"/>
        <w:right w:val="none" w:sz="0" w:space="0" w:color="auto"/>
      </w:divBdr>
    </w:div>
    <w:div w:id="237206257">
      <w:bodyDiv w:val="1"/>
      <w:marLeft w:val="0"/>
      <w:marRight w:val="0"/>
      <w:marTop w:val="0"/>
      <w:marBottom w:val="0"/>
      <w:divBdr>
        <w:top w:val="none" w:sz="0" w:space="0" w:color="auto"/>
        <w:left w:val="none" w:sz="0" w:space="0" w:color="auto"/>
        <w:bottom w:val="none" w:sz="0" w:space="0" w:color="auto"/>
        <w:right w:val="none" w:sz="0" w:space="0" w:color="auto"/>
      </w:divBdr>
    </w:div>
    <w:div w:id="447239365">
      <w:bodyDiv w:val="1"/>
      <w:marLeft w:val="0"/>
      <w:marRight w:val="0"/>
      <w:marTop w:val="0"/>
      <w:marBottom w:val="0"/>
      <w:divBdr>
        <w:top w:val="none" w:sz="0" w:space="0" w:color="auto"/>
        <w:left w:val="none" w:sz="0" w:space="0" w:color="auto"/>
        <w:bottom w:val="none" w:sz="0" w:space="0" w:color="auto"/>
        <w:right w:val="none" w:sz="0" w:space="0" w:color="auto"/>
      </w:divBdr>
    </w:div>
    <w:div w:id="682439954">
      <w:bodyDiv w:val="1"/>
      <w:marLeft w:val="0"/>
      <w:marRight w:val="0"/>
      <w:marTop w:val="0"/>
      <w:marBottom w:val="0"/>
      <w:divBdr>
        <w:top w:val="none" w:sz="0" w:space="0" w:color="auto"/>
        <w:left w:val="none" w:sz="0" w:space="0" w:color="auto"/>
        <w:bottom w:val="none" w:sz="0" w:space="0" w:color="auto"/>
        <w:right w:val="none" w:sz="0" w:space="0" w:color="auto"/>
      </w:divBdr>
    </w:div>
    <w:div w:id="732657359">
      <w:bodyDiv w:val="1"/>
      <w:marLeft w:val="0"/>
      <w:marRight w:val="0"/>
      <w:marTop w:val="0"/>
      <w:marBottom w:val="0"/>
      <w:divBdr>
        <w:top w:val="none" w:sz="0" w:space="0" w:color="auto"/>
        <w:left w:val="none" w:sz="0" w:space="0" w:color="auto"/>
        <w:bottom w:val="none" w:sz="0" w:space="0" w:color="auto"/>
        <w:right w:val="none" w:sz="0" w:space="0" w:color="auto"/>
      </w:divBdr>
    </w:div>
    <w:div w:id="769815463">
      <w:bodyDiv w:val="1"/>
      <w:marLeft w:val="0"/>
      <w:marRight w:val="0"/>
      <w:marTop w:val="0"/>
      <w:marBottom w:val="0"/>
      <w:divBdr>
        <w:top w:val="none" w:sz="0" w:space="0" w:color="auto"/>
        <w:left w:val="none" w:sz="0" w:space="0" w:color="auto"/>
        <w:bottom w:val="none" w:sz="0" w:space="0" w:color="auto"/>
        <w:right w:val="none" w:sz="0" w:space="0" w:color="auto"/>
      </w:divBdr>
    </w:div>
    <w:div w:id="795611282">
      <w:bodyDiv w:val="1"/>
      <w:marLeft w:val="0"/>
      <w:marRight w:val="0"/>
      <w:marTop w:val="0"/>
      <w:marBottom w:val="0"/>
      <w:divBdr>
        <w:top w:val="none" w:sz="0" w:space="0" w:color="auto"/>
        <w:left w:val="none" w:sz="0" w:space="0" w:color="auto"/>
        <w:bottom w:val="none" w:sz="0" w:space="0" w:color="auto"/>
        <w:right w:val="none" w:sz="0" w:space="0" w:color="auto"/>
      </w:divBdr>
    </w:div>
    <w:div w:id="817765433">
      <w:bodyDiv w:val="1"/>
      <w:marLeft w:val="0"/>
      <w:marRight w:val="0"/>
      <w:marTop w:val="0"/>
      <w:marBottom w:val="0"/>
      <w:divBdr>
        <w:top w:val="none" w:sz="0" w:space="0" w:color="auto"/>
        <w:left w:val="none" w:sz="0" w:space="0" w:color="auto"/>
        <w:bottom w:val="none" w:sz="0" w:space="0" w:color="auto"/>
        <w:right w:val="none" w:sz="0" w:space="0" w:color="auto"/>
      </w:divBdr>
    </w:div>
    <w:div w:id="900364941">
      <w:bodyDiv w:val="1"/>
      <w:marLeft w:val="0"/>
      <w:marRight w:val="0"/>
      <w:marTop w:val="0"/>
      <w:marBottom w:val="0"/>
      <w:divBdr>
        <w:top w:val="none" w:sz="0" w:space="0" w:color="auto"/>
        <w:left w:val="none" w:sz="0" w:space="0" w:color="auto"/>
        <w:bottom w:val="none" w:sz="0" w:space="0" w:color="auto"/>
        <w:right w:val="none" w:sz="0" w:space="0" w:color="auto"/>
      </w:divBdr>
    </w:div>
    <w:div w:id="918834364">
      <w:bodyDiv w:val="1"/>
      <w:marLeft w:val="0"/>
      <w:marRight w:val="0"/>
      <w:marTop w:val="0"/>
      <w:marBottom w:val="0"/>
      <w:divBdr>
        <w:top w:val="none" w:sz="0" w:space="0" w:color="auto"/>
        <w:left w:val="none" w:sz="0" w:space="0" w:color="auto"/>
        <w:bottom w:val="none" w:sz="0" w:space="0" w:color="auto"/>
        <w:right w:val="none" w:sz="0" w:space="0" w:color="auto"/>
      </w:divBdr>
    </w:div>
    <w:div w:id="998659378">
      <w:bodyDiv w:val="1"/>
      <w:marLeft w:val="0"/>
      <w:marRight w:val="0"/>
      <w:marTop w:val="0"/>
      <w:marBottom w:val="0"/>
      <w:divBdr>
        <w:top w:val="none" w:sz="0" w:space="0" w:color="auto"/>
        <w:left w:val="none" w:sz="0" w:space="0" w:color="auto"/>
        <w:bottom w:val="none" w:sz="0" w:space="0" w:color="auto"/>
        <w:right w:val="none" w:sz="0" w:space="0" w:color="auto"/>
      </w:divBdr>
    </w:div>
    <w:div w:id="1092897419">
      <w:bodyDiv w:val="1"/>
      <w:marLeft w:val="0"/>
      <w:marRight w:val="0"/>
      <w:marTop w:val="0"/>
      <w:marBottom w:val="0"/>
      <w:divBdr>
        <w:top w:val="none" w:sz="0" w:space="0" w:color="auto"/>
        <w:left w:val="none" w:sz="0" w:space="0" w:color="auto"/>
        <w:bottom w:val="none" w:sz="0" w:space="0" w:color="auto"/>
        <w:right w:val="none" w:sz="0" w:space="0" w:color="auto"/>
      </w:divBdr>
    </w:div>
    <w:div w:id="1226912198">
      <w:bodyDiv w:val="1"/>
      <w:marLeft w:val="0"/>
      <w:marRight w:val="0"/>
      <w:marTop w:val="0"/>
      <w:marBottom w:val="0"/>
      <w:divBdr>
        <w:top w:val="none" w:sz="0" w:space="0" w:color="auto"/>
        <w:left w:val="none" w:sz="0" w:space="0" w:color="auto"/>
        <w:bottom w:val="none" w:sz="0" w:space="0" w:color="auto"/>
        <w:right w:val="none" w:sz="0" w:space="0" w:color="auto"/>
      </w:divBdr>
    </w:div>
    <w:div w:id="1312365732">
      <w:bodyDiv w:val="1"/>
      <w:marLeft w:val="0"/>
      <w:marRight w:val="0"/>
      <w:marTop w:val="0"/>
      <w:marBottom w:val="0"/>
      <w:divBdr>
        <w:top w:val="none" w:sz="0" w:space="0" w:color="auto"/>
        <w:left w:val="none" w:sz="0" w:space="0" w:color="auto"/>
        <w:bottom w:val="none" w:sz="0" w:space="0" w:color="auto"/>
        <w:right w:val="none" w:sz="0" w:space="0" w:color="auto"/>
      </w:divBdr>
    </w:div>
    <w:div w:id="1375958822">
      <w:bodyDiv w:val="1"/>
      <w:marLeft w:val="0"/>
      <w:marRight w:val="0"/>
      <w:marTop w:val="0"/>
      <w:marBottom w:val="0"/>
      <w:divBdr>
        <w:top w:val="none" w:sz="0" w:space="0" w:color="auto"/>
        <w:left w:val="none" w:sz="0" w:space="0" w:color="auto"/>
        <w:bottom w:val="none" w:sz="0" w:space="0" w:color="auto"/>
        <w:right w:val="none" w:sz="0" w:space="0" w:color="auto"/>
      </w:divBdr>
    </w:div>
    <w:div w:id="1386637396">
      <w:bodyDiv w:val="1"/>
      <w:marLeft w:val="0"/>
      <w:marRight w:val="0"/>
      <w:marTop w:val="0"/>
      <w:marBottom w:val="0"/>
      <w:divBdr>
        <w:top w:val="none" w:sz="0" w:space="0" w:color="auto"/>
        <w:left w:val="none" w:sz="0" w:space="0" w:color="auto"/>
        <w:bottom w:val="none" w:sz="0" w:space="0" w:color="auto"/>
        <w:right w:val="none" w:sz="0" w:space="0" w:color="auto"/>
      </w:divBdr>
    </w:div>
    <w:div w:id="1494950072">
      <w:bodyDiv w:val="1"/>
      <w:marLeft w:val="0"/>
      <w:marRight w:val="0"/>
      <w:marTop w:val="0"/>
      <w:marBottom w:val="0"/>
      <w:divBdr>
        <w:top w:val="none" w:sz="0" w:space="0" w:color="auto"/>
        <w:left w:val="none" w:sz="0" w:space="0" w:color="auto"/>
        <w:bottom w:val="none" w:sz="0" w:space="0" w:color="auto"/>
        <w:right w:val="none" w:sz="0" w:space="0" w:color="auto"/>
      </w:divBdr>
    </w:div>
    <w:div w:id="1607275800">
      <w:bodyDiv w:val="1"/>
      <w:marLeft w:val="0"/>
      <w:marRight w:val="0"/>
      <w:marTop w:val="0"/>
      <w:marBottom w:val="0"/>
      <w:divBdr>
        <w:top w:val="none" w:sz="0" w:space="0" w:color="auto"/>
        <w:left w:val="none" w:sz="0" w:space="0" w:color="auto"/>
        <w:bottom w:val="none" w:sz="0" w:space="0" w:color="auto"/>
        <w:right w:val="none" w:sz="0" w:space="0" w:color="auto"/>
      </w:divBdr>
    </w:div>
    <w:div w:id="1664507674">
      <w:bodyDiv w:val="1"/>
      <w:marLeft w:val="0"/>
      <w:marRight w:val="0"/>
      <w:marTop w:val="0"/>
      <w:marBottom w:val="0"/>
      <w:divBdr>
        <w:top w:val="none" w:sz="0" w:space="0" w:color="auto"/>
        <w:left w:val="none" w:sz="0" w:space="0" w:color="auto"/>
        <w:bottom w:val="none" w:sz="0" w:space="0" w:color="auto"/>
        <w:right w:val="none" w:sz="0" w:space="0" w:color="auto"/>
      </w:divBdr>
    </w:div>
    <w:div w:id="2093816942">
      <w:bodyDiv w:val="1"/>
      <w:marLeft w:val="0"/>
      <w:marRight w:val="0"/>
      <w:marTop w:val="0"/>
      <w:marBottom w:val="0"/>
      <w:divBdr>
        <w:top w:val="none" w:sz="0" w:space="0" w:color="auto"/>
        <w:left w:val="none" w:sz="0" w:space="0" w:color="auto"/>
        <w:bottom w:val="none" w:sz="0" w:space="0" w:color="auto"/>
        <w:right w:val="none" w:sz="0" w:space="0" w:color="auto"/>
      </w:divBdr>
    </w:div>
    <w:div w:id="2143494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C7A0EF-4FF0-4079-B731-37E93695A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82</Pages>
  <Words>18192</Words>
  <Characters>104091</Characters>
  <Application>Microsoft Office Word</Application>
  <DocSecurity>0</DocSecurity>
  <Lines>5678</Lines>
  <Paragraphs>3508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Koslow</dc:creator>
  <cp:keywords/>
  <dc:description/>
  <cp:lastModifiedBy>Scott Koslow</cp:lastModifiedBy>
  <cp:revision>27</cp:revision>
  <cp:lastPrinted>2024-04-15T09:40:00Z</cp:lastPrinted>
  <dcterms:created xsi:type="dcterms:W3CDTF">2024-04-14T07:31:00Z</dcterms:created>
  <dcterms:modified xsi:type="dcterms:W3CDTF">2024-04-15T10:18:00Z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fdc7449b82a0706c16272f40b3cfe1e868a34b87ee1014a39743e9606509a292</vt:lpwstr>
  </property>
</Properties>
</file>