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61AD" w:rsidRPr="000E432C" w:rsidRDefault="00A761AD" w:rsidP="00A761AD">
      <w:pPr>
        <w:textAlignment w:val="baseline"/>
        <w:rPr>
          <w:rFonts w:ascii="Segoe UI" w:hAnsi="Segoe UI" w:cs="Segoe UI"/>
          <w:color w:val="2F5496"/>
        </w:rPr>
      </w:pPr>
      <w:r w:rsidRPr="000E432C">
        <w:rPr>
          <w:b/>
          <w:bCs/>
          <w:color w:val="000000"/>
        </w:rPr>
        <w:t xml:space="preserve">Web Appendix </w:t>
      </w:r>
      <w:r>
        <w:rPr>
          <w:b/>
          <w:bCs/>
          <w:color w:val="000000"/>
        </w:rPr>
        <w:t>A</w:t>
      </w:r>
      <w:r w:rsidRPr="000E432C">
        <w:rPr>
          <w:b/>
          <w:bCs/>
          <w:color w:val="000000"/>
        </w:rPr>
        <w:t>: Field interviews</w:t>
      </w:r>
      <w:r w:rsidRPr="000E432C">
        <w:rPr>
          <w:color w:val="000000"/>
        </w:rPr>
        <w:t> </w:t>
      </w:r>
    </w:p>
    <w:p w:rsidR="00A761AD" w:rsidRPr="000E432C" w:rsidRDefault="00A761AD" w:rsidP="00A761AD">
      <w:pPr>
        <w:textAlignment w:val="baseline"/>
        <w:rPr>
          <w:rFonts w:ascii="Segoe UI" w:hAnsi="Segoe UI" w:cs="Segoe UI"/>
          <w:sz w:val="22"/>
          <w:szCs w:val="22"/>
        </w:rPr>
      </w:pPr>
      <w:r w:rsidRPr="000E432C">
        <w:rPr>
          <w:sz w:val="22"/>
          <w:szCs w:val="22"/>
        </w:rPr>
        <w:t> </w:t>
      </w:r>
    </w:p>
    <w:p w:rsidR="00A761AD" w:rsidRPr="000E432C" w:rsidRDefault="00A761AD" w:rsidP="00A761AD">
      <w:pPr>
        <w:textAlignment w:val="baseline"/>
        <w:rPr>
          <w:color w:val="000000"/>
        </w:rPr>
      </w:pPr>
      <w:r w:rsidRPr="000E432C">
        <w:rPr>
          <w:color w:val="000000"/>
        </w:rPr>
        <w:t xml:space="preserve">To deepen our knowledge of the topic and constructs and scrutinize the study’s pragmatic relevance, we conducted a series of semi-structured field interviews. Specifically, </w:t>
      </w:r>
      <w:bookmarkStart w:id="0" w:name="_Hlk145592970"/>
      <w:r w:rsidRPr="000E432C">
        <w:rPr>
          <w:color w:val="000000"/>
        </w:rPr>
        <w:t xml:space="preserve">we interviewed eight top managers of manufacturing firms and eight top managers of their business customers </w:t>
      </w:r>
      <w:bookmarkEnd w:id="0"/>
      <w:r>
        <w:rPr>
          <w:color w:val="000000"/>
        </w:rPr>
        <w:t>who</w:t>
      </w:r>
      <w:r w:rsidRPr="000E432C">
        <w:rPr>
          <w:color w:val="000000"/>
        </w:rPr>
        <w:t xml:space="preserve"> were involved in the co-development of a new product (see Table </w:t>
      </w:r>
      <w:r>
        <w:rPr>
          <w:color w:val="000000"/>
        </w:rPr>
        <w:t>A2</w:t>
      </w:r>
      <w:r w:rsidRPr="000E432C">
        <w:rPr>
          <w:color w:val="000000"/>
        </w:rPr>
        <w:t xml:space="preserve">). These managers came from different manufacturing sub-sectors and were familiar with the firm’s main new product projects. The recorded interviews </w:t>
      </w:r>
      <w:proofErr w:type="gramStart"/>
      <w:r w:rsidRPr="000E432C">
        <w:rPr>
          <w:color w:val="000000"/>
        </w:rPr>
        <w:t>were transcribed</w:t>
      </w:r>
      <w:proofErr w:type="gramEnd"/>
      <w:r w:rsidRPr="000E432C">
        <w:rPr>
          <w:color w:val="000000"/>
        </w:rPr>
        <w:t xml:space="preserve"> and, on average, had a duration of 38 minutes. Our questions focused on determining the relevance of CIC for firms’ new product performance and examining how </w:t>
      </w:r>
      <w:r w:rsidRPr="000E432C">
        <w:rPr>
          <w:rFonts w:eastAsia="Calibri"/>
          <w:color w:val="000000" w:themeColor="text1"/>
        </w:rPr>
        <w:t xml:space="preserve">social and experience aspects (i.e., </w:t>
      </w:r>
      <w:r w:rsidRPr="000E432C">
        <w:rPr>
          <w:color w:val="000000"/>
        </w:rPr>
        <w:t>the three dimensions of social capital and market experience)</w:t>
      </w:r>
      <w:r w:rsidRPr="000E432C">
        <w:rPr>
          <w:rFonts w:eastAsia="Calibri"/>
          <w:color w:val="000000" w:themeColor="text1"/>
        </w:rPr>
        <w:t xml:space="preserve"> influence</w:t>
      </w:r>
      <w:r w:rsidRPr="000E432C">
        <w:rPr>
          <w:rFonts w:eastAsia="Calibri"/>
          <w:color w:val="000000" w:themeColor="text1"/>
          <w:kern w:val="24"/>
        </w:rPr>
        <w:t xml:space="preserve"> </w:t>
      </w:r>
      <w:r w:rsidRPr="000E432C">
        <w:rPr>
          <w:rFonts w:eastAsia="Calibri"/>
          <w:color w:val="000000" w:themeColor="text1"/>
        </w:rPr>
        <w:t xml:space="preserve">the </w:t>
      </w:r>
      <w:r w:rsidRPr="000E432C">
        <w:rPr>
          <w:rFonts w:eastAsia="Calibri"/>
          <w:color w:val="000000" w:themeColor="text1"/>
          <w:kern w:val="24"/>
        </w:rPr>
        <w:t>outcomes</w:t>
      </w:r>
      <w:r w:rsidRPr="000E432C">
        <w:rPr>
          <w:rFonts w:eastAsia="Calibri"/>
          <w:color w:val="000000" w:themeColor="text1"/>
        </w:rPr>
        <w:t xml:space="preserve"> of CIC</w:t>
      </w:r>
      <w:r w:rsidRPr="000E432C">
        <w:rPr>
          <w:color w:val="000000"/>
        </w:rPr>
        <w:t xml:space="preserve">. </w:t>
      </w:r>
    </w:p>
    <w:p w:rsidR="00A761AD" w:rsidRPr="000E432C" w:rsidRDefault="00A761AD" w:rsidP="00A761AD">
      <w:pPr>
        <w:ind w:firstLine="720"/>
        <w:textAlignment w:val="baseline"/>
        <w:rPr>
          <w:color w:val="000000"/>
        </w:rPr>
      </w:pPr>
      <w:r w:rsidRPr="000E432C">
        <w:rPr>
          <w:color w:val="000000"/>
        </w:rPr>
        <w:t xml:space="preserve">Analysis of the interview material revealed </w:t>
      </w:r>
      <w:r>
        <w:rPr>
          <w:color w:val="000000"/>
        </w:rPr>
        <w:t xml:space="preserve">both </w:t>
      </w:r>
      <w:r w:rsidRPr="000E432C">
        <w:rPr>
          <w:color w:val="000000"/>
        </w:rPr>
        <w:t xml:space="preserve">the benefits of CIC </w:t>
      </w:r>
      <w:r>
        <w:rPr>
          <w:color w:val="000000"/>
        </w:rPr>
        <w:t>and the</w:t>
      </w:r>
      <w:r w:rsidRPr="000E432C">
        <w:rPr>
          <w:color w:val="000000"/>
        </w:rPr>
        <w:t xml:space="preserve"> potential downsides of excessive levels of CIC, </w:t>
      </w:r>
      <w:r>
        <w:rPr>
          <w:color w:val="000000"/>
        </w:rPr>
        <w:t>as well as</w:t>
      </w:r>
      <w:r w:rsidRPr="000E432C">
        <w:rPr>
          <w:color w:val="000000"/>
        </w:rPr>
        <w:t xml:space="preserve"> </w:t>
      </w:r>
      <w:r>
        <w:rPr>
          <w:color w:val="000000"/>
        </w:rPr>
        <w:t>their</w:t>
      </w:r>
      <w:r w:rsidRPr="000E432C">
        <w:rPr>
          <w:color w:val="000000"/>
        </w:rPr>
        <w:t xml:space="preserve"> association with new product performance. Indeed, the field interviews supported our theorization of the link between CIC and new product performance, with the interviewees revealing both positive and negative aspects of CIC. The interviews also provided justification for examining contingency effects of both social and experience aspects of organizational learning on the CIC–new product performance link (see Table </w:t>
      </w:r>
      <w:r>
        <w:rPr>
          <w:color w:val="000000"/>
        </w:rPr>
        <w:t>A1</w:t>
      </w:r>
      <w:r w:rsidRPr="000E432C">
        <w:rPr>
          <w:color w:val="000000"/>
        </w:rPr>
        <w:t xml:space="preserve">). However, the interviewees generally lacked awareness of the complex nature of these moderators and their potential detrimental effects. Only occasionally did they hint at the drawbacks of social capital and experience moderators. </w:t>
      </w:r>
    </w:p>
    <w:p w:rsidR="00A761AD" w:rsidRPr="000E432C" w:rsidRDefault="00A761AD" w:rsidP="00A761AD">
      <w:pPr>
        <w:textAlignment w:val="baseline"/>
        <w:rPr>
          <w:rFonts w:ascii="Segoe UI" w:hAnsi="Segoe UI" w:cs="Segoe UI"/>
          <w:sz w:val="18"/>
          <w:szCs w:val="18"/>
        </w:rPr>
      </w:pPr>
    </w:p>
    <w:p w:rsidR="00A761AD" w:rsidRPr="000E432C" w:rsidRDefault="00A761AD" w:rsidP="00A761AD">
      <w:pPr>
        <w:textAlignment w:val="baseline"/>
        <w:rPr>
          <w:rFonts w:ascii="Segoe UI" w:hAnsi="Segoe UI" w:cs="Segoe UI"/>
          <w:b/>
          <w:bCs/>
          <w:sz w:val="18"/>
          <w:szCs w:val="18"/>
        </w:rPr>
      </w:pPr>
      <w:r w:rsidRPr="000E432C">
        <w:rPr>
          <w:b/>
          <w:bCs/>
          <w:color w:val="000000"/>
        </w:rPr>
        <w:t xml:space="preserve">Table </w:t>
      </w:r>
      <w:r>
        <w:rPr>
          <w:b/>
          <w:bCs/>
          <w:color w:val="000000"/>
        </w:rPr>
        <w:t>A1</w:t>
      </w:r>
      <w:r w:rsidRPr="000E432C">
        <w:rPr>
          <w:b/>
          <w:bCs/>
          <w:color w:val="000000"/>
        </w:rPr>
        <w:t>: Field interview quotes  </w:t>
      </w:r>
    </w:p>
    <w:tbl>
      <w:tblPr>
        <w:tblW w:w="9498" w:type="dxa"/>
        <w:tblBorders>
          <w:top w:val="outset" w:sz="6" w:space="0" w:color="auto"/>
          <w:left w:val="outset" w:sz="6" w:space="0" w:color="auto"/>
          <w:bottom w:val="outset" w:sz="6" w:space="0" w:color="auto"/>
          <w:right w:val="outset" w:sz="6" w:space="0" w:color="auto"/>
        </w:tblBorders>
        <w:shd w:val="clear" w:color="auto" w:fill="F2F2F2" w:themeFill="background1" w:themeFillShade="F2"/>
        <w:tblCellMar>
          <w:left w:w="0" w:type="dxa"/>
          <w:right w:w="0" w:type="dxa"/>
        </w:tblCellMar>
        <w:tblLook w:val="04A0" w:firstRow="1" w:lastRow="0" w:firstColumn="1" w:lastColumn="0" w:noHBand="0" w:noVBand="1"/>
      </w:tblPr>
      <w:tblGrid>
        <w:gridCol w:w="1754"/>
        <w:gridCol w:w="954"/>
        <w:gridCol w:w="5293"/>
        <w:gridCol w:w="1497"/>
      </w:tblGrid>
      <w:tr w:rsidR="00A761AD" w:rsidRPr="000E432C" w:rsidTr="00AD0694">
        <w:trPr>
          <w:trHeight w:val="300"/>
        </w:trPr>
        <w:tc>
          <w:tcPr>
            <w:tcW w:w="1754" w:type="dxa"/>
            <w:tcBorders>
              <w:top w:val="single" w:sz="6" w:space="0" w:color="000000"/>
              <w:left w:val="nil"/>
              <w:bottom w:val="single" w:sz="6" w:space="0" w:color="000000"/>
              <w:right w:val="nil"/>
            </w:tcBorders>
            <w:shd w:val="clear" w:color="auto" w:fill="auto"/>
            <w:tcMar>
              <w:top w:w="28" w:type="dxa"/>
              <w:left w:w="57" w:type="dxa"/>
              <w:bottom w:w="28" w:type="dxa"/>
              <w:right w:w="57" w:type="dxa"/>
            </w:tcMar>
          </w:tcPr>
          <w:p w:rsidR="00A761AD" w:rsidRPr="000E432C" w:rsidRDefault="00A761AD" w:rsidP="00AD0694">
            <w:pPr>
              <w:jc w:val="center"/>
              <w:textAlignment w:val="baseline"/>
              <w:rPr>
                <w:rFonts w:asciiTheme="majorBidi" w:hAnsiTheme="majorBidi" w:cstheme="majorBidi"/>
                <w:b/>
                <w:bCs/>
                <w:color w:val="000000"/>
                <w:sz w:val="18"/>
                <w:szCs w:val="18"/>
              </w:rPr>
            </w:pPr>
            <w:r w:rsidRPr="000E432C">
              <w:rPr>
                <w:rFonts w:asciiTheme="majorBidi" w:hAnsiTheme="majorBidi" w:cstheme="majorBidi"/>
                <w:b/>
                <w:bCs/>
                <w:color w:val="000000"/>
                <w:sz w:val="18"/>
                <w:szCs w:val="18"/>
              </w:rPr>
              <w:t xml:space="preserve">Manufacturer/ </w:t>
            </w:r>
            <w:r>
              <w:rPr>
                <w:rFonts w:asciiTheme="majorBidi" w:hAnsiTheme="majorBidi" w:cstheme="majorBidi"/>
                <w:b/>
                <w:bCs/>
                <w:color w:val="000000"/>
                <w:sz w:val="18"/>
                <w:szCs w:val="18"/>
              </w:rPr>
              <w:t>b</w:t>
            </w:r>
            <w:r w:rsidRPr="000E432C">
              <w:rPr>
                <w:rFonts w:asciiTheme="majorBidi" w:hAnsiTheme="majorBidi" w:cstheme="majorBidi"/>
                <w:b/>
                <w:bCs/>
                <w:color w:val="000000"/>
                <w:sz w:val="18"/>
                <w:szCs w:val="18"/>
              </w:rPr>
              <w:t>usiness customer view</w:t>
            </w:r>
          </w:p>
        </w:tc>
        <w:tc>
          <w:tcPr>
            <w:tcW w:w="954" w:type="dxa"/>
            <w:tcBorders>
              <w:top w:val="single" w:sz="6" w:space="0" w:color="000000"/>
              <w:left w:val="nil"/>
              <w:bottom w:val="single" w:sz="6" w:space="0" w:color="000000"/>
              <w:right w:val="nil"/>
            </w:tcBorders>
            <w:shd w:val="clear" w:color="auto" w:fill="auto"/>
            <w:tcMar>
              <w:top w:w="28" w:type="dxa"/>
              <w:left w:w="57" w:type="dxa"/>
              <w:bottom w:w="28" w:type="dxa"/>
              <w:right w:w="57" w:type="dxa"/>
            </w:tcMar>
            <w:hideMark/>
          </w:tcPr>
          <w:p w:rsidR="00A761AD" w:rsidRPr="000E432C" w:rsidRDefault="00A761AD" w:rsidP="00AD0694">
            <w:pPr>
              <w:jc w:val="center"/>
              <w:textAlignment w:val="baseline"/>
              <w:rPr>
                <w:rFonts w:asciiTheme="majorBidi" w:hAnsiTheme="majorBidi" w:cstheme="majorBidi"/>
                <w:sz w:val="18"/>
                <w:szCs w:val="18"/>
              </w:rPr>
            </w:pPr>
            <w:r w:rsidRPr="000E432C">
              <w:rPr>
                <w:rFonts w:asciiTheme="majorBidi" w:hAnsiTheme="majorBidi" w:cstheme="majorBidi"/>
                <w:b/>
                <w:bCs/>
                <w:color w:val="000000"/>
                <w:sz w:val="18"/>
                <w:szCs w:val="18"/>
              </w:rPr>
              <w:t>Key concept</w:t>
            </w:r>
            <w:r w:rsidRPr="000E432C">
              <w:rPr>
                <w:rFonts w:asciiTheme="majorBidi" w:hAnsiTheme="majorBidi" w:cstheme="majorBidi"/>
                <w:color w:val="000000"/>
                <w:sz w:val="18"/>
                <w:szCs w:val="18"/>
              </w:rPr>
              <w:t> </w:t>
            </w:r>
          </w:p>
        </w:tc>
        <w:tc>
          <w:tcPr>
            <w:tcW w:w="5293" w:type="dxa"/>
            <w:tcBorders>
              <w:top w:val="single" w:sz="6" w:space="0" w:color="000000"/>
              <w:left w:val="nil"/>
              <w:bottom w:val="single" w:sz="6" w:space="0" w:color="000000"/>
              <w:right w:val="nil"/>
            </w:tcBorders>
            <w:shd w:val="clear" w:color="auto" w:fill="auto"/>
            <w:tcMar>
              <w:top w:w="28" w:type="dxa"/>
              <w:left w:w="57" w:type="dxa"/>
              <w:bottom w:w="28" w:type="dxa"/>
              <w:right w:w="57" w:type="dxa"/>
            </w:tcMar>
            <w:hideMark/>
          </w:tcPr>
          <w:p w:rsidR="00A761AD" w:rsidRPr="000E432C" w:rsidRDefault="00A761AD" w:rsidP="00AD0694">
            <w:pPr>
              <w:jc w:val="center"/>
              <w:textAlignment w:val="baseline"/>
              <w:rPr>
                <w:rFonts w:asciiTheme="majorBidi" w:hAnsiTheme="majorBidi" w:cstheme="majorBidi"/>
                <w:sz w:val="18"/>
                <w:szCs w:val="18"/>
              </w:rPr>
            </w:pPr>
            <w:r w:rsidRPr="000E432C">
              <w:rPr>
                <w:rFonts w:asciiTheme="majorBidi" w:hAnsiTheme="majorBidi" w:cstheme="majorBidi"/>
                <w:color w:val="000000"/>
                <w:sz w:val="18"/>
                <w:szCs w:val="18"/>
              </w:rPr>
              <w:t> </w:t>
            </w:r>
          </w:p>
          <w:p w:rsidR="00A761AD" w:rsidRPr="000E432C" w:rsidRDefault="00A761AD" w:rsidP="00AD0694">
            <w:pPr>
              <w:jc w:val="center"/>
              <w:textAlignment w:val="baseline"/>
              <w:rPr>
                <w:rFonts w:asciiTheme="majorBidi" w:hAnsiTheme="majorBidi" w:cstheme="majorBidi"/>
                <w:sz w:val="18"/>
                <w:szCs w:val="18"/>
              </w:rPr>
            </w:pPr>
            <w:r w:rsidRPr="000E432C">
              <w:rPr>
                <w:rFonts w:asciiTheme="majorBidi" w:hAnsiTheme="majorBidi" w:cstheme="majorBidi"/>
                <w:b/>
                <w:bCs/>
                <w:color w:val="000000"/>
                <w:sz w:val="18"/>
                <w:szCs w:val="18"/>
              </w:rPr>
              <w:t>Quotes from field interviews</w:t>
            </w:r>
            <w:r w:rsidRPr="000E432C">
              <w:rPr>
                <w:rFonts w:asciiTheme="majorBidi" w:hAnsiTheme="majorBidi" w:cstheme="majorBidi"/>
                <w:color w:val="000000"/>
                <w:sz w:val="18"/>
                <w:szCs w:val="18"/>
              </w:rPr>
              <w:t> </w:t>
            </w:r>
          </w:p>
          <w:p w:rsidR="00A761AD" w:rsidRPr="000E432C" w:rsidRDefault="00A761AD" w:rsidP="00AD0694">
            <w:pPr>
              <w:jc w:val="center"/>
              <w:textAlignment w:val="baseline"/>
              <w:rPr>
                <w:rFonts w:asciiTheme="majorBidi" w:hAnsiTheme="majorBidi" w:cstheme="majorBidi"/>
                <w:sz w:val="18"/>
                <w:szCs w:val="18"/>
              </w:rPr>
            </w:pPr>
            <w:r w:rsidRPr="000E432C">
              <w:rPr>
                <w:rFonts w:asciiTheme="majorBidi" w:hAnsiTheme="majorBidi" w:cstheme="majorBidi"/>
                <w:color w:val="000000"/>
                <w:sz w:val="18"/>
                <w:szCs w:val="18"/>
              </w:rPr>
              <w:t> </w:t>
            </w:r>
          </w:p>
        </w:tc>
        <w:tc>
          <w:tcPr>
            <w:tcW w:w="1497" w:type="dxa"/>
            <w:tcBorders>
              <w:top w:val="single" w:sz="6" w:space="0" w:color="000000"/>
              <w:left w:val="nil"/>
              <w:bottom w:val="single" w:sz="6" w:space="0" w:color="000000"/>
              <w:right w:val="nil"/>
            </w:tcBorders>
            <w:shd w:val="clear" w:color="auto" w:fill="auto"/>
            <w:tcMar>
              <w:top w:w="28" w:type="dxa"/>
              <w:left w:w="57" w:type="dxa"/>
              <w:bottom w:w="28" w:type="dxa"/>
              <w:right w:w="57" w:type="dxa"/>
            </w:tcMar>
            <w:hideMark/>
          </w:tcPr>
          <w:p w:rsidR="00A761AD" w:rsidRPr="000E432C" w:rsidRDefault="00A761AD" w:rsidP="00AD0694">
            <w:pPr>
              <w:jc w:val="center"/>
              <w:textAlignment w:val="baseline"/>
              <w:rPr>
                <w:rFonts w:asciiTheme="majorBidi" w:hAnsiTheme="majorBidi" w:cstheme="majorBidi"/>
                <w:sz w:val="18"/>
                <w:szCs w:val="18"/>
              </w:rPr>
            </w:pPr>
            <w:r w:rsidRPr="000E432C">
              <w:rPr>
                <w:rFonts w:asciiTheme="majorBidi" w:hAnsiTheme="majorBidi" w:cstheme="majorBidi"/>
                <w:b/>
                <w:bCs/>
                <w:color w:val="000000"/>
                <w:sz w:val="18"/>
                <w:szCs w:val="18"/>
              </w:rPr>
              <w:t>Interviewee</w:t>
            </w:r>
          </w:p>
        </w:tc>
      </w:tr>
      <w:tr w:rsidR="00A761AD" w:rsidRPr="000E432C" w:rsidTr="00AD0694">
        <w:trPr>
          <w:trHeight w:val="300"/>
        </w:trPr>
        <w:tc>
          <w:tcPr>
            <w:tcW w:w="1754" w:type="dxa"/>
            <w:tcBorders>
              <w:top w:val="single" w:sz="6" w:space="0" w:color="000000"/>
              <w:left w:val="nil"/>
              <w:bottom w:val="nil"/>
              <w:right w:val="nil"/>
            </w:tcBorders>
            <w:shd w:val="clear" w:color="auto" w:fill="F2F2F2" w:themeFill="background1" w:themeFillShade="F2"/>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color w:val="000000"/>
                <w:sz w:val="18"/>
                <w:szCs w:val="18"/>
              </w:rPr>
            </w:pPr>
            <w:r w:rsidRPr="000E432C">
              <w:rPr>
                <w:rFonts w:asciiTheme="majorBidi" w:hAnsiTheme="majorBidi" w:cstheme="majorBidi"/>
                <w:color w:val="000000"/>
                <w:sz w:val="18"/>
                <w:szCs w:val="18"/>
              </w:rPr>
              <w:t>Manufacturer</w:t>
            </w:r>
          </w:p>
        </w:tc>
        <w:tc>
          <w:tcPr>
            <w:tcW w:w="954" w:type="dxa"/>
            <w:tcBorders>
              <w:top w:val="single" w:sz="6" w:space="0" w:color="000000"/>
              <w:left w:val="nil"/>
              <w:bottom w:val="nil"/>
              <w:right w:val="nil"/>
            </w:tcBorders>
            <w:shd w:val="clear" w:color="auto" w:fill="F2F2F2" w:themeFill="background1" w:themeFillShade="F2"/>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color w:val="000000"/>
                <w:sz w:val="18"/>
                <w:szCs w:val="18"/>
              </w:rPr>
              <w:t>Bright side of CIC</w:t>
            </w:r>
          </w:p>
        </w:tc>
        <w:tc>
          <w:tcPr>
            <w:tcW w:w="5293" w:type="dxa"/>
            <w:tcBorders>
              <w:top w:val="single" w:sz="6" w:space="0" w:color="000000"/>
              <w:left w:val="nil"/>
              <w:bottom w:val="nil"/>
              <w:right w:val="nil"/>
            </w:tcBorders>
            <w:shd w:val="clear" w:color="auto" w:fill="F2F2F2" w:themeFill="background1" w:themeFillShade="F2"/>
            <w:tcMar>
              <w:top w:w="28" w:type="dxa"/>
              <w:left w:w="57" w:type="dxa"/>
              <w:bottom w:w="28" w:type="dxa"/>
              <w:right w:w="57" w:type="dxa"/>
            </w:tcMar>
          </w:tcPr>
          <w:p w:rsidR="00A761AD" w:rsidRPr="000E432C" w:rsidRDefault="00A761AD" w:rsidP="00AD0694">
            <w:pPr>
              <w:textAlignment w:val="baseline"/>
              <w:rPr>
                <w:sz w:val="18"/>
                <w:szCs w:val="18"/>
              </w:rPr>
            </w:pPr>
            <w:r w:rsidRPr="000E432C">
              <w:rPr>
                <w:sz w:val="18"/>
                <w:szCs w:val="18"/>
              </w:rPr>
              <w:t xml:space="preserve">“I very much value our design teams working closely with our customers to craft products that suit their local needs. Understanding their pain points and validating </w:t>
            </w:r>
            <w:proofErr w:type="gramStart"/>
            <w:r w:rsidRPr="000E432C">
              <w:rPr>
                <w:sz w:val="18"/>
                <w:szCs w:val="18"/>
              </w:rPr>
              <w:t>them</w:t>
            </w:r>
            <w:proofErr w:type="gramEnd"/>
            <w:r w:rsidRPr="000E432C">
              <w:rPr>
                <w:sz w:val="18"/>
                <w:szCs w:val="18"/>
              </w:rPr>
              <w:t xml:space="preserve"> together helps us gain essential insights into trends of their market. Together, we are capable of making products that shine in their world.”</w:t>
            </w:r>
          </w:p>
        </w:tc>
        <w:tc>
          <w:tcPr>
            <w:tcW w:w="1497" w:type="dxa"/>
            <w:tcBorders>
              <w:top w:val="single" w:sz="6" w:space="0" w:color="000000"/>
              <w:left w:val="nil"/>
              <w:bottom w:val="nil"/>
              <w:right w:val="nil"/>
            </w:tcBorders>
            <w:shd w:val="clear" w:color="auto" w:fill="F2F2F2" w:themeFill="background1" w:themeFillShade="F2"/>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 xml:space="preserve">Executive </w:t>
            </w:r>
            <w:r>
              <w:rPr>
                <w:rFonts w:asciiTheme="majorBidi" w:hAnsiTheme="majorBidi" w:cstheme="majorBidi"/>
                <w:sz w:val="18"/>
                <w:szCs w:val="18"/>
              </w:rPr>
              <w:t>d</w:t>
            </w:r>
            <w:r w:rsidRPr="000E432C">
              <w:rPr>
                <w:rFonts w:asciiTheme="majorBidi" w:hAnsiTheme="majorBidi" w:cstheme="majorBidi"/>
                <w:sz w:val="18"/>
                <w:szCs w:val="18"/>
              </w:rPr>
              <w:t>irector (NPD partnership 8)</w:t>
            </w:r>
          </w:p>
        </w:tc>
      </w:tr>
      <w:tr w:rsidR="00A761AD" w:rsidRPr="000E432C" w:rsidTr="00AD0694">
        <w:trPr>
          <w:trHeight w:val="300"/>
        </w:trPr>
        <w:tc>
          <w:tcPr>
            <w:tcW w:w="1754" w:type="dxa"/>
            <w:tcBorders>
              <w:top w:val="nil"/>
              <w:left w:val="nil"/>
              <w:bottom w:val="nil"/>
              <w:right w:val="nil"/>
            </w:tcBorders>
            <w:shd w:val="clear" w:color="auto" w:fill="auto"/>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color w:val="000000"/>
                <w:sz w:val="18"/>
                <w:szCs w:val="18"/>
              </w:rPr>
              <w:t>Manufacturer</w:t>
            </w:r>
          </w:p>
        </w:tc>
        <w:tc>
          <w:tcPr>
            <w:tcW w:w="954" w:type="dxa"/>
            <w:tcBorders>
              <w:top w:val="nil"/>
              <w:left w:val="nil"/>
              <w:bottom w:val="nil"/>
              <w:right w:val="nil"/>
            </w:tcBorders>
            <w:shd w:val="clear" w:color="auto" w:fill="auto"/>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color w:val="000000"/>
                <w:sz w:val="18"/>
                <w:szCs w:val="18"/>
              </w:rPr>
              <w:t>Bright side of CIC</w:t>
            </w:r>
          </w:p>
        </w:tc>
        <w:tc>
          <w:tcPr>
            <w:tcW w:w="5293" w:type="dxa"/>
            <w:tcBorders>
              <w:top w:val="nil"/>
              <w:left w:val="nil"/>
              <w:bottom w:val="nil"/>
              <w:right w:val="nil"/>
            </w:tcBorders>
            <w:shd w:val="clear" w:color="auto" w:fill="auto"/>
            <w:tcMar>
              <w:top w:w="28" w:type="dxa"/>
              <w:left w:w="57" w:type="dxa"/>
              <w:bottom w:w="28" w:type="dxa"/>
              <w:right w:w="57" w:type="dxa"/>
            </w:tcMar>
          </w:tcPr>
          <w:p w:rsidR="00A761AD" w:rsidRPr="000E432C" w:rsidRDefault="00A761AD" w:rsidP="00AD0694">
            <w:pPr>
              <w:textAlignment w:val="baseline"/>
              <w:rPr>
                <w:sz w:val="18"/>
                <w:szCs w:val="18"/>
              </w:rPr>
            </w:pPr>
            <w:r w:rsidRPr="000E432C">
              <w:rPr>
                <w:sz w:val="18"/>
                <w:szCs w:val="18"/>
              </w:rPr>
              <w:t xml:space="preserve">“As the </w:t>
            </w:r>
            <w:r>
              <w:rPr>
                <w:sz w:val="18"/>
                <w:szCs w:val="18"/>
              </w:rPr>
              <w:t>v</w:t>
            </w:r>
            <w:r w:rsidRPr="000E432C">
              <w:rPr>
                <w:sz w:val="18"/>
                <w:szCs w:val="18"/>
              </w:rPr>
              <w:t xml:space="preserve">ice </w:t>
            </w:r>
            <w:r>
              <w:rPr>
                <w:sz w:val="18"/>
                <w:szCs w:val="18"/>
              </w:rPr>
              <w:t>p</w:t>
            </w:r>
            <w:r w:rsidRPr="000E432C">
              <w:rPr>
                <w:sz w:val="18"/>
                <w:szCs w:val="18"/>
              </w:rPr>
              <w:t xml:space="preserve">resident of </w:t>
            </w:r>
            <w:r>
              <w:rPr>
                <w:sz w:val="18"/>
                <w:szCs w:val="18"/>
              </w:rPr>
              <w:t>d</w:t>
            </w:r>
            <w:r w:rsidRPr="000E432C">
              <w:rPr>
                <w:sz w:val="18"/>
                <w:szCs w:val="18"/>
              </w:rPr>
              <w:t xml:space="preserve">esign, I know that co-developing with our business customers is a big win for both parties. By working together, we have developed more market fit and truly impactful products.” </w:t>
            </w:r>
          </w:p>
        </w:tc>
        <w:tc>
          <w:tcPr>
            <w:tcW w:w="1497" w:type="dxa"/>
            <w:tcBorders>
              <w:top w:val="nil"/>
              <w:left w:val="nil"/>
              <w:bottom w:val="nil"/>
              <w:right w:val="nil"/>
            </w:tcBorders>
            <w:shd w:val="clear" w:color="auto" w:fill="auto"/>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 xml:space="preserve">Vice president of design </w:t>
            </w:r>
          </w:p>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(NPD partnership 6)</w:t>
            </w:r>
          </w:p>
        </w:tc>
      </w:tr>
      <w:tr w:rsidR="00A761AD" w:rsidRPr="000E432C" w:rsidTr="00AD0694">
        <w:trPr>
          <w:trHeight w:val="300"/>
        </w:trPr>
        <w:tc>
          <w:tcPr>
            <w:tcW w:w="1754" w:type="dxa"/>
            <w:tcBorders>
              <w:top w:val="nil"/>
              <w:left w:val="nil"/>
              <w:bottom w:val="nil"/>
              <w:right w:val="nil"/>
            </w:tcBorders>
            <w:shd w:val="clear" w:color="auto" w:fill="F2F2F2" w:themeFill="background1" w:themeFillShade="F2"/>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Business customer</w:t>
            </w:r>
          </w:p>
        </w:tc>
        <w:tc>
          <w:tcPr>
            <w:tcW w:w="954" w:type="dxa"/>
            <w:tcBorders>
              <w:top w:val="nil"/>
              <w:left w:val="nil"/>
              <w:bottom w:val="nil"/>
              <w:right w:val="nil"/>
            </w:tcBorders>
            <w:shd w:val="clear" w:color="auto" w:fill="F2F2F2" w:themeFill="background1" w:themeFillShade="F2"/>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color w:val="000000"/>
                <w:sz w:val="18"/>
                <w:szCs w:val="18"/>
              </w:rPr>
              <w:t>Bright side of CIC</w:t>
            </w:r>
          </w:p>
        </w:tc>
        <w:tc>
          <w:tcPr>
            <w:tcW w:w="5293" w:type="dxa"/>
            <w:tcBorders>
              <w:top w:val="nil"/>
              <w:left w:val="nil"/>
              <w:bottom w:val="nil"/>
              <w:right w:val="nil"/>
            </w:tcBorders>
            <w:shd w:val="clear" w:color="auto" w:fill="F2F2F2" w:themeFill="background1" w:themeFillShade="F2"/>
            <w:tcMar>
              <w:top w:w="28" w:type="dxa"/>
              <w:left w:w="57" w:type="dxa"/>
              <w:bottom w:w="28" w:type="dxa"/>
              <w:right w:w="57" w:type="dxa"/>
            </w:tcMar>
          </w:tcPr>
          <w:p w:rsidR="00A761AD" w:rsidRPr="000E432C" w:rsidRDefault="00A761AD" w:rsidP="00AD0694">
            <w:pPr>
              <w:rPr>
                <w:sz w:val="18"/>
                <w:szCs w:val="18"/>
              </w:rPr>
            </w:pPr>
            <w:r w:rsidRPr="000E432C">
              <w:rPr>
                <w:sz w:val="18"/>
                <w:szCs w:val="18"/>
              </w:rPr>
              <w:t xml:space="preserve">“Product development is all about collaboration for us. We know </w:t>
            </w:r>
            <w:proofErr w:type="gramStart"/>
            <w:r w:rsidRPr="000E432C">
              <w:rPr>
                <w:sz w:val="18"/>
                <w:szCs w:val="18"/>
              </w:rPr>
              <w:t>we’re</w:t>
            </w:r>
            <w:proofErr w:type="gramEnd"/>
            <w:r w:rsidRPr="000E432C">
              <w:rPr>
                <w:sz w:val="18"/>
                <w:szCs w:val="18"/>
              </w:rPr>
              <w:t xml:space="preserve"> the ones responsible for its success, so we’re totally hands-on in its development. We share market data that [the manufacturer] might not have. We throw in some cool design ideas too. We create a shared roadmap </w:t>
            </w:r>
            <w:proofErr w:type="gramStart"/>
            <w:r w:rsidRPr="000E432C">
              <w:rPr>
                <w:sz w:val="18"/>
                <w:szCs w:val="18"/>
              </w:rPr>
              <w:t>that lines</w:t>
            </w:r>
            <w:proofErr w:type="gramEnd"/>
            <w:r w:rsidRPr="000E432C">
              <w:rPr>
                <w:sz w:val="18"/>
                <w:szCs w:val="18"/>
              </w:rPr>
              <w:t xml:space="preserve"> up our goals and the key features of the product. Our teams are the key in fine-tuning the product concept that our own customers will love. It’s a real team effort.”</w:t>
            </w:r>
          </w:p>
        </w:tc>
        <w:tc>
          <w:tcPr>
            <w:tcW w:w="1497" w:type="dxa"/>
            <w:tcBorders>
              <w:top w:val="nil"/>
              <w:left w:val="nil"/>
              <w:bottom w:val="nil"/>
              <w:right w:val="nil"/>
            </w:tcBorders>
            <w:shd w:val="clear" w:color="auto" w:fill="F2F2F2" w:themeFill="background1" w:themeFillShade="F2"/>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 xml:space="preserve">Marketing &amp; </w:t>
            </w:r>
            <w:r>
              <w:rPr>
                <w:rFonts w:asciiTheme="majorBidi" w:hAnsiTheme="majorBidi" w:cstheme="majorBidi"/>
                <w:sz w:val="18"/>
                <w:szCs w:val="18"/>
              </w:rPr>
              <w:t>s</w:t>
            </w:r>
            <w:r w:rsidRPr="000E432C">
              <w:rPr>
                <w:rFonts w:asciiTheme="majorBidi" w:hAnsiTheme="majorBidi" w:cstheme="majorBidi"/>
                <w:sz w:val="18"/>
                <w:szCs w:val="18"/>
              </w:rPr>
              <w:t xml:space="preserve">ales </w:t>
            </w:r>
            <w:r>
              <w:rPr>
                <w:rFonts w:asciiTheme="majorBidi" w:hAnsiTheme="majorBidi" w:cstheme="majorBidi"/>
                <w:sz w:val="18"/>
                <w:szCs w:val="18"/>
              </w:rPr>
              <w:t>d</w:t>
            </w:r>
            <w:r w:rsidRPr="000E432C">
              <w:rPr>
                <w:rFonts w:asciiTheme="majorBidi" w:hAnsiTheme="majorBidi" w:cstheme="majorBidi"/>
                <w:sz w:val="18"/>
                <w:szCs w:val="18"/>
              </w:rPr>
              <w:t>irector</w:t>
            </w:r>
          </w:p>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(NPD partnership 4)</w:t>
            </w:r>
          </w:p>
        </w:tc>
      </w:tr>
      <w:tr w:rsidR="00A761AD" w:rsidRPr="000E432C" w:rsidTr="00AD0694">
        <w:trPr>
          <w:trHeight w:val="300"/>
        </w:trPr>
        <w:tc>
          <w:tcPr>
            <w:tcW w:w="1754" w:type="dxa"/>
            <w:tcBorders>
              <w:top w:val="nil"/>
              <w:left w:val="nil"/>
              <w:bottom w:val="nil"/>
              <w:right w:val="nil"/>
            </w:tcBorders>
            <w:shd w:val="clear" w:color="auto" w:fill="auto"/>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color w:val="000000"/>
                <w:sz w:val="18"/>
                <w:szCs w:val="18"/>
              </w:rPr>
              <w:t>Manufacturer</w:t>
            </w:r>
          </w:p>
        </w:tc>
        <w:tc>
          <w:tcPr>
            <w:tcW w:w="954" w:type="dxa"/>
            <w:tcBorders>
              <w:top w:val="nil"/>
              <w:left w:val="nil"/>
              <w:bottom w:val="nil"/>
              <w:right w:val="nil"/>
            </w:tcBorders>
            <w:shd w:val="clear" w:color="auto" w:fill="auto"/>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color w:val="000000"/>
                <w:sz w:val="18"/>
                <w:szCs w:val="18"/>
              </w:rPr>
              <w:t>Dark side of (high levels of) CIC</w:t>
            </w:r>
          </w:p>
        </w:tc>
        <w:tc>
          <w:tcPr>
            <w:tcW w:w="5293" w:type="dxa"/>
            <w:tcBorders>
              <w:top w:val="nil"/>
              <w:left w:val="nil"/>
              <w:bottom w:val="nil"/>
              <w:right w:val="nil"/>
            </w:tcBorders>
            <w:shd w:val="clear" w:color="auto" w:fill="auto"/>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sz w:val="18"/>
                <w:szCs w:val="18"/>
              </w:rPr>
              <w:t xml:space="preserve">“Sure, involving our main customer in the product co-development process has its challenges. </w:t>
            </w:r>
            <w:r w:rsidRPr="000E432C">
              <w:rPr>
                <w:sz w:val="18"/>
                <w:szCs w:val="18"/>
                <w:lang w:eastAsia="en-US"/>
              </w:rPr>
              <w:t>Problem is, when you involve them too much you can see a</w:t>
            </w:r>
            <w:r w:rsidRPr="000E432C">
              <w:rPr>
                <w:sz w:val="18"/>
                <w:szCs w:val="18"/>
              </w:rPr>
              <w:t xml:space="preserve"> pile up of design debt. </w:t>
            </w:r>
            <w:proofErr w:type="gramStart"/>
            <w:r w:rsidRPr="000E432C">
              <w:rPr>
                <w:sz w:val="18"/>
                <w:szCs w:val="18"/>
                <w:lang w:eastAsia="en-US"/>
              </w:rPr>
              <w:t>So</w:t>
            </w:r>
            <w:proofErr w:type="gramEnd"/>
            <w:r w:rsidRPr="000E432C">
              <w:rPr>
                <w:sz w:val="18"/>
                <w:szCs w:val="18"/>
                <w:lang w:eastAsia="en-US"/>
              </w:rPr>
              <w:t xml:space="preserve"> you end up having design debt reviews all the time</w:t>
            </w:r>
            <w:r w:rsidRPr="000E432C">
              <w:rPr>
                <w:sz w:val="18"/>
                <w:szCs w:val="18"/>
              </w:rPr>
              <w:t xml:space="preserve"> to ensure alignment with our overall strategy. The challenge is how to strike a balance between customer input and maintaining a clear direction for our product.”</w:t>
            </w:r>
          </w:p>
        </w:tc>
        <w:tc>
          <w:tcPr>
            <w:tcW w:w="1497" w:type="dxa"/>
            <w:tcBorders>
              <w:top w:val="nil"/>
              <w:left w:val="nil"/>
              <w:bottom w:val="nil"/>
              <w:right w:val="nil"/>
            </w:tcBorders>
            <w:shd w:val="clear" w:color="auto" w:fill="auto"/>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 xml:space="preserve">Chief </w:t>
            </w:r>
            <w:r>
              <w:rPr>
                <w:rFonts w:asciiTheme="majorBidi" w:hAnsiTheme="majorBidi" w:cstheme="majorBidi"/>
                <w:sz w:val="18"/>
                <w:szCs w:val="18"/>
              </w:rPr>
              <w:t>c</w:t>
            </w:r>
            <w:r w:rsidRPr="000E432C">
              <w:rPr>
                <w:rFonts w:asciiTheme="majorBidi" w:hAnsiTheme="majorBidi" w:cstheme="majorBidi"/>
                <w:sz w:val="18"/>
                <w:szCs w:val="18"/>
              </w:rPr>
              <w:t xml:space="preserve">reative </w:t>
            </w:r>
            <w:r>
              <w:rPr>
                <w:rFonts w:asciiTheme="majorBidi" w:hAnsiTheme="majorBidi" w:cstheme="majorBidi"/>
                <w:sz w:val="18"/>
                <w:szCs w:val="18"/>
              </w:rPr>
              <w:t>o</w:t>
            </w:r>
            <w:r w:rsidRPr="000E432C">
              <w:rPr>
                <w:rFonts w:asciiTheme="majorBidi" w:hAnsiTheme="majorBidi" w:cstheme="majorBidi"/>
                <w:sz w:val="18"/>
                <w:szCs w:val="18"/>
              </w:rPr>
              <w:t>fficer</w:t>
            </w:r>
          </w:p>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(NPD partnership 3)</w:t>
            </w:r>
          </w:p>
        </w:tc>
      </w:tr>
      <w:tr w:rsidR="00A761AD" w:rsidRPr="000E432C" w:rsidTr="00AD0694">
        <w:trPr>
          <w:trHeight w:val="300"/>
        </w:trPr>
        <w:tc>
          <w:tcPr>
            <w:tcW w:w="1754" w:type="dxa"/>
            <w:tcBorders>
              <w:top w:val="nil"/>
              <w:left w:val="nil"/>
              <w:bottom w:val="nil"/>
              <w:right w:val="nil"/>
            </w:tcBorders>
            <w:shd w:val="clear" w:color="auto" w:fill="F2F2F2" w:themeFill="background1" w:themeFillShade="F2"/>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color w:val="000000"/>
                <w:sz w:val="18"/>
                <w:szCs w:val="18"/>
              </w:rPr>
            </w:pPr>
            <w:r w:rsidRPr="000E432C">
              <w:rPr>
                <w:rFonts w:asciiTheme="majorBidi" w:hAnsiTheme="majorBidi" w:cstheme="majorBidi"/>
                <w:color w:val="000000"/>
                <w:sz w:val="18"/>
                <w:szCs w:val="18"/>
              </w:rPr>
              <w:t>Manufacturer</w:t>
            </w:r>
          </w:p>
        </w:tc>
        <w:tc>
          <w:tcPr>
            <w:tcW w:w="954" w:type="dxa"/>
            <w:tcBorders>
              <w:top w:val="nil"/>
              <w:left w:val="nil"/>
              <w:bottom w:val="nil"/>
              <w:right w:val="nil"/>
            </w:tcBorders>
            <w:shd w:val="clear" w:color="auto" w:fill="F2F2F2" w:themeFill="background1" w:themeFillShade="F2"/>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color w:val="000000"/>
                <w:sz w:val="18"/>
                <w:szCs w:val="18"/>
              </w:rPr>
            </w:pPr>
            <w:r w:rsidRPr="000E432C">
              <w:rPr>
                <w:rFonts w:asciiTheme="majorBidi" w:hAnsiTheme="majorBidi" w:cstheme="majorBidi"/>
                <w:color w:val="000000"/>
                <w:sz w:val="18"/>
                <w:szCs w:val="18"/>
              </w:rPr>
              <w:t>Dark side of (high levels of) CIC</w:t>
            </w:r>
          </w:p>
        </w:tc>
        <w:tc>
          <w:tcPr>
            <w:tcW w:w="5293" w:type="dxa"/>
            <w:tcBorders>
              <w:top w:val="nil"/>
              <w:left w:val="nil"/>
              <w:bottom w:val="nil"/>
              <w:right w:val="nil"/>
            </w:tcBorders>
            <w:shd w:val="clear" w:color="auto" w:fill="F2F2F2" w:themeFill="background1" w:themeFillShade="F2"/>
            <w:tcMar>
              <w:top w:w="28" w:type="dxa"/>
              <w:left w:w="57" w:type="dxa"/>
              <w:bottom w:w="28" w:type="dxa"/>
              <w:right w:w="57" w:type="dxa"/>
            </w:tcMar>
          </w:tcPr>
          <w:p w:rsidR="00A761AD" w:rsidRPr="000E432C" w:rsidRDefault="00A761AD" w:rsidP="00AD0694">
            <w:pPr>
              <w:textAlignment w:val="baseline"/>
              <w:rPr>
                <w:sz w:val="18"/>
                <w:szCs w:val="18"/>
              </w:rPr>
            </w:pPr>
            <w:r w:rsidRPr="000E432C">
              <w:rPr>
                <w:sz w:val="18"/>
                <w:szCs w:val="18"/>
              </w:rPr>
              <w:t>“While involving [the customer] in co-development brings their insights to the table, there's a cautionary tale here too. Too much involvement can blur the lines, making decision</w:t>
            </w:r>
            <w:r>
              <w:rPr>
                <w:sz w:val="18"/>
                <w:szCs w:val="18"/>
              </w:rPr>
              <w:t xml:space="preserve"> </w:t>
            </w:r>
            <w:r w:rsidRPr="000E432C">
              <w:rPr>
                <w:sz w:val="18"/>
                <w:szCs w:val="18"/>
              </w:rPr>
              <w:t>making complex and causing delays. We value their input, but a crowded kitchen doesn't always result in a better dish.”</w:t>
            </w:r>
          </w:p>
        </w:tc>
        <w:tc>
          <w:tcPr>
            <w:tcW w:w="1497" w:type="dxa"/>
            <w:tcBorders>
              <w:top w:val="nil"/>
              <w:left w:val="nil"/>
              <w:bottom w:val="nil"/>
              <w:right w:val="nil"/>
            </w:tcBorders>
            <w:shd w:val="clear" w:color="auto" w:fill="F2F2F2" w:themeFill="background1" w:themeFillShade="F2"/>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 xml:space="preserve">Head of </w:t>
            </w:r>
            <w:r>
              <w:rPr>
                <w:rFonts w:asciiTheme="majorBidi" w:hAnsiTheme="majorBidi" w:cstheme="majorBidi"/>
                <w:sz w:val="18"/>
                <w:szCs w:val="18"/>
              </w:rPr>
              <w:t>p</w:t>
            </w:r>
            <w:r w:rsidRPr="000E432C">
              <w:rPr>
                <w:rFonts w:asciiTheme="majorBidi" w:hAnsiTheme="majorBidi" w:cstheme="majorBidi"/>
                <w:sz w:val="18"/>
                <w:szCs w:val="18"/>
              </w:rPr>
              <w:t xml:space="preserve">roduct </w:t>
            </w:r>
            <w:r>
              <w:rPr>
                <w:rFonts w:asciiTheme="majorBidi" w:hAnsiTheme="majorBidi" w:cstheme="majorBidi"/>
                <w:sz w:val="18"/>
                <w:szCs w:val="18"/>
              </w:rPr>
              <w:t>d</w:t>
            </w:r>
            <w:r w:rsidRPr="000E432C">
              <w:rPr>
                <w:rFonts w:asciiTheme="majorBidi" w:hAnsiTheme="majorBidi" w:cstheme="majorBidi"/>
                <w:sz w:val="18"/>
                <w:szCs w:val="18"/>
              </w:rPr>
              <w:t>evelopment</w:t>
            </w:r>
          </w:p>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(NPD partnership 1)</w:t>
            </w:r>
          </w:p>
        </w:tc>
      </w:tr>
      <w:tr w:rsidR="00A761AD" w:rsidRPr="000E432C" w:rsidTr="00AD0694">
        <w:trPr>
          <w:trHeight w:val="300"/>
        </w:trPr>
        <w:tc>
          <w:tcPr>
            <w:tcW w:w="1754" w:type="dxa"/>
            <w:tcBorders>
              <w:top w:val="nil"/>
              <w:left w:val="nil"/>
              <w:bottom w:val="nil"/>
              <w:right w:val="nil"/>
            </w:tcBorders>
            <w:shd w:val="clear" w:color="auto" w:fill="auto"/>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color w:val="000000"/>
                <w:sz w:val="18"/>
                <w:szCs w:val="18"/>
              </w:rPr>
            </w:pPr>
            <w:r w:rsidRPr="000E432C">
              <w:rPr>
                <w:rFonts w:asciiTheme="majorBidi" w:hAnsiTheme="majorBidi" w:cstheme="majorBidi"/>
                <w:sz w:val="18"/>
                <w:szCs w:val="18"/>
              </w:rPr>
              <w:lastRenderedPageBreak/>
              <w:t>Business customer</w:t>
            </w:r>
          </w:p>
        </w:tc>
        <w:tc>
          <w:tcPr>
            <w:tcW w:w="954" w:type="dxa"/>
            <w:tcBorders>
              <w:top w:val="nil"/>
              <w:left w:val="nil"/>
              <w:bottom w:val="nil"/>
              <w:right w:val="nil"/>
            </w:tcBorders>
            <w:shd w:val="clear" w:color="auto" w:fill="auto"/>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color w:val="000000"/>
                <w:sz w:val="18"/>
                <w:szCs w:val="18"/>
              </w:rPr>
            </w:pPr>
            <w:r w:rsidRPr="000E432C">
              <w:rPr>
                <w:rFonts w:asciiTheme="majorBidi" w:hAnsiTheme="majorBidi" w:cstheme="majorBidi"/>
                <w:color w:val="000000"/>
                <w:sz w:val="18"/>
                <w:szCs w:val="18"/>
              </w:rPr>
              <w:t>Dark side of (high levels of) CIC</w:t>
            </w:r>
          </w:p>
        </w:tc>
        <w:tc>
          <w:tcPr>
            <w:tcW w:w="5293" w:type="dxa"/>
            <w:tcBorders>
              <w:top w:val="nil"/>
              <w:left w:val="nil"/>
              <w:bottom w:val="nil"/>
              <w:right w:val="nil"/>
            </w:tcBorders>
            <w:shd w:val="clear" w:color="auto" w:fill="auto"/>
            <w:tcMar>
              <w:top w:w="28" w:type="dxa"/>
              <w:left w:w="57" w:type="dxa"/>
              <w:bottom w:w="28" w:type="dxa"/>
              <w:right w:w="57" w:type="dxa"/>
            </w:tcMar>
          </w:tcPr>
          <w:p w:rsidR="00A761AD" w:rsidRPr="000E432C" w:rsidRDefault="00A761AD" w:rsidP="00AD0694">
            <w:pPr>
              <w:textAlignment w:val="baseline"/>
              <w:rPr>
                <w:sz w:val="18"/>
                <w:szCs w:val="18"/>
              </w:rPr>
            </w:pPr>
            <w:r w:rsidRPr="000E432C">
              <w:rPr>
                <w:sz w:val="18"/>
                <w:szCs w:val="18"/>
              </w:rPr>
              <w:t xml:space="preserve">“While our involvement in co-development is essential for shaping the product, there is a flipside that we also need to consider carefully. Sometimes, too much involvement can lead to resource depletion, decision fatigue, and slow progress. </w:t>
            </w:r>
            <w:proofErr w:type="gramStart"/>
            <w:r w:rsidRPr="000E432C">
              <w:rPr>
                <w:sz w:val="18"/>
                <w:szCs w:val="18"/>
              </w:rPr>
              <w:t>It’s</w:t>
            </w:r>
            <w:proofErr w:type="gramEnd"/>
            <w:r w:rsidRPr="000E432C">
              <w:rPr>
                <w:sz w:val="18"/>
                <w:szCs w:val="18"/>
              </w:rPr>
              <w:t xml:space="preserve"> like walking a fine line between contribution and </w:t>
            </w:r>
            <w:proofErr w:type="spellStart"/>
            <w:r w:rsidRPr="000E432C">
              <w:rPr>
                <w:sz w:val="18"/>
                <w:szCs w:val="18"/>
              </w:rPr>
              <w:t>overcomplication</w:t>
            </w:r>
            <w:proofErr w:type="spellEnd"/>
            <w:r w:rsidRPr="000E432C">
              <w:rPr>
                <w:sz w:val="18"/>
                <w:szCs w:val="18"/>
              </w:rPr>
              <w:t>. We value the partnership, but we also recognize the need for a balance that keeps the project on track and allows everyone to bring their best to the table without drowning in the details.”</w:t>
            </w:r>
          </w:p>
        </w:tc>
        <w:tc>
          <w:tcPr>
            <w:tcW w:w="1497" w:type="dxa"/>
            <w:tcBorders>
              <w:top w:val="nil"/>
              <w:left w:val="nil"/>
              <w:bottom w:val="nil"/>
              <w:right w:val="nil"/>
            </w:tcBorders>
            <w:shd w:val="clear" w:color="auto" w:fill="auto"/>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 xml:space="preserve">R&amp;D </w:t>
            </w:r>
            <w:r>
              <w:rPr>
                <w:rFonts w:asciiTheme="majorBidi" w:hAnsiTheme="majorBidi" w:cstheme="majorBidi"/>
                <w:sz w:val="18"/>
                <w:szCs w:val="18"/>
              </w:rPr>
              <w:t>d</w:t>
            </w:r>
            <w:r w:rsidRPr="000E432C">
              <w:rPr>
                <w:rFonts w:asciiTheme="majorBidi" w:hAnsiTheme="majorBidi" w:cstheme="majorBidi"/>
                <w:sz w:val="18"/>
                <w:szCs w:val="18"/>
              </w:rPr>
              <w:t>irector</w:t>
            </w:r>
          </w:p>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(NPD partnership 3)</w:t>
            </w:r>
          </w:p>
        </w:tc>
      </w:tr>
      <w:tr w:rsidR="00A761AD" w:rsidRPr="000E432C" w:rsidTr="00AD0694">
        <w:trPr>
          <w:trHeight w:val="300"/>
        </w:trPr>
        <w:tc>
          <w:tcPr>
            <w:tcW w:w="1754" w:type="dxa"/>
            <w:tcBorders>
              <w:top w:val="nil"/>
              <w:left w:val="nil"/>
              <w:bottom w:val="nil"/>
              <w:right w:val="nil"/>
            </w:tcBorders>
            <w:shd w:val="clear" w:color="auto" w:fill="F2F2F2" w:themeFill="background1" w:themeFillShade="F2"/>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color w:val="000000"/>
                <w:sz w:val="18"/>
                <w:szCs w:val="18"/>
              </w:rPr>
              <w:t>Manufacturer</w:t>
            </w:r>
          </w:p>
        </w:tc>
        <w:tc>
          <w:tcPr>
            <w:tcW w:w="954" w:type="dxa"/>
            <w:tcBorders>
              <w:top w:val="nil"/>
              <w:left w:val="nil"/>
              <w:bottom w:val="nil"/>
              <w:right w:val="nil"/>
            </w:tcBorders>
            <w:shd w:val="clear" w:color="auto" w:fill="F2F2F2" w:themeFill="background1" w:themeFillShade="F2"/>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Trust and CIC</w:t>
            </w:r>
          </w:p>
        </w:tc>
        <w:tc>
          <w:tcPr>
            <w:tcW w:w="5293" w:type="dxa"/>
            <w:tcBorders>
              <w:top w:val="nil"/>
              <w:left w:val="nil"/>
              <w:bottom w:val="nil"/>
              <w:right w:val="nil"/>
            </w:tcBorders>
            <w:shd w:val="clear" w:color="auto" w:fill="F2F2F2" w:themeFill="background1" w:themeFillShade="F2"/>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 xml:space="preserve">“We’ve got this tight bond with [the customer] and man, it’s something special. </w:t>
            </w:r>
            <w:proofErr w:type="gramStart"/>
            <w:r w:rsidRPr="000E432C">
              <w:rPr>
                <w:rFonts w:asciiTheme="majorBidi" w:hAnsiTheme="majorBidi" w:cstheme="majorBidi"/>
                <w:sz w:val="18"/>
                <w:szCs w:val="18"/>
              </w:rPr>
              <w:t>We’ve</w:t>
            </w:r>
            <w:proofErr w:type="gramEnd"/>
            <w:r w:rsidRPr="000E432C">
              <w:rPr>
                <w:rFonts w:asciiTheme="majorBidi" w:hAnsiTheme="majorBidi" w:cstheme="majorBidi"/>
                <w:sz w:val="18"/>
                <w:szCs w:val="18"/>
              </w:rPr>
              <w:t xml:space="preserve"> built up serious confidence in each other, and that’s the foundation for our collaboration. Believing in them, valuing their </w:t>
            </w:r>
            <w:proofErr w:type="gramStart"/>
            <w:r w:rsidRPr="000E432C">
              <w:rPr>
                <w:rFonts w:asciiTheme="majorBidi" w:hAnsiTheme="majorBidi" w:cstheme="majorBidi"/>
                <w:sz w:val="18"/>
                <w:szCs w:val="18"/>
              </w:rPr>
              <w:t>input,</w:t>
            </w:r>
            <w:proofErr w:type="gramEnd"/>
            <w:r w:rsidRPr="000E432C">
              <w:rPr>
                <w:rFonts w:asciiTheme="majorBidi" w:hAnsiTheme="majorBidi" w:cstheme="majorBidi"/>
                <w:sz w:val="18"/>
                <w:szCs w:val="18"/>
              </w:rPr>
              <w:t xml:space="preserve"> and willingness to work on their initiatives is the key to progress. </w:t>
            </w:r>
            <w:bookmarkStart w:id="1" w:name="_Hlk145577166"/>
            <w:bookmarkStart w:id="2" w:name="_Hlk145066166"/>
            <w:r w:rsidRPr="000E432C">
              <w:rPr>
                <w:rFonts w:asciiTheme="majorBidi" w:hAnsiTheme="majorBidi" w:cstheme="majorBidi"/>
                <w:sz w:val="18"/>
                <w:szCs w:val="18"/>
              </w:rPr>
              <w:t xml:space="preserve">No more wasting hours and hours on validating their ideas. </w:t>
            </w:r>
            <w:bookmarkEnd w:id="1"/>
            <w:proofErr w:type="gramStart"/>
            <w:r w:rsidRPr="000E432C">
              <w:rPr>
                <w:rFonts w:asciiTheme="majorBidi" w:hAnsiTheme="majorBidi" w:cstheme="majorBidi"/>
                <w:sz w:val="18"/>
                <w:szCs w:val="18"/>
              </w:rPr>
              <w:t>They’re</w:t>
            </w:r>
            <w:proofErr w:type="gramEnd"/>
            <w:r w:rsidRPr="000E432C">
              <w:rPr>
                <w:rFonts w:asciiTheme="majorBidi" w:hAnsiTheme="majorBidi" w:cstheme="majorBidi"/>
                <w:sz w:val="18"/>
                <w:szCs w:val="18"/>
              </w:rPr>
              <w:t xml:space="preserve"> part of our own in-house design crew.</w:t>
            </w:r>
            <w:r w:rsidRPr="000E432C">
              <w:rPr>
                <w:sz w:val="18"/>
                <w:szCs w:val="18"/>
              </w:rPr>
              <w:t xml:space="preserve"> </w:t>
            </w:r>
            <w:proofErr w:type="gramStart"/>
            <w:r w:rsidRPr="000E432C">
              <w:rPr>
                <w:rFonts w:asciiTheme="majorBidi" w:hAnsiTheme="majorBidi" w:cstheme="majorBidi"/>
                <w:sz w:val="18"/>
                <w:szCs w:val="18"/>
              </w:rPr>
              <w:t>It’s</w:t>
            </w:r>
            <w:proofErr w:type="gramEnd"/>
            <w:r w:rsidRPr="000E432C">
              <w:rPr>
                <w:rFonts w:asciiTheme="majorBidi" w:hAnsiTheme="majorBidi" w:cstheme="majorBidi"/>
                <w:sz w:val="18"/>
                <w:szCs w:val="18"/>
              </w:rPr>
              <w:t xml:space="preserve"> like having a group of friends brainstorming together. </w:t>
            </w:r>
            <w:bookmarkEnd w:id="2"/>
            <w:r w:rsidRPr="000E432C">
              <w:rPr>
                <w:rFonts w:asciiTheme="majorBidi" w:hAnsiTheme="majorBidi" w:cstheme="majorBidi"/>
                <w:sz w:val="18"/>
                <w:szCs w:val="18"/>
              </w:rPr>
              <w:t>When we trust their ideas and encourage them to take the wheel, they feel involved and excited to co-create with us. And let me tell you, that's when the real innovation kicks in.”</w:t>
            </w:r>
          </w:p>
        </w:tc>
        <w:tc>
          <w:tcPr>
            <w:tcW w:w="1497" w:type="dxa"/>
            <w:tcBorders>
              <w:top w:val="nil"/>
              <w:left w:val="nil"/>
              <w:bottom w:val="nil"/>
              <w:right w:val="nil"/>
            </w:tcBorders>
            <w:shd w:val="clear" w:color="auto" w:fill="F2F2F2" w:themeFill="background1" w:themeFillShade="F2"/>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 xml:space="preserve">Head of </w:t>
            </w:r>
            <w:r>
              <w:rPr>
                <w:rFonts w:asciiTheme="majorBidi" w:hAnsiTheme="majorBidi" w:cstheme="majorBidi"/>
                <w:sz w:val="18"/>
                <w:szCs w:val="18"/>
              </w:rPr>
              <w:t>p</w:t>
            </w:r>
            <w:r w:rsidRPr="000E432C">
              <w:rPr>
                <w:rFonts w:asciiTheme="majorBidi" w:hAnsiTheme="majorBidi" w:cstheme="majorBidi"/>
                <w:sz w:val="18"/>
                <w:szCs w:val="18"/>
              </w:rPr>
              <w:t xml:space="preserve">roduct </w:t>
            </w:r>
            <w:r>
              <w:rPr>
                <w:rFonts w:asciiTheme="majorBidi" w:hAnsiTheme="majorBidi" w:cstheme="majorBidi"/>
                <w:sz w:val="18"/>
                <w:szCs w:val="18"/>
              </w:rPr>
              <w:t>d</w:t>
            </w:r>
            <w:r w:rsidRPr="000E432C">
              <w:rPr>
                <w:rFonts w:asciiTheme="majorBidi" w:hAnsiTheme="majorBidi" w:cstheme="majorBidi"/>
                <w:sz w:val="18"/>
                <w:szCs w:val="18"/>
              </w:rPr>
              <w:t>evelopment</w:t>
            </w:r>
          </w:p>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(NPD partnership 1)</w:t>
            </w:r>
          </w:p>
        </w:tc>
      </w:tr>
      <w:tr w:rsidR="00A761AD" w:rsidRPr="000E432C" w:rsidTr="00AD0694">
        <w:trPr>
          <w:trHeight w:val="300"/>
        </w:trPr>
        <w:tc>
          <w:tcPr>
            <w:tcW w:w="1754" w:type="dxa"/>
            <w:tcBorders>
              <w:top w:val="nil"/>
              <w:left w:val="nil"/>
              <w:bottom w:val="nil"/>
              <w:right w:val="nil"/>
            </w:tcBorders>
            <w:shd w:val="clear" w:color="auto" w:fill="auto"/>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color w:val="000000"/>
                <w:sz w:val="18"/>
                <w:szCs w:val="18"/>
              </w:rPr>
            </w:pPr>
            <w:r w:rsidRPr="000E432C">
              <w:rPr>
                <w:rFonts w:asciiTheme="majorBidi" w:hAnsiTheme="majorBidi" w:cstheme="majorBidi"/>
                <w:sz w:val="18"/>
                <w:szCs w:val="18"/>
              </w:rPr>
              <w:t>Business customer</w:t>
            </w:r>
          </w:p>
        </w:tc>
        <w:tc>
          <w:tcPr>
            <w:tcW w:w="954" w:type="dxa"/>
            <w:tcBorders>
              <w:top w:val="nil"/>
              <w:left w:val="nil"/>
              <w:bottom w:val="nil"/>
              <w:right w:val="nil"/>
            </w:tcBorders>
            <w:shd w:val="clear" w:color="auto" w:fill="auto"/>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Trust and CIC</w:t>
            </w:r>
          </w:p>
        </w:tc>
        <w:tc>
          <w:tcPr>
            <w:tcW w:w="5293" w:type="dxa"/>
            <w:tcBorders>
              <w:top w:val="nil"/>
              <w:left w:val="nil"/>
              <w:bottom w:val="nil"/>
              <w:right w:val="nil"/>
            </w:tcBorders>
            <w:shd w:val="clear" w:color="auto" w:fill="auto"/>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 xml:space="preserve">“Trust is absolutely key in our co-development activities with [the supplier]. </w:t>
            </w:r>
            <w:proofErr w:type="gramStart"/>
            <w:r w:rsidRPr="000E432C">
              <w:rPr>
                <w:rFonts w:asciiTheme="majorBidi" w:hAnsiTheme="majorBidi" w:cstheme="majorBidi"/>
                <w:sz w:val="18"/>
                <w:szCs w:val="18"/>
              </w:rPr>
              <w:t>It’s</w:t>
            </w:r>
            <w:proofErr w:type="gramEnd"/>
            <w:r w:rsidRPr="000E432C">
              <w:rPr>
                <w:rFonts w:asciiTheme="majorBidi" w:hAnsiTheme="majorBidi" w:cstheme="majorBidi"/>
                <w:sz w:val="18"/>
                <w:szCs w:val="18"/>
              </w:rPr>
              <w:t xml:space="preserve"> not just about the quality of the products we create together, but also the sense of reliability, straightforward communication, and openness that feeds our partnership. Knowing that [the supplier] genuinely cares about our interests, respects our ideas, and digs our input gives us the confidence to invest our time, energy, and intellectual capital into the collaborative process. Trust ensures that we can take on challenges and work together for innovation’s sake and succeed, all while knowing we are riding on a bond of honesty.”</w:t>
            </w:r>
          </w:p>
        </w:tc>
        <w:tc>
          <w:tcPr>
            <w:tcW w:w="1497" w:type="dxa"/>
            <w:tcBorders>
              <w:top w:val="nil"/>
              <w:left w:val="nil"/>
              <w:bottom w:val="nil"/>
              <w:right w:val="nil"/>
            </w:tcBorders>
            <w:shd w:val="clear" w:color="auto" w:fill="auto"/>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 xml:space="preserve">Purchasing </w:t>
            </w:r>
            <w:r>
              <w:rPr>
                <w:rFonts w:asciiTheme="majorBidi" w:hAnsiTheme="majorBidi" w:cstheme="majorBidi"/>
                <w:sz w:val="18"/>
                <w:szCs w:val="18"/>
              </w:rPr>
              <w:t>d</w:t>
            </w:r>
            <w:r w:rsidRPr="000E432C">
              <w:rPr>
                <w:rFonts w:asciiTheme="majorBidi" w:hAnsiTheme="majorBidi" w:cstheme="majorBidi"/>
                <w:sz w:val="18"/>
                <w:szCs w:val="18"/>
              </w:rPr>
              <w:t>irector</w:t>
            </w:r>
          </w:p>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(NPD partnership 1)</w:t>
            </w:r>
          </w:p>
        </w:tc>
      </w:tr>
      <w:tr w:rsidR="00A761AD" w:rsidRPr="000E432C" w:rsidTr="00AD0694">
        <w:trPr>
          <w:trHeight w:val="1037"/>
        </w:trPr>
        <w:tc>
          <w:tcPr>
            <w:tcW w:w="1754" w:type="dxa"/>
            <w:tcBorders>
              <w:top w:val="nil"/>
              <w:left w:val="nil"/>
              <w:bottom w:val="nil"/>
              <w:right w:val="nil"/>
            </w:tcBorders>
            <w:shd w:val="clear" w:color="auto" w:fill="F2F2F2" w:themeFill="background1" w:themeFillShade="F2"/>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color w:val="000000"/>
                <w:sz w:val="18"/>
                <w:szCs w:val="18"/>
              </w:rPr>
              <w:t>Manufacturer</w:t>
            </w:r>
          </w:p>
        </w:tc>
        <w:tc>
          <w:tcPr>
            <w:tcW w:w="954" w:type="dxa"/>
            <w:tcBorders>
              <w:top w:val="nil"/>
              <w:left w:val="nil"/>
              <w:bottom w:val="nil"/>
              <w:right w:val="nil"/>
            </w:tcBorders>
            <w:shd w:val="clear" w:color="auto" w:fill="F2F2F2" w:themeFill="background1" w:themeFillShade="F2"/>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Shared vision and CIC</w:t>
            </w:r>
          </w:p>
        </w:tc>
        <w:tc>
          <w:tcPr>
            <w:tcW w:w="5293" w:type="dxa"/>
            <w:tcBorders>
              <w:top w:val="nil"/>
              <w:left w:val="nil"/>
              <w:bottom w:val="nil"/>
              <w:right w:val="nil"/>
            </w:tcBorders>
            <w:shd w:val="clear" w:color="auto" w:fill="F2F2F2" w:themeFill="background1" w:themeFillShade="F2"/>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 xml:space="preserve">“Being on the same page is the key to successful collaboration, no doubt about it. So </w:t>
            </w:r>
            <w:proofErr w:type="gramStart"/>
            <w:r w:rsidRPr="000E432C">
              <w:rPr>
                <w:rFonts w:asciiTheme="majorBidi" w:hAnsiTheme="majorBidi" w:cstheme="majorBidi"/>
                <w:sz w:val="18"/>
                <w:szCs w:val="18"/>
              </w:rPr>
              <w:t>usually</w:t>
            </w:r>
            <w:proofErr w:type="gramEnd"/>
            <w:r w:rsidRPr="000E432C">
              <w:rPr>
                <w:rFonts w:asciiTheme="majorBidi" w:hAnsiTheme="majorBidi" w:cstheme="majorBidi"/>
                <w:sz w:val="18"/>
                <w:szCs w:val="18"/>
              </w:rPr>
              <w:t xml:space="preserve"> what happens is that we start with what are our goals and the strategies of the new product for the customer and within that market. </w:t>
            </w:r>
            <w:proofErr w:type="gramStart"/>
            <w:r w:rsidRPr="000E432C">
              <w:rPr>
                <w:rFonts w:asciiTheme="majorBidi" w:hAnsiTheme="majorBidi" w:cstheme="majorBidi"/>
                <w:sz w:val="18"/>
                <w:szCs w:val="18"/>
              </w:rPr>
              <w:t>And then</w:t>
            </w:r>
            <w:proofErr w:type="gramEnd"/>
            <w:r w:rsidRPr="000E432C">
              <w:rPr>
                <w:rFonts w:asciiTheme="majorBidi" w:hAnsiTheme="majorBidi" w:cstheme="majorBidi"/>
                <w:sz w:val="18"/>
                <w:szCs w:val="18"/>
              </w:rPr>
              <w:t xml:space="preserve"> underneath those, we talk in different meetings about what our tactical moves are in terms of future development, what would actually get us closer to those strategic and partnership goals. We do that to ensure we are on the same wavelength.” </w:t>
            </w:r>
          </w:p>
        </w:tc>
        <w:tc>
          <w:tcPr>
            <w:tcW w:w="1497" w:type="dxa"/>
            <w:tcBorders>
              <w:top w:val="nil"/>
              <w:left w:val="nil"/>
              <w:bottom w:val="nil"/>
              <w:right w:val="nil"/>
            </w:tcBorders>
            <w:shd w:val="clear" w:color="auto" w:fill="F2F2F2" w:themeFill="background1" w:themeFillShade="F2"/>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 xml:space="preserve">Head of </w:t>
            </w:r>
            <w:r>
              <w:rPr>
                <w:rFonts w:asciiTheme="majorBidi" w:hAnsiTheme="majorBidi" w:cstheme="majorBidi"/>
                <w:sz w:val="18"/>
                <w:szCs w:val="18"/>
              </w:rPr>
              <w:t>p</w:t>
            </w:r>
            <w:r w:rsidRPr="000E432C">
              <w:rPr>
                <w:rFonts w:asciiTheme="majorBidi" w:hAnsiTheme="majorBidi" w:cstheme="majorBidi"/>
                <w:sz w:val="18"/>
                <w:szCs w:val="18"/>
              </w:rPr>
              <w:t xml:space="preserve">roduct </w:t>
            </w:r>
            <w:r>
              <w:rPr>
                <w:rFonts w:asciiTheme="majorBidi" w:hAnsiTheme="majorBidi" w:cstheme="majorBidi"/>
                <w:sz w:val="18"/>
                <w:szCs w:val="18"/>
              </w:rPr>
              <w:t>d</w:t>
            </w:r>
            <w:r w:rsidRPr="000E432C">
              <w:rPr>
                <w:rFonts w:asciiTheme="majorBidi" w:hAnsiTheme="majorBidi" w:cstheme="majorBidi"/>
                <w:sz w:val="18"/>
                <w:szCs w:val="18"/>
              </w:rPr>
              <w:t>esign</w:t>
            </w:r>
          </w:p>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(NPD partnership 7)</w:t>
            </w:r>
          </w:p>
        </w:tc>
      </w:tr>
      <w:tr w:rsidR="00A761AD" w:rsidRPr="000E432C" w:rsidTr="00AD0694">
        <w:trPr>
          <w:trHeight w:val="325"/>
        </w:trPr>
        <w:tc>
          <w:tcPr>
            <w:tcW w:w="1754" w:type="dxa"/>
            <w:tcBorders>
              <w:top w:val="nil"/>
              <w:left w:val="nil"/>
              <w:bottom w:val="nil"/>
              <w:right w:val="nil"/>
            </w:tcBorders>
            <w:shd w:val="clear" w:color="auto" w:fill="auto"/>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Business customer</w:t>
            </w:r>
          </w:p>
        </w:tc>
        <w:tc>
          <w:tcPr>
            <w:tcW w:w="954" w:type="dxa"/>
            <w:tcBorders>
              <w:top w:val="nil"/>
              <w:left w:val="nil"/>
              <w:bottom w:val="nil"/>
              <w:right w:val="nil"/>
            </w:tcBorders>
            <w:shd w:val="clear" w:color="auto" w:fill="auto"/>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Shared vision and CIC</w:t>
            </w:r>
          </w:p>
        </w:tc>
        <w:tc>
          <w:tcPr>
            <w:tcW w:w="5293" w:type="dxa"/>
            <w:tcBorders>
              <w:top w:val="nil"/>
              <w:left w:val="nil"/>
              <w:bottom w:val="nil"/>
              <w:right w:val="nil"/>
            </w:tcBorders>
            <w:shd w:val="clear" w:color="auto" w:fill="auto"/>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 xml:space="preserve">“Shared vision and goals with [the manufacturer] are like the North Star guiding our co-development journey. Because </w:t>
            </w:r>
            <w:proofErr w:type="gramStart"/>
            <w:r w:rsidRPr="000E432C">
              <w:rPr>
                <w:rFonts w:asciiTheme="majorBidi" w:hAnsiTheme="majorBidi" w:cstheme="majorBidi"/>
                <w:sz w:val="18"/>
                <w:szCs w:val="18"/>
              </w:rPr>
              <w:t>we’re</w:t>
            </w:r>
            <w:proofErr w:type="gramEnd"/>
            <w:r w:rsidRPr="000E432C">
              <w:rPr>
                <w:rFonts w:asciiTheme="majorBidi" w:hAnsiTheme="majorBidi" w:cstheme="majorBidi"/>
                <w:sz w:val="18"/>
                <w:szCs w:val="18"/>
              </w:rPr>
              <w:t xml:space="preserve"> synced up on where we’re headed and what we want to achieve, our partnership and joint efforts lead to creating products that go beyond the ordinary. </w:t>
            </w:r>
            <w:proofErr w:type="gramStart"/>
            <w:r w:rsidRPr="000E432C">
              <w:rPr>
                <w:rFonts w:asciiTheme="majorBidi" w:hAnsiTheme="majorBidi" w:cstheme="majorBidi"/>
                <w:sz w:val="18"/>
                <w:szCs w:val="18"/>
              </w:rPr>
              <w:t>It’s</w:t>
            </w:r>
            <w:proofErr w:type="gramEnd"/>
            <w:r w:rsidRPr="000E432C">
              <w:rPr>
                <w:rFonts w:asciiTheme="majorBidi" w:hAnsiTheme="majorBidi" w:cstheme="majorBidi"/>
                <w:sz w:val="18"/>
                <w:szCs w:val="18"/>
              </w:rPr>
              <w:t xml:space="preserve"> this same vision that sparks creativity and fosters innovation. We </w:t>
            </w:r>
            <w:proofErr w:type="gramStart"/>
            <w:r w:rsidRPr="000E432C">
              <w:rPr>
                <w:rFonts w:asciiTheme="majorBidi" w:hAnsiTheme="majorBidi" w:cstheme="majorBidi"/>
                <w:sz w:val="18"/>
                <w:szCs w:val="18"/>
              </w:rPr>
              <w:t>aren’t</w:t>
            </w:r>
            <w:proofErr w:type="gramEnd"/>
            <w:r w:rsidRPr="000E432C">
              <w:rPr>
                <w:rFonts w:asciiTheme="majorBidi" w:hAnsiTheme="majorBidi" w:cstheme="majorBidi"/>
                <w:sz w:val="18"/>
                <w:szCs w:val="18"/>
              </w:rPr>
              <w:t xml:space="preserve"> just developing products, we’re engineering better solutions that solve real problems. All because of our shared roadmap to success.” </w:t>
            </w:r>
          </w:p>
        </w:tc>
        <w:tc>
          <w:tcPr>
            <w:tcW w:w="1497" w:type="dxa"/>
            <w:tcBorders>
              <w:top w:val="nil"/>
              <w:left w:val="nil"/>
              <w:bottom w:val="nil"/>
              <w:right w:val="nil"/>
            </w:tcBorders>
            <w:shd w:val="clear" w:color="auto" w:fill="auto"/>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 xml:space="preserve">Chief </w:t>
            </w:r>
            <w:r>
              <w:rPr>
                <w:rFonts w:asciiTheme="majorBidi" w:hAnsiTheme="majorBidi" w:cstheme="majorBidi"/>
                <w:sz w:val="18"/>
                <w:szCs w:val="18"/>
              </w:rPr>
              <w:t>e</w:t>
            </w:r>
            <w:r w:rsidRPr="000E432C">
              <w:rPr>
                <w:rFonts w:asciiTheme="majorBidi" w:hAnsiTheme="majorBidi" w:cstheme="majorBidi"/>
                <w:sz w:val="18"/>
                <w:szCs w:val="18"/>
              </w:rPr>
              <w:t xml:space="preserve">ngineering </w:t>
            </w:r>
            <w:r>
              <w:rPr>
                <w:rFonts w:asciiTheme="majorBidi" w:hAnsiTheme="majorBidi" w:cstheme="majorBidi"/>
                <w:sz w:val="18"/>
                <w:szCs w:val="18"/>
              </w:rPr>
              <w:t>d</w:t>
            </w:r>
            <w:r w:rsidRPr="000E432C">
              <w:rPr>
                <w:rFonts w:asciiTheme="majorBidi" w:hAnsiTheme="majorBidi" w:cstheme="majorBidi"/>
                <w:sz w:val="18"/>
                <w:szCs w:val="18"/>
              </w:rPr>
              <w:t xml:space="preserve">esigner </w:t>
            </w:r>
          </w:p>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(NPD partnership 2)</w:t>
            </w:r>
          </w:p>
          <w:p w:rsidR="00A761AD" w:rsidRPr="000E432C" w:rsidRDefault="00A761AD" w:rsidP="00AD0694">
            <w:pPr>
              <w:textAlignment w:val="baseline"/>
              <w:rPr>
                <w:rFonts w:asciiTheme="majorBidi" w:hAnsiTheme="majorBidi" w:cstheme="majorBidi"/>
                <w:sz w:val="18"/>
                <w:szCs w:val="18"/>
              </w:rPr>
            </w:pPr>
          </w:p>
        </w:tc>
      </w:tr>
      <w:tr w:rsidR="00A761AD" w:rsidRPr="000E432C" w:rsidTr="00AD0694">
        <w:trPr>
          <w:trHeight w:val="325"/>
        </w:trPr>
        <w:tc>
          <w:tcPr>
            <w:tcW w:w="1754" w:type="dxa"/>
            <w:tcBorders>
              <w:top w:val="nil"/>
              <w:left w:val="nil"/>
              <w:bottom w:val="nil"/>
              <w:right w:val="nil"/>
            </w:tcBorders>
            <w:shd w:val="clear" w:color="auto" w:fill="F2F2F2" w:themeFill="background1" w:themeFillShade="F2"/>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color w:val="000000"/>
                <w:sz w:val="18"/>
                <w:szCs w:val="18"/>
              </w:rPr>
              <w:t>Manufacturer</w:t>
            </w:r>
          </w:p>
        </w:tc>
        <w:tc>
          <w:tcPr>
            <w:tcW w:w="954" w:type="dxa"/>
            <w:tcBorders>
              <w:top w:val="nil"/>
              <w:left w:val="nil"/>
              <w:bottom w:val="nil"/>
              <w:right w:val="nil"/>
            </w:tcBorders>
            <w:shd w:val="clear" w:color="auto" w:fill="F2F2F2" w:themeFill="background1" w:themeFillShade="F2"/>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Social interactions and CIC</w:t>
            </w:r>
          </w:p>
        </w:tc>
        <w:tc>
          <w:tcPr>
            <w:tcW w:w="5293" w:type="dxa"/>
            <w:tcBorders>
              <w:top w:val="nil"/>
              <w:left w:val="nil"/>
              <w:bottom w:val="nil"/>
              <w:right w:val="nil"/>
            </w:tcBorders>
            <w:shd w:val="clear" w:color="auto" w:fill="F2F2F2" w:themeFill="background1" w:themeFillShade="F2"/>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 xml:space="preserve">“We have a new product development team that is very close to our customers. We never want them to feel like a separate thing even when they </w:t>
            </w:r>
            <w:proofErr w:type="gramStart"/>
            <w:r w:rsidRPr="000E432C">
              <w:rPr>
                <w:rFonts w:asciiTheme="majorBidi" w:hAnsiTheme="majorBidi" w:cstheme="majorBidi"/>
                <w:sz w:val="18"/>
                <w:szCs w:val="18"/>
              </w:rPr>
              <w:t>are not tied</w:t>
            </w:r>
            <w:proofErr w:type="gramEnd"/>
            <w:r w:rsidRPr="000E432C">
              <w:rPr>
                <w:rFonts w:asciiTheme="majorBidi" w:hAnsiTheme="majorBidi" w:cstheme="majorBidi"/>
                <w:sz w:val="18"/>
                <w:szCs w:val="18"/>
              </w:rPr>
              <w:t xml:space="preserve"> with a contract. So, what do we do? We set up a small office right next to our customers, and every day, different teams would chat over lunch and share secrets and what they are working on.”</w:t>
            </w:r>
          </w:p>
        </w:tc>
        <w:tc>
          <w:tcPr>
            <w:tcW w:w="1497" w:type="dxa"/>
            <w:tcBorders>
              <w:top w:val="nil"/>
              <w:left w:val="nil"/>
              <w:bottom w:val="nil"/>
              <w:right w:val="nil"/>
            </w:tcBorders>
            <w:shd w:val="clear" w:color="auto" w:fill="F2F2F2" w:themeFill="background1" w:themeFillShade="F2"/>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 xml:space="preserve">Vice </w:t>
            </w:r>
            <w:r>
              <w:rPr>
                <w:rFonts w:asciiTheme="majorBidi" w:hAnsiTheme="majorBidi" w:cstheme="majorBidi"/>
                <w:sz w:val="18"/>
                <w:szCs w:val="18"/>
              </w:rPr>
              <w:t>p</w:t>
            </w:r>
            <w:r w:rsidRPr="000E432C">
              <w:rPr>
                <w:rFonts w:asciiTheme="majorBidi" w:hAnsiTheme="majorBidi" w:cstheme="majorBidi"/>
                <w:sz w:val="18"/>
                <w:szCs w:val="18"/>
              </w:rPr>
              <w:t xml:space="preserve">resident of </w:t>
            </w:r>
            <w:r>
              <w:rPr>
                <w:rFonts w:asciiTheme="majorBidi" w:hAnsiTheme="majorBidi" w:cstheme="majorBidi"/>
                <w:sz w:val="18"/>
                <w:szCs w:val="18"/>
              </w:rPr>
              <w:t>d</w:t>
            </w:r>
            <w:r w:rsidRPr="000E432C">
              <w:rPr>
                <w:rFonts w:asciiTheme="majorBidi" w:hAnsiTheme="majorBidi" w:cstheme="majorBidi"/>
                <w:sz w:val="18"/>
                <w:szCs w:val="18"/>
              </w:rPr>
              <w:t xml:space="preserve">esign </w:t>
            </w:r>
          </w:p>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(NPD partnership 6)</w:t>
            </w:r>
          </w:p>
        </w:tc>
      </w:tr>
      <w:tr w:rsidR="00A761AD" w:rsidRPr="000E432C" w:rsidTr="00AD0694">
        <w:trPr>
          <w:trHeight w:val="325"/>
        </w:trPr>
        <w:tc>
          <w:tcPr>
            <w:tcW w:w="1754" w:type="dxa"/>
            <w:tcBorders>
              <w:top w:val="nil"/>
              <w:left w:val="nil"/>
              <w:bottom w:val="nil"/>
              <w:right w:val="nil"/>
            </w:tcBorders>
            <w:shd w:val="clear" w:color="auto" w:fill="auto"/>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Business customer</w:t>
            </w:r>
          </w:p>
        </w:tc>
        <w:tc>
          <w:tcPr>
            <w:tcW w:w="954" w:type="dxa"/>
            <w:tcBorders>
              <w:top w:val="nil"/>
              <w:left w:val="nil"/>
              <w:bottom w:val="nil"/>
              <w:right w:val="nil"/>
            </w:tcBorders>
            <w:shd w:val="clear" w:color="auto" w:fill="auto"/>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Social interactions and CIC</w:t>
            </w:r>
          </w:p>
        </w:tc>
        <w:tc>
          <w:tcPr>
            <w:tcW w:w="5293" w:type="dxa"/>
            <w:tcBorders>
              <w:top w:val="nil"/>
              <w:left w:val="nil"/>
              <w:bottom w:val="nil"/>
              <w:right w:val="nil"/>
            </w:tcBorders>
            <w:shd w:val="clear" w:color="auto" w:fill="auto"/>
            <w:tcMar>
              <w:top w:w="28" w:type="dxa"/>
              <w:left w:w="57" w:type="dxa"/>
              <w:bottom w:w="28" w:type="dxa"/>
              <w:right w:w="57" w:type="dxa"/>
            </w:tcMar>
          </w:tcPr>
          <w:p w:rsidR="00A761AD" w:rsidRPr="000E432C" w:rsidRDefault="00A761AD" w:rsidP="00AD0694">
            <w:pPr>
              <w:jc w:val="both"/>
              <w:rPr>
                <w:rFonts w:asciiTheme="majorBidi" w:hAnsiTheme="majorBidi" w:cstheme="majorBidi"/>
                <w:sz w:val="18"/>
                <w:szCs w:val="18"/>
              </w:rPr>
            </w:pPr>
            <w:r w:rsidRPr="000E432C">
              <w:rPr>
                <w:rFonts w:asciiTheme="majorBidi" w:hAnsiTheme="majorBidi" w:cstheme="majorBidi"/>
                <w:sz w:val="18"/>
                <w:szCs w:val="18"/>
              </w:rPr>
              <w:t xml:space="preserve">“It is very helpful to build a supportive atmosphere, especially early on in the project. One thing we do is to send one or two people to be on site at least a few days a month. Just to observe the end-to-end process, provide them with some details, pitch ideas, and let them know that we have a genuine interest.” </w:t>
            </w:r>
          </w:p>
        </w:tc>
        <w:tc>
          <w:tcPr>
            <w:tcW w:w="1497" w:type="dxa"/>
            <w:tcBorders>
              <w:top w:val="nil"/>
              <w:left w:val="nil"/>
              <w:bottom w:val="nil"/>
              <w:right w:val="nil"/>
            </w:tcBorders>
            <w:shd w:val="clear" w:color="auto" w:fill="auto"/>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color w:val="000000"/>
                <w:sz w:val="18"/>
                <w:szCs w:val="18"/>
              </w:rPr>
              <w:t xml:space="preserve">Regional </w:t>
            </w:r>
            <w:r>
              <w:rPr>
                <w:color w:val="000000"/>
                <w:sz w:val="18"/>
                <w:szCs w:val="18"/>
              </w:rPr>
              <w:t>b</w:t>
            </w:r>
            <w:r w:rsidRPr="000E432C">
              <w:rPr>
                <w:color w:val="000000"/>
                <w:sz w:val="18"/>
                <w:szCs w:val="18"/>
              </w:rPr>
              <w:t xml:space="preserve">usiness </w:t>
            </w:r>
            <w:r>
              <w:rPr>
                <w:color w:val="000000"/>
                <w:sz w:val="18"/>
                <w:szCs w:val="18"/>
              </w:rPr>
              <w:t>d</w:t>
            </w:r>
            <w:r w:rsidRPr="000E432C">
              <w:rPr>
                <w:color w:val="000000"/>
                <w:sz w:val="18"/>
                <w:szCs w:val="18"/>
              </w:rPr>
              <w:t xml:space="preserve">irector </w:t>
            </w:r>
          </w:p>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(NPD partnership 5)</w:t>
            </w:r>
          </w:p>
        </w:tc>
      </w:tr>
      <w:tr w:rsidR="00A761AD" w:rsidRPr="000E432C" w:rsidTr="00AD0694">
        <w:trPr>
          <w:trHeight w:val="325"/>
        </w:trPr>
        <w:tc>
          <w:tcPr>
            <w:tcW w:w="1754" w:type="dxa"/>
            <w:tcBorders>
              <w:top w:val="nil"/>
              <w:left w:val="nil"/>
              <w:bottom w:val="nil"/>
              <w:right w:val="nil"/>
            </w:tcBorders>
            <w:shd w:val="clear" w:color="auto" w:fill="F2F2F2" w:themeFill="background1" w:themeFillShade="F2"/>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color w:val="000000"/>
                <w:sz w:val="18"/>
                <w:szCs w:val="18"/>
              </w:rPr>
              <w:t>Manufacturer</w:t>
            </w:r>
          </w:p>
        </w:tc>
        <w:tc>
          <w:tcPr>
            <w:tcW w:w="954" w:type="dxa"/>
            <w:tcBorders>
              <w:top w:val="nil"/>
              <w:left w:val="nil"/>
              <w:bottom w:val="nil"/>
              <w:right w:val="nil"/>
            </w:tcBorders>
            <w:shd w:val="clear" w:color="auto" w:fill="F2F2F2" w:themeFill="background1" w:themeFillShade="F2"/>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Market experience and CIC</w:t>
            </w:r>
          </w:p>
        </w:tc>
        <w:tc>
          <w:tcPr>
            <w:tcW w:w="5293" w:type="dxa"/>
            <w:tcBorders>
              <w:top w:val="nil"/>
              <w:left w:val="nil"/>
              <w:bottom w:val="nil"/>
              <w:right w:val="nil"/>
            </w:tcBorders>
            <w:shd w:val="clear" w:color="auto" w:fill="F2F2F2" w:themeFill="background1" w:themeFillShade="F2"/>
            <w:tcMar>
              <w:top w:w="28" w:type="dxa"/>
              <w:left w:w="57" w:type="dxa"/>
              <w:bottom w:w="28" w:type="dxa"/>
              <w:right w:w="57" w:type="dxa"/>
            </w:tcMar>
          </w:tcPr>
          <w:p w:rsidR="00A761AD" w:rsidRPr="000E432C" w:rsidRDefault="00A761AD" w:rsidP="00AD0694">
            <w:pPr>
              <w:jc w:val="both"/>
              <w:rPr>
                <w:rFonts w:asciiTheme="majorBidi" w:hAnsiTheme="majorBidi" w:cstheme="majorBidi"/>
                <w:sz w:val="18"/>
                <w:szCs w:val="18"/>
              </w:rPr>
            </w:pPr>
            <w:r w:rsidRPr="000E432C">
              <w:rPr>
                <w:rFonts w:asciiTheme="majorBidi" w:hAnsiTheme="majorBidi" w:cstheme="majorBidi"/>
                <w:sz w:val="18"/>
                <w:szCs w:val="18"/>
              </w:rPr>
              <w:t xml:space="preserve">“You know, co-developing and sharing the pain and gain is the way to go, but market understanding is the key to success. Yeah, the customer’s team can help with market personas, but the real magic happens when we dive in ourselves. </w:t>
            </w:r>
            <w:proofErr w:type="gramStart"/>
            <w:r w:rsidRPr="000E432C">
              <w:rPr>
                <w:rFonts w:asciiTheme="majorBidi" w:hAnsiTheme="majorBidi" w:cstheme="majorBidi"/>
                <w:sz w:val="18"/>
                <w:szCs w:val="18"/>
              </w:rPr>
              <w:t>We’ve got</w:t>
            </w:r>
            <w:proofErr w:type="gramEnd"/>
            <w:r w:rsidRPr="000E432C">
              <w:rPr>
                <w:rFonts w:asciiTheme="majorBidi" w:hAnsiTheme="majorBidi" w:cstheme="majorBidi"/>
                <w:sz w:val="18"/>
                <w:szCs w:val="18"/>
              </w:rPr>
              <w:t xml:space="preserve"> to experience it first-hand, feel the vibes, and then we’ll nail the strategies for this product: the right positioning, using the best channels, and crafting killer marketing messages. </w:t>
            </w:r>
            <w:proofErr w:type="gramStart"/>
            <w:r w:rsidRPr="000E432C">
              <w:rPr>
                <w:rFonts w:asciiTheme="majorBidi" w:hAnsiTheme="majorBidi" w:cstheme="majorBidi"/>
                <w:sz w:val="18"/>
                <w:szCs w:val="18"/>
              </w:rPr>
              <w:t>It’s all about knowing</w:t>
            </w:r>
            <w:proofErr w:type="gramEnd"/>
            <w:r w:rsidRPr="000E432C">
              <w:rPr>
                <w:rFonts w:asciiTheme="majorBidi" w:hAnsiTheme="majorBidi" w:cstheme="majorBidi"/>
                <w:sz w:val="18"/>
                <w:szCs w:val="18"/>
              </w:rPr>
              <w:t xml:space="preserve"> the local market inside out, and that’s how we create something truly awesome with the help of our customers.”</w:t>
            </w:r>
          </w:p>
        </w:tc>
        <w:tc>
          <w:tcPr>
            <w:tcW w:w="1497" w:type="dxa"/>
            <w:tcBorders>
              <w:top w:val="nil"/>
              <w:left w:val="nil"/>
              <w:bottom w:val="nil"/>
              <w:right w:val="nil"/>
            </w:tcBorders>
            <w:shd w:val="clear" w:color="auto" w:fill="F2F2F2" w:themeFill="background1" w:themeFillShade="F2"/>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 xml:space="preserve">Head of </w:t>
            </w:r>
            <w:r>
              <w:rPr>
                <w:rFonts w:asciiTheme="majorBidi" w:hAnsiTheme="majorBidi" w:cstheme="majorBidi"/>
                <w:sz w:val="18"/>
                <w:szCs w:val="18"/>
              </w:rPr>
              <w:t>p</w:t>
            </w:r>
            <w:r w:rsidRPr="000E432C">
              <w:rPr>
                <w:rFonts w:asciiTheme="majorBidi" w:hAnsiTheme="majorBidi" w:cstheme="majorBidi"/>
                <w:sz w:val="18"/>
                <w:szCs w:val="18"/>
              </w:rPr>
              <w:t xml:space="preserve">roject </w:t>
            </w:r>
            <w:r>
              <w:rPr>
                <w:rFonts w:asciiTheme="majorBidi" w:hAnsiTheme="majorBidi" w:cstheme="majorBidi"/>
                <w:sz w:val="18"/>
                <w:szCs w:val="18"/>
              </w:rPr>
              <w:t>d</w:t>
            </w:r>
            <w:r w:rsidRPr="000E432C">
              <w:rPr>
                <w:rFonts w:asciiTheme="majorBidi" w:hAnsiTheme="majorBidi" w:cstheme="majorBidi"/>
                <w:sz w:val="18"/>
                <w:szCs w:val="18"/>
              </w:rPr>
              <w:t xml:space="preserve">evelopment </w:t>
            </w:r>
          </w:p>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(NPD partnership 4)</w:t>
            </w:r>
          </w:p>
        </w:tc>
      </w:tr>
      <w:tr w:rsidR="00A761AD" w:rsidRPr="000E432C" w:rsidTr="00AD0694">
        <w:trPr>
          <w:trHeight w:val="325"/>
        </w:trPr>
        <w:tc>
          <w:tcPr>
            <w:tcW w:w="1754" w:type="dxa"/>
            <w:tcBorders>
              <w:top w:val="nil"/>
              <w:left w:val="nil"/>
              <w:bottom w:val="nil"/>
              <w:right w:val="nil"/>
            </w:tcBorders>
            <w:shd w:val="clear" w:color="auto" w:fill="auto"/>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lastRenderedPageBreak/>
              <w:t>Business customer</w:t>
            </w:r>
          </w:p>
        </w:tc>
        <w:tc>
          <w:tcPr>
            <w:tcW w:w="954" w:type="dxa"/>
            <w:tcBorders>
              <w:top w:val="nil"/>
              <w:left w:val="nil"/>
              <w:bottom w:val="nil"/>
              <w:right w:val="nil"/>
            </w:tcBorders>
            <w:shd w:val="clear" w:color="auto" w:fill="auto"/>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Market experience and CIC</w:t>
            </w:r>
          </w:p>
        </w:tc>
        <w:tc>
          <w:tcPr>
            <w:tcW w:w="5293" w:type="dxa"/>
            <w:tcBorders>
              <w:top w:val="nil"/>
              <w:left w:val="nil"/>
              <w:bottom w:val="nil"/>
              <w:right w:val="nil"/>
            </w:tcBorders>
            <w:shd w:val="clear" w:color="auto" w:fill="auto"/>
            <w:tcMar>
              <w:top w:w="28" w:type="dxa"/>
              <w:left w:w="57" w:type="dxa"/>
              <w:bottom w:w="28" w:type="dxa"/>
              <w:right w:w="57" w:type="dxa"/>
            </w:tcMar>
          </w:tcPr>
          <w:p w:rsidR="00A761AD" w:rsidRPr="000E432C" w:rsidRDefault="00A761AD" w:rsidP="00AD0694">
            <w:pPr>
              <w:jc w:val="both"/>
              <w:rPr>
                <w:rFonts w:asciiTheme="majorBidi" w:hAnsiTheme="majorBidi" w:cstheme="majorBidi"/>
                <w:sz w:val="18"/>
                <w:szCs w:val="18"/>
              </w:rPr>
            </w:pPr>
            <w:r w:rsidRPr="000E432C">
              <w:rPr>
                <w:rFonts w:asciiTheme="majorBidi" w:hAnsiTheme="majorBidi" w:cstheme="majorBidi"/>
                <w:sz w:val="18"/>
                <w:szCs w:val="18"/>
              </w:rPr>
              <w:t>“[</w:t>
            </w:r>
            <w:r>
              <w:rPr>
                <w:rFonts w:asciiTheme="majorBidi" w:hAnsiTheme="majorBidi" w:cstheme="majorBidi"/>
                <w:sz w:val="18"/>
                <w:szCs w:val="18"/>
              </w:rPr>
              <w:t>M</w:t>
            </w:r>
            <w:r w:rsidRPr="000E432C">
              <w:rPr>
                <w:rFonts w:asciiTheme="majorBidi" w:hAnsiTheme="majorBidi" w:cstheme="majorBidi"/>
                <w:sz w:val="18"/>
                <w:szCs w:val="18"/>
              </w:rPr>
              <w:t>anufacturer</w:t>
            </w:r>
            <w:r>
              <w:rPr>
                <w:rFonts w:asciiTheme="majorBidi" w:hAnsiTheme="majorBidi" w:cstheme="majorBidi"/>
                <w:sz w:val="18"/>
                <w:szCs w:val="18"/>
              </w:rPr>
              <w:t>s</w:t>
            </w:r>
            <w:r w:rsidRPr="000E432C">
              <w:rPr>
                <w:rFonts w:asciiTheme="majorBidi" w:hAnsiTheme="majorBidi" w:cstheme="majorBidi"/>
                <w:sz w:val="18"/>
                <w:szCs w:val="18"/>
              </w:rPr>
              <w:t xml:space="preserve">] do not have to handle as many things as we do, and it makes sense because for pure market knowledge we certainly have the edge over them. They sometimes use what they already know about our market to challenge us and that can be frustrating. </w:t>
            </w:r>
            <w:proofErr w:type="gramStart"/>
            <w:r w:rsidRPr="000E432C">
              <w:rPr>
                <w:rFonts w:asciiTheme="majorBidi" w:hAnsiTheme="majorBidi" w:cstheme="majorBidi"/>
                <w:sz w:val="18"/>
                <w:szCs w:val="18"/>
              </w:rPr>
              <w:t>But</w:t>
            </w:r>
            <w:proofErr w:type="gramEnd"/>
            <w:r w:rsidRPr="000E432C">
              <w:rPr>
                <w:rFonts w:asciiTheme="majorBidi" w:hAnsiTheme="majorBidi" w:cstheme="majorBidi"/>
                <w:sz w:val="18"/>
                <w:szCs w:val="18"/>
              </w:rPr>
              <w:t xml:space="preserve"> at the end of the day, their experience is valuable. </w:t>
            </w:r>
            <w:proofErr w:type="gramStart"/>
            <w:r w:rsidRPr="000E432C">
              <w:rPr>
                <w:rFonts w:asciiTheme="majorBidi" w:hAnsiTheme="majorBidi" w:cstheme="majorBidi"/>
                <w:sz w:val="18"/>
                <w:szCs w:val="18"/>
              </w:rPr>
              <w:t>So</w:t>
            </w:r>
            <w:proofErr w:type="gramEnd"/>
            <w:r w:rsidRPr="000E432C">
              <w:rPr>
                <w:rFonts w:asciiTheme="majorBidi" w:hAnsiTheme="majorBidi" w:cstheme="majorBidi"/>
                <w:sz w:val="18"/>
                <w:szCs w:val="18"/>
              </w:rPr>
              <w:t xml:space="preserve"> we don’t underestimate it. It helps to differentiate our jointly developed product from the competition.”</w:t>
            </w:r>
          </w:p>
        </w:tc>
        <w:tc>
          <w:tcPr>
            <w:tcW w:w="1497" w:type="dxa"/>
            <w:tcBorders>
              <w:top w:val="nil"/>
              <w:left w:val="nil"/>
              <w:bottom w:val="nil"/>
              <w:right w:val="nil"/>
            </w:tcBorders>
            <w:shd w:val="clear" w:color="auto" w:fill="auto"/>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 xml:space="preserve">Marketing &amp; </w:t>
            </w:r>
            <w:r>
              <w:rPr>
                <w:rFonts w:asciiTheme="majorBidi" w:hAnsiTheme="majorBidi" w:cstheme="majorBidi"/>
                <w:sz w:val="18"/>
                <w:szCs w:val="18"/>
              </w:rPr>
              <w:t>s</w:t>
            </w:r>
            <w:r w:rsidRPr="000E432C">
              <w:rPr>
                <w:rFonts w:asciiTheme="majorBidi" w:hAnsiTheme="majorBidi" w:cstheme="majorBidi"/>
                <w:sz w:val="18"/>
                <w:szCs w:val="18"/>
              </w:rPr>
              <w:t xml:space="preserve">ales </w:t>
            </w:r>
            <w:r>
              <w:rPr>
                <w:rFonts w:asciiTheme="majorBidi" w:hAnsiTheme="majorBidi" w:cstheme="majorBidi"/>
                <w:sz w:val="18"/>
                <w:szCs w:val="18"/>
              </w:rPr>
              <w:t>d</w:t>
            </w:r>
            <w:r w:rsidRPr="000E432C">
              <w:rPr>
                <w:rFonts w:asciiTheme="majorBidi" w:hAnsiTheme="majorBidi" w:cstheme="majorBidi"/>
                <w:sz w:val="18"/>
                <w:szCs w:val="18"/>
              </w:rPr>
              <w:t>irector</w:t>
            </w:r>
          </w:p>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(NPD partnership 8)</w:t>
            </w:r>
          </w:p>
        </w:tc>
      </w:tr>
      <w:tr w:rsidR="00A761AD" w:rsidRPr="000E432C" w:rsidTr="00AD0694">
        <w:trPr>
          <w:trHeight w:val="325"/>
        </w:trPr>
        <w:tc>
          <w:tcPr>
            <w:tcW w:w="1754" w:type="dxa"/>
            <w:tcBorders>
              <w:top w:val="nil"/>
              <w:left w:val="nil"/>
              <w:bottom w:val="single" w:sz="6" w:space="0" w:color="000000"/>
              <w:right w:val="nil"/>
            </w:tcBorders>
            <w:shd w:val="clear" w:color="auto" w:fill="F2F2F2" w:themeFill="background1" w:themeFillShade="F2"/>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color w:val="000000"/>
                <w:sz w:val="18"/>
                <w:szCs w:val="18"/>
              </w:rPr>
              <w:t>Manufacturer</w:t>
            </w:r>
          </w:p>
        </w:tc>
        <w:tc>
          <w:tcPr>
            <w:tcW w:w="954" w:type="dxa"/>
            <w:tcBorders>
              <w:top w:val="nil"/>
              <w:left w:val="nil"/>
              <w:bottom w:val="single" w:sz="6" w:space="0" w:color="000000"/>
              <w:right w:val="nil"/>
            </w:tcBorders>
            <w:shd w:val="clear" w:color="auto" w:fill="F2F2F2" w:themeFill="background1" w:themeFillShade="F2"/>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Market experience and CIC</w:t>
            </w:r>
          </w:p>
        </w:tc>
        <w:tc>
          <w:tcPr>
            <w:tcW w:w="5293" w:type="dxa"/>
            <w:tcBorders>
              <w:top w:val="nil"/>
              <w:left w:val="nil"/>
              <w:bottom w:val="single" w:sz="6" w:space="0" w:color="000000"/>
              <w:right w:val="nil"/>
            </w:tcBorders>
            <w:shd w:val="clear" w:color="auto" w:fill="F2F2F2" w:themeFill="background1" w:themeFillShade="F2"/>
            <w:tcMar>
              <w:top w:w="28" w:type="dxa"/>
              <w:left w:w="57" w:type="dxa"/>
              <w:bottom w:w="28" w:type="dxa"/>
              <w:right w:w="57" w:type="dxa"/>
            </w:tcMar>
          </w:tcPr>
          <w:p w:rsidR="00A761AD" w:rsidRPr="000E432C" w:rsidRDefault="00A761AD" w:rsidP="00AD0694">
            <w:pPr>
              <w:jc w:val="both"/>
              <w:rPr>
                <w:rFonts w:asciiTheme="majorBidi" w:hAnsiTheme="majorBidi" w:cstheme="majorBidi"/>
                <w:sz w:val="18"/>
                <w:szCs w:val="18"/>
              </w:rPr>
            </w:pPr>
            <w:r w:rsidRPr="000E432C">
              <w:rPr>
                <w:rFonts w:asciiTheme="majorBidi" w:hAnsiTheme="majorBidi" w:cstheme="majorBidi"/>
                <w:sz w:val="18"/>
                <w:szCs w:val="18"/>
              </w:rPr>
              <w:t xml:space="preserve">“We need to make sure our developments are a hit in that market, no two ways about it. Sometimes, </w:t>
            </w:r>
            <w:proofErr w:type="gramStart"/>
            <w:r w:rsidRPr="000E432C">
              <w:rPr>
                <w:rFonts w:asciiTheme="majorBidi" w:hAnsiTheme="majorBidi" w:cstheme="majorBidi"/>
                <w:sz w:val="18"/>
                <w:szCs w:val="18"/>
              </w:rPr>
              <w:t>you’ve</w:t>
            </w:r>
            <w:proofErr w:type="gramEnd"/>
            <w:r w:rsidRPr="000E432C">
              <w:rPr>
                <w:rFonts w:asciiTheme="majorBidi" w:hAnsiTheme="majorBidi" w:cstheme="majorBidi"/>
                <w:sz w:val="18"/>
                <w:szCs w:val="18"/>
              </w:rPr>
              <w:t xml:space="preserve"> been in a market so long that your experience can guide you, whether it’s about an upgrade or creating something entirely new. Of course, we dip our toes in the water before taking the big plunge. </w:t>
            </w:r>
            <w:proofErr w:type="gramStart"/>
            <w:r w:rsidRPr="000E432C">
              <w:rPr>
                <w:rFonts w:asciiTheme="majorBidi" w:hAnsiTheme="majorBidi" w:cstheme="majorBidi"/>
                <w:sz w:val="18"/>
                <w:szCs w:val="18"/>
              </w:rPr>
              <w:t>But</w:t>
            </w:r>
            <w:proofErr w:type="gramEnd"/>
            <w:r w:rsidRPr="000E432C">
              <w:rPr>
                <w:rFonts w:asciiTheme="majorBidi" w:hAnsiTheme="majorBidi" w:cstheme="majorBidi"/>
                <w:sz w:val="18"/>
                <w:szCs w:val="18"/>
              </w:rPr>
              <w:t xml:space="preserve"> honestly, a lot of the time, it’s our past experience that does the heavy lifting. We can sense </w:t>
            </w:r>
            <w:proofErr w:type="gramStart"/>
            <w:r w:rsidRPr="000E432C">
              <w:rPr>
                <w:rFonts w:asciiTheme="majorBidi" w:hAnsiTheme="majorBidi" w:cstheme="majorBidi"/>
                <w:sz w:val="18"/>
                <w:szCs w:val="18"/>
              </w:rPr>
              <w:t>what’s</w:t>
            </w:r>
            <w:proofErr w:type="gramEnd"/>
            <w:r w:rsidRPr="000E432C">
              <w:rPr>
                <w:rFonts w:asciiTheme="majorBidi" w:hAnsiTheme="majorBidi" w:cstheme="majorBidi"/>
                <w:sz w:val="18"/>
                <w:szCs w:val="18"/>
              </w:rPr>
              <w:t xml:space="preserve"> going to work and what’s going to flop. </w:t>
            </w:r>
            <w:proofErr w:type="gramStart"/>
            <w:r w:rsidRPr="000E432C">
              <w:rPr>
                <w:rFonts w:asciiTheme="majorBidi" w:hAnsiTheme="majorBidi" w:cstheme="majorBidi"/>
                <w:sz w:val="18"/>
                <w:szCs w:val="18"/>
              </w:rPr>
              <w:t>But</w:t>
            </w:r>
            <w:proofErr w:type="gramEnd"/>
            <w:r w:rsidRPr="000E432C">
              <w:rPr>
                <w:rFonts w:asciiTheme="majorBidi" w:hAnsiTheme="majorBidi" w:cstheme="majorBidi"/>
                <w:sz w:val="18"/>
                <w:szCs w:val="18"/>
              </w:rPr>
              <w:t xml:space="preserve"> if you're a bit of a newbie in that scene, you bring your customers on board, leaning from their wisdom. Tapping into their knowledge </w:t>
            </w:r>
            <w:proofErr w:type="gramStart"/>
            <w:r w:rsidRPr="000E432C">
              <w:rPr>
                <w:rFonts w:asciiTheme="majorBidi" w:hAnsiTheme="majorBidi" w:cstheme="majorBidi"/>
                <w:sz w:val="18"/>
                <w:szCs w:val="18"/>
              </w:rPr>
              <w:t>isn’t</w:t>
            </w:r>
            <w:proofErr w:type="gramEnd"/>
            <w:r w:rsidRPr="000E432C">
              <w:rPr>
                <w:rFonts w:asciiTheme="majorBidi" w:hAnsiTheme="majorBidi" w:cstheme="majorBidi"/>
                <w:sz w:val="18"/>
                <w:szCs w:val="18"/>
              </w:rPr>
              <w:t xml:space="preserve"> just smart, it’s pure gold. </w:t>
            </w:r>
            <w:proofErr w:type="gramStart"/>
            <w:r w:rsidRPr="000E432C">
              <w:rPr>
                <w:rFonts w:asciiTheme="majorBidi" w:hAnsiTheme="majorBidi" w:cstheme="majorBidi"/>
                <w:sz w:val="18"/>
                <w:szCs w:val="18"/>
              </w:rPr>
              <w:t>Let’s</w:t>
            </w:r>
            <w:proofErr w:type="gramEnd"/>
            <w:r w:rsidRPr="000E432C">
              <w:rPr>
                <w:rFonts w:asciiTheme="majorBidi" w:hAnsiTheme="majorBidi" w:cstheme="majorBidi"/>
                <w:sz w:val="18"/>
                <w:szCs w:val="18"/>
              </w:rPr>
              <w:t xml:space="preserve"> be real. Learning from these guys is what keeps us sharp, and helps us avoid those nasty failures that could trip us up.”</w:t>
            </w:r>
          </w:p>
        </w:tc>
        <w:tc>
          <w:tcPr>
            <w:tcW w:w="1497" w:type="dxa"/>
            <w:tcBorders>
              <w:top w:val="nil"/>
              <w:left w:val="nil"/>
              <w:bottom w:val="single" w:sz="6" w:space="0" w:color="000000"/>
              <w:right w:val="nil"/>
            </w:tcBorders>
            <w:shd w:val="clear" w:color="auto" w:fill="F2F2F2" w:themeFill="background1" w:themeFillShade="F2"/>
            <w:tcMar>
              <w:top w:w="28" w:type="dxa"/>
              <w:left w:w="57" w:type="dxa"/>
              <w:bottom w:w="28" w:type="dxa"/>
              <w:right w:w="57" w:type="dxa"/>
            </w:tcMar>
          </w:tcPr>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 xml:space="preserve">Head of </w:t>
            </w:r>
            <w:r>
              <w:rPr>
                <w:rFonts w:asciiTheme="majorBidi" w:hAnsiTheme="majorBidi" w:cstheme="majorBidi"/>
                <w:sz w:val="18"/>
                <w:szCs w:val="18"/>
              </w:rPr>
              <w:t>p</w:t>
            </w:r>
            <w:r w:rsidRPr="000E432C">
              <w:rPr>
                <w:rFonts w:asciiTheme="majorBidi" w:hAnsiTheme="majorBidi" w:cstheme="majorBidi"/>
                <w:sz w:val="18"/>
                <w:szCs w:val="18"/>
              </w:rPr>
              <w:t xml:space="preserve">roduct </w:t>
            </w:r>
            <w:r>
              <w:rPr>
                <w:rFonts w:asciiTheme="majorBidi" w:hAnsiTheme="majorBidi" w:cstheme="majorBidi"/>
                <w:sz w:val="18"/>
                <w:szCs w:val="18"/>
              </w:rPr>
              <w:t>d</w:t>
            </w:r>
            <w:r w:rsidRPr="000E432C">
              <w:rPr>
                <w:rFonts w:asciiTheme="majorBidi" w:hAnsiTheme="majorBidi" w:cstheme="majorBidi"/>
                <w:sz w:val="18"/>
                <w:szCs w:val="18"/>
              </w:rPr>
              <w:t>evelopment</w:t>
            </w:r>
          </w:p>
          <w:p w:rsidR="00A761AD" w:rsidRPr="000E432C" w:rsidRDefault="00A761AD" w:rsidP="00AD0694">
            <w:pPr>
              <w:textAlignment w:val="baseline"/>
              <w:rPr>
                <w:rFonts w:asciiTheme="majorBidi" w:hAnsiTheme="majorBidi" w:cstheme="majorBidi"/>
                <w:sz w:val="18"/>
                <w:szCs w:val="18"/>
              </w:rPr>
            </w:pPr>
            <w:r w:rsidRPr="000E432C">
              <w:rPr>
                <w:rFonts w:asciiTheme="majorBidi" w:hAnsiTheme="majorBidi" w:cstheme="majorBidi"/>
                <w:sz w:val="18"/>
                <w:szCs w:val="18"/>
              </w:rPr>
              <w:t>(NPD partnership 1)</w:t>
            </w:r>
          </w:p>
        </w:tc>
      </w:tr>
    </w:tbl>
    <w:p w:rsidR="00A761AD" w:rsidRDefault="00A761AD" w:rsidP="00A761AD">
      <w:pPr>
        <w:textAlignment w:val="baseline"/>
        <w:rPr>
          <w:b/>
          <w:bCs/>
          <w:color w:val="000000"/>
        </w:rPr>
      </w:pPr>
    </w:p>
    <w:p w:rsidR="00A761AD" w:rsidRDefault="00A761AD" w:rsidP="00A761AD">
      <w:pPr>
        <w:textAlignment w:val="baseline"/>
        <w:rPr>
          <w:b/>
          <w:bCs/>
          <w:color w:val="000000"/>
        </w:rPr>
      </w:pPr>
    </w:p>
    <w:p w:rsidR="00A761AD" w:rsidRDefault="00A761AD" w:rsidP="00A761AD">
      <w:pPr>
        <w:textAlignment w:val="baseline"/>
        <w:rPr>
          <w:b/>
          <w:bCs/>
          <w:color w:val="000000"/>
        </w:rPr>
      </w:pPr>
    </w:p>
    <w:p w:rsidR="00A761AD" w:rsidRDefault="00A761AD" w:rsidP="00A761AD">
      <w:pPr>
        <w:textAlignment w:val="baseline"/>
        <w:rPr>
          <w:b/>
          <w:bCs/>
          <w:color w:val="000000"/>
        </w:rPr>
      </w:pPr>
    </w:p>
    <w:p w:rsidR="00A761AD" w:rsidRDefault="00A761AD" w:rsidP="00A761AD">
      <w:pPr>
        <w:textAlignment w:val="baseline"/>
        <w:rPr>
          <w:b/>
          <w:bCs/>
          <w:color w:val="000000"/>
        </w:rPr>
      </w:pPr>
    </w:p>
    <w:p w:rsidR="00A761AD" w:rsidRDefault="00A761AD" w:rsidP="00A761AD">
      <w:pPr>
        <w:textAlignment w:val="baseline"/>
        <w:rPr>
          <w:b/>
          <w:bCs/>
          <w:color w:val="000000"/>
        </w:rPr>
      </w:pPr>
    </w:p>
    <w:p w:rsidR="00A761AD" w:rsidRPr="000E432C" w:rsidRDefault="00A761AD" w:rsidP="00A761AD">
      <w:pPr>
        <w:textAlignment w:val="baseline"/>
        <w:rPr>
          <w:b/>
          <w:bCs/>
          <w:color w:val="000000"/>
        </w:rPr>
      </w:pPr>
      <w:r w:rsidRPr="000E432C">
        <w:rPr>
          <w:b/>
          <w:bCs/>
          <w:color w:val="000000"/>
        </w:rPr>
        <w:t xml:space="preserve">Table </w:t>
      </w:r>
      <w:r>
        <w:rPr>
          <w:b/>
          <w:bCs/>
          <w:color w:val="000000"/>
        </w:rPr>
        <w:t>A2</w:t>
      </w:r>
      <w:r w:rsidRPr="000E432C">
        <w:rPr>
          <w:b/>
          <w:bCs/>
          <w:color w:val="000000"/>
        </w:rPr>
        <w:t>: Interview</w:t>
      </w:r>
      <w:r>
        <w:rPr>
          <w:b/>
          <w:bCs/>
          <w:color w:val="000000"/>
        </w:rPr>
        <w:t>ees</w:t>
      </w:r>
      <w:r w:rsidRPr="000E432C">
        <w:rPr>
          <w:b/>
          <w:bCs/>
          <w:color w:val="000000"/>
        </w:rPr>
        <w:t> </w:t>
      </w:r>
    </w:p>
    <w:p w:rsidR="00A761AD" w:rsidRPr="000E432C" w:rsidRDefault="00A761AD" w:rsidP="00A761AD">
      <w:pPr>
        <w:textAlignment w:val="baseline"/>
        <w:rPr>
          <w:color w:val="000000"/>
        </w:rPr>
      </w:pPr>
    </w:p>
    <w:tbl>
      <w:tblPr>
        <w:tblStyle w:val="TableGrid"/>
        <w:tblW w:w="90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28" w:type="dxa"/>
          <w:bottom w:w="57" w:type="dxa"/>
          <w:right w:w="28" w:type="dxa"/>
        </w:tblCellMar>
        <w:tblLook w:val="04A0" w:firstRow="1" w:lastRow="0" w:firstColumn="1" w:lastColumn="0" w:noHBand="0" w:noVBand="1"/>
      </w:tblPr>
      <w:tblGrid>
        <w:gridCol w:w="1560"/>
        <w:gridCol w:w="1701"/>
        <w:gridCol w:w="861"/>
        <w:gridCol w:w="1123"/>
        <w:gridCol w:w="142"/>
        <w:gridCol w:w="1701"/>
        <w:gridCol w:w="691"/>
        <w:gridCol w:w="1275"/>
      </w:tblGrid>
      <w:tr w:rsidR="00A761AD" w:rsidRPr="000E432C" w:rsidTr="00AD0694">
        <w:tc>
          <w:tcPr>
            <w:tcW w:w="1560" w:type="dxa"/>
            <w:vMerge w:val="restart"/>
            <w:tcBorders>
              <w:top w:val="single" w:sz="4" w:space="0" w:color="auto"/>
              <w:bottom w:val="single" w:sz="4" w:space="0" w:color="auto"/>
            </w:tcBorders>
            <w:vAlign w:val="center"/>
          </w:tcPr>
          <w:p w:rsidR="00A761AD" w:rsidRPr="000E432C" w:rsidRDefault="00A761AD" w:rsidP="00AD0694">
            <w:pPr>
              <w:rPr>
                <w:rFonts w:asciiTheme="majorBidi" w:hAnsiTheme="majorBidi" w:cstheme="majorBidi"/>
                <w:b/>
                <w:bCs/>
                <w:sz w:val="18"/>
                <w:szCs w:val="18"/>
              </w:rPr>
            </w:pPr>
            <w:r w:rsidRPr="000E432C">
              <w:rPr>
                <w:rFonts w:asciiTheme="majorBidi" w:hAnsiTheme="majorBidi" w:cstheme="majorBidi"/>
                <w:b/>
                <w:bCs/>
                <w:sz w:val="18"/>
                <w:szCs w:val="18"/>
              </w:rPr>
              <w:t xml:space="preserve">NPD </w:t>
            </w:r>
            <w:r>
              <w:rPr>
                <w:rFonts w:asciiTheme="majorBidi" w:hAnsiTheme="majorBidi" w:cstheme="majorBidi"/>
                <w:b/>
                <w:bCs/>
                <w:sz w:val="18"/>
                <w:szCs w:val="18"/>
              </w:rPr>
              <w:t>p</w:t>
            </w:r>
            <w:r w:rsidRPr="000E432C">
              <w:rPr>
                <w:rFonts w:asciiTheme="majorBidi" w:hAnsiTheme="majorBidi" w:cstheme="majorBidi"/>
                <w:b/>
                <w:bCs/>
                <w:sz w:val="18"/>
                <w:szCs w:val="18"/>
              </w:rPr>
              <w:t xml:space="preserve">artnership </w:t>
            </w:r>
            <w:r>
              <w:rPr>
                <w:rFonts w:asciiTheme="majorBidi" w:hAnsiTheme="majorBidi" w:cstheme="majorBidi"/>
                <w:b/>
                <w:bCs/>
                <w:sz w:val="18"/>
                <w:szCs w:val="18"/>
              </w:rPr>
              <w:t>c</w:t>
            </w:r>
            <w:r w:rsidRPr="000E432C">
              <w:rPr>
                <w:rFonts w:asciiTheme="majorBidi" w:hAnsiTheme="majorBidi" w:cstheme="majorBidi"/>
                <w:b/>
                <w:bCs/>
                <w:sz w:val="18"/>
                <w:szCs w:val="18"/>
              </w:rPr>
              <w:t>ode</w:t>
            </w:r>
          </w:p>
        </w:tc>
        <w:tc>
          <w:tcPr>
            <w:tcW w:w="3685" w:type="dxa"/>
            <w:gridSpan w:val="3"/>
            <w:tcBorders>
              <w:top w:val="single" w:sz="4" w:space="0" w:color="auto"/>
              <w:bottom w:val="single" w:sz="4" w:space="0" w:color="auto"/>
            </w:tcBorders>
          </w:tcPr>
          <w:p w:rsidR="00A761AD" w:rsidRPr="000E432C" w:rsidRDefault="00A761AD" w:rsidP="00AD0694">
            <w:pPr>
              <w:jc w:val="center"/>
              <w:rPr>
                <w:rFonts w:asciiTheme="majorBidi" w:hAnsiTheme="majorBidi" w:cstheme="majorBidi"/>
                <w:b/>
                <w:bCs/>
                <w:sz w:val="18"/>
                <w:szCs w:val="18"/>
              </w:rPr>
            </w:pPr>
            <w:r w:rsidRPr="000E432C">
              <w:rPr>
                <w:rFonts w:asciiTheme="majorBidi" w:hAnsiTheme="majorBidi" w:cstheme="majorBidi"/>
                <w:b/>
                <w:bCs/>
                <w:sz w:val="18"/>
                <w:szCs w:val="18"/>
              </w:rPr>
              <w:t>Manufacturer</w:t>
            </w:r>
            <w:r>
              <w:rPr>
                <w:rFonts w:asciiTheme="majorBidi" w:hAnsiTheme="majorBidi" w:cstheme="majorBidi"/>
                <w:b/>
                <w:bCs/>
                <w:sz w:val="18"/>
                <w:szCs w:val="18"/>
              </w:rPr>
              <w:t>s</w:t>
            </w:r>
          </w:p>
        </w:tc>
        <w:tc>
          <w:tcPr>
            <w:tcW w:w="142" w:type="dxa"/>
            <w:tcBorders>
              <w:top w:val="single" w:sz="4" w:space="0" w:color="auto"/>
            </w:tcBorders>
          </w:tcPr>
          <w:p w:rsidR="00A761AD" w:rsidRPr="000E432C" w:rsidRDefault="00A761AD" w:rsidP="00AD0694">
            <w:pPr>
              <w:jc w:val="both"/>
              <w:rPr>
                <w:rFonts w:asciiTheme="majorBidi" w:hAnsiTheme="majorBidi" w:cstheme="majorBidi"/>
                <w:b/>
                <w:bCs/>
                <w:sz w:val="18"/>
                <w:szCs w:val="18"/>
              </w:rPr>
            </w:pPr>
          </w:p>
        </w:tc>
        <w:tc>
          <w:tcPr>
            <w:tcW w:w="2392" w:type="dxa"/>
            <w:gridSpan w:val="2"/>
            <w:tcBorders>
              <w:top w:val="single" w:sz="4" w:space="0" w:color="auto"/>
              <w:bottom w:val="single" w:sz="4" w:space="0" w:color="auto"/>
            </w:tcBorders>
          </w:tcPr>
          <w:p w:rsidR="00A761AD" w:rsidRPr="000E432C" w:rsidRDefault="00A761AD" w:rsidP="00AD0694">
            <w:pPr>
              <w:jc w:val="center"/>
              <w:rPr>
                <w:rFonts w:asciiTheme="majorBidi" w:hAnsiTheme="majorBidi" w:cstheme="majorBidi"/>
                <w:b/>
                <w:bCs/>
                <w:sz w:val="18"/>
                <w:szCs w:val="18"/>
              </w:rPr>
            </w:pPr>
            <w:r w:rsidRPr="000E432C">
              <w:rPr>
                <w:rFonts w:asciiTheme="majorBidi" w:hAnsiTheme="majorBidi" w:cstheme="majorBidi"/>
                <w:b/>
                <w:bCs/>
                <w:sz w:val="18"/>
                <w:szCs w:val="18"/>
              </w:rPr>
              <w:t xml:space="preserve">Business </w:t>
            </w:r>
            <w:r>
              <w:rPr>
                <w:rFonts w:asciiTheme="majorBidi" w:hAnsiTheme="majorBidi" w:cstheme="majorBidi"/>
                <w:b/>
                <w:bCs/>
                <w:sz w:val="18"/>
                <w:szCs w:val="18"/>
              </w:rPr>
              <w:t>c</w:t>
            </w:r>
            <w:r w:rsidRPr="000E432C">
              <w:rPr>
                <w:rFonts w:asciiTheme="majorBidi" w:hAnsiTheme="majorBidi" w:cstheme="majorBidi"/>
                <w:b/>
                <w:bCs/>
                <w:sz w:val="18"/>
                <w:szCs w:val="18"/>
              </w:rPr>
              <w:t>ustomer</w:t>
            </w:r>
            <w:r>
              <w:rPr>
                <w:rFonts w:asciiTheme="majorBidi" w:hAnsiTheme="majorBidi" w:cstheme="majorBidi"/>
                <w:b/>
                <w:bCs/>
                <w:sz w:val="18"/>
                <w:szCs w:val="18"/>
              </w:rPr>
              <w:t>s</w:t>
            </w:r>
          </w:p>
        </w:tc>
        <w:tc>
          <w:tcPr>
            <w:tcW w:w="1275" w:type="dxa"/>
            <w:vMerge w:val="restart"/>
            <w:tcBorders>
              <w:top w:val="single" w:sz="4" w:space="0" w:color="auto"/>
              <w:bottom w:val="single" w:sz="4" w:space="0" w:color="auto"/>
            </w:tcBorders>
            <w:tcMar>
              <w:left w:w="85" w:type="dxa"/>
            </w:tcMar>
            <w:vAlign w:val="center"/>
          </w:tcPr>
          <w:p w:rsidR="00A761AD" w:rsidRPr="000E432C" w:rsidRDefault="00A761AD" w:rsidP="00AD0694">
            <w:pPr>
              <w:jc w:val="center"/>
              <w:rPr>
                <w:rFonts w:asciiTheme="majorBidi" w:hAnsiTheme="majorBidi" w:cstheme="majorBidi"/>
                <w:b/>
                <w:bCs/>
                <w:sz w:val="18"/>
                <w:szCs w:val="18"/>
              </w:rPr>
            </w:pPr>
            <w:r w:rsidRPr="000E432C">
              <w:rPr>
                <w:rFonts w:asciiTheme="majorBidi" w:hAnsiTheme="majorBidi" w:cstheme="majorBidi"/>
                <w:b/>
                <w:bCs/>
                <w:sz w:val="18"/>
                <w:szCs w:val="18"/>
              </w:rPr>
              <w:t>Industry specifically</w:t>
            </w:r>
          </w:p>
        </w:tc>
      </w:tr>
      <w:tr w:rsidR="00A761AD" w:rsidRPr="000E432C" w:rsidTr="00AD0694">
        <w:trPr>
          <w:trHeight w:val="425"/>
        </w:trPr>
        <w:tc>
          <w:tcPr>
            <w:tcW w:w="1560" w:type="dxa"/>
            <w:vMerge/>
            <w:tcBorders>
              <w:bottom w:val="single" w:sz="4" w:space="0" w:color="auto"/>
            </w:tcBorders>
          </w:tcPr>
          <w:p w:rsidR="00A761AD" w:rsidRPr="000E432C" w:rsidRDefault="00A761AD" w:rsidP="00AD0694">
            <w:pPr>
              <w:jc w:val="both"/>
              <w:rPr>
                <w:rFonts w:asciiTheme="majorBidi" w:hAnsiTheme="majorBidi" w:cstheme="majorBidi"/>
                <w:b/>
                <w:bCs/>
                <w:sz w:val="18"/>
                <w:szCs w:val="18"/>
              </w:rPr>
            </w:pPr>
          </w:p>
        </w:tc>
        <w:tc>
          <w:tcPr>
            <w:tcW w:w="1701" w:type="dxa"/>
            <w:tcBorders>
              <w:top w:val="single" w:sz="4" w:space="0" w:color="auto"/>
              <w:bottom w:val="single" w:sz="4" w:space="0" w:color="auto"/>
            </w:tcBorders>
          </w:tcPr>
          <w:p w:rsidR="00A761AD" w:rsidRPr="000E432C" w:rsidRDefault="00A761AD" w:rsidP="00AD0694">
            <w:pPr>
              <w:rPr>
                <w:rFonts w:asciiTheme="majorBidi" w:hAnsiTheme="majorBidi" w:cstheme="majorBidi"/>
                <w:b/>
                <w:bCs/>
                <w:sz w:val="18"/>
                <w:szCs w:val="18"/>
              </w:rPr>
            </w:pPr>
            <w:r w:rsidRPr="000E432C">
              <w:rPr>
                <w:rFonts w:asciiTheme="majorBidi" w:hAnsiTheme="majorBidi" w:cstheme="majorBidi"/>
                <w:b/>
                <w:bCs/>
                <w:sz w:val="18"/>
                <w:szCs w:val="18"/>
              </w:rPr>
              <w:t xml:space="preserve">Interviewee </w:t>
            </w:r>
            <w:r w:rsidRPr="000E432C">
              <w:rPr>
                <w:rFonts w:asciiTheme="majorBidi" w:hAnsiTheme="majorBidi" w:cstheme="majorBidi"/>
                <w:b/>
                <w:bCs/>
                <w:color w:val="000000"/>
                <w:sz w:val="18"/>
                <w:szCs w:val="18"/>
              </w:rPr>
              <w:t>job role/position in firm </w:t>
            </w:r>
            <w:r w:rsidRPr="000E432C">
              <w:rPr>
                <w:rFonts w:asciiTheme="majorBidi" w:hAnsiTheme="majorBidi" w:cstheme="majorBidi"/>
                <w:b/>
                <w:bCs/>
                <w:sz w:val="18"/>
                <w:szCs w:val="18"/>
              </w:rPr>
              <w:t xml:space="preserve"> </w:t>
            </w:r>
          </w:p>
        </w:tc>
        <w:tc>
          <w:tcPr>
            <w:tcW w:w="861" w:type="dxa"/>
            <w:tcBorders>
              <w:top w:val="single" w:sz="4" w:space="0" w:color="auto"/>
              <w:bottom w:val="single" w:sz="4" w:space="0" w:color="auto"/>
            </w:tcBorders>
          </w:tcPr>
          <w:p w:rsidR="00A761AD" w:rsidRPr="000E432C" w:rsidRDefault="00A761AD" w:rsidP="00AD0694">
            <w:pPr>
              <w:jc w:val="both"/>
              <w:rPr>
                <w:rFonts w:asciiTheme="majorBidi" w:hAnsiTheme="majorBidi" w:cstheme="majorBidi"/>
                <w:b/>
                <w:bCs/>
                <w:sz w:val="18"/>
                <w:szCs w:val="18"/>
              </w:rPr>
            </w:pPr>
            <w:r w:rsidRPr="000E432C">
              <w:rPr>
                <w:rFonts w:asciiTheme="majorBidi" w:hAnsiTheme="majorBidi" w:cstheme="majorBidi"/>
                <w:b/>
                <w:bCs/>
                <w:sz w:val="18"/>
                <w:szCs w:val="18"/>
              </w:rPr>
              <w:t>Firm size</w:t>
            </w:r>
          </w:p>
        </w:tc>
        <w:tc>
          <w:tcPr>
            <w:tcW w:w="1123" w:type="dxa"/>
            <w:tcBorders>
              <w:top w:val="single" w:sz="4" w:space="0" w:color="auto"/>
              <w:bottom w:val="single" w:sz="4" w:space="0" w:color="auto"/>
            </w:tcBorders>
          </w:tcPr>
          <w:p w:rsidR="00A761AD" w:rsidRPr="000E432C" w:rsidRDefault="00A761AD" w:rsidP="00AD0694">
            <w:pPr>
              <w:jc w:val="both"/>
              <w:rPr>
                <w:rFonts w:asciiTheme="majorBidi" w:hAnsiTheme="majorBidi" w:cstheme="majorBidi"/>
                <w:b/>
                <w:bCs/>
                <w:sz w:val="18"/>
                <w:szCs w:val="18"/>
              </w:rPr>
            </w:pPr>
            <w:r w:rsidRPr="000E432C">
              <w:rPr>
                <w:rFonts w:asciiTheme="majorBidi" w:hAnsiTheme="majorBidi" w:cstheme="majorBidi"/>
                <w:b/>
                <w:bCs/>
                <w:sz w:val="18"/>
                <w:szCs w:val="18"/>
              </w:rPr>
              <w:t>Market experience (in years)</w:t>
            </w:r>
          </w:p>
        </w:tc>
        <w:tc>
          <w:tcPr>
            <w:tcW w:w="142" w:type="dxa"/>
            <w:tcBorders>
              <w:bottom w:val="single" w:sz="4" w:space="0" w:color="auto"/>
            </w:tcBorders>
          </w:tcPr>
          <w:p w:rsidR="00A761AD" w:rsidRPr="000E432C" w:rsidRDefault="00A761AD" w:rsidP="00AD0694">
            <w:pPr>
              <w:jc w:val="both"/>
              <w:rPr>
                <w:rFonts w:asciiTheme="majorBidi" w:hAnsiTheme="majorBidi" w:cstheme="majorBidi"/>
                <w:b/>
                <w:bCs/>
                <w:sz w:val="18"/>
                <w:szCs w:val="18"/>
              </w:rPr>
            </w:pPr>
          </w:p>
        </w:tc>
        <w:tc>
          <w:tcPr>
            <w:tcW w:w="1701" w:type="dxa"/>
            <w:tcBorders>
              <w:top w:val="single" w:sz="4" w:space="0" w:color="auto"/>
              <w:bottom w:val="single" w:sz="4" w:space="0" w:color="auto"/>
            </w:tcBorders>
          </w:tcPr>
          <w:p w:rsidR="00A761AD" w:rsidRPr="000E432C" w:rsidRDefault="00A761AD" w:rsidP="00AD0694">
            <w:pPr>
              <w:rPr>
                <w:rFonts w:asciiTheme="majorBidi" w:hAnsiTheme="majorBidi" w:cstheme="majorBidi"/>
                <w:b/>
                <w:bCs/>
                <w:sz w:val="18"/>
                <w:szCs w:val="18"/>
              </w:rPr>
            </w:pPr>
            <w:r w:rsidRPr="000E432C">
              <w:rPr>
                <w:rFonts w:asciiTheme="majorBidi" w:hAnsiTheme="majorBidi" w:cstheme="majorBidi"/>
                <w:b/>
                <w:bCs/>
                <w:sz w:val="18"/>
                <w:szCs w:val="18"/>
              </w:rPr>
              <w:t xml:space="preserve">Interviewee </w:t>
            </w:r>
            <w:r>
              <w:rPr>
                <w:rFonts w:asciiTheme="majorBidi" w:hAnsiTheme="majorBidi" w:cstheme="majorBidi"/>
                <w:b/>
                <w:bCs/>
                <w:color w:val="000000"/>
                <w:sz w:val="18"/>
                <w:szCs w:val="18"/>
              </w:rPr>
              <w:t>j</w:t>
            </w:r>
            <w:r w:rsidRPr="000E432C">
              <w:rPr>
                <w:rFonts w:asciiTheme="majorBidi" w:hAnsiTheme="majorBidi" w:cstheme="majorBidi"/>
                <w:b/>
                <w:bCs/>
                <w:color w:val="000000"/>
                <w:sz w:val="18"/>
                <w:szCs w:val="18"/>
              </w:rPr>
              <w:t>ob role/position in firm </w:t>
            </w:r>
          </w:p>
        </w:tc>
        <w:tc>
          <w:tcPr>
            <w:tcW w:w="691" w:type="dxa"/>
            <w:tcBorders>
              <w:top w:val="single" w:sz="4" w:space="0" w:color="auto"/>
              <w:bottom w:val="single" w:sz="4" w:space="0" w:color="auto"/>
            </w:tcBorders>
          </w:tcPr>
          <w:p w:rsidR="00A761AD" w:rsidRPr="000E432C" w:rsidRDefault="00A761AD" w:rsidP="00AD0694">
            <w:pPr>
              <w:jc w:val="both"/>
              <w:rPr>
                <w:rFonts w:asciiTheme="majorBidi" w:hAnsiTheme="majorBidi" w:cstheme="majorBidi"/>
                <w:b/>
                <w:bCs/>
                <w:sz w:val="18"/>
                <w:szCs w:val="18"/>
              </w:rPr>
            </w:pPr>
            <w:r w:rsidRPr="000E432C">
              <w:rPr>
                <w:rFonts w:asciiTheme="majorBidi" w:hAnsiTheme="majorBidi" w:cstheme="majorBidi"/>
                <w:b/>
                <w:bCs/>
                <w:sz w:val="18"/>
                <w:szCs w:val="18"/>
              </w:rPr>
              <w:t>Firm size</w:t>
            </w:r>
          </w:p>
        </w:tc>
        <w:tc>
          <w:tcPr>
            <w:tcW w:w="1275" w:type="dxa"/>
            <w:vMerge/>
            <w:tcBorders>
              <w:bottom w:val="single" w:sz="4" w:space="0" w:color="auto"/>
            </w:tcBorders>
            <w:tcMar>
              <w:left w:w="85" w:type="dxa"/>
            </w:tcMar>
          </w:tcPr>
          <w:p w:rsidR="00A761AD" w:rsidRPr="000E432C" w:rsidRDefault="00A761AD" w:rsidP="00AD0694">
            <w:pPr>
              <w:rPr>
                <w:rFonts w:asciiTheme="majorBidi" w:hAnsiTheme="majorBidi" w:cstheme="majorBidi"/>
                <w:b/>
                <w:bCs/>
                <w:sz w:val="18"/>
                <w:szCs w:val="18"/>
              </w:rPr>
            </w:pPr>
          </w:p>
        </w:tc>
      </w:tr>
      <w:tr w:rsidR="00A761AD" w:rsidRPr="000E432C" w:rsidTr="00AD0694">
        <w:trPr>
          <w:trHeight w:val="287"/>
        </w:trPr>
        <w:tc>
          <w:tcPr>
            <w:tcW w:w="1560" w:type="dxa"/>
            <w:tcBorders>
              <w:top w:val="single" w:sz="4" w:space="0" w:color="auto"/>
            </w:tcBorders>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 xml:space="preserve">NPD partnership (1) </w:t>
            </w:r>
          </w:p>
        </w:tc>
        <w:tc>
          <w:tcPr>
            <w:tcW w:w="1701" w:type="dxa"/>
            <w:tcBorders>
              <w:top w:val="single" w:sz="4" w:space="0" w:color="auto"/>
            </w:tcBorders>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 xml:space="preserve">Head of </w:t>
            </w:r>
            <w:r>
              <w:rPr>
                <w:rFonts w:asciiTheme="majorBidi" w:hAnsiTheme="majorBidi" w:cstheme="majorBidi"/>
                <w:sz w:val="18"/>
                <w:szCs w:val="18"/>
              </w:rPr>
              <w:t>p</w:t>
            </w:r>
            <w:r w:rsidRPr="000E432C">
              <w:rPr>
                <w:rFonts w:asciiTheme="majorBidi" w:hAnsiTheme="majorBidi" w:cstheme="majorBidi"/>
                <w:sz w:val="18"/>
                <w:szCs w:val="18"/>
              </w:rPr>
              <w:t xml:space="preserve">roduct </w:t>
            </w:r>
            <w:r>
              <w:rPr>
                <w:rFonts w:asciiTheme="majorBidi" w:hAnsiTheme="majorBidi" w:cstheme="majorBidi"/>
                <w:sz w:val="18"/>
                <w:szCs w:val="18"/>
              </w:rPr>
              <w:t>d</w:t>
            </w:r>
            <w:r w:rsidRPr="000E432C">
              <w:rPr>
                <w:rFonts w:asciiTheme="majorBidi" w:hAnsiTheme="majorBidi" w:cstheme="majorBidi"/>
                <w:sz w:val="18"/>
                <w:szCs w:val="18"/>
              </w:rPr>
              <w:t>evelopment</w:t>
            </w:r>
          </w:p>
        </w:tc>
        <w:tc>
          <w:tcPr>
            <w:tcW w:w="861" w:type="dxa"/>
            <w:tcBorders>
              <w:top w:val="single" w:sz="4" w:space="0" w:color="auto"/>
            </w:tcBorders>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 xml:space="preserve">Medium </w:t>
            </w:r>
          </w:p>
        </w:tc>
        <w:tc>
          <w:tcPr>
            <w:tcW w:w="1123" w:type="dxa"/>
            <w:tcBorders>
              <w:top w:val="single" w:sz="4" w:space="0" w:color="auto"/>
            </w:tcBorders>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8</w:t>
            </w:r>
          </w:p>
        </w:tc>
        <w:tc>
          <w:tcPr>
            <w:tcW w:w="142" w:type="dxa"/>
            <w:tcBorders>
              <w:top w:val="single" w:sz="4" w:space="0" w:color="auto"/>
            </w:tcBorders>
          </w:tcPr>
          <w:p w:rsidR="00A761AD" w:rsidRPr="000E432C" w:rsidRDefault="00A761AD" w:rsidP="00AD0694">
            <w:pPr>
              <w:rPr>
                <w:rFonts w:asciiTheme="majorBidi" w:hAnsiTheme="majorBidi" w:cstheme="majorBidi"/>
                <w:sz w:val="18"/>
                <w:szCs w:val="18"/>
              </w:rPr>
            </w:pPr>
          </w:p>
        </w:tc>
        <w:tc>
          <w:tcPr>
            <w:tcW w:w="1701" w:type="dxa"/>
            <w:tcBorders>
              <w:top w:val="single" w:sz="4" w:space="0" w:color="auto"/>
            </w:tcBorders>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 xml:space="preserve">Purchasing </w:t>
            </w:r>
            <w:r>
              <w:rPr>
                <w:rFonts w:asciiTheme="majorBidi" w:hAnsiTheme="majorBidi" w:cstheme="majorBidi"/>
                <w:sz w:val="18"/>
                <w:szCs w:val="18"/>
              </w:rPr>
              <w:t>d</w:t>
            </w:r>
            <w:r w:rsidRPr="000E432C">
              <w:rPr>
                <w:rFonts w:asciiTheme="majorBidi" w:hAnsiTheme="majorBidi" w:cstheme="majorBidi"/>
                <w:sz w:val="18"/>
                <w:szCs w:val="18"/>
              </w:rPr>
              <w:t>irector</w:t>
            </w:r>
          </w:p>
        </w:tc>
        <w:tc>
          <w:tcPr>
            <w:tcW w:w="691" w:type="dxa"/>
            <w:tcBorders>
              <w:top w:val="single" w:sz="4" w:space="0" w:color="auto"/>
            </w:tcBorders>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Medium</w:t>
            </w:r>
          </w:p>
        </w:tc>
        <w:tc>
          <w:tcPr>
            <w:tcW w:w="1275" w:type="dxa"/>
            <w:tcBorders>
              <w:top w:val="single" w:sz="4" w:space="0" w:color="auto"/>
            </w:tcBorders>
            <w:tcMar>
              <w:left w:w="85" w:type="dxa"/>
            </w:tcMar>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Electrical machinery</w:t>
            </w:r>
          </w:p>
        </w:tc>
      </w:tr>
      <w:tr w:rsidR="00A761AD" w:rsidRPr="000E432C" w:rsidTr="00AD0694">
        <w:trPr>
          <w:trHeight w:val="454"/>
        </w:trPr>
        <w:tc>
          <w:tcPr>
            <w:tcW w:w="1560" w:type="dxa"/>
            <w:shd w:val="clear" w:color="auto" w:fill="E7E6E6" w:themeFill="background2"/>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NPD partnership (2)</w:t>
            </w:r>
          </w:p>
        </w:tc>
        <w:tc>
          <w:tcPr>
            <w:tcW w:w="1701" w:type="dxa"/>
            <w:shd w:val="clear" w:color="auto" w:fill="E7E6E6" w:themeFill="background2"/>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 xml:space="preserve">R&amp;D </w:t>
            </w:r>
            <w:r>
              <w:rPr>
                <w:rFonts w:asciiTheme="majorBidi" w:hAnsiTheme="majorBidi" w:cstheme="majorBidi"/>
                <w:sz w:val="18"/>
                <w:szCs w:val="18"/>
              </w:rPr>
              <w:t>m</w:t>
            </w:r>
            <w:r w:rsidRPr="000E432C">
              <w:rPr>
                <w:rFonts w:asciiTheme="majorBidi" w:hAnsiTheme="majorBidi" w:cstheme="majorBidi"/>
                <w:sz w:val="18"/>
                <w:szCs w:val="18"/>
              </w:rPr>
              <w:t>anager</w:t>
            </w:r>
          </w:p>
        </w:tc>
        <w:tc>
          <w:tcPr>
            <w:tcW w:w="861" w:type="dxa"/>
            <w:shd w:val="clear" w:color="auto" w:fill="E7E6E6" w:themeFill="background2"/>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Medium</w:t>
            </w:r>
          </w:p>
        </w:tc>
        <w:tc>
          <w:tcPr>
            <w:tcW w:w="1123" w:type="dxa"/>
            <w:shd w:val="clear" w:color="auto" w:fill="E7E6E6" w:themeFill="background2"/>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6</w:t>
            </w:r>
          </w:p>
        </w:tc>
        <w:tc>
          <w:tcPr>
            <w:tcW w:w="142" w:type="dxa"/>
            <w:shd w:val="clear" w:color="auto" w:fill="E7E6E6" w:themeFill="background2"/>
          </w:tcPr>
          <w:p w:rsidR="00A761AD" w:rsidRPr="000E432C" w:rsidRDefault="00A761AD" w:rsidP="00AD0694">
            <w:pPr>
              <w:rPr>
                <w:rFonts w:asciiTheme="majorBidi" w:hAnsiTheme="majorBidi" w:cstheme="majorBidi"/>
                <w:sz w:val="18"/>
                <w:szCs w:val="18"/>
              </w:rPr>
            </w:pPr>
          </w:p>
        </w:tc>
        <w:tc>
          <w:tcPr>
            <w:tcW w:w="1701" w:type="dxa"/>
            <w:shd w:val="clear" w:color="auto" w:fill="E7E6E6" w:themeFill="background2"/>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 xml:space="preserve">Chief </w:t>
            </w:r>
            <w:r>
              <w:rPr>
                <w:rFonts w:asciiTheme="majorBidi" w:hAnsiTheme="majorBidi" w:cstheme="majorBidi"/>
                <w:sz w:val="18"/>
                <w:szCs w:val="18"/>
              </w:rPr>
              <w:t>e</w:t>
            </w:r>
            <w:r w:rsidRPr="000E432C">
              <w:rPr>
                <w:rFonts w:asciiTheme="majorBidi" w:hAnsiTheme="majorBidi" w:cstheme="majorBidi"/>
                <w:sz w:val="18"/>
                <w:szCs w:val="18"/>
              </w:rPr>
              <w:t xml:space="preserve">ngineering </w:t>
            </w:r>
            <w:r>
              <w:rPr>
                <w:rFonts w:asciiTheme="majorBidi" w:hAnsiTheme="majorBidi" w:cstheme="majorBidi"/>
                <w:sz w:val="18"/>
                <w:szCs w:val="18"/>
              </w:rPr>
              <w:t>d</w:t>
            </w:r>
            <w:r w:rsidRPr="000E432C">
              <w:rPr>
                <w:rFonts w:asciiTheme="majorBidi" w:hAnsiTheme="majorBidi" w:cstheme="majorBidi"/>
                <w:sz w:val="18"/>
                <w:szCs w:val="18"/>
              </w:rPr>
              <w:t>esigner</w:t>
            </w:r>
          </w:p>
        </w:tc>
        <w:tc>
          <w:tcPr>
            <w:tcW w:w="691" w:type="dxa"/>
            <w:shd w:val="clear" w:color="auto" w:fill="E7E6E6" w:themeFill="background2"/>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Medium</w:t>
            </w:r>
          </w:p>
        </w:tc>
        <w:tc>
          <w:tcPr>
            <w:tcW w:w="1275" w:type="dxa"/>
            <w:shd w:val="clear" w:color="auto" w:fill="E7E6E6" w:themeFill="background2"/>
            <w:tcMar>
              <w:left w:w="85" w:type="dxa"/>
            </w:tcMar>
          </w:tcPr>
          <w:p w:rsidR="00A761AD" w:rsidRPr="000E432C" w:rsidRDefault="00A761AD" w:rsidP="00AD0694">
            <w:pPr>
              <w:rPr>
                <w:rFonts w:asciiTheme="majorBidi" w:hAnsiTheme="majorBidi" w:cstheme="majorBidi"/>
                <w:sz w:val="18"/>
                <w:szCs w:val="18"/>
              </w:rPr>
            </w:pPr>
            <w:r w:rsidRPr="000E432C">
              <w:rPr>
                <w:color w:val="000000"/>
                <w:sz w:val="18"/>
                <w:szCs w:val="18"/>
              </w:rPr>
              <w:t>Semiconductor manufacturing </w:t>
            </w:r>
          </w:p>
        </w:tc>
      </w:tr>
      <w:tr w:rsidR="00A761AD" w:rsidRPr="000E432C" w:rsidTr="00AD0694">
        <w:trPr>
          <w:trHeight w:val="306"/>
        </w:trPr>
        <w:tc>
          <w:tcPr>
            <w:tcW w:w="1560" w:type="dxa"/>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NPD partnership (3)</w:t>
            </w:r>
          </w:p>
        </w:tc>
        <w:tc>
          <w:tcPr>
            <w:tcW w:w="1701" w:type="dxa"/>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 xml:space="preserve">Chief </w:t>
            </w:r>
            <w:r>
              <w:rPr>
                <w:rFonts w:asciiTheme="majorBidi" w:hAnsiTheme="majorBidi" w:cstheme="majorBidi"/>
                <w:sz w:val="18"/>
                <w:szCs w:val="18"/>
              </w:rPr>
              <w:t>c</w:t>
            </w:r>
            <w:r w:rsidRPr="000E432C">
              <w:rPr>
                <w:rFonts w:asciiTheme="majorBidi" w:hAnsiTheme="majorBidi" w:cstheme="majorBidi"/>
                <w:sz w:val="18"/>
                <w:szCs w:val="18"/>
              </w:rPr>
              <w:t xml:space="preserve">reative </w:t>
            </w:r>
            <w:r>
              <w:rPr>
                <w:rFonts w:asciiTheme="majorBidi" w:hAnsiTheme="majorBidi" w:cstheme="majorBidi"/>
                <w:sz w:val="18"/>
                <w:szCs w:val="18"/>
              </w:rPr>
              <w:t>o</w:t>
            </w:r>
            <w:r w:rsidRPr="000E432C">
              <w:rPr>
                <w:rFonts w:asciiTheme="majorBidi" w:hAnsiTheme="majorBidi" w:cstheme="majorBidi"/>
                <w:sz w:val="18"/>
                <w:szCs w:val="18"/>
              </w:rPr>
              <w:t>fficer</w:t>
            </w:r>
          </w:p>
        </w:tc>
        <w:tc>
          <w:tcPr>
            <w:tcW w:w="861" w:type="dxa"/>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Large</w:t>
            </w:r>
          </w:p>
        </w:tc>
        <w:tc>
          <w:tcPr>
            <w:tcW w:w="1123" w:type="dxa"/>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18</w:t>
            </w:r>
          </w:p>
        </w:tc>
        <w:tc>
          <w:tcPr>
            <w:tcW w:w="142" w:type="dxa"/>
          </w:tcPr>
          <w:p w:rsidR="00A761AD" w:rsidRPr="000E432C" w:rsidRDefault="00A761AD" w:rsidP="00AD0694">
            <w:pPr>
              <w:rPr>
                <w:rFonts w:asciiTheme="majorBidi" w:hAnsiTheme="majorBidi" w:cstheme="majorBidi"/>
                <w:sz w:val="18"/>
                <w:szCs w:val="18"/>
              </w:rPr>
            </w:pPr>
          </w:p>
        </w:tc>
        <w:tc>
          <w:tcPr>
            <w:tcW w:w="1701" w:type="dxa"/>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 xml:space="preserve">R&amp;D </w:t>
            </w:r>
            <w:r>
              <w:rPr>
                <w:rFonts w:asciiTheme="majorBidi" w:hAnsiTheme="majorBidi" w:cstheme="majorBidi"/>
                <w:sz w:val="18"/>
                <w:szCs w:val="18"/>
              </w:rPr>
              <w:t>d</w:t>
            </w:r>
            <w:r w:rsidRPr="000E432C">
              <w:rPr>
                <w:rFonts w:asciiTheme="majorBidi" w:hAnsiTheme="majorBidi" w:cstheme="majorBidi"/>
                <w:sz w:val="18"/>
                <w:szCs w:val="18"/>
              </w:rPr>
              <w:t>irector</w:t>
            </w:r>
          </w:p>
        </w:tc>
        <w:tc>
          <w:tcPr>
            <w:tcW w:w="691" w:type="dxa"/>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Medium</w:t>
            </w:r>
          </w:p>
        </w:tc>
        <w:tc>
          <w:tcPr>
            <w:tcW w:w="1275" w:type="dxa"/>
            <w:tcMar>
              <w:left w:w="85" w:type="dxa"/>
            </w:tcMar>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 xml:space="preserve">Integrated </w:t>
            </w:r>
            <w:r>
              <w:rPr>
                <w:rFonts w:asciiTheme="majorBidi" w:hAnsiTheme="majorBidi" w:cstheme="majorBidi"/>
                <w:sz w:val="18"/>
                <w:szCs w:val="18"/>
              </w:rPr>
              <w:t>c</w:t>
            </w:r>
            <w:r w:rsidRPr="000E432C">
              <w:rPr>
                <w:rFonts w:asciiTheme="majorBidi" w:hAnsiTheme="majorBidi" w:cstheme="majorBidi"/>
                <w:sz w:val="18"/>
                <w:szCs w:val="18"/>
              </w:rPr>
              <w:t>ircuit manufacturing</w:t>
            </w:r>
          </w:p>
        </w:tc>
      </w:tr>
      <w:tr w:rsidR="00A761AD" w:rsidRPr="000E432C" w:rsidTr="00AD0694">
        <w:trPr>
          <w:trHeight w:val="369"/>
        </w:trPr>
        <w:tc>
          <w:tcPr>
            <w:tcW w:w="1560" w:type="dxa"/>
            <w:shd w:val="clear" w:color="auto" w:fill="E7E6E6" w:themeFill="background2"/>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NPD partnership (4)</w:t>
            </w:r>
          </w:p>
        </w:tc>
        <w:tc>
          <w:tcPr>
            <w:tcW w:w="1701" w:type="dxa"/>
            <w:shd w:val="clear" w:color="auto" w:fill="E7E6E6" w:themeFill="background2"/>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 xml:space="preserve">Head of </w:t>
            </w:r>
            <w:r>
              <w:rPr>
                <w:rFonts w:asciiTheme="majorBidi" w:hAnsiTheme="majorBidi" w:cstheme="majorBidi"/>
                <w:sz w:val="18"/>
                <w:szCs w:val="18"/>
              </w:rPr>
              <w:t>p</w:t>
            </w:r>
            <w:r w:rsidRPr="000E432C">
              <w:rPr>
                <w:rFonts w:asciiTheme="majorBidi" w:hAnsiTheme="majorBidi" w:cstheme="majorBidi"/>
                <w:sz w:val="18"/>
                <w:szCs w:val="18"/>
              </w:rPr>
              <w:t xml:space="preserve">roject </w:t>
            </w:r>
            <w:r>
              <w:rPr>
                <w:rFonts w:asciiTheme="majorBidi" w:hAnsiTheme="majorBidi" w:cstheme="majorBidi"/>
                <w:sz w:val="18"/>
                <w:szCs w:val="18"/>
              </w:rPr>
              <w:t>d</w:t>
            </w:r>
            <w:r w:rsidRPr="000E432C">
              <w:rPr>
                <w:rFonts w:asciiTheme="majorBidi" w:hAnsiTheme="majorBidi" w:cstheme="majorBidi"/>
                <w:sz w:val="18"/>
                <w:szCs w:val="18"/>
              </w:rPr>
              <w:t>evelopment</w:t>
            </w:r>
          </w:p>
        </w:tc>
        <w:tc>
          <w:tcPr>
            <w:tcW w:w="861" w:type="dxa"/>
            <w:shd w:val="clear" w:color="auto" w:fill="E7E6E6" w:themeFill="background2"/>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Medium</w:t>
            </w:r>
          </w:p>
        </w:tc>
        <w:tc>
          <w:tcPr>
            <w:tcW w:w="1123" w:type="dxa"/>
            <w:shd w:val="clear" w:color="auto" w:fill="E7E6E6" w:themeFill="background2"/>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11</w:t>
            </w:r>
          </w:p>
        </w:tc>
        <w:tc>
          <w:tcPr>
            <w:tcW w:w="142" w:type="dxa"/>
            <w:shd w:val="clear" w:color="auto" w:fill="E7E6E6" w:themeFill="background2"/>
          </w:tcPr>
          <w:p w:rsidR="00A761AD" w:rsidRPr="000E432C" w:rsidRDefault="00A761AD" w:rsidP="00AD0694">
            <w:pPr>
              <w:rPr>
                <w:rFonts w:asciiTheme="majorBidi" w:hAnsiTheme="majorBidi" w:cstheme="majorBidi"/>
                <w:sz w:val="18"/>
                <w:szCs w:val="18"/>
              </w:rPr>
            </w:pPr>
          </w:p>
        </w:tc>
        <w:tc>
          <w:tcPr>
            <w:tcW w:w="1701" w:type="dxa"/>
            <w:shd w:val="clear" w:color="auto" w:fill="E7E6E6" w:themeFill="background2"/>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 xml:space="preserve">Marketing &amp; </w:t>
            </w:r>
            <w:r>
              <w:rPr>
                <w:rFonts w:asciiTheme="majorBidi" w:hAnsiTheme="majorBidi" w:cstheme="majorBidi"/>
                <w:sz w:val="18"/>
                <w:szCs w:val="18"/>
              </w:rPr>
              <w:t>s</w:t>
            </w:r>
            <w:r w:rsidRPr="000E432C">
              <w:rPr>
                <w:rFonts w:asciiTheme="majorBidi" w:hAnsiTheme="majorBidi" w:cstheme="majorBidi"/>
                <w:sz w:val="18"/>
                <w:szCs w:val="18"/>
              </w:rPr>
              <w:t xml:space="preserve">ales </w:t>
            </w:r>
            <w:r>
              <w:rPr>
                <w:rFonts w:asciiTheme="majorBidi" w:hAnsiTheme="majorBidi" w:cstheme="majorBidi"/>
                <w:sz w:val="18"/>
                <w:szCs w:val="18"/>
              </w:rPr>
              <w:t>d</w:t>
            </w:r>
            <w:r w:rsidRPr="000E432C">
              <w:rPr>
                <w:rFonts w:asciiTheme="majorBidi" w:hAnsiTheme="majorBidi" w:cstheme="majorBidi"/>
                <w:sz w:val="18"/>
                <w:szCs w:val="18"/>
              </w:rPr>
              <w:t>irector</w:t>
            </w:r>
          </w:p>
        </w:tc>
        <w:tc>
          <w:tcPr>
            <w:tcW w:w="691" w:type="dxa"/>
            <w:shd w:val="clear" w:color="auto" w:fill="E7E6E6" w:themeFill="background2"/>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Small</w:t>
            </w:r>
          </w:p>
        </w:tc>
        <w:tc>
          <w:tcPr>
            <w:tcW w:w="1275" w:type="dxa"/>
            <w:shd w:val="clear" w:color="auto" w:fill="E7E6E6" w:themeFill="background2"/>
            <w:tcMar>
              <w:left w:w="85" w:type="dxa"/>
            </w:tcMar>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 xml:space="preserve">Apparel manufacturing </w:t>
            </w:r>
          </w:p>
        </w:tc>
      </w:tr>
      <w:tr w:rsidR="00A761AD" w:rsidRPr="000E432C" w:rsidTr="00AD0694">
        <w:trPr>
          <w:trHeight w:val="305"/>
        </w:trPr>
        <w:tc>
          <w:tcPr>
            <w:tcW w:w="1560" w:type="dxa"/>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NPD partnership (5)</w:t>
            </w:r>
          </w:p>
        </w:tc>
        <w:tc>
          <w:tcPr>
            <w:tcW w:w="1701" w:type="dxa"/>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CEO</w:t>
            </w:r>
          </w:p>
        </w:tc>
        <w:tc>
          <w:tcPr>
            <w:tcW w:w="861" w:type="dxa"/>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Medium</w:t>
            </w:r>
          </w:p>
        </w:tc>
        <w:tc>
          <w:tcPr>
            <w:tcW w:w="1123" w:type="dxa"/>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8</w:t>
            </w:r>
          </w:p>
        </w:tc>
        <w:tc>
          <w:tcPr>
            <w:tcW w:w="142" w:type="dxa"/>
          </w:tcPr>
          <w:p w:rsidR="00A761AD" w:rsidRPr="000E432C" w:rsidRDefault="00A761AD" w:rsidP="00AD0694">
            <w:pPr>
              <w:rPr>
                <w:rFonts w:asciiTheme="majorBidi" w:hAnsiTheme="majorBidi" w:cstheme="majorBidi"/>
                <w:sz w:val="18"/>
                <w:szCs w:val="18"/>
              </w:rPr>
            </w:pPr>
          </w:p>
        </w:tc>
        <w:tc>
          <w:tcPr>
            <w:tcW w:w="1701" w:type="dxa"/>
          </w:tcPr>
          <w:p w:rsidR="00A761AD" w:rsidRPr="000E432C" w:rsidRDefault="00A761AD" w:rsidP="00AD0694">
            <w:pPr>
              <w:rPr>
                <w:rFonts w:asciiTheme="majorBidi" w:hAnsiTheme="majorBidi" w:cstheme="majorBidi"/>
                <w:sz w:val="18"/>
                <w:szCs w:val="18"/>
              </w:rPr>
            </w:pPr>
            <w:r w:rsidRPr="000E432C">
              <w:rPr>
                <w:color w:val="000000"/>
                <w:sz w:val="18"/>
                <w:szCs w:val="18"/>
              </w:rPr>
              <w:t xml:space="preserve">Regional </w:t>
            </w:r>
            <w:r>
              <w:rPr>
                <w:color w:val="000000"/>
                <w:sz w:val="18"/>
                <w:szCs w:val="18"/>
              </w:rPr>
              <w:t>b</w:t>
            </w:r>
            <w:r w:rsidRPr="000E432C">
              <w:rPr>
                <w:color w:val="000000"/>
                <w:sz w:val="18"/>
                <w:szCs w:val="18"/>
              </w:rPr>
              <w:t xml:space="preserve">usiness </w:t>
            </w:r>
            <w:r>
              <w:rPr>
                <w:color w:val="000000"/>
                <w:sz w:val="18"/>
                <w:szCs w:val="18"/>
              </w:rPr>
              <w:t>d</w:t>
            </w:r>
            <w:r w:rsidRPr="000E432C">
              <w:rPr>
                <w:color w:val="000000"/>
                <w:sz w:val="18"/>
                <w:szCs w:val="18"/>
              </w:rPr>
              <w:t>irector </w:t>
            </w:r>
          </w:p>
        </w:tc>
        <w:tc>
          <w:tcPr>
            <w:tcW w:w="691" w:type="dxa"/>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Medium</w:t>
            </w:r>
          </w:p>
        </w:tc>
        <w:tc>
          <w:tcPr>
            <w:tcW w:w="1275" w:type="dxa"/>
            <w:tcMar>
              <w:left w:w="85" w:type="dxa"/>
            </w:tcMar>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Electrical machinery</w:t>
            </w:r>
          </w:p>
        </w:tc>
      </w:tr>
      <w:tr w:rsidR="00A761AD" w:rsidRPr="000E432C" w:rsidTr="00AD0694">
        <w:trPr>
          <w:trHeight w:val="384"/>
        </w:trPr>
        <w:tc>
          <w:tcPr>
            <w:tcW w:w="1560" w:type="dxa"/>
            <w:shd w:val="clear" w:color="auto" w:fill="E7E6E6" w:themeFill="background2"/>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NPD partnership (6)</w:t>
            </w:r>
          </w:p>
        </w:tc>
        <w:tc>
          <w:tcPr>
            <w:tcW w:w="1701" w:type="dxa"/>
            <w:shd w:val="clear" w:color="auto" w:fill="E7E6E6" w:themeFill="background2"/>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 xml:space="preserve">Vice </w:t>
            </w:r>
            <w:r>
              <w:rPr>
                <w:rFonts w:asciiTheme="majorBidi" w:hAnsiTheme="majorBidi" w:cstheme="majorBidi"/>
                <w:sz w:val="18"/>
                <w:szCs w:val="18"/>
              </w:rPr>
              <w:t>p</w:t>
            </w:r>
            <w:r w:rsidRPr="000E432C">
              <w:rPr>
                <w:rFonts w:asciiTheme="majorBidi" w:hAnsiTheme="majorBidi" w:cstheme="majorBidi"/>
                <w:sz w:val="18"/>
                <w:szCs w:val="18"/>
              </w:rPr>
              <w:t xml:space="preserve">resident of </w:t>
            </w:r>
            <w:r>
              <w:rPr>
                <w:rFonts w:asciiTheme="majorBidi" w:hAnsiTheme="majorBidi" w:cstheme="majorBidi"/>
                <w:sz w:val="18"/>
                <w:szCs w:val="18"/>
              </w:rPr>
              <w:t>d</w:t>
            </w:r>
            <w:r w:rsidRPr="000E432C">
              <w:rPr>
                <w:rFonts w:asciiTheme="majorBidi" w:hAnsiTheme="majorBidi" w:cstheme="majorBidi"/>
                <w:sz w:val="18"/>
                <w:szCs w:val="18"/>
              </w:rPr>
              <w:t>esign</w:t>
            </w:r>
          </w:p>
        </w:tc>
        <w:tc>
          <w:tcPr>
            <w:tcW w:w="861" w:type="dxa"/>
            <w:shd w:val="clear" w:color="auto" w:fill="E7E6E6" w:themeFill="background2"/>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Medium</w:t>
            </w:r>
          </w:p>
        </w:tc>
        <w:tc>
          <w:tcPr>
            <w:tcW w:w="1123" w:type="dxa"/>
            <w:shd w:val="clear" w:color="auto" w:fill="E7E6E6" w:themeFill="background2"/>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5</w:t>
            </w:r>
          </w:p>
        </w:tc>
        <w:tc>
          <w:tcPr>
            <w:tcW w:w="142" w:type="dxa"/>
            <w:shd w:val="clear" w:color="auto" w:fill="E7E6E6" w:themeFill="background2"/>
          </w:tcPr>
          <w:p w:rsidR="00A761AD" w:rsidRPr="000E432C" w:rsidRDefault="00A761AD" w:rsidP="00AD0694">
            <w:pPr>
              <w:rPr>
                <w:rFonts w:asciiTheme="majorBidi" w:hAnsiTheme="majorBidi" w:cstheme="majorBidi"/>
                <w:sz w:val="18"/>
                <w:szCs w:val="18"/>
              </w:rPr>
            </w:pPr>
          </w:p>
        </w:tc>
        <w:tc>
          <w:tcPr>
            <w:tcW w:w="1701" w:type="dxa"/>
            <w:shd w:val="clear" w:color="auto" w:fill="E7E6E6" w:themeFill="background2"/>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 xml:space="preserve">Design </w:t>
            </w:r>
            <w:r>
              <w:rPr>
                <w:rFonts w:asciiTheme="majorBidi" w:hAnsiTheme="majorBidi" w:cstheme="majorBidi"/>
                <w:sz w:val="18"/>
                <w:szCs w:val="18"/>
              </w:rPr>
              <w:t>m</w:t>
            </w:r>
            <w:r w:rsidRPr="000E432C">
              <w:rPr>
                <w:rFonts w:asciiTheme="majorBidi" w:hAnsiTheme="majorBidi" w:cstheme="majorBidi"/>
                <w:sz w:val="18"/>
                <w:szCs w:val="18"/>
              </w:rPr>
              <w:t>anager</w:t>
            </w:r>
          </w:p>
        </w:tc>
        <w:tc>
          <w:tcPr>
            <w:tcW w:w="691" w:type="dxa"/>
            <w:shd w:val="clear" w:color="auto" w:fill="E7E6E6" w:themeFill="background2"/>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Medium</w:t>
            </w:r>
          </w:p>
        </w:tc>
        <w:tc>
          <w:tcPr>
            <w:tcW w:w="1275" w:type="dxa"/>
            <w:shd w:val="clear" w:color="auto" w:fill="E7E6E6" w:themeFill="background2"/>
            <w:tcMar>
              <w:left w:w="85" w:type="dxa"/>
            </w:tcMar>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Apparel manufacturing</w:t>
            </w:r>
          </w:p>
        </w:tc>
      </w:tr>
      <w:tr w:rsidR="00A761AD" w:rsidRPr="000E432C" w:rsidTr="00AD0694">
        <w:trPr>
          <w:trHeight w:val="434"/>
        </w:trPr>
        <w:tc>
          <w:tcPr>
            <w:tcW w:w="1560" w:type="dxa"/>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NPD partnership (7)</w:t>
            </w:r>
          </w:p>
        </w:tc>
        <w:tc>
          <w:tcPr>
            <w:tcW w:w="1701" w:type="dxa"/>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 xml:space="preserve">Head of </w:t>
            </w:r>
            <w:r>
              <w:rPr>
                <w:rFonts w:asciiTheme="majorBidi" w:hAnsiTheme="majorBidi" w:cstheme="majorBidi"/>
                <w:sz w:val="18"/>
                <w:szCs w:val="18"/>
              </w:rPr>
              <w:t>p</w:t>
            </w:r>
            <w:r w:rsidRPr="000E432C">
              <w:rPr>
                <w:rFonts w:asciiTheme="majorBidi" w:hAnsiTheme="majorBidi" w:cstheme="majorBidi"/>
                <w:sz w:val="18"/>
                <w:szCs w:val="18"/>
              </w:rPr>
              <w:t xml:space="preserve">roduct </w:t>
            </w:r>
            <w:r>
              <w:rPr>
                <w:rFonts w:asciiTheme="majorBidi" w:hAnsiTheme="majorBidi" w:cstheme="majorBidi"/>
                <w:sz w:val="18"/>
                <w:szCs w:val="18"/>
              </w:rPr>
              <w:t>d</w:t>
            </w:r>
            <w:r w:rsidRPr="000E432C">
              <w:rPr>
                <w:rFonts w:asciiTheme="majorBidi" w:hAnsiTheme="majorBidi" w:cstheme="majorBidi"/>
                <w:sz w:val="18"/>
                <w:szCs w:val="18"/>
              </w:rPr>
              <w:t>esign</w:t>
            </w:r>
          </w:p>
        </w:tc>
        <w:tc>
          <w:tcPr>
            <w:tcW w:w="861" w:type="dxa"/>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Large</w:t>
            </w:r>
          </w:p>
        </w:tc>
        <w:tc>
          <w:tcPr>
            <w:tcW w:w="1123" w:type="dxa"/>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10</w:t>
            </w:r>
          </w:p>
        </w:tc>
        <w:tc>
          <w:tcPr>
            <w:tcW w:w="142" w:type="dxa"/>
          </w:tcPr>
          <w:p w:rsidR="00A761AD" w:rsidRPr="000E432C" w:rsidRDefault="00A761AD" w:rsidP="00AD0694">
            <w:pPr>
              <w:rPr>
                <w:rFonts w:asciiTheme="majorBidi" w:hAnsiTheme="majorBidi" w:cstheme="majorBidi"/>
                <w:sz w:val="18"/>
                <w:szCs w:val="18"/>
              </w:rPr>
            </w:pPr>
          </w:p>
        </w:tc>
        <w:tc>
          <w:tcPr>
            <w:tcW w:w="1701" w:type="dxa"/>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 xml:space="preserve">R&amp;D </w:t>
            </w:r>
            <w:r>
              <w:rPr>
                <w:rFonts w:asciiTheme="majorBidi" w:hAnsiTheme="majorBidi" w:cstheme="majorBidi"/>
                <w:sz w:val="18"/>
                <w:szCs w:val="18"/>
              </w:rPr>
              <w:t>m</w:t>
            </w:r>
            <w:r w:rsidRPr="000E432C">
              <w:rPr>
                <w:rFonts w:asciiTheme="majorBidi" w:hAnsiTheme="majorBidi" w:cstheme="majorBidi"/>
                <w:sz w:val="18"/>
                <w:szCs w:val="18"/>
              </w:rPr>
              <w:t>anager</w:t>
            </w:r>
          </w:p>
        </w:tc>
        <w:tc>
          <w:tcPr>
            <w:tcW w:w="691" w:type="dxa"/>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Medium</w:t>
            </w:r>
          </w:p>
        </w:tc>
        <w:tc>
          <w:tcPr>
            <w:tcW w:w="1275" w:type="dxa"/>
            <w:tcMar>
              <w:left w:w="85" w:type="dxa"/>
            </w:tcMar>
          </w:tcPr>
          <w:p w:rsidR="00A761AD" w:rsidRPr="000E432C" w:rsidRDefault="00A761AD" w:rsidP="00AD0694">
            <w:pPr>
              <w:rPr>
                <w:rFonts w:asciiTheme="majorBidi" w:hAnsiTheme="majorBidi" w:cstheme="majorBidi"/>
                <w:sz w:val="18"/>
                <w:szCs w:val="18"/>
              </w:rPr>
            </w:pPr>
            <w:r w:rsidRPr="000E432C">
              <w:rPr>
                <w:color w:val="000000"/>
                <w:sz w:val="18"/>
                <w:szCs w:val="18"/>
              </w:rPr>
              <w:t xml:space="preserve">Industrial machinery </w:t>
            </w:r>
          </w:p>
        </w:tc>
      </w:tr>
      <w:tr w:rsidR="00A761AD" w:rsidRPr="000E432C" w:rsidTr="00AD0694">
        <w:trPr>
          <w:trHeight w:val="314"/>
        </w:trPr>
        <w:tc>
          <w:tcPr>
            <w:tcW w:w="1560" w:type="dxa"/>
            <w:tcBorders>
              <w:bottom w:val="single" w:sz="4" w:space="0" w:color="auto"/>
            </w:tcBorders>
            <w:shd w:val="clear" w:color="auto" w:fill="E7E6E6" w:themeFill="background2"/>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NPD partnership (8)</w:t>
            </w:r>
          </w:p>
        </w:tc>
        <w:tc>
          <w:tcPr>
            <w:tcW w:w="1701" w:type="dxa"/>
            <w:tcBorders>
              <w:bottom w:val="single" w:sz="4" w:space="0" w:color="auto"/>
            </w:tcBorders>
            <w:shd w:val="clear" w:color="auto" w:fill="E7E6E6" w:themeFill="background2"/>
          </w:tcPr>
          <w:p w:rsidR="00A761AD" w:rsidRPr="000E432C" w:rsidRDefault="00A761AD" w:rsidP="00AD0694">
            <w:pPr>
              <w:rPr>
                <w:rFonts w:asciiTheme="majorBidi" w:hAnsiTheme="majorBidi" w:cstheme="majorBidi"/>
                <w:sz w:val="18"/>
                <w:szCs w:val="18"/>
              </w:rPr>
            </w:pPr>
            <w:r w:rsidRPr="000E432C">
              <w:rPr>
                <w:color w:val="000000"/>
                <w:sz w:val="18"/>
                <w:szCs w:val="18"/>
              </w:rPr>
              <w:t xml:space="preserve">Executive </w:t>
            </w:r>
            <w:r>
              <w:rPr>
                <w:color w:val="000000"/>
                <w:sz w:val="18"/>
                <w:szCs w:val="18"/>
              </w:rPr>
              <w:t>d</w:t>
            </w:r>
            <w:r w:rsidRPr="000E432C">
              <w:rPr>
                <w:color w:val="000000"/>
                <w:sz w:val="18"/>
                <w:szCs w:val="18"/>
              </w:rPr>
              <w:t>irector </w:t>
            </w:r>
          </w:p>
        </w:tc>
        <w:tc>
          <w:tcPr>
            <w:tcW w:w="861" w:type="dxa"/>
            <w:tcBorders>
              <w:bottom w:val="single" w:sz="4" w:space="0" w:color="auto"/>
            </w:tcBorders>
            <w:shd w:val="clear" w:color="auto" w:fill="E7E6E6" w:themeFill="background2"/>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Medium</w:t>
            </w:r>
          </w:p>
        </w:tc>
        <w:tc>
          <w:tcPr>
            <w:tcW w:w="1123" w:type="dxa"/>
            <w:tcBorders>
              <w:bottom w:val="single" w:sz="4" w:space="0" w:color="auto"/>
            </w:tcBorders>
            <w:shd w:val="clear" w:color="auto" w:fill="E7E6E6" w:themeFill="background2"/>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8</w:t>
            </w:r>
          </w:p>
        </w:tc>
        <w:tc>
          <w:tcPr>
            <w:tcW w:w="142" w:type="dxa"/>
            <w:tcBorders>
              <w:bottom w:val="single" w:sz="4" w:space="0" w:color="auto"/>
            </w:tcBorders>
            <w:shd w:val="clear" w:color="auto" w:fill="E7E6E6" w:themeFill="background2"/>
          </w:tcPr>
          <w:p w:rsidR="00A761AD" w:rsidRPr="000E432C" w:rsidRDefault="00A761AD" w:rsidP="00AD0694">
            <w:pPr>
              <w:rPr>
                <w:rFonts w:asciiTheme="majorBidi" w:hAnsiTheme="majorBidi" w:cstheme="majorBidi"/>
                <w:sz w:val="18"/>
                <w:szCs w:val="18"/>
              </w:rPr>
            </w:pPr>
          </w:p>
        </w:tc>
        <w:tc>
          <w:tcPr>
            <w:tcW w:w="1701" w:type="dxa"/>
            <w:tcBorders>
              <w:bottom w:val="single" w:sz="4" w:space="0" w:color="auto"/>
            </w:tcBorders>
            <w:shd w:val="clear" w:color="auto" w:fill="E7E6E6" w:themeFill="background2"/>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 xml:space="preserve">Marketing &amp; </w:t>
            </w:r>
            <w:r>
              <w:rPr>
                <w:rFonts w:asciiTheme="majorBidi" w:hAnsiTheme="majorBidi" w:cstheme="majorBidi"/>
                <w:sz w:val="18"/>
                <w:szCs w:val="18"/>
              </w:rPr>
              <w:t>s</w:t>
            </w:r>
            <w:r w:rsidRPr="000E432C">
              <w:rPr>
                <w:rFonts w:asciiTheme="majorBidi" w:hAnsiTheme="majorBidi" w:cstheme="majorBidi"/>
                <w:sz w:val="18"/>
                <w:szCs w:val="18"/>
              </w:rPr>
              <w:t xml:space="preserve">ales </w:t>
            </w:r>
            <w:r>
              <w:rPr>
                <w:rFonts w:asciiTheme="majorBidi" w:hAnsiTheme="majorBidi" w:cstheme="majorBidi"/>
                <w:sz w:val="18"/>
                <w:szCs w:val="18"/>
              </w:rPr>
              <w:t>d</w:t>
            </w:r>
            <w:r w:rsidRPr="000E432C">
              <w:rPr>
                <w:rFonts w:asciiTheme="majorBidi" w:hAnsiTheme="majorBidi" w:cstheme="majorBidi"/>
                <w:sz w:val="18"/>
                <w:szCs w:val="18"/>
              </w:rPr>
              <w:t>irector</w:t>
            </w:r>
          </w:p>
        </w:tc>
        <w:tc>
          <w:tcPr>
            <w:tcW w:w="691" w:type="dxa"/>
            <w:tcBorders>
              <w:bottom w:val="single" w:sz="4" w:space="0" w:color="auto"/>
            </w:tcBorders>
            <w:shd w:val="clear" w:color="auto" w:fill="E7E6E6" w:themeFill="background2"/>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Small</w:t>
            </w:r>
          </w:p>
        </w:tc>
        <w:tc>
          <w:tcPr>
            <w:tcW w:w="1275" w:type="dxa"/>
            <w:tcBorders>
              <w:bottom w:val="single" w:sz="4" w:space="0" w:color="auto"/>
            </w:tcBorders>
            <w:shd w:val="clear" w:color="auto" w:fill="E7E6E6" w:themeFill="background2"/>
            <w:tcMar>
              <w:left w:w="85" w:type="dxa"/>
            </w:tcMar>
          </w:tcPr>
          <w:p w:rsidR="00A761AD" w:rsidRPr="000E432C" w:rsidRDefault="00A761AD" w:rsidP="00AD0694">
            <w:pPr>
              <w:rPr>
                <w:rFonts w:asciiTheme="majorBidi" w:hAnsiTheme="majorBidi" w:cstheme="majorBidi"/>
                <w:sz w:val="18"/>
                <w:szCs w:val="18"/>
              </w:rPr>
            </w:pPr>
            <w:r w:rsidRPr="000E432C">
              <w:rPr>
                <w:rFonts w:asciiTheme="majorBidi" w:hAnsiTheme="majorBidi" w:cstheme="majorBidi"/>
                <w:sz w:val="18"/>
                <w:szCs w:val="18"/>
              </w:rPr>
              <w:t>Furniture</w:t>
            </w:r>
          </w:p>
        </w:tc>
      </w:tr>
    </w:tbl>
    <w:p w:rsidR="00A761AD" w:rsidRPr="000E432C" w:rsidRDefault="00A761AD" w:rsidP="00A761AD">
      <w:pPr>
        <w:ind w:right="360"/>
        <w:textAlignment w:val="baseline"/>
        <w:rPr>
          <w:rFonts w:ascii="Segoe UI" w:hAnsi="Segoe UI" w:cs="Segoe UI"/>
          <w:sz w:val="18"/>
          <w:szCs w:val="18"/>
        </w:rPr>
      </w:pPr>
      <w:r w:rsidRPr="000E432C">
        <w:rPr>
          <w:color w:val="000000"/>
          <w:sz w:val="18"/>
          <w:szCs w:val="18"/>
        </w:rPr>
        <w:t xml:space="preserve">Small = 10–49, medium = 50–249, large = 250 or more people (source: </w:t>
      </w:r>
      <w:hyperlink r:id="rId5" w:tgtFrame="_blank" w:history="1">
        <w:r w:rsidRPr="000E432C">
          <w:rPr>
            <w:color w:val="0563C1"/>
            <w:sz w:val="18"/>
            <w:szCs w:val="18"/>
            <w:u w:val="single"/>
          </w:rPr>
          <w:t>https://data.oecd.org/</w:t>
        </w:r>
      </w:hyperlink>
      <w:r w:rsidRPr="000E432C">
        <w:rPr>
          <w:color w:val="000000"/>
          <w:sz w:val="18"/>
          <w:szCs w:val="18"/>
        </w:rPr>
        <w:t>). </w:t>
      </w:r>
    </w:p>
    <w:p w:rsidR="00A761AD" w:rsidRPr="000E432C" w:rsidRDefault="00A761AD" w:rsidP="00A761AD">
      <w:pPr>
        <w:textAlignment w:val="baseline"/>
        <w:rPr>
          <w:rFonts w:ascii="Segoe UI" w:hAnsi="Segoe UI" w:cs="Segoe UI"/>
          <w:sz w:val="18"/>
          <w:szCs w:val="18"/>
        </w:rPr>
      </w:pPr>
    </w:p>
    <w:p w:rsidR="00A761AD" w:rsidRPr="000E432C" w:rsidRDefault="00A761AD" w:rsidP="00A761AD">
      <w:pPr>
        <w:textAlignment w:val="baseline"/>
        <w:rPr>
          <w:rFonts w:ascii="Segoe UI" w:hAnsi="Segoe UI" w:cs="Segoe UI"/>
          <w:sz w:val="18"/>
          <w:szCs w:val="18"/>
        </w:rPr>
      </w:pPr>
    </w:p>
    <w:p w:rsidR="00A761AD" w:rsidRDefault="00A761AD" w:rsidP="00A761AD">
      <w:pPr>
        <w:rPr>
          <w:b/>
          <w:bCs/>
          <w:sz w:val="22"/>
          <w:szCs w:val="22"/>
        </w:rPr>
      </w:pPr>
      <w:r w:rsidRPr="00E521C2">
        <w:rPr>
          <w:b/>
          <w:bCs/>
          <w:sz w:val="22"/>
          <w:szCs w:val="22"/>
        </w:rPr>
        <w:br w:type="page"/>
      </w:r>
      <w:r>
        <w:rPr>
          <w:b/>
          <w:bCs/>
          <w:sz w:val="22"/>
          <w:szCs w:val="22"/>
        </w:rPr>
        <w:lastRenderedPageBreak/>
        <w:t>Web Appendix B:</w:t>
      </w:r>
      <w:r w:rsidRPr="00E521C2">
        <w:rPr>
          <w:b/>
          <w:bCs/>
          <w:sz w:val="22"/>
          <w:szCs w:val="22"/>
        </w:rPr>
        <w:t xml:space="preserve"> </w:t>
      </w:r>
      <w:r w:rsidRPr="009033A4">
        <w:rPr>
          <w:b/>
          <w:bCs/>
          <w:sz w:val="22"/>
          <w:szCs w:val="22"/>
        </w:rPr>
        <w:t>Conceptual explanation of CIC levels</w:t>
      </w:r>
    </w:p>
    <w:p w:rsidR="00A761AD" w:rsidRPr="009033A4" w:rsidRDefault="00A761AD" w:rsidP="00A761AD">
      <w:pPr>
        <w:tabs>
          <w:tab w:val="left" w:pos="1302"/>
        </w:tabs>
        <w:rPr>
          <w:b/>
          <w:bCs/>
          <w:sz w:val="18"/>
          <w:szCs w:val="18"/>
        </w:rPr>
      </w:pPr>
      <w:r>
        <w:rPr>
          <w:b/>
          <w:bCs/>
          <w:sz w:val="22"/>
          <w:szCs w:val="22"/>
        </w:rPr>
        <w:tab/>
      </w:r>
    </w:p>
    <w:tbl>
      <w:tblPr>
        <w:tblStyle w:val="TableGrid"/>
        <w:tblW w:w="8713" w:type="dxa"/>
        <w:tblInd w:w="-5" w:type="dxa"/>
        <w:tblLayout w:type="fixed"/>
        <w:tblLook w:val="04A0" w:firstRow="1" w:lastRow="0" w:firstColumn="1" w:lastColumn="0" w:noHBand="0" w:noVBand="1"/>
      </w:tblPr>
      <w:tblGrid>
        <w:gridCol w:w="1647"/>
        <w:gridCol w:w="3533"/>
        <w:gridCol w:w="3533"/>
      </w:tblGrid>
      <w:tr w:rsidR="00A761AD" w:rsidRPr="00DD045B" w:rsidTr="00AD0694">
        <w:trPr>
          <w:trHeight w:val="593"/>
        </w:trPr>
        <w:tc>
          <w:tcPr>
            <w:tcW w:w="1647" w:type="dxa"/>
          </w:tcPr>
          <w:p w:rsidR="00A761AD" w:rsidRPr="009033A4" w:rsidRDefault="00A761AD" w:rsidP="00AD0694">
            <w:pPr>
              <w:rPr>
                <w:b/>
                <w:bCs/>
                <w:sz w:val="22"/>
                <w:szCs w:val="22"/>
              </w:rPr>
            </w:pPr>
          </w:p>
        </w:tc>
        <w:tc>
          <w:tcPr>
            <w:tcW w:w="3533" w:type="dxa"/>
          </w:tcPr>
          <w:p w:rsidR="00A761AD" w:rsidRPr="009033A4" w:rsidRDefault="00A761AD" w:rsidP="00AD0694">
            <w:pPr>
              <w:rPr>
                <w:b/>
                <w:bCs/>
                <w:sz w:val="22"/>
                <w:szCs w:val="22"/>
              </w:rPr>
            </w:pPr>
            <w:r w:rsidRPr="009033A4">
              <w:rPr>
                <w:b/>
                <w:bCs/>
                <w:sz w:val="22"/>
                <w:szCs w:val="22"/>
              </w:rPr>
              <w:t>Initial increases in CIC from low levels</w:t>
            </w:r>
          </w:p>
        </w:tc>
        <w:tc>
          <w:tcPr>
            <w:tcW w:w="3533" w:type="dxa"/>
          </w:tcPr>
          <w:p w:rsidR="00A761AD" w:rsidRPr="009033A4" w:rsidRDefault="00A761AD" w:rsidP="00AD0694">
            <w:pPr>
              <w:rPr>
                <w:b/>
                <w:bCs/>
                <w:sz w:val="22"/>
                <w:szCs w:val="22"/>
              </w:rPr>
            </w:pPr>
            <w:r w:rsidRPr="009033A4">
              <w:rPr>
                <w:b/>
                <w:bCs/>
                <w:sz w:val="22"/>
                <w:szCs w:val="22"/>
              </w:rPr>
              <w:t>Subsequent increases in CIC beyond the threshold</w:t>
            </w:r>
          </w:p>
        </w:tc>
      </w:tr>
      <w:tr w:rsidR="00A761AD" w:rsidRPr="00A765DE" w:rsidTr="00AD0694">
        <w:trPr>
          <w:trHeight w:val="1186"/>
        </w:trPr>
        <w:tc>
          <w:tcPr>
            <w:tcW w:w="1647" w:type="dxa"/>
          </w:tcPr>
          <w:p w:rsidR="00A761AD" w:rsidRPr="009033A4" w:rsidRDefault="00A761AD" w:rsidP="00AD0694">
            <w:pPr>
              <w:rPr>
                <w:b/>
                <w:bCs/>
                <w:sz w:val="22"/>
                <w:szCs w:val="22"/>
              </w:rPr>
            </w:pPr>
            <w:r w:rsidRPr="009033A4">
              <w:rPr>
                <w:b/>
                <w:bCs/>
                <w:sz w:val="22"/>
                <w:szCs w:val="22"/>
              </w:rPr>
              <w:t>Definition</w:t>
            </w:r>
          </w:p>
        </w:tc>
        <w:tc>
          <w:tcPr>
            <w:tcW w:w="3533" w:type="dxa"/>
          </w:tcPr>
          <w:p w:rsidR="00A761AD" w:rsidRPr="009033A4" w:rsidRDefault="00A761AD" w:rsidP="00AD0694">
            <w:pPr>
              <w:rPr>
                <w:sz w:val="22"/>
                <w:szCs w:val="22"/>
              </w:rPr>
            </w:pPr>
            <w:r w:rsidRPr="009033A4">
              <w:rPr>
                <w:sz w:val="22"/>
                <w:szCs w:val="22"/>
              </w:rPr>
              <w:t xml:space="preserve">Moderate and manageable involvement of the customer as co-developer across the product development effort </w:t>
            </w:r>
          </w:p>
        </w:tc>
        <w:tc>
          <w:tcPr>
            <w:tcW w:w="3533" w:type="dxa"/>
          </w:tcPr>
          <w:p w:rsidR="00A761AD" w:rsidRPr="009033A4" w:rsidRDefault="00A761AD" w:rsidP="00AD0694">
            <w:pPr>
              <w:rPr>
                <w:sz w:val="22"/>
                <w:szCs w:val="22"/>
              </w:rPr>
            </w:pPr>
            <w:r w:rsidRPr="009033A4">
              <w:rPr>
                <w:sz w:val="22"/>
                <w:szCs w:val="22"/>
              </w:rPr>
              <w:t xml:space="preserve">Excessive and unmanageable involvement of the customer as co-developer across the product development effort </w:t>
            </w:r>
          </w:p>
        </w:tc>
      </w:tr>
      <w:tr w:rsidR="00A761AD" w:rsidRPr="00A765DE" w:rsidTr="00AD0694">
        <w:trPr>
          <w:trHeight w:val="1294"/>
        </w:trPr>
        <w:tc>
          <w:tcPr>
            <w:tcW w:w="1647" w:type="dxa"/>
          </w:tcPr>
          <w:p w:rsidR="00A761AD" w:rsidRPr="009033A4" w:rsidRDefault="00A761AD" w:rsidP="00AD0694">
            <w:pPr>
              <w:rPr>
                <w:b/>
                <w:bCs/>
                <w:sz w:val="22"/>
                <w:szCs w:val="22"/>
              </w:rPr>
            </w:pPr>
            <w:r w:rsidRPr="009033A4">
              <w:rPr>
                <w:b/>
                <w:bCs/>
                <w:sz w:val="22"/>
                <w:szCs w:val="22"/>
              </w:rPr>
              <w:t>Attributes</w:t>
            </w:r>
          </w:p>
        </w:tc>
        <w:tc>
          <w:tcPr>
            <w:tcW w:w="3533" w:type="dxa"/>
          </w:tcPr>
          <w:p w:rsidR="00A761AD" w:rsidRPr="009033A4" w:rsidRDefault="00A761AD" w:rsidP="00AD0694">
            <w:pPr>
              <w:spacing w:after="100"/>
              <w:rPr>
                <w:sz w:val="22"/>
                <w:szCs w:val="22"/>
              </w:rPr>
            </w:pPr>
            <w:r w:rsidRPr="009033A4">
              <w:rPr>
                <w:sz w:val="22"/>
                <w:szCs w:val="22"/>
              </w:rPr>
              <w:t xml:space="preserve">Balanced and controlled customer contributions </w:t>
            </w:r>
          </w:p>
          <w:p w:rsidR="00A761AD" w:rsidRPr="009033A4" w:rsidRDefault="00A761AD" w:rsidP="00AD0694">
            <w:pPr>
              <w:rPr>
                <w:sz w:val="22"/>
                <w:szCs w:val="22"/>
              </w:rPr>
            </w:pPr>
            <w:r w:rsidRPr="009033A4">
              <w:rPr>
                <w:sz w:val="22"/>
                <w:szCs w:val="22"/>
              </w:rPr>
              <w:t xml:space="preserve">Manageable volume of customer feedback and inputs </w:t>
            </w:r>
          </w:p>
        </w:tc>
        <w:tc>
          <w:tcPr>
            <w:tcW w:w="3533" w:type="dxa"/>
          </w:tcPr>
          <w:p w:rsidR="00A761AD" w:rsidRPr="009033A4" w:rsidRDefault="00A761AD" w:rsidP="00AD0694">
            <w:pPr>
              <w:spacing w:after="100"/>
              <w:rPr>
                <w:sz w:val="22"/>
                <w:szCs w:val="22"/>
              </w:rPr>
            </w:pPr>
            <w:r w:rsidRPr="009033A4">
              <w:rPr>
                <w:sz w:val="22"/>
                <w:szCs w:val="22"/>
              </w:rPr>
              <w:t>Loss of control over the extent of customer contributions</w:t>
            </w:r>
          </w:p>
          <w:p w:rsidR="00A761AD" w:rsidRPr="009033A4" w:rsidRDefault="00A761AD" w:rsidP="00AD0694">
            <w:pPr>
              <w:rPr>
                <w:sz w:val="22"/>
                <w:szCs w:val="22"/>
              </w:rPr>
            </w:pPr>
            <w:r w:rsidRPr="009033A4">
              <w:rPr>
                <w:sz w:val="22"/>
                <w:szCs w:val="22"/>
              </w:rPr>
              <w:t>Overwhelming volume of customer feedback and inputs</w:t>
            </w:r>
          </w:p>
        </w:tc>
      </w:tr>
      <w:tr w:rsidR="00A761AD" w:rsidRPr="00A765DE" w:rsidTr="00AD0694">
        <w:trPr>
          <w:trHeight w:val="877"/>
        </w:trPr>
        <w:tc>
          <w:tcPr>
            <w:tcW w:w="1647" w:type="dxa"/>
          </w:tcPr>
          <w:p w:rsidR="00A761AD" w:rsidRPr="009033A4" w:rsidRDefault="00A761AD" w:rsidP="00AD0694">
            <w:pPr>
              <w:rPr>
                <w:b/>
                <w:bCs/>
                <w:sz w:val="22"/>
                <w:szCs w:val="22"/>
              </w:rPr>
            </w:pPr>
            <w:r w:rsidRPr="009033A4">
              <w:rPr>
                <w:b/>
                <w:bCs/>
                <w:sz w:val="22"/>
                <w:szCs w:val="22"/>
              </w:rPr>
              <w:t>Implications</w:t>
            </w:r>
          </w:p>
        </w:tc>
        <w:tc>
          <w:tcPr>
            <w:tcW w:w="3533" w:type="dxa"/>
          </w:tcPr>
          <w:p w:rsidR="00A761AD" w:rsidRPr="009033A4" w:rsidRDefault="00A761AD" w:rsidP="00AD0694">
            <w:pPr>
              <w:rPr>
                <w:sz w:val="22"/>
                <w:szCs w:val="22"/>
              </w:rPr>
            </w:pPr>
            <w:r w:rsidRPr="009033A4">
              <w:rPr>
                <w:sz w:val="22"/>
                <w:szCs w:val="22"/>
              </w:rPr>
              <w:t xml:space="preserve">Increases opportunities for effective exchange of </w:t>
            </w:r>
            <w:proofErr w:type="spellStart"/>
            <w:r w:rsidRPr="009033A4">
              <w:rPr>
                <w:sz w:val="22"/>
                <w:szCs w:val="22"/>
              </w:rPr>
              <w:t>interorganizational</w:t>
            </w:r>
            <w:proofErr w:type="spellEnd"/>
            <w:r w:rsidRPr="009033A4">
              <w:rPr>
                <w:sz w:val="22"/>
                <w:szCs w:val="22"/>
              </w:rPr>
              <w:t xml:space="preserve"> knowledge</w:t>
            </w:r>
          </w:p>
        </w:tc>
        <w:tc>
          <w:tcPr>
            <w:tcW w:w="3533" w:type="dxa"/>
          </w:tcPr>
          <w:p w:rsidR="00A761AD" w:rsidRPr="009033A4" w:rsidRDefault="00A761AD" w:rsidP="00AD0694">
            <w:pPr>
              <w:rPr>
                <w:sz w:val="22"/>
                <w:szCs w:val="22"/>
              </w:rPr>
            </w:pPr>
            <w:r w:rsidRPr="009033A4">
              <w:rPr>
                <w:sz w:val="22"/>
                <w:szCs w:val="22"/>
              </w:rPr>
              <w:t xml:space="preserve">Hinders </w:t>
            </w:r>
            <w:proofErr w:type="spellStart"/>
            <w:r w:rsidRPr="009033A4">
              <w:rPr>
                <w:sz w:val="22"/>
                <w:szCs w:val="22"/>
              </w:rPr>
              <w:t>interorganizational</w:t>
            </w:r>
            <w:proofErr w:type="spellEnd"/>
            <w:r w:rsidRPr="009033A4">
              <w:rPr>
                <w:sz w:val="22"/>
                <w:szCs w:val="22"/>
              </w:rPr>
              <w:t xml:space="preserve"> learning </w:t>
            </w:r>
            <w:r>
              <w:rPr>
                <w:sz w:val="22"/>
                <w:szCs w:val="22"/>
              </w:rPr>
              <w:t>by</w:t>
            </w:r>
            <w:r w:rsidRPr="009033A4">
              <w:rPr>
                <w:sz w:val="22"/>
                <w:szCs w:val="22"/>
              </w:rPr>
              <w:t xml:space="preserve"> triggering complexities of coordinating NPD activities and information overload</w:t>
            </w:r>
          </w:p>
        </w:tc>
      </w:tr>
    </w:tbl>
    <w:p w:rsidR="00A761AD" w:rsidRDefault="00A761AD" w:rsidP="00A761AD">
      <w:pPr>
        <w:spacing w:after="160"/>
        <w:rPr>
          <w:b/>
          <w:bCs/>
          <w:sz w:val="22"/>
          <w:szCs w:val="22"/>
        </w:rPr>
      </w:pPr>
    </w:p>
    <w:p w:rsidR="00A761AD" w:rsidRDefault="00A761AD" w:rsidP="00A761AD">
      <w:pPr>
        <w:spacing w:after="160"/>
        <w:rPr>
          <w:b/>
          <w:bCs/>
          <w:sz w:val="22"/>
          <w:szCs w:val="22"/>
        </w:rPr>
      </w:pPr>
      <w:r>
        <w:rPr>
          <w:b/>
          <w:bCs/>
          <w:sz w:val="22"/>
          <w:szCs w:val="22"/>
        </w:rPr>
        <w:br w:type="page"/>
      </w:r>
    </w:p>
    <w:p w:rsidR="00A761AD" w:rsidRDefault="00A761AD" w:rsidP="00A761AD">
      <w:pPr>
        <w:spacing w:after="160"/>
        <w:rPr>
          <w:b/>
          <w:bCs/>
          <w:sz w:val="22"/>
          <w:szCs w:val="22"/>
        </w:rPr>
      </w:pPr>
    </w:p>
    <w:p w:rsidR="00A761AD" w:rsidRPr="000E432C" w:rsidRDefault="00A761AD" w:rsidP="00A761AD">
      <w:pPr>
        <w:ind w:right="-23"/>
        <w:rPr>
          <w:b/>
          <w:bCs/>
          <w:sz w:val="22"/>
          <w:szCs w:val="22"/>
        </w:rPr>
      </w:pPr>
      <w:r w:rsidRPr="000E432C">
        <w:rPr>
          <w:b/>
          <w:bCs/>
          <w:sz w:val="22"/>
          <w:szCs w:val="22"/>
        </w:rPr>
        <w:t xml:space="preserve">Web Appendix </w:t>
      </w:r>
      <w:r>
        <w:rPr>
          <w:b/>
          <w:bCs/>
          <w:sz w:val="22"/>
          <w:szCs w:val="22"/>
        </w:rPr>
        <w:t>C</w:t>
      </w:r>
      <w:r w:rsidRPr="000E432C">
        <w:rPr>
          <w:b/>
          <w:bCs/>
          <w:sz w:val="22"/>
          <w:szCs w:val="22"/>
        </w:rPr>
        <w:t>: Test of inverted U-shaped relationship</w:t>
      </w:r>
    </w:p>
    <w:p w:rsidR="00A761AD" w:rsidRPr="009033A4" w:rsidRDefault="00A761AD" w:rsidP="00A761AD">
      <w:pPr>
        <w:spacing w:after="120"/>
        <w:ind w:left="-425" w:right="-23"/>
        <w:jc w:val="center"/>
        <w:rPr>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8"/>
        <w:gridCol w:w="1838"/>
        <w:gridCol w:w="730"/>
      </w:tblGrid>
      <w:tr w:rsidR="00A761AD" w:rsidRPr="000E432C" w:rsidTr="00AD0694">
        <w:tc>
          <w:tcPr>
            <w:tcW w:w="4328" w:type="dxa"/>
            <w:tcBorders>
              <w:top w:val="single" w:sz="4" w:space="0" w:color="auto"/>
            </w:tcBorders>
          </w:tcPr>
          <w:p w:rsidR="00A761AD" w:rsidRPr="000E432C" w:rsidRDefault="00A761AD" w:rsidP="00AD0694">
            <w:pPr>
              <w:tabs>
                <w:tab w:val="left" w:pos="1740"/>
              </w:tabs>
              <w:spacing w:line="360" w:lineRule="auto"/>
              <w:rPr>
                <w:sz w:val="20"/>
                <w:szCs w:val="20"/>
              </w:rPr>
            </w:pPr>
            <w:r w:rsidRPr="000E432C">
              <w:rPr>
                <w:sz w:val="20"/>
                <w:szCs w:val="20"/>
              </w:rPr>
              <w:t>Unstandardized β</w:t>
            </w:r>
            <w:r w:rsidRPr="000E432C">
              <w:rPr>
                <w:sz w:val="20"/>
                <w:szCs w:val="20"/>
                <w:vertAlign w:val="subscript"/>
              </w:rPr>
              <w:t xml:space="preserve">1 </w:t>
            </w:r>
            <w:r w:rsidRPr="000E432C">
              <w:rPr>
                <w:sz w:val="20"/>
                <w:szCs w:val="20"/>
              </w:rPr>
              <w:t>from Model 2</w:t>
            </w:r>
          </w:p>
        </w:tc>
        <w:tc>
          <w:tcPr>
            <w:tcW w:w="1838" w:type="dxa"/>
            <w:tcBorders>
              <w:top w:val="single" w:sz="4" w:space="0" w:color="auto"/>
            </w:tcBorders>
            <w:shd w:val="clear" w:color="auto" w:fill="auto"/>
          </w:tcPr>
          <w:p w:rsidR="00A761AD" w:rsidRPr="000E432C" w:rsidRDefault="00A761AD" w:rsidP="00AD0694">
            <w:pPr>
              <w:tabs>
                <w:tab w:val="left" w:pos="1740"/>
              </w:tabs>
              <w:spacing w:line="360" w:lineRule="auto"/>
              <w:rPr>
                <w:sz w:val="20"/>
                <w:szCs w:val="20"/>
              </w:rPr>
            </w:pPr>
            <w:r w:rsidRPr="000E432C">
              <w:rPr>
                <w:sz w:val="20"/>
                <w:szCs w:val="20"/>
              </w:rPr>
              <w:t xml:space="preserve"> 0.343</w:t>
            </w:r>
          </w:p>
        </w:tc>
        <w:tc>
          <w:tcPr>
            <w:tcW w:w="730" w:type="dxa"/>
            <w:tcBorders>
              <w:top w:val="single" w:sz="4" w:space="0" w:color="auto"/>
            </w:tcBorders>
          </w:tcPr>
          <w:p w:rsidR="00A761AD" w:rsidRPr="000E432C" w:rsidRDefault="00A761AD" w:rsidP="00AD0694">
            <w:pPr>
              <w:tabs>
                <w:tab w:val="left" w:pos="1740"/>
              </w:tabs>
              <w:spacing w:line="360" w:lineRule="auto"/>
              <w:rPr>
                <w:sz w:val="20"/>
                <w:szCs w:val="20"/>
              </w:rPr>
            </w:pPr>
          </w:p>
        </w:tc>
      </w:tr>
      <w:tr w:rsidR="00A761AD" w:rsidRPr="000E432C" w:rsidTr="00AD0694">
        <w:tc>
          <w:tcPr>
            <w:tcW w:w="4328" w:type="dxa"/>
          </w:tcPr>
          <w:p w:rsidR="00A761AD" w:rsidRPr="000E432C" w:rsidRDefault="00A761AD" w:rsidP="00AD0694">
            <w:pPr>
              <w:tabs>
                <w:tab w:val="left" w:pos="1740"/>
              </w:tabs>
              <w:spacing w:line="360" w:lineRule="auto"/>
              <w:rPr>
                <w:sz w:val="20"/>
                <w:szCs w:val="20"/>
              </w:rPr>
            </w:pPr>
            <w:r w:rsidRPr="000E432C">
              <w:rPr>
                <w:sz w:val="20"/>
                <w:szCs w:val="20"/>
              </w:rPr>
              <w:t>Unstandardized β</w:t>
            </w:r>
            <w:r w:rsidRPr="000E432C">
              <w:rPr>
                <w:sz w:val="20"/>
                <w:szCs w:val="20"/>
                <w:vertAlign w:val="subscript"/>
              </w:rPr>
              <w:t>2</w:t>
            </w:r>
            <w:r w:rsidRPr="000E432C">
              <w:rPr>
                <w:sz w:val="20"/>
                <w:szCs w:val="20"/>
              </w:rPr>
              <w:t xml:space="preserve"> from Model 2</w:t>
            </w:r>
          </w:p>
        </w:tc>
        <w:tc>
          <w:tcPr>
            <w:tcW w:w="1838" w:type="dxa"/>
            <w:shd w:val="clear" w:color="auto" w:fill="auto"/>
          </w:tcPr>
          <w:p w:rsidR="00A761AD" w:rsidRPr="000E432C" w:rsidRDefault="00A761AD" w:rsidP="00AD0694">
            <w:pPr>
              <w:tabs>
                <w:tab w:val="left" w:pos="1740"/>
              </w:tabs>
              <w:spacing w:line="360" w:lineRule="auto"/>
              <w:rPr>
                <w:sz w:val="20"/>
                <w:szCs w:val="20"/>
              </w:rPr>
            </w:pPr>
            <w:r w:rsidRPr="000E432C">
              <w:rPr>
                <w:sz w:val="20"/>
                <w:szCs w:val="20"/>
              </w:rPr>
              <w:t>-0.583</w:t>
            </w:r>
          </w:p>
        </w:tc>
        <w:tc>
          <w:tcPr>
            <w:tcW w:w="730" w:type="dxa"/>
          </w:tcPr>
          <w:p w:rsidR="00A761AD" w:rsidRPr="000E432C" w:rsidRDefault="00A761AD" w:rsidP="00AD0694">
            <w:pPr>
              <w:tabs>
                <w:tab w:val="left" w:pos="1740"/>
              </w:tabs>
              <w:spacing w:line="360" w:lineRule="auto"/>
              <w:rPr>
                <w:sz w:val="20"/>
                <w:szCs w:val="20"/>
              </w:rPr>
            </w:pPr>
          </w:p>
        </w:tc>
      </w:tr>
      <w:tr w:rsidR="00A761AD" w:rsidRPr="000E432C" w:rsidTr="00AD0694">
        <w:tc>
          <w:tcPr>
            <w:tcW w:w="4328" w:type="dxa"/>
          </w:tcPr>
          <w:p w:rsidR="00A761AD" w:rsidRPr="000E432C" w:rsidRDefault="00A761AD" w:rsidP="00AD0694">
            <w:pPr>
              <w:tabs>
                <w:tab w:val="left" w:pos="1740"/>
              </w:tabs>
              <w:spacing w:line="360" w:lineRule="auto"/>
              <w:rPr>
                <w:sz w:val="20"/>
                <w:szCs w:val="20"/>
              </w:rPr>
            </w:pPr>
            <w:proofErr w:type="spellStart"/>
            <w:r w:rsidRPr="000E432C">
              <w:rPr>
                <w:sz w:val="20"/>
                <w:szCs w:val="20"/>
              </w:rPr>
              <w:t>CIC</w:t>
            </w:r>
            <w:r w:rsidRPr="000E432C">
              <w:rPr>
                <w:sz w:val="20"/>
                <w:szCs w:val="20"/>
                <w:vertAlign w:val="subscript"/>
              </w:rPr>
              <w:t>Low</w:t>
            </w:r>
            <w:proofErr w:type="spellEnd"/>
          </w:p>
        </w:tc>
        <w:tc>
          <w:tcPr>
            <w:tcW w:w="1838" w:type="dxa"/>
            <w:shd w:val="clear" w:color="auto" w:fill="auto"/>
          </w:tcPr>
          <w:p w:rsidR="00A761AD" w:rsidRPr="000E432C" w:rsidRDefault="00A761AD" w:rsidP="00AD0694">
            <w:pPr>
              <w:tabs>
                <w:tab w:val="left" w:pos="1740"/>
              </w:tabs>
              <w:spacing w:line="360" w:lineRule="auto"/>
              <w:rPr>
                <w:sz w:val="20"/>
                <w:szCs w:val="20"/>
              </w:rPr>
            </w:pPr>
            <w:r w:rsidRPr="000E432C">
              <w:rPr>
                <w:sz w:val="20"/>
                <w:szCs w:val="20"/>
              </w:rPr>
              <w:t>-1.711</w:t>
            </w:r>
          </w:p>
        </w:tc>
        <w:tc>
          <w:tcPr>
            <w:tcW w:w="730" w:type="dxa"/>
          </w:tcPr>
          <w:p w:rsidR="00A761AD" w:rsidRPr="000E432C" w:rsidRDefault="00A761AD" w:rsidP="00AD0694">
            <w:pPr>
              <w:tabs>
                <w:tab w:val="left" w:pos="1740"/>
              </w:tabs>
              <w:spacing w:line="360" w:lineRule="auto"/>
              <w:rPr>
                <w:sz w:val="20"/>
                <w:szCs w:val="20"/>
              </w:rPr>
            </w:pPr>
          </w:p>
        </w:tc>
      </w:tr>
      <w:tr w:rsidR="00A761AD" w:rsidRPr="000E432C" w:rsidTr="00AD0694">
        <w:tc>
          <w:tcPr>
            <w:tcW w:w="4328" w:type="dxa"/>
          </w:tcPr>
          <w:p w:rsidR="00A761AD" w:rsidRPr="000E432C" w:rsidRDefault="00A761AD" w:rsidP="00AD0694">
            <w:pPr>
              <w:tabs>
                <w:tab w:val="left" w:pos="1740"/>
              </w:tabs>
              <w:spacing w:line="360" w:lineRule="auto"/>
              <w:rPr>
                <w:sz w:val="20"/>
                <w:szCs w:val="20"/>
              </w:rPr>
            </w:pPr>
            <w:proofErr w:type="spellStart"/>
            <w:r w:rsidRPr="000E432C">
              <w:rPr>
                <w:sz w:val="20"/>
                <w:szCs w:val="20"/>
              </w:rPr>
              <w:t>CIC</w:t>
            </w:r>
            <w:r w:rsidRPr="000E432C">
              <w:rPr>
                <w:sz w:val="20"/>
                <w:szCs w:val="20"/>
                <w:vertAlign w:val="subscript"/>
              </w:rPr>
              <w:t>High</w:t>
            </w:r>
            <w:proofErr w:type="spellEnd"/>
          </w:p>
        </w:tc>
        <w:tc>
          <w:tcPr>
            <w:tcW w:w="1838" w:type="dxa"/>
            <w:shd w:val="clear" w:color="auto" w:fill="auto"/>
          </w:tcPr>
          <w:p w:rsidR="00A761AD" w:rsidRPr="000E432C" w:rsidRDefault="00A761AD" w:rsidP="00AD0694">
            <w:pPr>
              <w:tabs>
                <w:tab w:val="left" w:pos="1740"/>
              </w:tabs>
              <w:spacing w:line="360" w:lineRule="auto"/>
              <w:rPr>
                <w:sz w:val="20"/>
                <w:szCs w:val="20"/>
              </w:rPr>
            </w:pPr>
            <w:r w:rsidRPr="000E432C">
              <w:rPr>
                <w:sz w:val="20"/>
                <w:szCs w:val="20"/>
              </w:rPr>
              <w:t xml:space="preserve"> 1.057</w:t>
            </w:r>
          </w:p>
        </w:tc>
        <w:tc>
          <w:tcPr>
            <w:tcW w:w="730" w:type="dxa"/>
          </w:tcPr>
          <w:p w:rsidR="00A761AD" w:rsidRPr="000E432C" w:rsidRDefault="00A761AD" w:rsidP="00AD0694">
            <w:pPr>
              <w:tabs>
                <w:tab w:val="left" w:pos="1740"/>
              </w:tabs>
              <w:spacing w:line="360" w:lineRule="auto"/>
              <w:rPr>
                <w:sz w:val="20"/>
                <w:szCs w:val="20"/>
              </w:rPr>
            </w:pPr>
          </w:p>
        </w:tc>
      </w:tr>
      <w:tr w:rsidR="00A761AD" w:rsidRPr="000E432C" w:rsidTr="00AD0694">
        <w:tc>
          <w:tcPr>
            <w:tcW w:w="4328" w:type="dxa"/>
          </w:tcPr>
          <w:p w:rsidR="00A761AD" w:rsidRPr="000E432C" w:rsidRDefault="00A761AD" w:rsidP="00AD0694">
            <w:pPr>
              <w:tabs>
                <w:tab w:val="left" w:pos="1740"/>
              </w:tabs>
              <w:spacing w:line="360" w:lineRule="auto"/>
              <w:rPr>
                <w:sz w:val="20"/>
                <w:szCs w:val="20"/>
              </w:rPr>
            </w:pPr>
            <w:r w:rsidRPr="000E432C">
              <w:rPr>
                <w:sz w:val="20"/>
                <w:szCs w:val="20"/>
              </w:rPr>
              <w:t xml:space="preserve">Slope at </w:t>
            </w:r>
            <w:proofErr w:type="spellStart"/>
            <w:r w:rsidRPr="000E432C">
              <w:rPr>
                <w:sz w:val="20"/>
                <w:szCs w:val="20"/>
              </w:rPr>
              <w:t>CIC</w:t>
            </w:r>
            <w:r w:rsidRPr="000E432C">
              <w:rPr>
                <w:sz w:val="20"/>
                <w:szCs w:val="20"/>
                <w:vertAlign w:val="subscript"/>
              </w:rPr>
              <w:t>Low</w:t>
            </w:r>
            <w:proofErr w:type="spellEnd"/>
          </w:p>
        </w:tc>
        <w:tc>
          <w:tcPr>
            <w:tcW w:w="1838" w:type="dxa"/>
            <w:shd w:val="clear" w:color="auto" w:fill="auto"/>
          </w:tcPr>
          <w:p w:rsidR="00A761AD" w:rsidRPr="000E432C" w:rsidRDefault="00A761AD" w:rsidP="00AD0694">
            <w:pPr>
              <w:tabs>
                <w:tab w:val="left" w:pos="1740"/>
              </w:tabs>
              <w:spacing w:line="360" w:lineRule="auto"/>
              <w:rPr>
                <w:sz w:val="20"/>
                <w:szCs w:val="20"/>
              </w:rPr>
            </w:pPr>
            <w:r w:rsidRPr="000E432C">
              <w:rPr>
                <w:sz w:val="20"/>
                <w:szCs w:val="20"/>
              </w:rPr>
              <w:t xml:space="preserve"> 2.338 (0.000)</w:t>
            </w:r>
          </w:p>
        </w:tc>
        <w:tc>
          <w:tcPr>
            <w:tcW w:w="730" w:type="dxa"/>
          </w:tcPr>
          <w:p w:rsidR="00A761AD" w:rsidRPr="000E432C" w:rsidRDefault="00A761AD" w:rsidP="00AD0694">
            <w:pPr>
              <w:tabs>
                <w:tab w:val="left" w:pos="1740"/>
              </w:tabs>
              <w:spacing w:line="360" w:lineRule="auto"/>
              <w:rPr>
                <w:sz w:val="20"/>
                <w:szCs w:val="20"/>
              </w:rPr>
            </w:pPr>
          </w:p>
        </w:tc>
      </w:tr>
      <w:tr w:rsidR="00A761AD" w:rsidRPr="000E432C" w:rsidTr="00AD0694">
        <w:tc>
          <w:tcPr>
            <w:tcW w:w="4328" w:type="dxa"/>
          </w:tcPr>
          <w:p w:rsidR="00A761AD" w:rsidRPr="000E432C" w:rsidRDefault="00A761AD" w:rsidP="00AD0694">
            <w:pPr>
              <w:tabs>
                <w:tab w:val="left" w:pos="1740"/>
              </w:tabs>
              <w:spacing w:line="360" w:lineRule="auto"/>
              <w:rPr>
                <w:sz w:val="20"/>
                <w:szCs w:val="20"/>
              </w:rPr>
            </w:pPr>
            <w:r w:rsidRPr="000E432C">
              <w:rPr>
                <w:sz w:val="20"/>
                <w:szCs w:val="20"/>
              </w:rPr>
              <w:t xml:space="preserve">Slope at </w:t>
            </w:r>
            <w:proofErr w:type="spellStart"/>
            <w:r w:rsidRPr="000E432C">
              <w:rPr>
                <w:sz w:val="20"/>
                <w:szCs w:val="20"/>
              </w:rPr>
              <w:t>CIC</w:t>
            </w:r>
            <w:r w:rsidRPr="000E432C">
              <w:rPr>
                <w:sz w:val="20"/>
                <w:szCs w:val="20"/>
                <w:vertAlign w:val="subscript"/>
              </w:rPr>
              <w:t>High</w:t>
            </w:r>
            <w:proofErr w:type="spellEnd"/>
          </w:p>
        </w:tc>
        <w:tc>
          <w:tcPr>
            <w:tcW w:w="1838" w:type="dxa"/>
            <w:shd w:val="clear" w:color="auto" w:fill="auto"/>
          </w:tcPr>
          <w:p w:rsidR="00A761AD" w:rsidRPr="000E432C" w:rsidRDefault="00A761AD" w:rsidP="00AD0694">
            <w:pPr>
              <w:tabs>
                <w:tab w:val="left" w:pos="1740"/>
              </w:tabs>
              <w:spacing w:line="360" w:lineRule="auto"/>
              <w:rPr>
                <w:sz w:val="20"/>
                <w:szCs w:val="20"/>
              </w:rPr>
            </w:pPr>
            <w:r w:rsidRPr="000E432C">
              <w:rPr>
                <w:sz w:val="20"/>
                <w:szCs w:val="20"/>
              </w:rPr>
              <w:t>-0.889 (0.000)</w:t>
            </w:r>
          </w:p>
        </w:tc>
        <w:tc>
          <w:tcPr>
            <w:tcW w:w="730" w:type="dxa"/>
          </w:tcPr>
          <w:p w:rsidR="00A761AD" w:rsidRPr="000E432C" w:rsidRDefault="00A761AD" w:rsidP="00AD0694">
            <w:pPr>
              <w:tabs>
                <w:tab w:val="left" w:pos="1740"/>
              </w:tabs>
              <w:spacing w:line="360" w:lineRule="auto"/>
              <w:rPr>
                <w:sz w:val="20"/>
                <w:szCs w:val="20"/>
              </w:rPr>
            </w:pPr>
          </w:p>
        </w:tc>
      </w:tr>
      <w:tr w:rsidR="00A761AD" w:rsidRPr="000E432C" w:rsidTr="00AD0694">
        <w:tc>
          <w:tcPr>
            <w:tcW w:w="4328" w:type="dxa"/>
          </w:tcPr>
          <w:p w:rsidR="00A761AD" w:rsidRPr="000E432C" w:rsidRDefault="00A761AD" w:rsidP="00AD0694">
            <w:pPr>
              <w:tabs>
                <w:tab w:val="left" w:pos="1740"/>
              </w:tabs>
              <w:spacing w:line="360" w:lineRule="auto"/>
              <w:rPr>
                <w:sz w:val="20"/>
                <w:szCs w:val="20"/>
              </w:rPr>
            </w:pPr>
            <w:r w:rsidRPr="000E432C">
              <w:rPr>
                <w:sz w:val="20"/>
                <w:szCs w:val="20"/>
              </w:rPr>
              <w:t>Estimated turning point</w:t>
            </w:r>
          </w:p>
        </w:tc>
        <w:tc>
          <w:tcPr>
            <w:tcW w:w="1838" w:type="dxa"/>
          </w:tcPr>
          <w:p w:rsidR="00A761AD" w:rsidRPr="000E432C" w:rsidRDefault="00A761AD" w:rsidP="00AD0694">
            <w:pPr>
              <w:tabs>
                <w:tab w:val="left" w:pos="1740"/>
              </w:tabs>
              <w:spacing w:line="360" w:lineRule="auto"/>
              <w:rPr>
                <w:sz w:val="20"/>
                <w:szCs w:val="20"/>
              </w:rPr>
            </w:pPr>
            <w:r w:rsidRPr="000E432C">
              <w:rPr>
                <w:sz w:val="20"/>
                <w:szCs w:val="20"/>
              </w:rPr>
              <w:t xml:space="preserve"> 0.100</w:t>
            </w:r>
          </w:p>
        </w:tc>
        <w:tc>
          <w:tcPr>
            <w:tcW w:w="730" w:type="dxa"/>
          </w:tcPr>
          <w:p w:rsidR="00A761AD" w:rsidRPr="000E432C" w:rsidRDefault="00A761AD" w:rsidP="00AD0694">
            <w:pPr>
              <w:tabs>
                <w:tab w:val="left" w:pos="1740"/>
              </w:tabs>
              <w:spacing w:line="360" w:lineRule="auto"/>
              <w:rPr>
                <w:sz w:val="20"/>
                <w:szCs w:val="20"/>
              </w:rPr>
            </w:pPr>
          </w:p>
        </w:tc>
      </w:tr>
      <w:tr w:rsidR="00A761AD" w:rsidRPr="000E432C" w:rsidTr="00AD0694">
        <w:tc>
          <w:tcPr>
            <w:tcW w:w="4328" w:type="dxa"/>
            <w:tcBorders>
              <w:bottom w:val="single" w:sz="4" w:space="0" w:color="auto"/>
            </w:tcBorders>
          </w:tcPr>
          <w:p w:rsidR="00A761AD" w:rsidRPr="000E432C" w:rsidRDefault="00A761AD" w:rsidP="00AD0694">
            <w:pPr>
              <w:tabs>
                <w:tab w:val="left" w:pos="1740"/>
              </w:tabs>
              <w:spacing w:line="360" w:lineRule="auto"/>
              <w:rPr>
                <w:sz w:val="20"/>
                <w:szCs w:val="20"/>
              </w:rPr>
            </w:pPr>
            <w:r w:rsidRPr="000E432C">
              <w:rPr>
                <w:sz w:val="20"/>
                <w:szCs w:val="20"/>
              </w:rPr>
              <w:t xml:space="preserve">95% </w:t>
            </w:r>
            <w:r>
              <w:rPr>
                <w:sz w:val="20"/>
                <w:szCs w:val="20"/>
              </w:rPr>
              <w:t>CI</w:t>
            </w:r>
            <w:r w:rsidRPr="000E432C">
              <w:rPr>
                <w:sz w:val="20"/>
                <w:szCs w:val="20"/>
              </w:rPr>
              <w:t xml:space="preserve"> – </w:t>
            </w:r>
            <w:proofErr w:type="spellStart"/>
            <w:r w:rsidRPr="000E432C">
              <w:rPr>
                <w:sz w:val="20"/>
                <w:szCs w:val="20"/>
              </w:rPr>
              <w:t>Fieller</w:t>
            </w:r>
            <w:proofErr w:type="spellEnd"/>
            <w:r w:rsidRPr="000E432C">
              <w:rPr>
                <w:sz w:val="20"/>
                <w:szCs w:val="20"/>
              </w:rPr>
              <w:t xml:space="preserve"> method</w:t>
            </w:r>
          </w:p>
        </w:tc>
        <w:tc>
          <w:tcPr>
            <w:tcW w:w="1838" w:type="dxa"/>
            <w:tcBorders>
              <w:bottom w:val="single" w:sz="4" w:space="0" w:color="auto"/>
            </w:tcBorders>
          </w:tcPr>
          <w:p w:rsidR="00A761AD" w:rsidRPr="000E432C" w:rsidRDefault="00A761AD" w:rsidP="00AD0694">
            <w:pPr>
              <w:tabs>
                <w:tab w:val="left" w:pos="1740"/>
              </w:tabs>
              <w:spacing w:line="360" w:lineRule="auto"/>
              <w:rPr>
                <w:sz w:val="20"/>
                <w:szCs w:val="20"/>
              </w:rPr>
            </w:pPr>
            <w:r w:rsidRPr="000E432C">
              <w:rPr>
                <w:sz w:val="20"/>
                <w:szCs w:val="20"/>
              </w:rPr>
              <w:t>(0.028, 0.189)</w:t>
            </w:r>
          </w:p>
        </w:tc>
        <w:tc>
          <w:tcPr>
            <w:tcW w:w="730" w:type="dxa"/>
            <w:tcBorders>
              <w:bottom w:val="single" w:sz="4" w:space="0" w:color="auto"/>
            </w:tcBorders>
          </w:tcPr>
          <w:p w:rsidR="00A761AD" w:rsidRPr="000E432C" w:rsidRDefault="00A761AD" w:rsidP="00AD0694">
            <w:pPr>
              <w:tabs>
                <w:tab w:val="left" w:pos="1740"/>
              </w:tabs>
              <w:spacing w:line="360" w:lineRule="auto"/>
              <w:rPr>
                <w:sz w:val="20"/>
                <w:szCs w:val="20"/>
              </w:rPr>
            </w:pPr>
          </w:p>
        </w:tc>
      </w:tr>
    </w:tbl>
    <w:p w:rsidR="00A761AD" w:rsidRPr="000E432C" w:rsidRDefault="00A761AD" w:rsidP="00A761AD">
      <w:pPr>
        <w:rPr>
          <w:sz w:val="20"/>
          <w:szCs w:val="20"/>
        </w:rPr>
      </w:pPr>
      <w:proofErr w:type="gramStart"/>
      <w:r w:rsidRPr="000E432C">
        <w:rPr>
          <w:i/>
          <w:iCs/>
          <w:sz w:val="20"/>
          <w:szCs w:val="20"/>
        </w:rPr>
        <w:t>p</w:t>
      </w:r>
      <w:r w:rsidRPr="000E432C">
        <w:rPr>
          <w:sz w:val="20"/>
          <w:szCs w:val="20"/>
        </w:rPr>
        <w:t>-values</w:t>
      </w:r>
      <w:proofErr w:type="gramEnd"/>
      <w:r w:rsidRPr="000E432C">
        <w:rPr>
          <w:sz w:val="20"/>
          <w:szCs w:val="20"/>
        </w:rPr>
        <w:t xml:space="preserve"> </w:t>
      </w:r>
      <w:r>
        <w:rPr>
          <w:sz w:val="20"/>
          <w:szCs w:val="20"/>
        </w:rPr>
        <w:t xml:space="preserve">are </w:t>
      </w:r>
      <w:r w:rsidRPr="000E432C">
        <w:rPr>
          <w:sz w:val="20"/>
          <w:szCs w:val="20"/>
        </w:rPr>
        <w:t>in parentheses</w:t>
      </w:r>
      <w:r>
        <w:rPr>
          <w:sz w:val="20"/>
          <w:szCs w:val="20"/>
        </w:rPr>
        <w:t>.</w:t>
      </w:r>
    </w:p>
    <w:p w:rsidR="00A761AD" w:rsidRPr="000E432C" w:rsidRDefault="00A761AD" w:rsidP="00A761AD">
      <w:pPr>
        <w:rPr>
          <w:sz w:val="20"/>
          <w:szCs w:val="20"/>
        </w:rPr>
      </w:pPr>
    </w:p>
    <w:p w:rsidR="00A761AD" w:rsidRPr="000E432C" w:rsidRDefault="00A761AD" w:rsidP="00A761AD">
      <w:pPr>
        <w:rPr>
          <w:rFonts w:asciiTheme="majorBidi" w:hAnsiTheme="majorBidi" w:cstheme="majorBidi"/>
          <w:b/>
          <w:bCs/>
        </w:rPr>
      </w:pPr>
    </w:p>
    <w:p w:rsidR="00A761AD" w:rsidRPr="000E432C" w:rsidRDefault="00A761AD" w:rsidP="00A761AD">
      <w:pPr>
        <w:spacing w:after="160"/>
        <w:rPr>
          <w:b/>
          <w:bCs/>
          <w:sz w:val="22"/>
          <w:szCs w:val="22"/>
        </w:rPr>
      </w:pPr>
      <w:r w:rsidRPr="000E432C">
        <w:rPr>
          <w:b/>
          <w:bCs/>
          <w:sz w:val="22"/>
          <w:szCs w:val="22"/>
        </w:rPr>
        <w:br w:type="page"/>
      </w:r>
    </w:p>
    <w:p w:rsidR="00A761AD" w:rsidRPr="000E432C" w:rsidRDefault="00A761AD" w:rsidP="00A761AD">
      <w:pPr>
        <w:spacing w:line="240" w:lineRule="auto"/>
        <w:textAlignment w:val="baseline"/>
        <w:rPr>
          <w:sz w:val="22"/>
          <w:szCs w:val="22"/>
        </w:rPr>
      </w:pPr>
      <w:r w:rsidRPr="000E432C">
        <w:rPr>
          <w:b/>
          <w:bCs/>
          <w:sz w:val="22"/>
          <w:szCs w:val="22"/>
        </w:rPr>
        <w:lastRenderedPageBreak/>
        <w:t xml:space="preserve">Web Appendix </w:t>
      </w:r>
      <w:r>
        <w:rPr>
          <w:b/>
          <w:bCs/>
          <w:sz w:val="22"/>
          <w:szCs w:val="22"/>
        </w:rPr>
        <w:t>D</w:t>
      </w:r>
      <w:r w:rsidRPr="000E432C">
        <w:rPr>
          <w:b/>
          <w:bCs/>
          <w:sz w:val="22"/>
          <w:szCs w:val="22"/>
        </w:rPr>
        <w:t>: Regression resul</w:t>
      </w:r>
      <w:bookmarkStart w:id="3" w:name="_GoBack"/>
      <w:bookmarkEnd w:id="3"/>
      <w:r w:rsidRPr="000E432C">
        <w:rPr>
          <w:b/>
          <w:bCs/>
          <w:sz w:val="22"/>
          <w:szCs w:val="22"/>
        </w:rPr>
        <w:t>ts for alternative forms of capturing</w:t>
      </w:r>
      <w:r w:rsidRPr="000E432C">
        <w:rPr>
          <w:b/>
          <w:bCs/>
        </w:rPr>
        <w:t xml:space="preserve"> </w:t>
      </w:r>
      <w:r w:rsidRPr="000E432C">
        <w:rPr>
          <w:b/>
          <w:bCs/>
          <w:sz w:val="22"/>
          <w:szCs w:val="22"/>
        </w:rPr>
        <w:t>market experience </w:t>
      </w:r>
      <w:r w:rsidRPr="000E432C">
        <w:rPr>
          <w:sz w:val="22"/>
          <w:szCs w:val="22"/>
        </w:rPr>
        <w:t> </w:t>
      </w:r>
    </w:p>
    <w:p w:rsidR="00A761AD" w:rsidRPr="000E432C" w:rsidRDefault="00A761AD" w:rsidP="00A761AD">
      <w:pPr>
        <w:spacing w:line="240" w:lineRule="auto"/>
        <w:textAlignment w:val="baseline"/>
        <w:rPr>
          <w:rFonts w:ascii="Segoe UI" w:hAnsi="Segoe UI" w:cs="Segoe UI"/>
          <w:sz w:val="18"/>
          <w:szCs w:val="18"/>
        </w:rPr>
      </w:pPr>
    </w:p>
    <w:tbl>
      <w:tblPr>
        <w:tblW w:w="8895" w:type="dxa"/>
        <w:tblInd w:w="-4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5"/>
        <w:gridCol w:w="1695"/>
        <w:gridCol w:w="1980"/>
        <w:gridCol w:w="1545"/>
        <w:gridCol w:w="1980"/>
      </w:tblGrid>
      <w:tr w:rsidR="00A761AD" w:rsidRPr="000E432C" w:rsidTr="00AD0694">
        <w:trPr>
          <w:trHeight w:val="249"/>
        </w:trPr>
        <w:tc>
          <w:tcPr>
            <w:tcW w:w="1695" w:type="dxa"/>
            <w:tcBorders>
              <w:top w:val="single" w:sz="6" w:space="0" w:color="auto"/>
              <w:left w:val="nil"/>
              <w:bottom w:val="single" w:sz="6" w:space="0" w:color="auto"/>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sz w:val="16"/>
                <w:szCs w:val="16"/>
              </w:rPr>
              <w:t> </w:t>
            </w:r>
          </w:p>
        </w:tc>
        <w:tc>
          <w:tcPr>
            <w:tcW w:w="1695" w:type="dxa"/>
            <w:tcBorders>
              <w:top w:val="single" w:sz="6" w:space="0" w:color="auto"/>
              <w:left w:val="nil"/>
              <w:bottom w:val="single" w:sz="6" w:space="0" w:color="auto"/>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Model 1 </w:t>
            </w:r>
          </w:p>
          <w:p w:rsidR="00A761AD" w:rsidRPr="000E432C" w:rsidRDefault="00A761AD" w:rsidP="00AD0694">
            <w:pPr>
              <w:spacing w:line="240" w:lineRule="auto"/>
              <w:jc w:val="center"/>
              <w:textAlignment w:val="baseline"/>
              <w:rPr>
                <w:sz w:val="16"/>
                <w:szCs w:val="16"/>
              </w:rPr>
            </w:pPr>
            <w:r w:rsidRPr="000E432C">
              <w:rPr>
                <w:sz w:val="16"/>
                <w:szCs w:val="16"/>
              </w:rPr>
              <w:t xml:space="preserve">IED </w:t>
            </w:r>
            <w:r w:rsidRPr="000E432C">
              <w:rPr>
                <w:rFonts w:ascii="Symbol" w:hAnsi="Symbol"/>
                <w:sz w:val="16"/>
                <w:szCs w:val="16"/>
              </w:rPr>
              <w:t></w:t>
            </w:r>
            <w:r w:rsidRPr="000E432C">
              <w:rPr>
                <w:sz w:val="16"/>
                <w:szCs w:val="16"/>
              </w:rPr>
              <w:t xml:space="preserve"> CIC</w:t>
            </w:r>
            <w:r w:rsidRPr="000E432C">
              <w:rPr>
                <w:sz w:val="16"/>
                <w:szCs w:val="16"/>
                <w:vertAlign w:val="superscript"/>
              </w:rPr>
              <w:t>2</w:t>
            </w:r>
            <w:r w:rsidRPr="000E432C">
              <w:rPr>
                <w:sz w:val="16"/>
                <w:szCs w:val="16"/>
                <w:vertAlign w:val="subscript"/>
              </w:rPr>
              <w:t>residual</w:t>
            </w:r>
            <w:r w:rsidRPr="000E432C">
              <w:rPr>
                <w:sz w:val="16"/>
                <w:szCs w:val="16"/>
              </w:rPr>
              <w:t> </w:t>
            </w:r>
          </w:p>
          <w:p w:rsidR="00A761AD" w:rsidRPr="000E432C" w:rsidRDefault="00A761AD" w:rsidP="00AD0694">
            <w:pPr>
              <w:spacing w:line="240" w:lineRule="auto"/>
              <w:jc w:val="center"/>
              <w:textAlignment w:val="baseline"/>
              <w:rPr>
                <w:sz w:val="16"/>
                <w:szCs w:val="16"/>
              </w:rPr>
            </w:pPr>
            <w:r w:rsidRPr="000E432C">
              <w:rPr>
                <w:rFonts w:ascii="Symbol" w:hAnsi="Symbol"/>
                <w:sz w:val="16"/>
                <w:szCs w:val="16"/>
              </w:rPr>
              <w:t></w:t>
            </w:r>
            <w:r w:rsidRPr="000E432C">
              <w:rPr>
                <w:sz w:val="16"/>
                <w:szCs w:val="16"/>
              </w:rPr>
              <w:t xml:space="preserve"> (SE) </w:t>
            </w:r>
            <w:r w:rsidRPr="000E432C">
              <w:rPr>
                <w:i/>
                <w:iCs/>
                <w:sz w:val="16"/>
                <w:szCs w:val="16"/>
              </w:rPr>
              <w:t>p</w:t>
            </w:r>
            <w:r w:rsidRPr="009B2249">
              <w:rPr>
                <w:sz w:val="16"/>
                <w:szCs w:val="16"/>
              </w:rPr>
              <w:t>-Value</w:t>
            </w:r>
            <w:r w:rsidRPr="000E432C">
              <w:rPr>
                <w:sz w:val="16"/>
                <w:szCs w:val="16"/>
              </w:rPr>
              <w:t> </w:t>
            </w:r>
          </w:p>
        </w:tc>
        <w:tc>
          <w:tcPr>
            <w:tcW w:w="1980" w:type="dxa"/>
            <w:tcBorders>
              <w:top w:val="single" w:sz="6" w:space="0" w:color="auto"/>
              <w:left w:val="nil"/>
              <w:bottom w:val="single" w:sz="6" w:space="0" w:color="auto"/>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Model 2</w:t>
            </w:r>
          </w:p>
          <w:p w:rsidR="00A761AD" w:rsidRPr="000E432C" w:rsidRDefault="00A761AD" w:rsidP="00AD0694">
            <w:pPr>
              <w:spacing w:line="240" w:lineRule="auto"/>
              <w:jc w:val="center"/>
              <w:textAlignment w:val="baseline"/>
              <w:rPr>
                <w:sz w:val="16"/>
                <w:szCs w:val="16"/>
              </w:rPr>
            </w:pPr>
            <w:r w:rsidRPr="000E432C">
              <w:rPr>
                <w:sz w:val="16"/>
                <w:szCs w:val="16"/>
              </w:rPr>
              <w:t xml:space="preserve">IED </w:t>
            </w:r>
            <w:r w:rsidRPr="000E432C">
              <w:rPr>
                <w:rFonts w:ascii="Symbol" w:hAnsi="Symbol"/>
                <w:sz w:val="16"/>
                <w:szCs w:val="16"/>
              </w:rPr>
              <w:t></w:t>
            </w:r>
            <w:r w:rsidRPr="000E432C">
              <w:rPr>
                <w:sz w:val="16"/>
                <w:szCs w:val="16"/>
              </w:rPr>
              <w:t xml:space="preserve"> SI </w:t>
            </w:r>
            <w:r w:rsidRPr="000E432C">
              <w:rPr>
                <w:rFonts w:ascii="Symbol" w:hAnsi="Symbol"/>
                <w:sz w:val="16"/>
                <w:szCs w:val="16"/>
              </w:rPr>
              <w:t></w:t>
            </w:r>
            <w:r w:rsidRPr="000E432C">
              <w:rPr>
                <w:sz w:val="16"/>
                <w:szCs w:val="16"/>
              </w:rPr>
              <w:t xml:space="preserve"> CIC</w:t>
            </w:r>
            <w:r w:rsidRPr="000E432C">
              <w:rPr>
                <w:sz w:val="16"/>
                <w:szCs w:val="16"/>
                <w:vertAlign w:val="superscript"/>
              </w:rPr>
              <w:t>2</w:t>
            </w:r>
            <w:r w:rsidRPr="000E432C">
              <w:rPr>
                <w:sz w:val="16"/>
                <w:szCs w:val="16"/>
                <w:vertAlign w:val="subscript"/>
              </w:rPr>
              <w:t>residual</w:t>
            </w:r>
            <w:r w:rsidRPr="000E432C">
              <w:rPr>
                <w:sz w:val="16"/>
                <w:szCs w:val="16"/>
              </w:rPr>
              <w:t> </w:t>
            </w:r>
          </w:p>
          <w:p w:rsidR="00A761AD" w:rsidRPr="000E432C" w:rsidRDefault="00A761AD" w:rsidP="00AD0694">
            <w:pPr>
              <w:spacing w:line="240" w:lineRule="auto"/>
              <w:jc w:val="center"/>
              <w:textAlignment w:val="baseline"/>
              <w:rPr>
                <w:sz w:val="16"/>
                <w:szCs w:val="16"/>
              </w:rPr>
            </w:pPr>
            <w:r w:rsidRPr="000E432C">
              <w:rPr>
                <w:rFonts w:ascii="Symbol" w:hAnsi="Symbol"/>
                <w:sz w:val="16"/>
                <w:szCs w:val="16"/>
              </w:rPr>
              <w:t></w:t>
            </w:r>
            <w:r w:rsidRPr="000E432C">
              <w:rPr>
                <w:sz w:val="16"/>
                <w:szCs w:val="16"/>
              </w:rPr>
              <w:t xml:space="preserve"> (SE) </w:t>
            </w:r>
            <w:r w:rsidRPr="000E432C">
              <w:rPr>
                <w:i/>
                <w:iCs/>
                <w:sz w:val="16"/>
                <w:szCs w:val="16"/>
              </w:rPr>
              <w:t>p</w:t>
            </w:r>
            <w:r w:rsidRPr="009B2249">
              <w:rPr>
                <w:sz w:val="16"/>
                <w:szCs w:val="16"/>
              </w:rPr>
              <w:t>-Value</w:t>
            </w:r>
            <w:r w:rsidRPr="000E432C">
              <w:rPr>
                <w:sz w:val="16"/>
                <w:szCs w:val="16"/>
              </w:rPr>
              <w:t> </w:t>
            </w:r>
          </w:p>
        </w:tc>
        <w:tc>
          <w:tcPr>
            <w:tcW w:w="1545" w:type="dxa"/>
            <w:tcBorders>
              <w:top w:val="single" w:sz="6" w:space="0" w:color="auto"/>
              <w:left w:val="nil"/>
              <w:bottom w:val="single" w:sz="6" w:space="0" w:color="auto"/>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Model 3</w:t>
            </w:r>
          </w:p>
          <w:p w:rsidR="00A761AD" w:rsidRPr="000E432C" w:rsidRDefault="00A761AD" w:rsidP="00AD0694">
            <w:pPr>
              <w:spacing w:line="240" w:lineRule="auto"/>
              <w:jc w:val="center"/>
              <w:textAlignment w:val="baseline"/>
              <w:rPr>
                <w:sz w:val="16"/>
                <w:szCs w:val="16"/>
              </w:rPr>
            </w:pPr>
            <w:r w:rsidRPr="000E432C">
              <w:rPr>
                <w:sz w:val="16"/>
                <w:szCs w:val="16"/>
              </w:rPr>
              <w:t xml:space="preserve">EI </w:t>
            </w:r>
            <w:r w:rsidRPr="000E432C">
              <w:rPr>
                <w:rFonts w:ascii="Symbol" w:hAnsi="Symbol"/>
                <w:sz w:val="16"/>
                <w:szCs w:val="16"/>
              </w:rPr>
              <w:t></w:t>
            </w:r>
            <w:r w:rsidRPr="000E432C">
              <w:rPr>
                <w:sz w:val="16"/>
                <w:szCs w:val="16"/>
              </w:rPr>
              <w:t xml:space="preserve"> CIC</w:t>
            </w:r>
            <w:r w:rsidRPr="000E432C">
              <w:rPr>
                <w:sz w:val="16"/>
                <w:szCs w:val="16"/>
                <w:vertAlign w:val="superscript"/>
              </w:rPr>
              <w:t>2</w:t>
            </w:r>
            <w:r w:rsidRPr="000E432C">
              <w:rPr>
                <w:sz w:val="16"/>
                <w:szCs w:val="16"/>
                <w:vertAlign w:val="subscript"/>
              </w:rPr>
              <w:t>residual</w:t>
            </w:r>
            <w:r w:rsidRPr="000E432C">
              <w:rPr>
                <w:sz w:val="16"/>
                <w:szCs w:val="16"/>
              </w:rPr>
              <w:t> </w:t>
            </w:r>
          </w:p>
          <w:p w:rsidR="00A761AD" w:rsidRPr="000E432C" w:rsidRDefault="00A761AD" w:rsidP="00AD0694">
            <w:pPr>
              <w:spacing w:line="240" w:lineRule="auto"/>
              <w:jc w:val="center"/>
              <w:textAlignment w:val="baseline"/>
              <w:rPr>
                <w:sz w:val="16"/>
                <w:szCs w:val="16"/>
              </w:rPr>
            </w:pPr>
            <w:r w:rsidRPr="000E432C">
              <w:rPr>
                <w:rFonts w:ascii="Symbol" w:hAnsi="Symbol"/>
                <w:sz w:val="16"/>
                <w:szCs w:val="16"/>
              </w:rPr>
              <w:t></w:t>
            </w:r>
            <w:r w:rsidRPr="000E432C">
              <w:rPr>
                <w:sz w:val="16"/>
                <w:szCs w:val="16"/>
              </w:rPr>
              <w:t xml:space="preserve"> (SE) </w:t>
            </w:r>
            <w:r w:rsidRPr="000E432C">
              <w:rPr>
                <w:i/>
                <w:iCs/>
                <w:sz w:val="16"/>
                <w:szCs w:val="16"/>
              </w:rPr>
              <w:t>p</w:t>
            </w:r>
            <w:r w:rsidRPr="009B2249">
              <w:rPr>
                <w:sz w:val="16"/>
                <w:szCs w:val="16"/>
              </w:rPr>
              <w:t>-Value</w:t>
            </w:r>
            <w:r w:rsidRPr="000E432C">
              <w:rPr>
                <w:sz w:val="16"/>
                <w:szCs w:val="16"/>
              </w:rPr>
              <w:t> </w:t>
            </w:r>
          </w:p>
        </w:tc>
        <w:tc>
          <w:tcPr>
            <w:tcW w:w="1980" w:type="dxa"/>
            <w:tcBorders>
              <w:top w:val="single" w:sz="6" w:space="0" w:color="auto"/>
              <w:left w:val="nil"/>
              <w:bottom w:val="single" w:sz="6" w:space="0" w:color="auto"/>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Model 4</w:t>
            </w:r>
          </w:p>
          <w:p w:rsidR="00A761AD" w:rsidRPr="000E432C" w:rsidRDefault="00A761AD" w:rsidP="00AD0694">
            <w:pPr>
              <w:spacing w:line="240" w:lineRule="auto"/>
              <w:jc w:val="center"/>
              <w:textAlignment w:val="baseline"/>
              <w:rPr>
                <w:sz w:val="16"/>
                <w:szCs w:val="16"/>
              </w:rPr>
            </w:pPr>
            <w:r w:rsidRPr="000E432C">
              <w:rPr>
                <w:sz w:val="16"/>
                <w:szCs w:val="16"/>
              </w:rPr>
              <w:t xml:space="preserve">EI </w:t>
            </w:r>
            <w:r w:rsidRPr="000E432C">
              <w:rPr>
                <w:rFonts w:ascii="Symbol" w:hAnsi="Symbol"/>
                <w:sz w:val="16"/>
                <w:szCs w:val="16"/>
              </w:rPr>
              <w:t></w:t>
            </w:r>
            <w:r w:rsidRPr="000E432C">
              <w:rPr>
                <w:sz w:val="16"/>
                <w:szCs w:val="16"/>
              </w:rPr>
              <w:t xml:space="preserve"> SI </w:t>
            </w:r>
            <w:r w:rsidRPr="000E432C">
              <w:rPr>
                <w:rFonts w:ascii="Symbol" w:hAnsi="Symbol"/>
                <w:sz w:val="16"/>
                <w:szCs w:val="16"/>
              </w:rPr>
              <w:t></w:t>
            </w:r>
            <w:r w:rsidRPr="000E432C">
              <w:rPr>
                <w:sz w:val="16"/>
                <w:szCs w:val="16"/>
              </w:rPr>
              <w:t xml:space="preserve"> CIC</w:t>
            </w:r>
            <w:r w:rsidRPr="000E432C">
              <w:rPr>
                <w:sz w:val="16"/>
                <w:szCs w:val="16"/>
                <w:vertAlign w:val="superscript"/>
              </w:rPr>
              <w:t>2</w:t>
            </w:r>
            <w:r w:rsidRPr="000E432C">
              <w:rPr>
                <w:sz w:val="16"/>
                <w:szCs w:val="16"/>
                <w:vertAlign w:val="subscript"/>
              </w:rPr>
              <w:t>residual</w:t>
            </w:r>
            <w:r w:rsidRPr="000E432C">
              <w:rPr>
                <w:sz w:val="16"/>
                <w:szCs w:val="16"/>
              </w:rPr>
              <w:t> </w:t>
            </w:r>
          </w:p>
          <w:p w:rsidR="00A761AD" w:rsidRPr="000E432C" w:rsidRDefault="00A761AD" w:rsidP="00AD0694">
            <w:pPr>
              <w:spacing w:line="240" w:lineRule="auto"/>
              <w:jc w:val="center"/>
              <w:textAlignment w:val="baseline"/>
              <w:rPr>
                <w:sz w:val="16"/>
                <w:szCs w:val="16"/>
              </w:rPr>
            </w:pPr>
            <w:r w:rsidRPr="000E432C">
              <w:rPr>
                <w:rFonts w:ascii="Symbol" w:hAnsi="Symbol"/>
                <w:sz w:val="16"/>
                <w:szCs w:val="16"/>
              </w:rPr>
              <w:t></w:t>
            </w:r>
            <w:r w:rsidRPr="000E432C">
              <w:rPr>
                <w:sz w:val="16"/>
                <w:szCs w:val="16"/>
              </w:rPr>
              <w:t xml:space="preserve"> (SE) </w:t>
            </w:r>
            <w:r w:rsidRPr="000E432C">
              <w:rPr>
                <w:i/>
                <w:iCs/>
                <w:sz w:val="16"/>
                <w:szCs w:val="16"/>
              </w:rPr>
              <w:t>p</w:t>
            </w:r>
            <w:r w:rsidRPr="009B2249">
              <w:rPr>
                <w:sz w:val="16"/>
                <w:szCs w:val="16"/>
              </w:rPr>
              <w:t>-Value</w:t>
            </w:r>
            <w:r w:rsidRPr="000E432C">
              <w:rPr>
                <w:sz w:val="16"/>
                <w:szCs w:val="16"/>
              </w:rPr>
              <w:t> </w:t>
            </w:r>
          </w:p>
        </w:tc>
      </w:tr>
      <w:tr w:rsidR="00A761AD" w:rsidRPr="000E432C" w:rsidTr="00AD0694">
        <w:trPr>
          <w:trHeight w:val="249"/>
        </w:trPr>
        <w:tc>
          <w:tcPr>
            <w:tcW w:w="1695" w:type="dxa"/>
            <w:tcBorders>
              <w:top w:val="single" w:sz="6" w:space="0" w:color="auto"/>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b/>
                <w:bCs/>
                <w:sz w:val="16"/>
                <w:szCs w:val="16"/>
              </w:rPr>
              <w:t>Predictors</w:t>
            </w:r>
            <w:r w:rsidRPr="000E432C">
              <w:rPr>
                <w:sz w:val="16"/>
                <w:szCs w:val="16"/>
              </w:rPr>
              <w:t> </w:t>
            </w:r>
          </w:p>
        </w:tc>
        <w:tc>
          <w:tcPr>
            <w:tcW w:w="1695" w:type="dxa"/>
            <w:tcBorders>
              <w:top w:val="single" w:sz="6" w:space="0" w:color="auto"/>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980" w:type="dxa"/>
            <w:tcBorders>
              <w:top w:val="single" w:sz="6" w:space="0" w:color="auto"/>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545" w:type="dxa"/>
            <w:tcBorders>
              <w:top w:val="single" w:sz="6" w:space="0" w:color="auto"/>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980" w:type="dxa"/>
            <w:tcBorders>
              <w:top w:val="single" w:sz="6" w:space="0" w:color="auto"/>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sz w:val="16"/>
                <w:szCs w:val="16"/>
              </w:rPr>
              <w:t xml:space="preserve">    </w:t>
            </w:r>
            <w:proofErr w:type="spellStart"/>
            <w:r w:rsidRPr="000E432C">
              <w:rPr>
                <w:sz w:val="16"/>
                <w:szCs w:val="16"/>
              </w:rPr>
              <w:t>CIC</w:t>
            </w:r>
            <w:r w:rsidRPr="000E432C">
              <w:rPr>
                <w:sz w:val="16"/>
                <w:szCs w:val="16"/>
                <w:vertAlign w:val="subscript"/>
              </w:rPr>
              <w:t>residual</w:t>
            </w:r>
            <w:proofErr w:type="spellEnd"/>
            <w:r w:rsidRPr="000E432C">
              <w:rPr>
                <w:sz w:val="16"/>
                <w:szCs w:val="16"/>
              </w:rPr>
              <w:t> </w:t>
            </w:r>
          </w:p>
        </w:tc>
        <w:tc>
          <w:tcPr>
            <w:tcW w:w="169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0.118 (0.147) </w:t>
            </w:r>
            <w:r w:rsidRPr="000E432C">
              <w:rPr>
                <w:i/>
                <w:iCs/>
                <w:sz w:val="16"/>
                <w:szCs w:val="16"/>
              </w:rPr>
              <w:t>0.072</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0.130 (0.147) </w:t>
            </w:r>
            <w:r w:rsidRPr="000E432C">
              <w:rPr>
                <w:i/>
                <w:iCs/>
                <w:sz w:val="16"/>
                <w:szCs w:val="16"/>
              </w:rPr>
              <w:t>0.049</w:t>
            </w:r>
            <w:r w:rsidRPr="000E432C">
              <w:rPr>
                <w:sz w:val="16"/>
                <w:szCs w:val="16"/>
              </w:rPr>
              <w:t> </w:t>
            </w:r>
          </w:p>
        </w:tc>
        <w:tc>
          <w:tcPr>
            <w:tcW w:w="154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0.122 (0.145) </w:t>
            </w:r>
            <w:r w:rsidRPr="000E432C">
              <w:rPr>
                <w:i/>
                <w:iCs/>
                <w:sz w:val="16"/>
                <w:szCs w:val="16"/>
              </w:rPr>
              <w:t>0.061</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0.146 (0.146) </w:t>
            </w:r>
            <w:r w:rsidRPr="000E432C">
              <w:rPr>
                <w:i/>
                <w:iCs/>
                <w:sz w:val="16"/>
                <w:szCs w:val="16"/>
              </w:rPr>
              <w:t>0.025</w:t>
            </w:r>
            <w:r w:rsidRPr="000E432C">
              <w:rPr>
                <w:sz w:val="16"/>
                <w:szCs w:val="16"/>
              </w:rPr>
              <w:t> </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sz w:val="16"/>
                <w:szCs w:val="16"/>
              </w:rPr>
              <w:t>    CIC</w:t>
            </w:r>
            <w:r w:rsidRPr="000E432C">
              <w:rPr>
                <w:sz w:val="16"/>
                <w:szCs w:val="16"/>
                <w:vertAlign w:val="superscript"/>
              </w:rPr>
              <w:t>2</w:t>
            </w:r>
            <w:r w:rsidRPr="000E432C">
              <w:rPr>
                <w:sz w:val="16"/>
                <w:szCs w:val="16"/>
                <w:vertAlign w:val="subscript"/>
              </w:rPr>
              <w:t>residual</w:t>
            </w:r>
            <w:r w:rsidRPr="000E432C">
              <w:rPr>
                <w:sz w:val="16"/>
                <w:szCs w:val="16"/>
              </w:rPr>
              <w:t> </w:t>
            </w:r>
          </w:p>
        </w:tc>
        <w:tc>
          <w:tcPr>
            <w:tcW w:w="169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-0.168 (0.167) </w:t>
            </w:r>
            <w:r w:rsidRPr="000E432C">
              <w:rPr>
                <w:i/>
                <w:iCs/>
                <w:sz w:val="16"/>
                <w:szCs w:val="16"/>
              </w:rPr>
              <w:t>0.026</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-0.217 (0.176) </w:t>
            </w:r>
            <w:r w:rsidRPr="000E432C">
              <w:rPr>
                <w:i/>
                <w:iCs/>
                <w:sz w:val="16"/>
                <w:szCs w:val="16"/>
              </w:rPr>
              <w:t>0.007</w:t>
            </w:r>
            <w:r w:rsidRPr="000E432C">
              <w:rPr>
                <w:sz w:val="16"/>
                <w:szCs w:val="16"/>
              </w:rPr>
              <w:t> </w:t>
            </w:r>
          </w:p>
        </w:tc>
        <w:tc>
          <w:tcPr>
            <w:tcW w:w="154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-0.258 (0.159) </w:t>
            </w:r>
            <w:r w:rsidRPr="000E432C">
              <w:rPr>
                <w:i/>
                <w:iCs/>
                <w:sz w:val="16"/>
                <w:szCs w:val="16"/>
              </w:rPr>
              <w:t>0.000</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-0.261 (0.162) </w:t>
            </w:r>
            <w:r w:rsidRPr="000E432C">
              <w:rPr>
                <w:i/>
                <w:iCs/>
                <w:sz w:val="16"/>
                <w:szCs w:val="16"/>
              </w:rPr>
              <w:t>0.000</w:t>
            </w:r>
            <w:r w:rsidRPr="000E432C">
              <w:rPr>
                <w:sz w:val="16"/>
                <w:szCs w:val="16"/>
              </w:rPr>
              <w:t> </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sz w:val="16"/>
                <w:szCs w:val="16"/>
              </w:rPr>
              <w:t xml:space="preserve">    </w:t>
            </w:r>
            <w:proofErr w:type="spellStart"/>
            <w:r w:rsidRPr="000E432C">
              <w:rPr>
                <w:sz w:val="16"/>
                <w:szCs w:val="16"/>
              </w:rPr>
              <w:t>Tr</w:t>
            </w:r>
            <w:proofErr w:type="spellEnd"/>
            <w:r w:rsidRPr="000E432C">
              <w:rPr>
                <w:sz w:val="16"/>
                <w:szCs w:val="16"/>
              </w:rPr>
              <w:t> </w:t>
            </w:r>
          </w:p>
        </w:tc>
        <w:tc>
          <w:tcPr>
            <w:tcW w:w="169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0.259 (0.146) </w:t>
            </w:r>
            <w:r w:rsidRPr="000E432C">
              <w:rPr>
                <w:i/>
                <w:iCs/>
                <w:sz w:val="16"/>
                <w:szCs w:val="16"/>
              </w:rPr>
              <w:t>0.006</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0.263 (0.147) </w:t>
            </w:r>
            <w:r w:rsidRPr="000E432C">
              <w:rPr>
                <w:i/>
                <w:iCs/>
                <w:sz w:val="16"/>
                <w:szCs w:val="16"/>
              </w:rPr>
              <w:t>0.005</w:t>
            </w:r>
            <w:r w:rsidRPr="000E432C">
              <w:rPr>
                <w:sz w:val="16"/>
                <w:szCs w:val="16"/>
              </w:rPr>
              <w:t> </w:t>
            </w:r>
          </w:p>
        </w:tc>
        <w:tc>
          <w:tcPr>
            <w:tcW w:w="154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0.210 (0.138) </w:t>
            </w:r>
            <w:r w:rsidRPr="000E432C">
              <w:rPr>
                <w:i/>
                <w:iCs/>
                <w:sz w:val="16"/>
                <w:szCs w:val="16"/>
              </w:rPr>
              <w:t>0.017</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0.178 (0.139) </w:t>
            </w:r>
            <w:r w:rsidRPr="000E432C">
              <w:rPr>
                <w:i/>
                <w:iCs/>
                <w:sz w:val="16"/>
                <w:szCs w:val="16"/>
              </w:rPr>
              <w:t>0.045</w:t>
            </w:r>
            <w:r w:rsidRPr="000E432C">
              <w:rPr>
                <w:sz w:val="16"/>
                <w:szCs w:val="16"/>
              </w:rPr>
              <w:t> </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sz w:val="16"/>
                <w:szCs w:val="16"/>
              </w:rPr>
              <w:t>    SV </w:t>
            </w:r>
          </w:p>
        </w:tc>
        <w:tc>
          <w:tcPr>
            <w:tcW w:w="169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-0.267 (0.138) </w:t>
            </w:r>
            <w:r w:rsidRPr="000E432C">
              <w:rPr>
                <w:i/>
                <w:iCs/>
                <w:sz w:val="16"/>
                <w:szCs w:val="16"/>
              </w:rPr>
              <w:t>0.015</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-0.299 (0.140) </w:t>
            </w:r>
            <w:r w:rsidRPr="000E432C">
              <w:rPr>
                <w:i/>
                <w:iCs/>
                <w:sz w:val="16"/>
                <w:szCs w:val="16"/>
              </w:rPr>
              <w:t>0.007</w:t>
            </w:r>
            <w:r w:rsidRPr="000E432C">
              <w:rPr>
                <w:sz w:val="16"/>
                <w:szCs w:val="16"/>
              </w:rPr>
              <w:t> </w:t>
            </w:r>
          </w:p>
        </w:tc>
        <w:tc>
          <w:tcPr>
            <w:tcW w:w="154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-0.279 (0.135) </w:t>
            </w:r>
            <w:r w:rsidRPr="000E432C">
              <w:rPr>
                <w:i/>
                <w:iCs/>
                <w:sz w:val="16"/>
                <w:szCs w:val="16"/>
              </w:rPr>
              <w:t>0.010</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-0.284 (0.138) </w:t>
            </w:r>
            <w:r w:rsidRPr="000E432C">
              <w:rPr>
                <w:i/>
                <w:iCs/>
                <w:sz w:val="16"/>
                <w:szCs w:val="16"/>
              </w:rPr>
              <w:t>0.010</w:t>
            </w:r>
            <w:r w:rsidRPr="000E432C">
              <w:rPr>
                <w:sz w:val="16"/>
                <w:szCs w:val="16"/>
              </w:rPr>
              <w:t> </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sz w:val="16"/>
                <w:szCs w:val="16"/>
              </w:rPr>
              <w:t>    SI </w:t>
            </w:r>
          </w:p>
        </w:tc>
        <w:tc>
          <w:tcPr>
            <w:tcW w:w="169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0.059 (0.094) </w:t>
            </w:r>
            <w:r w:rsidRPr="000E432C">
              <w:rPr>
                <w:i/>
                <w:iCs/>
                <w:sz w:val="16"/>
                <w:szCs w:val="16"/>
              </w:rPr>
              <w:t>0.515</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0.104 (0.094) </w:t>
            </w:r>
            <w:r w:rsidRPr="000E432C">
              <w:rPr>
                <w:i/>
                <w:iCs/>
                <w:sz w:val="16"/>
                <w:szCs w:val="16"/>
              </w:rPr>
              <w:t>0.248</w:t>
            </w:r>
            <w:r w:rsidRPr="000E432C">
              <w:rPr>
                <w:sz w:val="16"/>
                <w:szCs w:val="16"/>
              </w:rPr>
              <w:t> </w:t>
            </w:r>
          </w:p>
        </w:tc>
        <w:tc>
          <w:tcPr>
            <w:tcW w:w="154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0.041 (0.092) </w:t>
            </w:r>
            <w:r w:rsidRPr="000E432C">
              <w:rPr>
                <w:i/>
                <w:iCs/>
                <w:sz w:val="16"/>
                <w:szCs w:val="16"/>
              </w:rPr>
              <w:t>0.641</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0.072 (0.093) </w:t>
            </w:r>
            <w:r w:rsidRPr="000E432C">
              <w:rPr>
                <w:i/>
                <w:iCs/>
                <w:sz w:val="16"/>
                <w:szCs w:val="16"/>
              </w:rPr>
              <w:t>0.417</w:t>
            </w:r>
            <w:r w:rsidRPr="000E432C">
              <w:rPr>
                <w:sz w:val="16"/>
                <w:szCs w:val="16"/>
              </w:rPr>
              <w:t> </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sz w:val="16"/>
                <w:szCs w:val="16"/>
              </w:rPr>
              <w:t>    ME </w:t>
            </w:r>
          </w:p>
        </w:tc>
        <w:tc>
          <w:tcPr>
            <w:tcW w:w="169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0.087 (0.112) </w:t>
            </w:r>
            <w:r w:rsidRPr="000E432C">
              <w:rPr>
                <w:i/>
                <w:iCs/>
                <w:sz w:val="16"/>
                <w:szCs w:val="16"/>
              </w:rPr>
              <w:t>0.381</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0.122 (0.112) </w:t>
            </w:r>
            <w:r w:rsidRPr="000E432C">
              <w:rPr>
                <w:i/>
                <w:iCs/>
                <w:sz w:val="16"/>
                <w:szCs w:val="16"/>
              </w:rPr>
              <w:t>0.213</w:t>
            </w:r>
            <w:r w:rsidRPr="000E432C">
              <w:rPr>
                <w:sz w:val="16"/>
                <w:szCs w:val="16"/>
              </w:rPr>
              <w:t> </w:t>
            </w:r>
          </w:p>
        </w:tc>
        <w:tc>
          <w:tcPr>
            <w:tcW w:w="154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0.120 (0.108) </w:t>
            </w:r>
            <w:r w:rsidRPr="000E432C">
              <w:rPr>
                <w:i/>
                <w:iCs/>
                <w:sz w:val="16"/>
                <w:szCs w:val="16"/>
              </w:rPr>
              <w:t>0.209</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0.126 (0.109) </w:t>
            </w:r>
            <w:r w:rsidRPr="000E432C">
              <w:rPr>
                <w:i/>
                <w:iCs/>
                <w:sz w:val="16"/>
                <w:szCs w:val="16"/>
              </w:rPr>
              <w:t>0.192</w:t>
            </w:r>
            <w:r w:rsidRPr="000E432C">
              <w:rPr>
                <w:sz w:val="16"/>
                <w:szCs w:val="16"/>
              </w:rPr>
              <w:t> </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b/>
                <w:bCs/>
                <w:sz w:val="16"/>
                <w:szCs w:val="16"/>
              </w:rPr>
              <w:t>Interactions</w:t>
            </w:r>
            <w:r w:rsidRPr="000E432C">
              <w:rPr>
                <w:sz w:val="16"/>
                <w:szCs w:val="16"/>
              </w:rPr>
              <w:t> </w:t>
            </w:r>
          </w:p>
        </w:tc>
        <w:tc>
          <w:tcPr>
            <w:tcW w:w="169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54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sz w:val="16"/>
                <w:szCs w:val="16"/>
              </w:rPr>
              <w:t xml:space="preserve">    </w:t>
            </w:r>
            <w:proofErr w:type="spellStart"/>
            <w:r w:rsidRPr="000E432C">
              <w:rPr>
                <w:sz w:val="16"/>
                <w:szCs w:val="16"/>
              </w:rPr>
              <w:t>Tr</w:t>
            </w:r>
            <w:proofErr w:type="spellEnd"/>
            <w:r w:rsidRPr="000E432C">
              <w:rPr>
                <w:sz w:val="16"/>
                <w:szCs w:val="16"/>
              </w:rPr>
              <w:t xml:space="preserve"> </w:t>
            </w:r>
            <w:r w:rsidRPr="000E432C">
              <w:rPr>
                <w:rFonts w:ascii="Symbol" w:hAnsi="Symbol"/>
                <w:sz w:val="16"/>
                <w:szCs w:val="16"/>
              </w:rPr>
              <w:t></w:t>
            </w:r>
            <w:r w:rsidRPr="000E432C">
              <w:rPr>
                <w:sz w:val="16"/>
                <w:szCs w:val="16"/>
              </w:rPr>
              <w:t xml:space="preserve"> </w:t>
            </w:r>
            <w:proofErr w:type="spellStart"/>
            <w:r w:rsidRPr="000E432C">
              <w:rPr>
                <w:sz w:val="16"/>
                <w:szCs w:val="16"/>
              </w:rPr>
              <w:t>CIC</w:t>
            </w:r>
            <w:r w:rsidRPr="000E432C">
              <w:rPr>
                <w:sz w:val="16"/>
                <w:szCs w:val="16"/>
                <w:vertAlign w:val="subscript"/>
              </w:rPr>
              <w:t>residual</w:t>
            </w:r>
            <w:proofErr w:type="spellEnd"/>
            <w:r w:rsidRPr="000E432C">
              <w:rPr>
                <w:sz w:val="16"/>
                <w:szCs w:val="16"/>
              </w:rPr>
              <w:t> </w:t>
            </w:r>
          </w:p>
        </w:tc>
        <w:tc>
          <w:tcPr>
            <w:tcW w:w="169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0.098 (0.239) </w:t>
            </w:r>
            <w:r w:rsidRPr="000E432C">
              <w:rPr>
                <w:i/>
                <w:iCs/>
                <w:sz w:val="16"/>
                <w:szCs w:val="16"/>
              </w:rPr>
              <w:t>0.263</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0.112 (0.236) </w:t>
            </w:r>
            <w:r w:rsidRPr="000E432C">
              <w:rPr>
                <w:i/>
                <w:iCs/>
                <w:sz w:val="16"/>
                <w:szCs w:val="16"/>
              </w:rPr>
              <w:t>0.196</w:t>
            </w:r>
            <w:r w:rsidRPr="000E432C">
              <w:rPr>
                <w:sz w:val="16"/>
                <w:szCs w:val="16"/>
              </w:rPr>
              <w:t> </w:t>
            </w:r>
          </w:p>
        </w:tc>
        <w:tc>
          <w:tcPr>
            <w:tcW w:w="154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0.072 (0.237) </w:t>
            </w:r>
            <w:r w:rsidRPr="000E432C">
              <w:rPr>
                <w:i/>
                <w:iCs/>
                <w:sz w:val="16"/>
                <w:szCs w:val="16"/>
              </w:rPr>
              <w:t>0.403</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0.080 (0.235) </w:t>
            </w:r>
            <w:r w:rsidRPr="000E432C">
              <w:rPr>
                <w:i/>
                <w:iCs/>
                <w:sz w:val="16"/>
                <w:szCs w:val="16"/>
              </w:rPr>
              <w:t>0.350</w:t>
            </w:r>
            <w:r w:rsidRPr="000E432C">
              <w:rPr>
                <w:sz w:val="16"/>
                <w:szCs w:val="16"/>
              </w:rPr>
              <w:t> </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sz w:val="16"/>
                <w:szCs w:val="16"/>
              </w:rPr>
              <w:t xml:space="preserve">    </w:t>
            </w:r>
            <w:proofErr w:type="spellStart"/>
            <w:r w:rsidRPr="000E432C">
              <w:rPr>
                <w:sz w:val="16"/>
                <w:szCs w:val="16"/>
              </w:rPr>
              <w:t>Tr</w:t>
            </w:r>
            <w:proofErr w:type="spellEnd"/>
            <w:r w:rsidRPr="000E432C">
              <w:rPr>
                <w:sz w:val="16"/>
                <w:szCs w:val="16"/>
              </w:rPr>
              <w:t xml:space="preserve"> </w:t>
            </w:r>
            <w:r w:rsidRPr="000E432C">
              <w:rPr>
                <w:rFonts w:ascii="Symbol" w:hAnsi="Symbol"/>
                <w:sz w:val="16"/>
                <w:szCs w:val="16"/>
              </w:rPr>
              <w:t></w:t>
            </w:r>
            <w:r w:rsidRPr="000E432C">
              <w:rPr>
                <w:sz w:val="16"/>
                <w:szCs w:val="16"/>
              </w:rPr>
              <w:t xml:space="preserve"> CIC</w:t>
            </w:r>
            <w:r w:rsidRPr="000E432C">
              <w:rPr>
                <w:sz w:val="16"/>
                <w:szCs w:val="16"/>
                <w:vertAlign w:val="superscript"/>
              </w:rPr>
              <w:t>2</w:t>
            </w:r>
            <w:r w:rsidRPr="000E432C">
              <w:rPr>
                <w:sz w:val="16"/>
                <w:szCs w:val="16"/>
                <w:vertAlign w:val="subscript"/>
              </w:rPr>
              <w:t>residual</w:t>
            </w:r>
            <w:r w:rsidRPr="000E432C">
              <w:rPr>
                <w:sz w:val="16"/>
                <w:szCs w:val="16"/>
              </w:rPr>
              <w:t> </w:t>
            </w:r>
          </w:p>
        </w:tc>
        <w:tc>
          <w:tcPr>
            <w:tcW w:w="169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-0.178 (0.186) </w:t>
            </w:r>
            <w:r w:rsidRPr="000E432C">
              <w:rPr>
                <w:i/>
                <w:iCs/>
                <w:sz w:val="16"/>
                <w:szCs w:val="16"/>
              </w:rPr>
              <w:t>0.016</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-0.181 (0.184) </w:t>
            </w:r>
            <w:r w:rsidRPr="000E432C">
              <w:rPr>
                <w:i/>
                <w:iCs/>
                <w:sz w:val="16"/>
                <w:szCs w:val="16"/>
              </w:rPr>
              <w:t>0.013</w:t>
            </w:r>
            <w:r w:rsidRPr="000E432C">
              <w:rPr>
                <w:sz w:val="16"/>
                <w:szCs w:val="16"/>
              </w:rPr>
              <w:t> </w:t>
            </w:r>
          </w:p>
        </w:tc>
        <w:tc>
          <w:tcPr>
            <w:tcW w:w="154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-0.182 (0.174) </w:t>
            </w:r>
            <w:r w:rsidRPr="000E432C">
              <w:rPr>
                <w:i/>
                <w:iCs/>
                <w:sz w:val="16"/>
                <w:szCs w:val="16"/>
              </w:rPr>
              <w:t>0.009</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-0.156 (0.175) </w:t>
            </w:r>
            <w:r w:rsidRPr="000E432C">
              <w:rPr>
                <w:i/>
                <w:iCs/>
                <w:sz w:val="16"/>
                <w:szCs w:val="16"/>
              </w:rPr>
              <w:t>0.026</w:t>
            </w:r>
            <w:r w:rsidRPr="000E432C">
              <w:rPr>
                <w:sz w:val="16"/>
                <w:szCs w:val="16"/>
              </w:rPr>
              <w:t> </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sz w:val="16"/>
                <w:szCs w:val="16"/>
              </w:rPr>
              <w:t xml:space="preserve">    SV </w:t>
            </w:r>
            <w:r w:rsidRPr="000E432C">
              <w:rPr>
                <w:rFonts w:ascii="Symbol" w:hAnsi="Symbol"/>
                <w:sz w:val="16"/>
                <w:szCs w:val="16"/>
              </w:rPr>
              <w:t></w:t>
            </w:r>
            <w:r w:rsidRPr="000E432C">
              <w:rPr>
                <w:sz w:val="16"/>
                <w:szCs w:val="16"/>
              </w:rPr>
              <w:t xml:space="preserve"> </w:t>
            </w:r>
            <w:proofErr w:type="spellStart"/>
            <w:r w:rsidRPr="000E432C">
              <w:rPr>
                <w:sz w:val="16"/>
                <w:szCs w:val="16"/>
              </w:rPr>
              <w:t>CIC</w:t>
            </w:r>
            <w:r w:rsidRPr="000E432C">
              <w:rPr>
                <w:sz w:val="16"/>
                <w:szCs w:val="16"/>
                <w:vertAlign w:val="subscript"/>
              </w:rPr>
              <w:t>residual</w:t>
            </w:r>
            <w:proofErr w:type="spellEnd"/>
            <w:r w:rsidRPr="000E432C">
              <w:rPr>
                <w:sz w:val="16"/>
                <w:szCs w:val="16"/>
              </w:rPr>
              <w:t> </w:t>
            </w:r>
          </w:p>
        </w:tc>
        <w:tc>
          <w:tcPr>
            <w:tcW w:w="169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-0.007 (0.187) </w:t>
            </w:r>
            <w:r w:rsidRPr="000E432C">
              <w:rPr>
                <w:i/>
                <w:iCs/>
                <w:sz w:val="16"/>
                <w:szCs w:val="16"/>
              </w:rPr>
              <w:t>0.935</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0.027 (0.189) </w:t>
            </w:r>
            <w:r w:rsidRPr="000E432C">
              <w:rPr>
                <w:i/>
                <w:iCs/>
                <w:sz w:val="16"/>
                <w:szCs w:val="16"/>
              </w:rPr>
              <w:t>0.741</w:t>
            </w:r>
            <w:r w:rsidRPr="000E432C">
              <w:rPr>
                <w:sz w:val="16"/>
                <w:szCs w:val="16"/>
              </w:rPr>
              <w:t> </w:t>
            </w:r>
          </w:p>
        </w:tc>
        <w:tc>
          <w:tcPr>
            <w:tcW w:w="154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0.036 (0.180) </w:t>
            </w:r>
            <w:r w:rsidRPr="000E432C">
              <w:rPr>
                <w:i/>
                <w:iCs/>
                <w:sz w:val="16"/>
                <w:szCs w:val="16"/>
              </w:rPr>
              <w:t>0.648</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0.032 (0.178) </w:t>
            </w:r>
            <w:r w:rsidRPr="000E432C">
              <w:rPr>
                <w:i/>
                <w:iCs/>
                <w:sz w:val="16"/>
                <w:szCs w:val="16"/>
              </w:rPr>
              <w:t>0.683</w:t>
            </w:r>
            <w:r w:rsidRPr="000E432C">
              <w:rPr>
                <w:sz w:val="16"/>
                <w:szCs w:val="16"/>
              </w:rPr>
              <w:t> </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sz w:val="16"/>
                <w:szCs w:val="16"/>
              </w:rPr>
              <w:t xml:space="preserve">    SV </w:t>
            </w:r>
            <w:r w:rsidRPr="000E432C">
              <w:rPr>
                <w:rFonts w:ascii="Symbol" w:hAnsi="Symbol"/>
                <w:sz w:val="16"/>
                <w:szCs w:val="16"/>
              </w:rPr>
              <w:t></w:t>
            </w:r>
            <w:r w:rsidRPr="000E432C">
              <w:rPr>
                <w:sz w:val="16"/>
                <w:szCs w:val="16"/>
              </w:rPr>
              <w:t xml:space="preserve"> CIC</w:t>
            </w:r>
            <w:r w:rsidRPr="000E432C">
              <w:rPr>
                <w:sz w:val="16"/>
                <w:szCs w:val="16"/>
                <w:vertAlign w:val="superscript"/>
              </w:rPr>
              <w:t>2</w:t>
            </w:r>
            <w:r w:rsidRPr="000E432C">
              <w:rPr>
                <w:sz w:val="16"/>
                <w:szCs w:val="16"/>
                <w:vertAlign w:val="subscript"/>
              </w:rPr>
              <w:t>residual</w:t>
            </w:r>
            <w:r w:rsidRPr="000E432C">
              <w:rPr>
                <w:sz w:val="16"/>
                <w:szCs w:val="16"/>
              </w:rPr>
              <w:t> </w:t>
            </w:r>
          </w:p>
        </w:tc>
        <w:tc>
          <w:tcPr>
            <w:tcW w:w="169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0.356 (0.232) </w:t>
            </w:r>
            <w:r w:rsidRPr="000E432C">
              <w:rPr>
                <w:i/>
                <w:iCs/>
                <w:sz w:val="16"/>
                <w:szCs w:val="16"/>
              </w:rPr>
              <w:t>0.000</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0.405 (0.249) </w:t>
            </w:r>
            <w:r w:rsidRPr="000E432C">
              <w:rPr>
                <w:i/>
                <w:iCs/>
                <w:sz w:val="16"/>
                <w:szCs w:val="16"/>
              </w:rPr>
              <w:t>0.000</w:t>
            </w:r>
            <w:r w:rsidRPr="000E432C">
              <w:rPr>
                <w:sz w:val="16"/>
                <w:szCs w:val="16"/>
              </w:rPr>
              <w:t> </w:t>
            </w:r>
          </w:p>
        </w:tc>
        <w:tc>
          <w:tcPr>
            <w:tcW w:w="154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0.406 (0.224) </w:t>
            </w:r>
            <w:r w:rsidRPr="000E432C">
              <w:rPr>
                <w:i/>
                <w:iCs/>
                <w:sz w:val="16"/>
                <w:szCs w:val="16"/>
              </w:rPr>
              <w:t>0.000</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0.440 (0.227) </w:t>
            </w:r>
            <w:r w:rsidRPr="000E432C">
              <w:rPr>
                <w:i/>
                <w:iCs/>
                <w:sz w:val="16"/>
                <w:szCs w:val="16"/>
              </w:rPr>
              <w:t>0.000</w:t>
            </w:r>
            <w:r w:rsidRPr="000E432C">
              <w:rPr>
                <w:sz w:val="16"/>
                <w:szCs w:val="16"/>
              </w:rPr>
              <w:t> </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sz w:val="16"/>
                <w:szCs w:val="16"/>
              </w:rPr>
              <w:t xml:space="preserve">    SI </w:t>
            </w:r>
            <w:r w:rsidRPr="000E432C">
              <w:rPr>
                <w:rFonts w:ascii="Symbol" w:hAnsi="Symbol"/>
                <w:sz w:val="16"/>
                <w:szCs w:val="16"/>
              </w:rPr>
              <w:t></w:t>
            </w:r>
            <w:r w:rsidRPr="000E432C">
              <w:rPr>
                <w:sz w:val="16"/>
                <w:szCs w:val="16"/>
              </w:rPr>
              <w:t xml:space="preserve"> </w:t>
            </w:r>
            <w:proofErr w:type="spellStart"/>
            <w:r w:rsidRPr="000E432C">
              <w:rPr>
                <w:sz w:val="16"/>
                <w:szCs w:val="16"/>
              </w:rPr>
              <w:t>CIC</w:t>
            </w:r>
            <w:r w:rsidRPr="000E432C">
              <w:rPr>
                <w:sz w:val="16"/>
                <w:szCs w:val="16"/>
                <w:vertAlign w:val="subscript"/>
              </w:rPr>
              <w:t>residual</w:t>
            </w:r>
            <w:proofErr w:type="spellEnd"/>
            <w:r w:rsidRPr="000E432C">
              <w:rPr>
                <w:sz w:val="16"/>
                <w:szCs w:val="16"/>
              </w:rPr>
              <w:t> </w:t>
            </w:r>
          </w:p>
        </w:tc>
        <w:tc>
          <w:tcPr>
            <w:tcW w:w="169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-0.079 (0.129) </w:t>
            </w:r>
            <w:r w:rsidRPr="000E432C">
              <w:rPr>
                <w:i/>
                <w:iCs/>
                <w:sz w:val="16"/>
                <w:szCs w:val="16"/>
              </w:rPr>
              <w:t>0.250</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-0.096 (0.129) </w:t>
            </w:r>
            <w:r w:rsidRPr="000E432C">
              <w:rPr>
                <w:i/>
                <w:iCs/>
                <w:sz w:val="16"/>
                <w:szCs w:val="16"/>
              </w:rPr>
              <w:t>0.160</w:t>
            </w:r>
            <w:r w:rsidRPr="000E432C">
              <w:rPr>
                <w:sz w:val="16"/>
                <w:szCs w:val="16"/>
              </w:rPr>
              <w:t> </w:t>
            </w:r>
          </w:p>
        </w:tc>
        <w:tc>
          <w:tcPr>
            <w:tcW w:w="154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-0.076 (0.127) </w:t>
            </w:r>
            <w:r w:rsidRPr="000E432C">
              <w:rPr>
                <w:i/>
                <w:iCs/>
                <w:sz w:val="16"/>
                <w:szCs w:val="16"/>
              </w:rPr>
              <w:t>0.264</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-0.092 (0.128) </w:t>
            </w:r>
            <w:r w:rsidRPr="000E432C">
              <w:rPr>
                <w:i/>
                <w:iCs/>
                <w:sz w:val="16"/>
                <w:szCs w:val="16"/>
              </w:rPr>
              <w:t>0.177</w:t>
            </w:r>
            <w:r w:rsidRPr="000E432C">
              <w:rPr>
                <w:sz w:val="16"/>
                <w:szCs w:val="16"/>
              </w:rPr>
              <w:t> </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sz w:val="16"/>
                <w:szCs w:val="16"/>
              </w:rPr>
              <w:t xml:space="preserve">    SI </w:t>
            </w:r>
            <w:r w:rsidRPr="000E432C">
              <w:rPr>
                <w:rFonts w:ascii="Symbol" w:hAnsi="Symbol"/>
                <w:sz w:val="16"/>
                <w:szCs w:val="16"/>
              </w:rPr>
              <w:t></w:t>
            </w:r>
            <w:r w:rsidRPr="000E432C">
              <w:rPr>
                <w:sz w:val="16"/>
                <w:szCs w:val="16"/>
              </w:rPr>
              <w:t xml:space="preserve"> CIC</w:t>
            </w:r>
            <w:r w:rsidRPr="000E432C">
              <w:rPr>
                <w:sz w:val="16"/>
                <w:szCs w:val="16"/>
                <w:vertAlign w:val="superscript"/>
              </w:rPr>
              <w:t>2</w:t>
            </w:r>
            <w:r w:rsidRPr="000E432C">
              <w:rPr>
                <w:sz w:val="16"/>
                <w:szCs w:val="16"/>
                <w:vertAlign w:val="subscript"/>
              </w:rPr>
              <w:t>residual</w:t>
            </w:r>
            <w:r w:rsidRPr="000E432C">
              <w:rPr>
                <w:sz w:val="16"/>
                <w:szCs w:val="16"/>
              </w:rPr>
              <w:t> </w:t>
            </w:r>
          </w:p>
        </w:tc>
        <w:tc>
          <w:tcPr>
            <w:tcW w:w="169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-0.112 (0.185) </w:t>
            </w:r>
            <w:r w:rsidRPr="000E432C">
              <w:rPr>
                <w:i/>
                <w:iCs/>
                <w:sz w:val="16"/>
                <w:szCs w:val="16"/>
              </w:rPr>
              <w:t>0.280</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-0.168 (0.199) </w:t>
            </w:r>
            <w:r w:rsidRPr="000E432C">
              <w:rPr>
                <w:i/>
                <w:iCs/>
                <w:sz w:val="16"/>
                <w:szCs w:val="16"/>
              </w:rPr>
              <w:t>0.135</w:t>
            </w:r>
            <w:r w:rsidRPr="000E432C">
              <w:rPr>
                <w:sz w:val="16"/>
                <w:szCs w:val="16"/>
              </w:rPr>
              <w:t> </w:t>
            </w:r>
          </w:p>
        </w:tc>
        <w:tc>
          <w:tcPr>
            <w:tcW w:w="154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0.065 (0.171) </w:t>
            </w:r>
            <w:r w:rsidRPr="000E432C">
              <w:rPr>
                <w:i/>
                <w:iCs/>
                <w:sz w:val="16"/>
                <w:szCs w:val="16"/>
              </w:rPr>
              <w:t>0.500</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-0.122 (0.178) </w:t>
            </w:r>
            <w:r w:rsidRPr="000E432C">
              <w:rPr>
                <w:i/>
                <w:iCs/>
                <w:sz w:val="16"/>
                <w:szCs w:val="16"/>
              </w:rPr>
              <w:t>0.221</w:t>
            </w:r>
            <w:r w:rsidRPr="000E432C">
              <w:rPr>
                <w:sz w:val="16"/>
                <w:szCs w:val="16"/>
              </w:rPr>
              <w:t> </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sz w:val="16"/>
                <w:szCs w:val="16"/>
              </w:rPr>
              <w:t xml:space="preserve">    ME </w:t>
            </w:r>
            <w:r w:rsidRPr="000E432C">
              <w:rPr>
                <w:rFonts w:ascii="Symbol" w:hAnsi="Symbol"/>
                <w:sz w:val="16"/>
                <w:szCs w:val="16"/>
              </w:rPr>
              <w:t></w:t>
            </w:r>
            <w:r w:rsidRPr="000E432C">
              <w:rPr>
                <w:sz w:val="16"/>
                <w:szCs w:val="16"/>
              </w:rPr>
              <w:t xml:space="preserve"> </w:t>
            </w:r>
            <w:proofErr w:type="spellStart"/>
            <w:r w:rsidRPr="000E432C">
              <w:rPr>
                <w:sz w:val="16"/>
                <w:szCs w:val="16"/>
              </w:rPr>
              <w:t>CIC</w:t>
            </w:r>
            <w:r w:rsidRPr="000E432C">
              <w:rPr>
                <w:sz w:val="16"/>
                <w:szCs w:val="16"/>
                <w:vertAlign w:val="subscript"/>
              </w:rPr>
              <w:t>residual</w:t>
            </w:r>
            <w:proofErr w:type="spellEnd"/>
            <w:r w:rsidRPr="000E432C">
              <w:rPr>
                <w:sz w:val="16"/>
                <w:szCs w:val="16"/>
              </w:rPr>
              <w:t> </w:t>
            </w:r>
          </w:p>
        </w:tc>
        <w:tc>
          <w:tcPr>
            <w:tcW w:w="169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-0.066 (0.174) </w:t>
            </w:r>
            <w:r w:rsidRPr="000E432C">
              <w:rPr>
                <w:i/>
                <w:iCs/>
                <w:sz w:val="16"/>
                <w:szCs w:val="16"/>
              </w:rPr>
              <w:t>0.354</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-0.038 (0.175) </w:t>
            </w:r>
            <w:r w:rsidRPr="000E432C">
              <w:rPr>
                <w:i/>
                <w:iCs/>
                <w:sz w:val="16"/>
                <w:szCs w:val="16"/>
              </w:rPr>
              <w:t>0.595</w:t>
            </w:r>
            <w:r w:rsidRPr="000E432C">
              <w:rPr>
                <w:sz w:val="16"/>
                <w:szCs w:val="16"/>
              </w:rPr>
              <w:t> </w:t>
            </w:r>
          </w:p>
        </w:tc>
        <w:tc>
          <w:tcPr>
            <w:tcW w:w="154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0.017 (0.166) </w:t>
            </w:r>
            <w:r w:rsidRPr="000E432C">
              <w:rPr>
                <w:i/>
                <w:iCs/>
                <w:sz w:val="16"/>
                <w:szCs w:val="16"/>
              </w:rPr>
              <w:t>0.798</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0.032 (0.167) </w:t>
            </w:r>
            <w:r w:rsidRPr="000E432C">
              <w:rPr>
                <w:i/>
                <w:iCs/>
                <w:sz w:val="16"/>
                <w:szCs w:val="16"/>
              </w:rPr>
              <w:t>0.636</w:t>
            </w:r>
            <w:r w:rsidRPr="000E432C">
              <w:rPr>
                <w:sz w:val="16"/>
                <w:szCs w:val="16"/>
              </w:rPr>
              <w:t> </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sz w:val="16"/>
                <w:szCs w:val="16"/>
              </w:rPr>
              <w:t xml:space="preserve">    ME </w:t>
            </w:r>
            <w:r w:rsidRPr="000E432C">
              <w:rPr>
                <w:rFonts w:ascii="Symbol" w:hAnsi="Symbol"/>
                <w:sz w:val="16"/>
                <w:szCs w:val="16"/>
              </w:rPr>
              <w:t></w:t>
            </w:r>
            <w:r w:rsidRPr="000E432C">
              <w:rPr>
                <w:sz w:val="16"/>
                <w:szCs w:val="16"/>
              </w:rPr>
              <w:t xml:space="preserve"> CIC</w:t>
            </w:r>
            <w:r w:rsidRPr="000E432C">
              <w:rPr>
                <w:sz w:val="16"/>
                <w:szCs w:val="16"/>
                <w:vertAlign w:val="superscript"/>
              </w:rPr>
              <w:t>2</w:t>
            </w:r>
            <w:r w:rsidRPr="000E432C">
              <w:rPr>
                <w:sz w:val="16"/>
                <w:szCs w:val="16"/>
                <w:vertAlign w:val="subscript"/>
              </w:rPr>
              <w:t>residual</w:t>
            </w:r>
            <w:r w:rsidRPr="000E432C">
              <w:rPr>
                <w:sz w:val="16"/>
                <w:szCs w:val="16"/>
              </w:rPr>
              <w:t> </w:t>
            </w:r>
          </w:p>
        </w:tc>
        <w:tc>
          <w:tcPr>
            <w:tcW w:w="169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-0.283 (0.230) </w:t>
            </w:r>
            <w:r w:rsidRPr="000E432C">
              <w:rPr>
                <w:i/>
                <w:iCs/>
                <w:sz w:val="16"/>
                <w:szCs w:val="16"/>
              </w:rPr>
              <w:t>0.002</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-0.283 (0.227) </w:t>
            </w:r>
            <w:r w:rsidRPr="000E432C">
              <w:rPr>
                <w:i/>
                <w:iCs/>
                <w:sz w:val="16"/>
                <w:szCs w:val="16"/>
              </w:rPr>
              <w:t>0.002</w:t>
            </w:r>
            <w:r w:rsidRPr="000E432C">
              <w:rPr>
                <w:sz w:val="16"/>
                <w:szCs w:val="16"/>
              </w:rPr>
              <w:t> </w:t>
            </w:r>
          </w:p>
        </w:tc>
        <w:tc>
          <w:tcPr>
            <w:tcW w:w="154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-0.341 (0.230) </w:t>
            </w:r>
            <w:r w:rsidRPr="000E432C">
              <w:rPr>
                <w:i/>
                <w:iCs/>
                <w:sz w:val="16"/>
                <w:szCs w:val="16"/>
              </w:rPr>
              <w:t>0.000</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-0.373 (0.234) </w:t>
            </w:r>
            <w:r w:rsidRPr="000E432C">
              <w:rPr>
                <w:i/>
                <w:iCs/>
                <w:sz w:val="16"/>
                <w:szCs w:val="16"/>
              </w:rPr>
              <w:t>0.000</w:t>
            </w:r>
            <w:r w:rsidRPr="000E432C">
              <w:rPr>
                <w:sz w:val="16"/>
                <w:szCs w:val="16"/>
              </w:rPr>
              <w:t> </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b/>
                <w:bCs/>
                <w:sz w:val="16"/>
                <w:szCs w:val="16"/>
              </w:rPr>
              <w:t xml:space="preserve">Gaussian </w:t>
            </w:r>
            <w:r>
              <w:rPr>
                <w:b/>
                <w:bCs/>
                <w:sz w:val="16"/>
                <w:szCs w:val="16"/>
              </w:rPr>
              <w:t>c</w:t>
            </w:r>
            <w:r w:rsidRPr="000E432C">
              <w:rPr>
                <w:b/>
                <w:bCs/>
                <w:sz w:val="16"/>
                <w:szCs w:val="16"/>
              </w:rPr>
              <w:t>opulas</w:t>
            </w:r>
            <w:r w:rsidRPr="000E432C">
              <w:rPr>
                <w:sz w:val="16"/>
                <w:szCs w:val="16"/>
              </w:rPr>
              <w:t> </w:t>
            </w:r>
          </w:p>
        </w:tc>
        <w:tc>
          <w:tcPr>
            <w:tcW w:w="169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54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sz w:val="16"/>
                <w:szCs w:val="16"/>
              </w:rPr>
              <w:t>    CIC* </w:t>
            </w:r>
          </w:p>
        </w:tc>
        <w:tc>
          <w:tcPr>
            <w:tcW w:w="169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0.021 (0.068) </w:t>
            </w:r>
            <w:r w:rsidRPr="000E432C">
              <w:rPr>
                <w:i/>
                <w:iCs/>
                <w:sz w:val="16"/>
                <w:szCs w:val="16"/>
              </w:rPr>
              <w:t>0.771</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0.024 (0.068) </w:t>
            </w:r>
            <w:r w:rsidRPr="000E432C">
              <w:rPr>
                <w:i/>
                <w:iCs/>
                <w:sz w:val="16"/>
                <w:szCs w:val="16"/>
              </w:rPr>
              <w:t>0.745</w:t>
            </w:r>
            <w:r w:rsidRPr="000E432C">
              <w:rPr>
                <w:sz w:val="16"/>
                <w:szCs w:val="16"/>
              </w:rPr>
              <w:t> </w:t>
            </w:r>
          </w:p>
        </w:tc>
        <w:tc>
          <w:tcPr>
            <w:tcW w:w="154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0.032 (0.067) </w:t>
            </w:r>
            <w:r w:rsidRPr="000E432C">
              <w:rPr>
                <w:i/>
                <w:iCs/>
                <w:sz w:val="16"/>
                <w:szCs w:val="16"/>
              </w:rPr>
              <w:t>0.648</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0.010 (0.067) </w:t>
            </w:r>
            <w:r w:rsidRPr="000E432C">
              <w:rPr>
                <w:i/>
                <w:iCs/>
                <w:sz w:val="16"/>
                <w:szCs w:val="16"/>
              </w:rPr>
              <w:t>0.884</w:t>
            </w:r>
            <w:r w:rsidRPr="000E432C">
              <w:rPr>
                <w:sz w:val="16"/>
                <w:szCs w:val="16"/>
              </w:rPr>
              <w:t> </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sz w:val="16"/>
                <w:szCs w:val="16"/>
              </w:rPr>
              <w:t xml:space="preserve">    </w:t>
            </w:r>
            <w:proofErr w:type="spellStart"/>
            <w:r w:rsidRPr="000E432C">
              <w:rPr>
                <w:sz w:val="16"/>
                <w:szCs w:val="16"/>
              </w:rPr>
              <w:t>Tr</w:t>
            </w:r>
            <w:proofErr w:type="spellEnd"/>
            <w:r w:rsidRPr="000E432C">
              <w:rPr>
                <w:sz w:val="16"/>
                <w:szCs w:val="16"/>
              </w:rPr>
              <w:t>* </w:t>
            </w:r>
          </w:p>
        </w:tc>
        <w:tc>
          <w:tcPr>
            <w:tcW w:w="169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-0.005 (0.083) </w:t>
            </w:r>
            <w:r w:rsidRPr="000E432C">
              <w:rPr>
                <w:i/>
                <w:iCs/>
                <w:sz w:val="16"/>
                <w:szCs w:val="16"/>
              </w:rPr>
              <w:t>0.947</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0.014 (0.082) </w:t>
            </w:r>
            <w:r w:rsidRPr="000E432C">
              <w:rPr>
                <w:i/>
                <w:iCs/>
                <w:sz w:val="16"/>
                <w:szCs w:val="16"/>
              </w:rPr>
              <w:t>0.843</w:t>
            </w:r>
            <w:r w:rsidRPr="000E432C">
              <w:rPr>
                <w:sz w:val="16"/>
                <w:szCs w:val="16"/>
              </w:rPr>
              <w:t> </w:t>
            </w:r>
          </w:p>
        </w:tc>
        <w:tc>
          <w:tcPr>
            <w:tcW w:w="154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-0.027 (0.082) </w:t>
            </w:r>
            <w:r w:rsidRPr="000E432C">
              <w:rPr>
                <w:i/>
                <w:iCs/>
                <w:sz w:val="16"/>
                <w:szCs w:val="16"/>
              </w:rPr>
              <w:t>0.693</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-0.039 (0.082) </w:t>
            </w:r>
            <w:r w:rsidRPr="000E432C">
              <w:rPr>
                <w:i/>
                <w:iCs/>
                <w:sz w:val="16"/>
                <w:szCs w:val="16"/>
              </w:rPr>
              <w:t>0.573</w:t>
            </w:r>
            <w:r w:rsidRPr="000E432C">
              <w:rPr>
                <w:sz w:val="16"/>
                <w:szCs w:val="16"/>
              </w:rPr>
              <w:t> </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sz w:val="16"/>
                <w:szCs w:val="16"/>
              </w:rPr>
              <w:t>    SV* </w:t>
            </w:r>
          </w:p>
        </w:tc>
        <w:tc>
          <w:tcPr>
            <w:tcW w:w="169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0.011 (0.094) </w:t>
            </w:r>
            <w:r w:rsidRPr="000E432C">
              <w:rPr>
                <w:i/>
                <w:iCs/>
                <w:sz w:val="16"/>
                <w:szCs w:val="16"/>
              </w:rPr>
              <w:t>0.895</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-0.024 (0.094) </w:t>
            </w:r>
            <w:r w:rsidRPr="000E432C">
              <w:rPr>
                <w:i/>
                <w:iCs/>
                <w:sz w:val="16"/>
                <w:szCs w:val="16"/>
              </w:rPr>
              <w:t>0.777</w:t>
            </w:r>
            <w:r w:rsidRPr="000E432C">
              <w:rPr>
                <w:sz w:val="16"/>
                <w:szCs w:val="16"/>
              </w:rPr>
              <w:t> </w:t>
            </w:r>
          </w:p>
        </w:tc>
        <w:tc>
          <w:tcPr>
            <w:tcW w:w="154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0.018 (0.089) </w:t>
            </w:r>
            <w:r w:rsidRPr="000E432C">
              <w:rPr>
                <w:i/>
                <w:iCs/>
                <w:sz w:val="16"/>
                <w:szCs w:val="16"/>
              </w:rPr>
              <w:t>0.821</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0.023 (0.089) </w:t>
            </w:r>
            <w:r w:rsidRPr="000E432C">
              <w:rPr>
                <w:i/>
                <w:iCs/>
                <w:sz w:val="16"/>
                <w:szCs w:val="16"/>
              </w:rPr>
              <w:t>0.771</w:t>
            </w:r>
            <w:r w:rsidRPr="000E432C">
              <w:rPr>
                <w:sz w:val="16"/>
                <w:szCs w:val="16"/>
              </w:rPr>
              <w:t> </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sz w:val="16"/>
                <w:szCs w:val="16"/>
              </w:rPr>
              <w:t>    SI* </w:t>
            </w:r>
          </w:p>
        </w:tc>
        <w:tc>
          <w:tcPr>
            <w:tcW w:w="169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-0.076 (0.086) </w:t>
            </w:r>
            <w:r w:rsidRPr="000E432C">
              <w:rPr>
                <w:i/>
                <w:iCs/>
                <w:sz w:val="16"/>
                <w:szCs w:val="16"/>
              </w:rPr>
              <w:t>0.298</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-0.090 (0.086) </w:t>
            </w:r>
            <w:r w:rsidRPr="000E432C">
              <w:rPr>
                <w:i/>
                <w:iCs/>
                <w:sz w:val="16"/>
                <w:szCs w:val="16"/>
              </w:rPr>
              <w:t>0.219</w:t>
            </w:r>
            <w:r w:rsidRPr="000E432C">
              <w:rPr>
                <w:sz w:val="16"/>
                <w:szCs w:val="16"/>
              </w:rPr>
              <w:t> </w:t>
            </w:r>
          </w:p>
        </w:tc>
        <w:tc>
          <w:tcPr>
            <w:tcW w:w="154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-0.068 (0.085) </w:t>
            </w:r>
            <w:r w:rsidRPr="000E432C">
              <w:rPr>
                <w:i/>
                <w:iCs/>
                <w:sz w:val="16"/>
                <w:szCs w:val="16"/>
              </w:rPr>
              <w:t>0.344</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-0.065 (0.085) </w:t>
            </w:r>
            <w:r w:rsidRPr="000E432C">
              <w:rPr>
                <w:i/>
                <w:iCs/>
                <w:sz w:val="16"/>
                <w:szCs w:val="16"/>
              </w:rPr>
              <w:t>0.366</w:t>
            </w:r>
            <w:r w:rsidRPr="000E432C">
              <w:rPr>
                <w:sz w:val="16"/>
                <w:szCs w:val="16"/>
              </w:rPr>
              <w:t> </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sz w:val="16"/>
                <w:szCs w:val="16"/>
              </w:rPr>
              <w:t>    ME* </w:t>
            </w:r>
          </w:p>
        </w:tc>
        <w:tc>
          <w:tcPr>
            <w:tcW w:w="169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0.015 (0.087) </w:t>
            </w:r>
            <w:r w:rsidRPr="000E432C">
              <w:rPr>
                <w:i/>
                <w:iCs/>
                <w:sz w:val="16"/>
                <w:szCs w:val="16"/>
              </w:rPr>
              <w:t>0.832</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0.025 (0.086) </w:t>
            </w:r>
            <w:r w:rsidRPr="000E432C">
              <w:rPr>
                <w:i/>
                <w:iCs/>
                <w:sz w:val="16"/>
                <w:szCs w:val="16"/>
              </w:rPr>
              <w:t>0.732</w:t>
            </w:r>
            <w:r w:rsidRPr="000E432C">
              <w:rPr>
                <w:sz w:val="16"/>
                <w:szCs w:val="16"/>
              </w:rPr>
              <w:t> </w:t>
            </w:r>
          </w:p>
        </w:tc>
        <w:tc>
          <w:tcPr>
            <w:tcW w:w="154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-0.021 (0.084) </w:t>
            </w:r>
            <w:r w:rsidRPr="000E432C">
              <w:rPr>
                <w:i/>
                <w:iCs/>
                <w:sz w:val="16"/>
                <w:szCs w:val="16"/>
              </w:rPr>
              <w:t>0.769</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-0.034 (0.084) </w:t>
            </w:r>
            <w:r w:rsidRPr="000E432C">
              <w:rPr>
                <w:i/>
                <w:iCs/>
                <w:sz w:val="16"/>
                <w:szCs w:val="16"/>
              </w:rPr>
              <w:t>0.622</w:t>
            </w:r>
            <w:r w:rsidRPr="000E432C">
              <w:rPr>
                <w:sz w:val="16"/>
                <w:szCs w:val="16"/>
              </w:rPr>
              <w:t> </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sz w:val="16"/>
                <w:szCs w:val="16"/>
              </w:rPr>
              <w:t>    IED* </w:t>
            </w:r>
          </w:p>
        </w:tc>
        <w:tc>
          <w:tcPr>
            <w:tcW w:w="169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-0.073 (0.086) </w:t>
            </w:r>
            <w:r w:rsidRPr="000E432C">
              <w:rPr>
                <w:i/>
                <w:iCs/>
                <w:sz w:val="16"/>
                <w:szCs w:val="16"/>
              </w:rPr>
              <w:t>0.330</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-0.039 (0.086) </w:t>
            </w:r>
            <w:r w:rsidRPr="000E432C">
              <w:rPr>
                <w:i/>
                <w:iCs/>
                <w:sz w:val="16"/>
                <w:szCs w:val="16"/>
              </w:rPr>
              <w:t>0.606</w:t>
            </w:r>
            <w:r w:rsidRPr="000E432C">
              <w:rPr>
                <w:sz w:val="16"/>
                <w:szCs w:val="16"/>
              </w:rPr>
              <w:t> </w:t>
            </w:r>
          </w:p>
        </w:tc>
        <w:tc>
          <w:tcPr>
            <w:tcW w:w="154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-0.050 (0.091) </w:t>
            </w:r>
            <w:r w:rsidRPr="000E432C">
              <w:rPr>
                <w:i/>
                <w:iCs/>
                <w:sz w:val="16"/>
                <w:szCs w:val="16"/>
              </w:rPr>
              <w:t>0.520</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-0.049 (0.091) </w:t>
            </w:r>
            <w:r w:rsidRPr="000E432C">
              <w:rPr>
                <w:i/>
                <w:iCs/>
                <w:sz w:val="16"/>
                <w:szCs w:val="16"/>
              </w:rPr>
              <w:t>0.517</w:t>
            </w:r>
            <w:r w:rsidRPr="000E432C">
              <w:rPr>
                <w:sz w:val="16"/>
                <w:szCs w:val="16"/>
              </w:rPr>
              <w:t> </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b/>
                <w:bCs/>
                <w:sz w:val="16"/>
                <w:szCs w:val="16"/>
              </w:rPr>
              <w:t>Additional </w:t>
            </w:r>
            <w:r w:rsidRPr="000E432C">
              <w:rPr>
                <w:sz w:val="16"/>
                <w:szCs w:val="16"/>
              </w:rPr>
              <w:t> </w:t>
            </w:r>
          </w:p>
          <w:p w:rsidR="00A761AD" w:rsidRPr="000E432C" w:rsidRDefault="00A761AD" w:rsidP="00AD0694">
            <w:pPr>
              <w:spacing w:line="240" w:lineRule="auto"/>
              <w:textAlignment w:val="baseline"/>
              <w:rPr>
                <w:sz w:val="16"/>
                <w:szCs w:val="16"/>
              </w:rPr>
            </w:pPr>
            <w:r w:rsidRPr="000E432C">
              <w:rPr>
                <w:b/>
                <w:bCs/>
                <w:sz w:val="16"/>
                <w:szCs w:val="16"/>
              </w:rPr>
              <w:t>interaction terms</w:t>
            </w:r>
            <w:r w:rsidRPr="000E432C">
              <w:rPr>
                <w:sz w:val="16"/>
                <w:szCs w:val="16"/>
              </w:rPr>
              <w:t> </w:t>
            </w:r>
          </w:p>
        </w:tc>
        <w:tc>
          <w:tcPr>
            <w:tcW w:w="169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54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sz w:val="16"/>
                <w:szCs w:val="16"/>
              </w:rPr>
              <w:t>   IED </w:t>
            </w:r>
          </w:p>
        </w:tc>
        <w:tc>
          <w:tcPr>
            <w:tcW w:w="169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0.109 (0.082) </w:t>
            </w:r>
            <w:r w:rsidRPr="000E432C">
              <w:rPr>
                <w:i/>
                <w:iCs/>
                <w:sz w:val="16"/>
                <w:szCs w:val="16"/>
              </w:rPr>
              <w:t>0.131</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0.027 (0.089) </w:t>
            </w:r>
            <w:r w:rsidRPr="000E432C">
              <w:rPr>
                <w:i/>
                <w:iCs/>
                <w:sz w:val="16"/>
                <w:szCs w:val="16"/>
              </w:rPr>
              <w:t>0.732</w:t>
            </w:r>
            <w:r w:rsidRPr="000E432C">
              <w:rPr>
                <w:sz w:val="16"/>
                <w:szCs w:val="16"/>
              </w:rPr>
              <w:t> </w:t>
            </w:r>
          </w:p>
        </w:tc>
        <w:tc>
          <w:tcPr>
            <w:tcW w:w="154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sz w:val="16"/>
                <w:szCs w:val="16"/>
              </w:rPr>
              <w:t xml:space="preserve">   IED </w:t>
            </w:r>
            <w:r w:rsidRPr="000E432C">
              <w:rPr>
                <w:rFonts w:ascii="Symbol" w:hAnsi="Symbol"/>
                <w:sz w:val="16"/>
                <w:szCs w:val="16"/>
              </w:rPr>
              <w:t></w:t>
            </w:r>
            <w:r w:rsidRPr="000E432C">
              <w:rPr>
                <w:sz w:val="16"/>
                <w:szCs w:val="16"/>
              </w:rPr>
              <w:t xml:space="preserve"> </w:t>
            </w:r>
            <w:proofErr w:type="spellStart"/>
            <w:r w:rsidRPr="000E432C">
              <w:rPr>
                <w:sz w:val="16"/>
                <w:szCs w:val="16"/>
              </w:rPr>
              <w:t>CIC</w:t>
            </w:r>
            <w:r w:rsidRPr="000E432C">
              <w:rPr>
                <w:sz w:val="16"/>
                <w:szCs w:val="16"/>
                <w:vertAlign w:val="subscript"/>
              </w:rPr>
              <w:t>residual</w:t>
            </w:r>
            <w:proofErr w:type="spellEnd"/>
            <w:r w:rsidRPr="000E432C">
              <w:rPr>
                <w:sz w:val="16"/>
                <w:szCs w:val="16"/>
              </w:rPr>
              <w:t> </w:t>
            </w:r>
          </w:p>
        </w:tc>
        <w:tc>
          <w:tcPr>
            <w:tcW w:w="169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-0.026 (0.166) </w:t>
            </w:r>
            <w:r w:rsidRPr="000E432C">
              <w:rPr>
                <w:i/>
                <w:iCs/>
                <w:sz w:val="16"/>
                <w:szCs w:val="16"/>
              </w:rPr>
              <w:t>0.769</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-0.053 (0.189) </w:t>
            </w:r>
            <w:r w:rsidRPr="000E432C">
              <w:rPr>
                <w:i/>
                <w:iCs/>
                <w:sz w:val="16"/>
                <w:szCs w:val="16"/>
              </w:rPr>
              <w:t>0.609</w:t>
            </w:r>
            <w:r w:rsidRPr="000E432C">
              <w:rPr>
                <w:sz w:val="16"/>
                <w:szCs w:val="16"/>
              </w:rPr>
              <w:t> </w:t>
            </w:r>
          </w:p>
        </w:tc>
        <w:tc>
          <w:tcPr>
            <w:tcW w:w="154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sz w:val="16"/>
                <w:szCs w:val="16"/>
              </w:rPr>
              <w:t xml:space="preserve">   IED </w:t>
            </w:r>
            <w:r w:rsidRPr="000E432C">
              <w:rPr>
                <w:rFonts w:ascii="Symbol" w:hAnsi="Symbol"/>
                <w:sz w:val="16"/>
                <w:szCs w:val="16"/>
              </w:rPr>
              <w:t></w:t>
            </w:r>
            <w:r w:rsidRPr="000E432C">
              <w:rPr>
                <w:sz w:val="16"/>
                <w:szCs w:val="16"/>
              </w:rPr>
              <w:t xml:space="preserve"> CIC</w:t>
            </w:r>
            <w:r w:rsidRPr="000E432C">
              <w:rPr>
                <w:sz w:val="16"/>
                <w:szCs w:val="16"/>
                <w:vertAlign w:val="superscript"/>
              </w:rPr>
              <w:t>2</w:t>
            </w:r>
            <w:r w:rsidRPr="000E432C">
              <w:rPr>
                <w:sz w:val="16"/>
                <w:szCs w:val="16"/>
                <w:vertAlign w:val="subscript"/>
              </w:rPr>
              <w:t>residual</w:t>
            </w:r>
            <w:r w:rsidRPr="000E432C">
              <w:rPr>
                <w:sz w:val="16"/>
                <w:szCs w:val="16"/>
              </w:rPr>
              <w:t> </w:t>
            </w:r>
          </w:p>
        </w:tc>
        <w:tc>
          <w:tcPr>
            <w:tcW w:w="169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-0.236 (0.138) </w:t>
            </w:r>
            <w:r w:rsidRPr="000E432C">
              <w:rPr>
                <w:i/>
                <w:iCs/>
                <w:sz w:val="16"/>
                <w:szCs w:val="16"/>
              </w:rPr>
              <w:t>0.000</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-0.174 (0.162) </w:t>
            </w:r>
            <w:r w:rsidRPr="000E432C">
              <w:rPr>
                <w:i/>
                <w:iCs/>
                <w:sz w:val="16"/>
                <w:szCs w:val="16"/>
              </w:rPr>
              <w:t>0.032</w:t>
            </w:r>
            <w:r w:rsidRPr="000E432C">
              <w:rPr>
                <w:sz w:val="16"/>
                <w:szCs w:val="16"/>
              </w:rPr>
              <w:t>  </w:t>
            </w:r>
          </w:p>
        </w:tc>
        <w:tc>
          <w:tcPr>
            <w:tcW w:w="154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sz w:val="16"/>
                <w:szCs w:val="16"/>
              </w:rPr>
              <w:t> </w:t>
            </w:r>
          </w:p>
        </w:tc>
        <w:tc>
          <w:tcPr>
            <w:tcW w:w="169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p>
        </w:tc>
        <w:tc>
          <w:tcPr>
            <w:tcW w:w="154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sz w:val="16"/>
                <w:szCs w:val="16"/>
              </w:rPr>
              <w:t xml:space="preserve">   IED </w:t>
            </w:r>
            <w:r w:rsidRPr="000E432C">
              <w:rPr>
                <w:rFonts w:ascii="Symbol" w:hAnsi="Symbol"/>
                <w:sz w:val="16"/>
                <w:szCs w:val="16"/>
              </w:rPr>
              <w:t></w:t>
            </w:r>
            <w:r w:rsidRPr="000E432C">
              <w:rPr>
                <w:sz w:val="16"/>
                <w:szCs w:val="16"/>
              </w:rPr>
              <w:t xml:space="preserve"> SI </w:t>
            </w:r>
          </w:p>
        </w:tc>
        <w:tc>
          <w:tcPr>
            <w:tcW w:w="169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0.104 (0.075) </w:t>
            </w:r>
            <w:r w:rsidRPr="000E432C">
              <w:rPr>
                <w:i/>
                <w:iCs/>
                <w:sz w:val="16"/>
                <w:szCs w:val="16"/>
              </w:rPr>
              <w:t>0.168</w:t>
            </w:r>
            <w:r w:rsidRPr="000E432C">
              <w:rPr>
                <w:sz w:val="16"/>
                <w:szCs w:val="16"/>
              </w:rPr>
              <w:t> </w:t>
            </w:r>
          </w:p>
        </w:tc>
        <w:tc>
          <w:tcPr>
            <w:tcW w:w="154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sz w:val="16"/>
                <w:szCs w:val="16"/>
              </w:rPr>
              <w:t xml:space="preserve">   IED </w:t>
            </w:r>
            <w:r w:rsidRPr="000E432C">
              <w:rPr>
                <w:rFonts w:ascii="Symbol" w:hAnsi="Symbol"/>
                <w:sz w:val="16"/>
                <w:szCs w:val="16"/>
              </w:rPr>
              <w:t></w:t>
            </w:r>
            <w:r w:rsidRPr="000E432C">
              <w:rPr>
                <w:sz w:val="16"/>
                <w:szCs w:val="16"/>
              </w:rPr>
              <w:t xml:space="preserve"> SI </w:t>
            </w:r>
            <w:r w:rsidRPr="000E432C">
              <w:rPr>
                <w:rFonts w:ascii="Symbol" w:hAnsi="Symbol"/>
                <w:sz w:val="16"/>
                <w:szCs w:val="16"/>
              </w:rPr>
              <w:t></w:t>
            </w:r>
            <w:r w:rsidRPr="000E432C">
              <w:rPr>
                <w:sz w:val="16"/>
                <w:szCs w:val="16"/>
              </w:rPr>
              <w:t xml:space="preserve"> </w:t>
            </w:r>
            <w:proofErr w:type="spellStart"/>
            <w:r w:rsidRPr="000E432C">
              <w:rPr>
                <w:sz w:val="16"/>
                <w:szCs w:val="16"/>
              </w:rPr>
              <w:t>CIC</w:t>
            </w:r>
            <w:r w:rsidRPr="000E432C">
              <w:rPr>
                <w:sz w:val="16"/>
                <w:szCs w:val="16"/>
                <w:vertAlign w:val="subscript"/>
              </w:rPr>
              <w:t>residual</w:t>
            </w:r>
            <w:proofErr w:type="spellEnd"/>
            <w:r w:rsidRPr="000E432C">
              <w:rPr>
                <w:sz w:val="16"/>
                <w:szCs w:val="16"/>
              </w:rPr>
              <w:t> </w:t>
            </w:r>
          </w:p>
        </w:tc>
        <w:tc>
          <w:tcPr>
            <w:tcW w:w="169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-0.251 (0.128) </w:t>
            </w:r>
            <w:r w:rsidRPr="000E432C">
              <w:rPr>
                <w:i/>
                <w:iCs/>
                <w:sz w:val="16"/>
                <w:szCs w:val="16"/>
              </w:rPr>
              <w:t>0.008</w:t>
            </w:r>
            <w:r w:rsidRPr="000E432C">
              <w:rPr>
                <w:sz w:val="16"/>
                <w:szCs w:val="16"/>
              </w:rPr>
              <w:t> </w:t>
            </w:r>
          </w:p>
        </w:tc>
        <w:tc>
          <w:tcPr>
            <w:tcW w:w="154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sz w:val="16"/>
                <w:szCs w:val="16"/>
              </w:rPr>
              <w:t xml:space="preserve">   IED </w:t>
            </w:r>
            <w:r w:rsidRPr="000E432C">
              <w:rPr>
                <w:rFonts w:ascii="Symbol" w:hAnsi="Symbol"/>
                <w:sz w:val="16"/>
                <w:szCs w:val="16"/>
              </w:rPr>
              <w:t></w:t>
            </w:r>
            <w:r w:rsidRPr="000E432C">
              <w:rPr>
                <w:sz w:val="16"/>
                <w:szCs w:val="16"/>
              </w:rPr>
              <w:t xml:space="preserve"> SI </w:t>
            </w:r>
            <w:r w:rsidRPr="000E432C">
              <w:rPr>
                <w:rFonts w:ascii="Symbol" w:hAnsi="Symbol"/>
                <w:sz w:val="16"/>
                <w:szCs w:val="16"/>
              </w:rPr>
              <w:t></w:t>
            </w:r>
            <w:r w:rsidRPr="000E432C">
              <w:rPr>
                <w:sz w:val="16"/>
                <w:szCs w:val="16"/>
              </w:rPr>
              <w:t xml:space="preserve"> CIC</w:t>
            </w:r>
            <w:r w:rsidRPr="000E432C">
              <w:rPr>
                <w:sz w:val="16"/>
                <w:szCs w:val="16"/>
                <w:vertAlign w:val="superscript"/>
              </w:rPr>
              <w:t>2</w:t>
            </w:r>
            <w:r w:rsidRPr="000E432C">
              <w:rPr>
                <w:sz w:val="16"/>
                <w:szCs w:val="16"/>
                <w:vertAlign w:val="subscript"/>
              </w:rPr>
              <w:t>residual</w:t>
            </w:r>
            <w:r w:rsidRPr="000E432C">
              <w:rPr>
                <w:sz w:val="16"/>
                <w:szCs w:val="16"/>
              </w:rPr>
              <w:t> </w:t>
            </w:r>
          </w:p>
        </w:tc>
        <w:tc>
          <w:tcPr>
            <w:tcW w:w="169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-0.249 (0.126) </w:t>
            </w:r>
            <w:r w:rsidRPr="000E432C">
              <w:rPr>
                <w:i/>
                <w:iCs/>
                <w:sz w:val="16"/>
                <w:szCs w:val="16"/>
              </w:rPr>
              <w:t>0.045</w:t>
            </w:r>
            <w:r w:rsidRPr="000E432C">
              <w:rPr>
                <w:sz w:val="16"/>
                <w:szCs w:val="16"/>
              </w:rPr>
              <w:t> </w:t>
            </w:r>
          </w:p>
        </w:tc>
        <w:tc>
          <w:tcPr>
            <w:tcW w:w="154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sz w:val="16"/>
                <w:szCs w:val="16"/>
              </w:rPr>
              <w:t> </w:t>
            </w:r>
          </w:p>
        </w:tc>
        <w:tc>
          <w:tcPr>
            <w:tcW w:w="169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54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sz w:val="16"/>
                <w:szCs w:val="16"/>
              </w:rPr>
              <w:t>   EI </w:t>
            </w:r>
          </w:p>
        </w:tc>
        <w:tc>
          <w:tcPr>
            <w:tcW w:w="169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54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0.274 (0.085) </w:t>
            </w:r>
            <w:r w:rsidRPr="000E432C">
              <w:rPr>
                <w:i/>
                <w:iCs/>
                <w:sz w:val="16"/>
                <w:szCs w:val="16"/>
              </w:rPr>
              <w:t>0.001</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0.243 (0.087) </w:t>
            </w:r>
            <w:r w:rsidRPr="000E432C">
              <w:rPr>
                <w:i/>
                <w:iCs/>
                <w:sz w:val="16"/>
                <w:szCs w:val="16"/>
              </w:rPr>
              <w:t>0.002</w:t>
            </w:r>
            <w:r w:rsidRPr="000E432C">
              <w:rPr>
                <w:sz w:val="16"/>
                <w:szCs w:val="16"/>
              </w:rPr>
              <w:t> </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sz w:val="16"/>
                <w:szCs w:val="16"/>
              </w:rPr>
              <w:t xml:space="preserve">   EI </w:t>
            </w:r>
            <w:r w:rsidRPr="000E432C">
              <w:rPr>
                <w:rFonts w:ascii="Symbol" w:hAnsi="Symbol"/>
                <w:sz w:val="16"/>
                <w:szCs w:val="16"/>
              </w:rPr>
              <w:t></w:t>
            </w:r>
            <w:r w:rsidRPr="000E432C">
              <w:rPr>
                <w:sz w:val="16"/>
                <w:szCs w:val="16"/>
              </w:rPr>
              <w:t xml:space="preserve"> </w:t>
            </w:r>
            <w:proofErr w:type="spellStart"/>
            <w:r w:rsidRPr="000E432C">
              <w:rPr>
                <w:sz w:val="16"/>
                <w:szCs w:val="16"/>
              </w:rPr>
              <w:t>CIC</w:t>
            </w:r>
            <w:r w:rsidRPr="000E432C">
              <w:rPr>
                <w:sz w:val="16"/>
                <w:szCs w:val="16"/>
                <w:vertAlign w:val="subscript"/>
              </w:rPr>
              <w:t>residual</w:t>
            </w:r>
            <w:proofErr w:type="spellEnd"/>
            <w:r w:rsidRPr="000E432C">
              <w:rPr>
                <w:sz w:val="16"/>
                <w:szCs w:val="16"/>
              </w:rPr>
              <w:t> </w:t>
            </w:r>
          </w:p>
        </w:tc>
        <w:tc>
          <w:tcPr>
            <w:tcW w:w="169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54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-0.041 (0.129) </w:t>
            </w:r>
            <w:r w:rsidRPr="000E432C">
              <w:rPr>
                <w:i/>
                <w:iCs/>
                <w:sz w:val="16"/>
                <w:szCs w:val="16"/>
              </w:rPr>
              <w:t>0.516</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-0.031 (0.134) </w:t>
            </w:r>
            <w:r w:rsidRPr="000E432C">
              <w:rPr>
                <w:i/>
                <w:iCs/>
                <w:sz w:val="16"/>
                <w:szCs w:val="16"/>
              </w:rPr>
              <w:t>0.636</w:t>
            </w:r>
            <w:r w:rsidRPr="000E432C">
              <w:rPr>
                <w:sz w:val="16"/>
                <w:szCs w:val="16"/>
              </w:rPr>
              <w:t> </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sz w:val="16"/>
                <w:szCs w:val="16"/>
              </w:rPr>
              <w:t xml:space="preserve">   EI </w:t>
            </w:r>
            <w:r w:rsidRPr="000E432C">
              <w:rPr>
                <w:rFonts w:ascii="Symbol" w:hAnsi="Symbol"/>
                <w:sz w:val="16"/>
                <w:szCs w:val="16"/>
              </w:rPr>
              <w:t></w:t>
            </w:r>
            <w:r w:rsidRPr="000E432C">
              <w:rPr>
                <w:sz w:val="16"/>
                <w:szCs w:val="16"/>
              </w:rPr>
              <w:t xml:space="preserve"> CIC</w:t>
            </w:r>
            <w:r w:rsidRPr="000E432C">
              <w:rPr>
                <w:sz w:val="16"/>
                <w:szCs w:val="16"/>
                <w:vertAlign w:val="superscript"/>
              </w:rPr>
              <w:t>2</w:t>
            </w:r>
            <w:r w:rsidRPr="000E432C">
              <w:rPr>
                <w:sz w:val="16"/>
                <w:szCs w:val="16"/>
                <w:vertAlign w:val="subscript"/>
              </w:rPr>
              <w:t>residual</w:t>
            </w:r>
            <w:r w:rsidRPr="000E432C">
              <w:rPr>
                <w:sz w:val="16"/>
                <w:szCs w:val="16"/>
              </w:rPr>
              <w:t> </w:t>
            </w:r>
          </w:p>
        </w:tc>
        <w:tc>
          <w:tcPr>
            <w:tcW w:w="169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54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-0.283 (0.159) </w:t>
            </w:r>
            <w:r w:rsidRPr="000E432C">
              <w:rPr>
                <w:i/>
                <w:iCs/>
                <w:sz w:val="16"/>
                <w:szCs w:val="16"/>
              </w:rPr>
              <w:t>0.001</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-0.222 (0.187) </w:t>
            </w:r>
            <w:r w:rsidRPr="000E432C">
              <w:rPr>
                <w:i/>
                <w:iCs/>
                <w:sz w:val="16"/>
                <w:szCs w:val="16"/>
              </w:rPr>
              <w:t>0.014</w:t>
            </w:r>
            <w:r w:rsidRPr="000E432C">
              <w:rPr>
                <w:sz w:val="16"/>
                <w:szCs w:val="16"/>
              </w:rPr>
              <w:t> </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sz w:val="16"/>
                <w:szCs w:val="16"/>
              </w:rPr>
              <w:t> </w:t>
            </w:r>
          </w:p>
        </w:tc>
        <w:tc>
          <w:tcPr>
            <w:tcW w:w="169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54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sz w:val="16"/>
                <w:szCs w:val="16"/>
              </w:rPr>
              <w:t xml:space="preserve">   EI </w:t>
            </w:r>
            <w:r w:rsidRPr="000E432C">
              <w:rPr>
                <w:rFonts w:ascii="Symbol" w:hAnsi="Symbol"/>
                <w:sz w:val="16"/>
                <w:szCs w:val="16"/>
              </w:rPr>
              <w:t></w:t>
            </w:r>
            <w:r w:rsidRPr="000E432C">
              <w:rPr>
                <w:sz w:val="16"/>
                <w:szCs w:val="16"/>
              </w:rPr>
              <w:t xml:space="preserve"> SI </w:t>
            </w:r>
          </w:p>
        </w:tc>
        <w:tc>
          <w:tcPr>
            <w:tcW w:w="169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54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0.033 (0.078) </w:t>
            </w:r>
            <w:r w:rsidRPr="000E432C">
              <w:rPr>
                <w:i/>
                <w:iCs/>
                <w:sz w:val="16"/>
                <w:szCs w:val="16"/>
              </w:rPr>
              <w:t>0.692</w:t>
            </w:r>
            <w:r w:rsidRPr="000E432C">
              <w:rPr>
                <w:sz w:val="16"/>
                <w:szCs w:val="16"/>
              </w:rPr>
              <w:t> </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sz w:val="16"/>
                <w:szCs w:val="16"/>
              </w:rPr>
              <w:t xml:space="preserve">   EI </w:t>
            </w:r>
            <w:r w:rsidRPr="000E432C">
              <w:rPr>
                <w:rFonts w:ascii="Symbol" w:hAnsi="Symbol"/>
                <w:sz w:val="16"/>
                <w:szCs w:val="16"/>
              </w:rPr>
              <w:t></w:t>
            </w:r>
            <w:r w:rsidRPr="000E432C">
              <w:rPr>
                <w:sz w:val="16"/>
                <w:szCs w:val="16"/>
              </w:rPr>
              <w:t xml:space="preserve"> SI </w:t>
            </w:r>
            <w:r w:rsidRPr="000E432C">
              <w:rPr>
                <w:rFonts w:ascii="Symbol" w:hAnsi="Symbol"/>
                <w:sz w:val="16"/>
                <w:szCs w:val="16"/>
              </w:rPr>
              <w:t></w:t>
            </w:r>
            <w:r w:rsidRPr="000E432C">
              <w:rPr>
                <w:sz w:val="16"/>
                <w:szCs w:val="16"/>
              </w:rPr>
              <w:t xml:space="preserve"> </w:t>
            </w:r>
            <w:proofErr w:type="spellStart"/>
            <w:r w:rsidRPr="000E432C">
              <w:rPr>
                <w:sz w:val="16"/>
                <w:szCs w:val="16"/>
              </w:rPr>
              <w:t>CIC</w:t>
            </w:r>
            <w:r w:rsidRPr="000E432C">
              <w:rPr>
                <w:sz w:val="16"/>
                <w:szCs w:val="16"/>
                <w:vertAlign w:val="subscript"/>
              </w:rPr>
              <w:t>residual</w:t>
            </w:r>
            <w:proofErr w:type="spellEnd"/>
            <w:r w:rsidRPr="000E432C">
              <w:rPr>
                <w:sz w:val="16"/>
                <w:szCs w:val="16"/>
              </w:rPr>
              <w:t> </w:t>
            </w:r>
          </w:p>
        </w:tc>
        <w:tc>
          <w:tcPr>
            <w:tcW w:w="169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54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-0.165 (0.089) </w:t>
            </w:r>
            <w:r w:rsidRPr="000E432C">
              <w:rPr>
                <w:i/>
                <w:iCs/>
                <w:sz w:val="16"/>
                <w:szCs w:val="16"/>
              </w:rPr>
              <w:t>0.027</w:t>
            </w:r>
            <w:r w:rsidRPr="000E432C">
              <w:rPr>
                <w:sz w:val="16"/>
                <w:szCs w:val="16"/>
              </w:rPr>
              <w:t> </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sz w:val="16"/>
                <w:szCs w:val="16"/>
              </w:rPr>
              <w:t xml:space="preserve">   EI </w:t>
            </w:r>
            <w:r w:rsidRPr="000E432C">
              <w:rPr>
                <w:rFonts w:ascii="Symbol" w:hAnsi="Symbol"/>
                <w:sz w:val="16"/>
                <w:szCs w:val="16"/>
              </w:rPr>
              <w:t></w:t>
            </w:r>
            <w:r w:rsidRPr="000E432C">
              <w:rPr>
                <w:sz w:val="16"/>
                <w:szCs w:val="16"/>
              </w:rPr>
              <w:t xml:space="preserve"> SI </w:t>
            </w:r>
            <w:r w:rsidRPr="000E432C">
              <w:rPr>
                <w:rFonts w:ascii="Symbol" w:hAnsi="Symbol"/>
                <w:sz w:val="16"/>
                <w:szCs w:val="16"/>
              </w:rPr>
              <w:t></w:t>
            </w:r>
            <w:r w:rsidRPr="000E432C">
              <w:rPr>
                <w:sz w:val="16"/>
                <w:szCs w:val="16"/>
              </w:rPr>
              <w:t xml:space="preserve"> CIC</w:t>
            </w:r>
            <w:r w:rsidRPr="000E432C">
              <w:rPr>
                <w:sz w:val="16"/>
                <w:szCs w:val="16"/>
                <w:vertAlign w:val="superscript"/>
              </w:rPr>
              <w:t>2</w:t>
            </w:r>
            <w:r w:rsidRPr="000E432C">
              <w:rPr>
                <w:sz w:val="16"/>
                <w:szCs w:val="16"/>
                <w:vertAlign w:val="subscript"/>
              </w:rPr>
              <w:t>residual</w:t>
            </w:r>
            <w:r w:rsidRPr="000E432C">
              <w:rPr>
                <w:sz w:val="16"/>
                <w:szCs w:val="16"/>
              </w:rPr>
              <w:t> </w:t>
            </w:r>
          </w:p>
        </w:tc>
        <w:tc>
          <w:tcPr>
            <w:tcW w:w="169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54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-0.115 (0.142) </w:t>
            </w:r>
            <w:r w:rsidRPr="000E432C">
              <w:rPr>
                <w:i/>
                <w:iCs/>
                <w:sz w:val="16"/>
                <w:szCs w:val="16"/>
              </w:rPr>
              <w:t>0.235</w:t>
            </w:r>
            <w:r w:rsidRPr="000E432C">
              <w:rPr>
                <w:sz w:val="16"/>
                <w:szCs w:val="16"/>
              </w:rPr>
              <w:t> </w:t>
            </w:r>
          </w:p>
        </w:tc>
      </w:tr>
      <w:tr w:rsidR="00A761AD" w:rsidRPr="000E432C" w:rsidTr="00AD0694">
        <w:trPr>
          <w:trHeight w:val="249"/>
        </w:trPr>
        <w:tc>
          <w:tcPr>
            <w:tcW w:w="1695" w:type="dxa"/>
            <w:tcBorders>
              <w:top w:val="nil"/>
              <w:left w:val="nil"/>
              <w:bottom w:val="single" w:sz="6" w:space="0" w:color="auto"/>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b/>
                <w:bCs/>
                <w:sz w:val="16"/>
                <w:szCs w:val="16"/>
              </w:rPr>
              <w:t>Controls</w:t>
            </w:r>
            <w:r w:rsidRPr="000E432C">
              <w:rPr>
                <w:sz w:val="16"/>
                <w:szCs w:val="16"/>
              </w:rPr>
              <w:t> </w:t>
            </w:r>
          </w:p>
        </w:tc>
        <w:tc>
          <w:tcPr>
            <w:tcW w:w="1695" w:type="dxa"/>
            <w:tcBorders>
              <w:top w:val="nil"/>
              <w:left w:val="nil"/>
              <w:bottom w:val="single" w:sz="6" w:space="0" w:color="auto"/>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980" w:type="dxa"/>
            <w:tcBorders>
              <w:top w:val="nil"/>
              <w:left w:val="nil"/>
              <w:bottom w:val="single" w:sz="6" w:space="0" w:color="auto"/>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545" w:type="dxa"/>
            <w:tcBorders>
              <w:top w:val="nil"/>
              <w:left w:val="nil"/>
              <w:bottom w:val="single" w:sz="6" w:space="0" w:color="auto"/>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980" w:type="dxa"/>
            <w:tcBorders>
              <w:top w:val="nil"/>
              <w:left w:val="nil"/>
              <w:bottom w:val="single" w:sz="6" w:space="0" w:color="auto"/>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r>
      <w:tr w:rsidR="00A761AD" w:rsidRPr="000E432C" w:rsidTr="00AD0694">
        <w:trPr>
          <w:trHeight w:val="249"/>
        </w:trPr>
        <w:tc>
          <w:tcPr>
            <w:tcW w:w="1695" w:type="dxa"/>
            <w:tcBorders>
              <w:top w:val="single" w:sz="6" w:space="0" w:color="auto"/>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b/>
                <w:bCs/>
                <w:sz w:val="16"/>
                <w:szCs w:val="16"/>
              </w:rPr>
              <w:t>F</w:t>
            </w:r>
            <w:r w:rsidRPr="000E432C">
              <w:rPr>
                <w:sz w:val="16"/>
                <w:szCs w:val="16"/>
              </w:rPr>
              <w:t> </w:t>
            </w:r>
          </w:p>
        </w:tc>
        <w:tc>
          <w:tcPr>
            <w:tcW w:w="1695" w:type="dxa"/>
            <w:tcBorders>
              <w:top w:val="single" w:sz="6" w:space="0" w:color="auto"/>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4.296             </w:t>
            </w:r>
            <w:r w:rsidRPr="000E432C">
              <w:rPr>
                <w:i/>
                <w:iCs/>
                <w:sz w:val="16"/>
                <w:szCs w:val="16"/>
              </w:rPr>
              <w:t>0.000</w:t>
            </w:r>
            <w:r w:rsidRPr="000E432C">
              <w:rPr>
                <w:sz w:val="16"/>
                <w:szCs w:val="16"/>
              </w:rPr>
              <w:t> </w:t>
            </w:r>
          </w:p>
        </w:tc>
        <w:tc>
          <w:tcPr>
            <w:tcW w:w="1980" w:type="dxa"/>
            <w:tcBorders>
              <w:top w:val="single" w:sz="6" w:space="0" w:color="auto"/>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4.345             </w:t>
            </w:r>
            <w:r w:rsidRPr="000E432C">
              <w:rPr>
                <w:i/>
                <w:iCs/>
                <w:sz w:val="16"/>
                <w:szCs w:val="16"/>
              </w:rPr>
              <w:t>0.000</w:t>
            </w:r>
            <w:r w:rsidRPr="000E432C">
              <w:rPr>
                <w:sz w:val="16"/>
                <w:szCs w:val="16"/>
              </w:rPr>
              <w:t> </w:t>
            </w:r>
          </w:p>
        </w:tc>
        <w:tc>
          <w:tcPr>
            <w:tcW w:w="1545" w:type="dxa"/>
            <w:tcBorders>
              <w:top w:val="single" w:sz="6" w:space="0" w:color="auto"/>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4.636             </w:t>
            </w:r>
            <w:r w:rsidRPr="000E432C">
              <w:rPr>
                <w:i/>
                <w:iCs/>
                <w:sz w:val="16"/>
                <w:szCs w:val="16"/>
              </w:rPr>
              <w:t>0.000</w:t>
            </w:r>
            <w:r w:rsidRPr="000E432C">
              <w:rPr>
                <w:sz w:val="16"/>
                <w:szCs w:val="16"/>
              </w:rPr>
              <w:t> </w:t>
            </w:r>
          </w:p>
        </w:tc>
        <w:tc>
          <w:tcPr>
            <w:tcW w:w="1980" w:type="dxa"/>
            <w:tcBorders>
              <w:top w:val="single" w:sz="6" w:space="0" w:color="auto"/>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4.537             </w:t>
            </w:r>
            <w:r w:rsidRPr="000E432C">
              <w:rPr>
                <w:i/>
                <w:iCs/>
                <w:sz w:val="16"/>
                <w:szCs w:val="16"/>
              </w:rPr>
              <w:t>0.000</w:t>
            </w:r>
            <w:r w:rsidRPr="000E432C">
              <w:rPr>
                <w:sz w:val="16"/>
                <w:szCs w:val="16"/>
              </w:rPr>
              <w:t> </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b/>
                <w:bCs/>
                <w:sz w:val="16"/>
                <w:szCs w:val="16"/>
              </w:rPr>
              <w:t>Adjusted R</w:t>
            </w:r>
            <w:r w:rsidRPr="000E432C">
              <w:rPr>
                <w:b/>
                <w:bCs/>
                <w:sz w:val="16"/>
                <w:szCs w:val="16"/>
                <w:vertAlign w:val="superscript"/>
              </w:rPr>
              <w:t>2</w:t>
            </w:r>
            <w:r w:rsidRPr="000E432C">
              <w:rPr>
                <w:sz w:val="16"/>
                <w:szCs w:val="16"/>
              </w:rPr>
              <w:t> </w:t>
            </w:r>
          </w:p>
        </w:tc>
        <w:tc>
          <w:tcPr>
            <w:tcW w:w="169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0.396 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0.416 </w:t>
            </w:r>
          </w:p>
        </w:tc>
        <w:tc>
          <w:tcPr>
            <w:tcW w:w="154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0.408 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0.419 </w:t>
            </w:r>
          </w:p>
        </w:tc>
      </w:tr>
      <w:tr w:rsidR="00A761AD" w:rsidRPr="000E432C" w:rsidTr="00AD0694">
        <w:trPr>
          <w:trHeight w:val="249"/>
        </w:trPr>
        <w:tc>
          <w:tcPr>
            <w:tcW w:w="1695" w:type="dxa"/>
            <w:tcBorders>
              <w:top w:val="nil"/>
              <w:left w:val="nil"/>
              <w:bottom w:val="single" w:sz="6" w:space="0" w:color="auto"/>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b/>
                <w:bCs/>
                <w:sz w:val="16"/>
                <w:szCs w:val="16"/>
              </w:rPr>
              <w:t>Highest VIF</w:t>
            </w:r>
            <w:r w:rsidRPr="000E432C">
              <w:rPr>
                <w:sz w:val="16"/>
                <w:szCs w:val="16"/>
              </w:rPr>
              <w:t> </w:t>
            </w:r>
          </w:p>
        </w:tc>
        <w:tc>
          <w:tcPr>
            <w:tcW w:w="1695" w:type="dxa"/>
            <w:tcBorders>
              <w:top w:val="nil"/>
              <w:left w:val="nil"/>
              <w:bottom w:val="single" w:sz="6" w:space="0" w:color="auto"/>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3.482 </w:t>
            </w:r>
          </w:p>
        </w:tc>
        <w:tc>
          <w:tcPr>
            <w:tcW w:w="1980" w:type="dxa"/>
            <w:tcBorders>
              <w:top w:val="nil"/>
              <w:left w:val="nil"/>
              <w:bottom w:val="single" w:sz="6" w:space="0" w:color="auto"/>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3.553 </w:t>
            </w:r>
          </w:p>
        </w:tc>
        <w:tc>
          <w:tcPr>
            <w:tcW w:w="1545" w:type="dxa"/>
            <w:tcBorders>
              <w:top w:val="nil"/>
              <w:left w:val="nil"/>
              <w:bottom w:val="single" w:sz="6" w:space="0" w:color="auto"/>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3.367 </w:t>
            </w:r>
          </w:p>
        </w:tc>
        <w:tc>
          <w:tcPr>
            <w:tcW w:w="1980" w:type="dxa"/>
            <w:tcBorders>
              <w:top w:val="nil"/>
              <w:left w:val="nil"/>
              <w:bottom w:val="single" w:sz="6" w:space="0" w:color="auto"/>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3.700 </w:t>
            </w:r>
          </w:p>
        </w:tc>
      </w:tr>
    </w:tbl>
    <w:p w:rsidR="00A761AD" w:rsidRPr="000E432C" w:rsidRDefault="00A761AD" w:rsidP="00A761AD">
      <w:pPr>
        <w:spacing w:line="240" w:lineRule="auto"/>
        <w:textAlignment w:val="baseline"/>
        <w:rPr>
          <w:rFonts w:ascii="Segoe UI" w:hAnsi="Segoe UI" w:cs="Segoe UI"/>
          <w:sz w:val="18"/>
          <w:szCs w:val="18"/>
        </w:rPr>
      </w:pPr>
      <w:r w:rsidRPr="000E432C">
        <w:rPr>
          <w:sz w:val="20"/>
          <w:szCs w:val="20"/>
        </w:rPr>
        <w:t xml:space="preserve">SV: </w:t>
      </w:r>
      <w:r>
        <w:rPr>
          <w:sz w:val="20"/>
          <w:szCs w:val="20"/>
        </w:rPr>
        <w:t>s</w:t>
      </w:r>
      <w:r w:rsidRPr="000E432C">
        <w:rPr>
          <w:sz w:val="20"/>
          <w:szCs w:val="20"/>
        </w:rPr>
        <w:t xml:space="preserve">hared </w:t>
      </w:r>
      <w:r>
        <w:rPr>
          <w:sz w:val="20"/>
          <w:szCs w:val="20"/>
        </w:rPr>
        <w:t>v</w:t>
      </w:r>
      <w:r w:rsidRPr="000E432C">
        <w:rPr>
          <w:sz w:val="20"/>
          <w:szCs w:val="20"/>
        </w:rPr>
        <w:t xml:space="preserve">ision; </w:t>
      </w:r>
      <w:proofErr w:type="spellStart"/>
      <w:proofErr w:type="gramStart"/>
      <w:r w:rsidRPr="000E432C">
        <w:rPr>
          <w:sz w:val="20"/>
          <w:szCs w:val="20"/>
        </w:rPr>
        <w:t>Tr</w:t>
      </w:r>
      <w:proofErr w:type="spellEnd"/>
      <w:proofErr w:type="gramEnd"/>
      <w:r w:rsidRPr="000E432C">
        <w:rPr>
          <w:sz w:val="20"/>
          <w:szCs w:val="20"/>
        </w:rPr>
        <w:t xml:space="preserve">: </w:t>
      </w:r>
      <w:r>
        <w:rPr>
          <w:sz w:val="20"/>
          <w:szCs w:val="20"/>
        </w:rPr>
        <w:t>t</w:t>
      </w:r>
      <w:r w:rsidRPr="000E432C">
        <w:rPr>
          <w:sz w:val="20"/>
          <w:szCs w:val="20"/>
        </w:rPr>
        <w:t xml:space="preserve">rust; SI: </w:t>
      </w:r>
      <w:r>
        <w:rPr>
          <w:sz w:val="20"/>
          <w:szCs w:val="20"/>
        </w:rPr>
        <w:t>s</w:t>
      </w:r>
      <w:r w:rsidRPr="000E432C">
        <w:rPr>
          <w:sz w:val="20"/>
          <w:szCs w:val="20"/>
        </w:rPr>
        <w:t xml:space="preserve">ocial </w:t>
      </w:r>
      <w:r>
        <w:rPr>
          <w:sz w:val="20"/>
          <w:szCs w:val="20"/>
        </w:rPr>
        <w:t>i</w:t>
      </w:r>
      <w:r w:rsidRPr="000E432C">
        <w:rPr>
          <w:sz w:val="20"/>
          <w:szCs w:val="20"/>
        </w:rPr>
        <w:t xml:space="preserve">nteractions; IED: </w:t>
      </w:r>
      <w:r>
        <w:rPr>
          <w:sz w:val="20"/>
          <w:szCs w:val="20"/>
        </w:rPr>
        <w:t>i</w:t>
      </w:r>
      <w:r w:rsidRPr="000E432C">
        <w:rPr>
          <w:sz w:val="20"/>
          <w:szCs w:val="20"/>
        </w:rPr>
        <w:t xml:space="preserve">nternational </w:t>
      </w:r>
      <w:r>
        <w:rPr>
          <w:sz w:val="20"/>
          <w:szCs w:val="20"/>
        </w:rPr>
        <w:t>e</w:t>
      </w:r>
      <w:r w:rsidRPr="000E432C">
        <w:rPr>
          <w:sz w:val="20"/>
          <w:szCs w:val="20"/>
        </w:rPr>
        <w:t xml:space="preserve">xperience </w:t>
      </w:r>
      <w:r>
        <w:rPr>
          <w:sz w:val="20"/>
          <w:szCs w:val="20"/>
        </w:rPr>
        <w:t>d</w:t>
      </w:r>
      <w:r w:rsidRPr="000E432C">
        <w:rPr>
          <w:sz w:val="20"/>
          <w:szCs w:val="20"/>
        </w:rPr>
        <w:t xml:space="preserve">iversity; ME: </w:t>
      </w:r>
      <w:r>
        <w:rPr>
          <w:sz w:val="20"/>
          <w:szCs w:val="20"/>
        </w:rPr>
        <w:t>m</w:t>
      </w:r>
      <w:r w:rsidRPr="000E432C">
        <w:rPr>
          <w:sz w:val="20"/>
          <w:szCs w:val="20"/>
        </w:rPr>
        <w:t xml:space="preserve">arket </w:t>
      </w:r>
      <w:r>
        <w:rPr>
          <w:sz w:val="20"/>
          <w:szCs w:val="20"/>
        </w:rPr>
        <w:t>e</w:t>
      </w:r>
      <w:r w:rsidRPr="000E432C">
        <w:rPr>
          <w:sz w:val="20"/>
          <w:szCs w:val="20"/>
        </w:rPr>
        <w:t xml:space="preserve">xperience; EI: </w:t>
      </w:r>
      <w:r>
        <w:rPr>
          <w:sz w:val="20"/>
          <w:szCs w:val="20"/>
        </w:rPr>
        <w:t>e</w:t>
      </w:r>
      <w:r w:rsidRPr="000E432C">
        <w:rPr>
          <w:sz w:val="20"/>
          <w:szCs w:val="20"/>
        </w:rPr>
        <w:t xml:space="preserve">xport </w:t>
      </w:r>
      <w:r>
        <w:rPr>
          <w:sz w:val="20"/>
          <w:szCs w:val="20"/>
        </w:rPr>
        <w:t>i</w:t>
      </w:r>
      <w:r w:rsidRPr="000E432C">
        <w:rPr>
          <w:sz w:val="20"/>
          <w:szCs w:val="20"/>
        </w:rPr>
        <w:t>ntensity; n = 217; two-tailed tests. </w:t>
      </w:r>
    </w:p>
    <w:p w:rsidR="00A761AD" w:rsidRPr="000E432C" w:rsidRDefault="00A761AD" w:rsidP="00A761AD">
      <w:pPr>
        <w:spacing w:line="240" w:lineRule="auto"/>
        <w:textAlignment w:val="baseline"/>
        <w:rPr>
          <w:rFonts w:ascii="Segoe UI" w:hAnsi="Segoe UI" w:cs="Segoe UI"/>
          <w:sz w:val="18"/>
          <w:szCs w:val="18"/>
        </w:rPr>
      </w:pPr>
      <w:r w:rsidRPr="000E432C">
        <w:rPr>
          <w:sz w:val="20"/>
          <w:szCs w:val="20"/>
        </w:rPr>
        <w:t> </w:t>
      </w:r>
    </w:p>
    <w:p w:rsidR="00A761AD" w:rsidRPr="000E432C" w:rsidRDefault="00A761AD" w:rsidP="00A761AD">
      <w:pPr>
        <w:spacing w:line="240" w:lineRule="auto"/>
        <w:textAlignment w:val="baseline"/>
        <w:rPr>
          <w:rFonts w:ascii="Segoe UI" w:hAnsi="Segoe UI" w:cs="Segoe UI"/>
          <w:sz w:val="18"/>
          <w:szCs w:val="18"/>
        </w:rPr>
      </w:pPr>
      <w:r w:rsidRPr="000E432C">
        <w:t> </w:t>
      </w:r>
    </w:p>
    <w:p w:rsidR="00A761AD" w:rsidRPr="000E432C" w:rsidRDefault="00A761AD" w:rsidP="00A761AD">
      <w:pPr>
        <w:spacing w:after="160"/>
      </w:pPr>
      <w:r w:rsidRPr="000E432C">
        <w:br w:type="page"/>
      </w:r>
    </w:p>
    <w:p w:rsidR="00A761AD" w:rsidRPr="000E432C" w:rsidRDefault="00A761AD" w:rsidP="00A761AD">
      <w:pPr>
        <w:tabs>
          <w:tab w:val="left" w:pos="2072"/>
        </w:tabs>
        <w:spacing w:line="480" w:lineRule="auto"/>
        <w:rPr>
          <w:rFonts w:asciiTheme="majorBidi" w:hAnsiTheme="majorBidi" w:cstheme="majorBidi"/>
          <w:b/>
          <w:bCs/>
          <w:sz w:val="22"/>
          <w:szCs w:val="22"/>
        </w:rPr>
      </w:pPr>
      <w:r w:rsidRPr="000E432C">
        <w:rPr>
          <w:rFonts w:asciiTheme="majorBidi" w:hAnsiTheme="majorBidi" w:cstheme="majorBidi"/>
          <w:b/>
          <w:bCs/>
          <w:sz w:val="22"/>
          <w:szCs w:val="22"/>
        </w:rPr>
        <w:lastRenderedPageBreak/>
        <w:t xml:space="preserve">Web Appendix </w:t>
      </w:r>
      <w:r>
        <w:rPr>
          <w:rFonts w:asciiTheme="majorBidi" w:hAnsiTheme="majorBidi" w:cstheme="majorBidi"/>
          <w:b/>
          <w:bCs/>
          <w:sz w:val="22"/>
          <w:szCs w:val="22"/>
        </w:rPr>
        <w:t>E</w:t>
      </w:r>
      <w:r w:rsidRPr="000E432C">
        <w:rPr>
          <w:rFonts w:asciiTheme="majorBidi" w:hAnsiTheme="majorBidi" w:cstheme="majorBidi"/>
          <w:b/>
          <w:bCs/>
          <w:sz w:val="22"/>
          <w:szCs w:val="22"/>
        </w:rPr>
        <w:t>: Shift in turning point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4"/>
        <w:gridCol w:w="1191"/>
        <w:gridCol w:w="1191"/>
        <w:gridCol w:w="1191"/>
        <w:gridCol w:w="1191"/>
      </w:tblGrid>
      <w:tr w:rsidR="00A761AD" w:rsidRPr="000E432C" w:rsidTr="00AD0694">
        <w:tc>
          <w:tcPr>
            <w:tcW w:w="4064" w:type="dxa"/>
          </w:tcPr>
          <w:p w:rsidR="00A761AD" w:rsidRPr="000E432C" w:rsidRDefault="00A761AD" w:rsidP="00AD0694">
            <w:pPr>
              <w:tabs>
                <w:tab w:val="left" w:pos="1740"/>
              </w:tabs>
              <w:spacing w:line="360" w:lineRule="auto"/>
              <w:rPr>
                <w:sz w:val="18"/>
                <w:szCs w:val="18"/>
              </w:rPr>
            </w:pPr>
          </w:p>
        </w:tc>
        <w:tc>
          <w:tcPr>
            <w:tcW w:w="4764" w:type="dxa"/>
            <w:gridSpan w:val="4"/>
            <w:tcBorders>
              <w:bottom w:val="single" w:sz="4" w:space="0" w:color="auto"/>
            </w:tcBorders>
            <w:shd w:val="clear" w:color="auto" w:fill="auto"/>
          </w:tcPr>
          <w:p w:rsidR="00A761AD" w:rsidRPr="000E432C" w:rsidDel="007B292A" w:rsidRDefault="00A761AD" w:rsidP="00AD0694">
            <w:pPr>
              <w:tabs>
                <w:tab w:val="left" w:pos="1740"/>
              </w:tabs>
              <w:jc w:val="center"/>
              <w:rPr>
                <w:sz w:val="18"/>
                <w:szCs w:val="18"/>
              </w:rPr>
            </w:pPr>
            <w:r w:rsidRPr="000E432C">
              <w:rPr>
                <w:sz w:val="18"/>
                <w:szCs w:val="18"/>
              </w:rPr>
              <w:t>Moderators</w:t>
            </w:r>
          </w:p>
        </w:tc>
      </w:tr>
      <w:tr w:rsidR="00A761AD" w:rsidRPr="000E432C" w:rsidTr="00AD0694">
        <w:tc>
          <w:tcPr>
            <w:tcW w:w="4064" w:type="dxa"/>
            <w:tcBorders>
              <w:bottom w:val="single" w:sz="4" w:space="0" w:color="auto"/>
            </w:tcBorders>
          </w:tcPr>
          <w:p w:rsidR="00A761AD" w:rsidRPr="000E432C" w:rsidRDefault="00A761AD" w:rsidP="00AD0694">
            <w:pPr>
              <w:tabs>
                <w:tab w:val="left" w:pos="1740"/>
              </w:tabs>
              <w:spacing w:line="360" w:lineRule="auto"/>
              <w:rPr>
                <w:sz w:val="18"/>
                <w:szCs w:val="18"/>
              </w:rPr>
            </w:pPr>
          </w:p>
        </w:tc>
        <w:tc>
          <w:tcPr>
            <w:tcW w:w="1191" w:type="dxa"/>
            <w:tcBorders>
              <w:bottom w:val="single" w:sz="4" w:space="0" w:color="auto"/>
            </w:tcBorders>
            <w:shd w:val="clear" w:color="auto" w:fill="auto"/>
          </w:tcPr>
          <w:p w:rsidR="00A761AD" w:rsidRPr="000E432C" w:rsidRDefault="00A761AD" w:rsidP="00AD0694">
            <w:pPr>
              <w:tabs>
                <w:tab w:val="left" w:pos="1740"/>
              </w:tabs>
              <w:rPr>
                <w:sz w:val="18"/>
                <w:szCs w:val="18"/>
              </w:rPr>
            </w:pPr>
            <w:r w:rsidRPr="000E432C">
              <w:rPr>
                <w:sz w:val="18"/>
                <w:szCs w:val="18"/>
              </w:rPr>
              <w:t>Trust</w:t>
            </w:r>
          </w:p>
        </w:tc>
        <w:tc>
          <w:tcPr>
            <w:tcW w:w="1191" w:type="dxa"/>
            <w:tcBorders>
              <w:bottom w:val="single" w:sz="4" w:space="0" w:color="auto"/>
            </w:tcBorders>
          </w:tcPr>
          <w:p w:rsidR="00A761AD" w:rsidRPr="000E432C" w:rsidRDefault="00A761AD" w:rsidP="00AD0694">
            <w:pPr>
              <w:tabs>
                <w:tab w:val="left" w:pos="1740"/>
              </w:tabs>
              <w:rPr>
                <w:sz w:val="18"/>
                <w:szCs w:val="18"/>
              </w:rPr>
            </w:pPr>
            <w:r w:rsidRPr="000E432C">
              <w:rPr>
                <w:sz w:val="18"/>
                <w:szCs w:val="18"/>
              </w:rPr>
              <w:t>Shared vision</w:t>
            </w:r>
          </w:p>
        </w:tc>
        <w:tc>
          <w:tcPr>
            <w:tcW w:w="1191" w:type="dxa"/>
            <w:tcBorders>
              <w:bottom w:val="single" w:sz="4" w:space="0" w:color="auto"/>
            </w:tcBorders>
          </w:tcPr>
          <w:p w:rsidR="00A761AD" w:rsidRPr="000E432C" w:rsidRDefault="00A761AD" w:rsidP="00AD0694">
            <w:pPr>
              <w:tabs>
                <w:tab w:val="left" w:pos="1740"/>
              </w:tabs>
              <w:rPr>
                <w:sz w:val="18"/>
                <w:szCs w:val="18"/>
              </w:rPr>
            </w:pPr>
            <w:r w:rsidRPr="000E432C">
              <w:rPr>
                <w:sz w:val="18"/>
                <w:szCs w:val="18"/>
              </w:rPr>
              <w:t>Social interactions</w:t>
            </w:r>
          </w:p>
        </w:tc>
        <w:tc>
          <w:tcPr>
            <w:tcW w:w="1191" w:type="dxa"/>
            <w:tcBorders>
              <w:bottom w:val="single" w:sz="4" w:space="0" w:color="auto"/>
            </w:tcBorders>
          </w:tcPr>
          <w:p w:rsidR="00A761AD" w:rsidRPr="000E432C" w:rsidRDefault="00A761AD" w:rsidP="00AD0694">
            <w:pPr>
              <w:tabs>
                <w:tab w:val="left" w:pos="1740"/>
              </w:tabs>
              <w:rPr>
                <w:sz w:val="18"/>
                <w:szCs w:val="18"/>
              </w:rPr>
            </w:pPr>
            <w:r w:rsidRPr="000E432C">
              <w:rPr>
                <w:sz w:val="18"/>
                <w:szCs w:val="18"/>
              </w:rPr>
              <w:t>Market experience</w:t>
            </w:r>
          </w:p>
        </w:tc>
      </w:tr>
      <w:tr w:rsidR="00A761AD" w:rsidRPr="000E432C" w:rsidTr="00AD0694">
        <w:tc>
          <w:tcPr>
            <w:tcW w:w="4064" w:type="dxa"/>
            <w:tcBorders>
              <w:top w:val="single" w:sz="4" w:space="0" w:color="auto"/>
            </w:tcBorders>
          </w:tcPr>
          <w:p w:rsidR="00A761AD" w:rsidRPr="000E432C" w:rsidRDefault="00A761AD" w:rsidP="00AD0694">
            <w:pPr>
              <w:tabs>
                <w:tab w:val="left" w:pos="1740"/>
              </w:tabs>
              <w:spacing w:line="360" w:lineRule="auto"/>
              <w:rPr>
                <w:sz w:val="18"/>
                <w:szCs w:val="18"/>
              </w:rPr>
            </w:pPr>
            <w:r w:rsidRPr="000E432C">
              <w:rPr>
                <w:sz w:val="18"/>
                <w:szCs w:val="18"/>
              </w:rPr>
              <w:t>Unstandardized β</w:t>
            </w:r>
            <w:r w:rsidRPr="000E432C">
              <w:rPr>
                <w:sz w:val="18"/>
                <w:szCs w:val="18"/>
                <w:vertAlign w:val="subscript"/>
              </w:rPr>
              <w:t xml:space="preserve">(CIC) </w:t>
            </w:r>
            <w:r w:rsidRPr="000E432C">
              <w:rPr>
                <w:sz w:val="20"/>
                <w:szCs w:val="20"/>
              </w:rPr>
              <w:t>from Model 4</w:t>
            </w:r>
          </w:p>
        </w:tc>
        <w:tc>
          <w:tcPr>
            <w:tcW w:w="1191" w:type="dxa"/>
            <w:tcBorders>
              <w:top w:val="single" w:sz="4" w:space="0" w:color="auto"/>
            </w:tcBorders>
            <w:shd w:val="clear" w:color="auto" w:fill="auto"/>
          </w:tcPr>
          <w:p w:rsidR="00A761AD" w:rsidRPr="000E432C" w:rsidRDefault="00A761AD" w:rsidP="00AD0694">
            <w:pPr>
              <w:tabs>
                <w:tab w:val="left" w:pos="1740"/>
              </w:tabs>
              <w:spacing w:line="360" w:lineRule="auto"/>
              <w:rPr>
                <w:sz w:val="18"/>
                <w:szCs w:val="18"/>
              </w:rPr>
            </w:pPr>
            <w:r w:rsidRPr="000E432C">
              <w:rPr>
                <w:sz w:val="18"/>
                <w:szCs w:val="18"/>
              </w:rPr>
              <w:t xml:space="preserve"> 0.258</w:t>
            </w:r>
          </w:p>
        </w:tc>
        <w:tc>
          <w:tcPr>
            <w:tcW w:w="1191" w:type="dxa"/>
            <w:tcBorders>
              <w:top w:val="single" w:sz="4" w:space="0" w:color="auto"/>
            </w:tcBorders>
          </w:tcPr>
          <w:p w:rsidR="00A761AD" w:rsidRPr="000E432C" w:rsidRDefault="00A761AD" w:rsidP="00AD0694">
            <w:pPr>
              <w:tabs>
                <w:tab w:val="left" w:pos="1740"/>
              </w:tabs>
              <w:spacing w:line="360" w:lineRule="auto"/>
              <w:rPr>
                <w:sz w:val="18"/>
                <w:szCs w:val="18"/>
              </w:rPr>
            </w:pPr>
            <w:r w:rsidRPr="000E432C">
              <w:rPr>
                <w:sz w:val="18"/>
                <w:szCs w:val="18"/>
              </w:rPr>
              <w:t xml:space="preserve"> 0.258</w:t>
            </w:r>
          </w:p>
        </w:tc>
        <w:tc>
          <w:tcPr>
            <w:tcW w:w="1191" w:type="dxa"/>
            <w:tcBorders>
              <w:top w:val="single" w:sz="4" w:space="0" w:color="auto"/>
            </w:tcBorders>
          </w:tcPr>
          <w:p w:rsidR="00A761AD" w:rsidRPr="000E432C" w:rsidRDefault="00A761AD" w:rsidP="00AD0694">
            <w:pPr>
              <w:tabs>
                <w:tab w:val="left" w:pos="1740"/>
              </w:tabs>
              <w:spacing w:line="360" w:lineRule="auto"/>
              <w:rPr>
                <w:sz w:val="18"/>
                <w:szCs w:val="18"/>
              </w:rPr>
            </w:pPr>
            <w:r w:rsidRPr="000E432C">
              <w:rPr>
                <w:sz w:val="18"/>
                <w:szCs w:val="18"/>
              </w:rPr>
              <w:t xml:space="preserve"> 0.258</w:t>
            </w:r>
          </w:p>
        </w:tc>
        <w:tc>
          <w:tcPr>
            <w:tcW w:w="1191" w:type="dxa"/>
            <w:tcBorders>
              <w:top w:val="single" w:sz="4" w:space="0" w:color="auto"/>
            </w:tcBorders>
          </w:tcPr>
          <w:p w:rsidR="00A761AD" w:rsidRPr="000E432C" w:rsidRDefault="00A761AD" w:rsidP="00AD0694">
            <w:pPr>
              <w:tabs>
                <w:tab w:val="left" w:pos="1740"/>
              </w:tabs>
              <w:spacing w:line="360" w:lineRule="auto"/>
              <w:rPr>
                <w:sz w:val="18"/>
                <w:szCs w:val="18"/>
              </w:rPr>
            </w:pPr>
            <w:r w:rsidRPr="000E432C">
              <w:rPr>
                <w:sz w:val="18"/>
                <w:szCs w:val="18"/>
              </w:rPr>
              <w:t xml:space="preserve">  0.258</w:t>
            </w:r>
          </w:p>
        </w:tc>
      </w:tr>
      <w:tr w:rsidR="00A761AD" w:rsidRPr="000E432C" w:rsidTr="00AD0694">
        <w:tc>
          <w:tcPr>
            <w:tcW w:w="4064" w:type="dxa"/>
          </w:tcPr>
          <w:p w:rsidR="00A761AD" w:rsidRPr="000E432C" w:rsidRDefault="00A761AD" w:rsidP="00AD0694">
            <w:pPr>
              <w:tabs>
                <w:tab w:val="left" w:pos="1740"/>
              </w:tabs>
              <w:spacing w:line="360" w:lineRule="auto"/>
              <w:rPr>
                <w:sz w:val="18"/>
                <w:szCs w:val="18"/>
              </w:rPr>
            </w:pPr>
            <w:r w:rsidRPr="000E432C">
              <w:rPr>
                <w:sz w:val="18"/>
                <w:szCs w:val="18"/>
              </w:rPr>
              <w:t>Unstandardized β</w:t>
            </w:r>
            <w:r w:rsidRPr="000E432C">
              <w:rPr>
                <w:sz w:val="18"/>
                <w:szCs w:val="18"/>
                <w:vertAlign w:val="subscript"/>
              </w:rPr>
              <w:t>(CIC</w:t>
            </w:r>
            <w:r w:rsidRPr="000E432C">
              <w:rPr>
                <w:sz w:val="18"/>
                <w:szCs w:val="18"/>
                <w:vertAlign w:val="superscript"/>
              </w:rPr>
              <w:t>2</w:t>
            </w:r>
            <w:r w:rsidRPr="000E432C">
              <w:rPr>
                <w:sz w:val="18"/>
                <w:szCs w:val="18"/>
                <w:vertAlign w:val="subscript"/>
              </w:rPr>
              <w:t xml:space="preserve">) </w:t>
            </w:r>
            <w:r w:rsidRPr="000E432C">
              <w:rPr>
                <w:sz w:val="20"/>
                <w:szCs w:val="20"/>
              </w:rPr>
              <w:t>from Model 4</w:t>
            </w:r>
          </w:p>
        </w:tc>
        <w:tc>
          <w:tcPr>
            <w:tcW w:w="1191" w:type="dxa"/>
            <w:shd w:val="clear" w:color="auto" w:fill="auto"/>
          </w:tcPr>
          <w:p w:rsidR="00A761AD" w:rsidRPr="000E432C" w:rsidRDefault="00A761AD" w:rsidP="00AD0694">
            <w:pPr>
              <w:tabs>
                <w:tab w:val="left" w:pos="1740"/>
              </w:tabs>
              <w:spacing w:line="360" w:lineRule="auto"/>
              <w:rPr>
                <w:sz w:val="18"/>
                <w:szCs w:val="18"/>
              </w:rPr>
            </w:pPr>
            <w:r w:rsidRPr="000E432C">
              <w:rPr>
                <w:sz w:val="18"/>
                <w:szCs w:val="18"/>
              </w:rPr>
              <w:t>-0.461</w:t>
            </w:r>
          </w:p>
        </w:tc>
        <w:tc>
          <w:tcPr>
            <w:tcW w:w="1191" w:type="dxa"/>
          </w:tcPr>
          <w:p w:rsidR="00A761AD" w:rsidRPr="000E432C" w:rsidRDefault="00A761AD" w:rsidP="00AD0694">
            <w:pPr>
              <w:tabs>
                <w:tab w:val="left" w:pos="1740"/>
              </w:tabs>
              <w:spacing w:line="360" w:lineRule="auto"/>
              <w:rPr>
                <w:sz w:val="18"/>
                <w:szCs w:val="18"/>
              </w:rPr>
            </w:pPr>
            <w:r w:rsidRPr="000E432C">
              <w:rPr>
                <w:sz w:val="18"/>
                <w:szCs w:val="18"/>
              </w:rPr>
              <w:t>-0.461</w:t>
            </w:r>
          </w:p>
        </w:tc>
        <w:tc>
          <w:tcPr>
            <w:tcW w:w="1191" w:type="dxa"/>
          </w:tcPr>
          <w:p w:rsidR="00A761AD" w:rsidRPr="000E432C" w:rsidRDefault="00A761AD" w:rsidP="00AD0694">
            <w:pPr>
              <w:tabs>
                <w:tab w:val="left" w:pos="1740"/>
              </w:tabs>
              <w:spacing w:line="360" w:lineRule="auto"/>
              <w:rPr>
                <w:sz w:val="18"/>
                <w:szCs w:val="18"/>
              </w:rPr>
            </w:pPr>
            <w:r w:rsidRPr="000E432C">
              <w:rPr>
                <w:sz w:val="18"/>
                <w:szCs w:val="18"/>
              </w:rPr>
              <w:t>-0.461</w:t>
            </w:r>
          </w:p>
        </w:tc>
        <w:tc>
          <w:tcPr>
            <w:tcW w:w="1191" w:type="dxa"/>
          </w:tcPr>
          <w:p w:rsidR="00A761AD" w:rsidRPr="000E432C" w:rsidRDefault="00A761AD" w:rsidP="00AD0694">
            <w:pPr>
              <w:tabs>
                <w:tab w:val="left" w:pos="1740"/>
              </w:tabs>
              <w:spacing w:line="360" w:lineRule="auto"/>
              <w:rPr>
                <w:sz w:val="18"/>
                <w:szCs w:val="18"/>
              </w:rPr>
            </w:pPr>
            <w:r w:rsidRPr="000E432C">
              <w:rPr>
                <w:sz w:val="18"/>
                <w:szCs w:val="18"/>
              </w:rPr>
              <w:t xml:space="preserve"> -0.461</w:t>
            </w:r>
          </w:p>
        </w:tc>
      </w:tr>
      <w:tr w:rsidR="00A761AD" w:rsidRPr="000E432C" w:rsidTr="00AD0694">
        <w:tc>
          <w:tcPr>
            <w:tcW w:w="4064" w:type="dxa"/>
          </w:tcPr>
          <w:p w:rsidR="00A761AD" w:rsidRPr="000E432C" w:rsidRDefault="00A761AD" w:rsidP="00AD0694">
            <w:pPr>
              <w:tabs>
                <w:tab w:val="left" w:pos="1740"/>
              </w:tabs>
              <w:spacing w:line="360" w:lineRule="auto"/>
              <w:rPr>
                <w:sz w:val="18"/>
                <w:szCs w:val="18"/>
              </w:rPr>
            </w:pPr>
            <w:bookmarkStart w:id="4" w:name="OLE_LINK1"/>
            <w:r w:rsidRPr="000E432C">
              <w:rPr>
                <w:sz w:val="18"/>
                <w:szCs w:val="18"/>
              </w:rPr>
              <w:t xml:space="preserve">Unstandardized </w:t>
            </w:r>
            <m:oMath>
              <m:sSub>
                <m:sSubPr>
                  <m:ctrlPr>
                    <w:rPr>
                      <w:rFonts w:ascii="Cambria Math" w:hAnsi="Cambria Math"/>
                      <w:sz w:val="18"/>
                      <w:szCs w:val="18"/>
                    </w:rPr>
                  </m:ctrlPr>
                </m:sSubPr>
                <m:e>
                  <m:r>
                    <m:rPr>
                      <m:sty m:val="p"/>
                    </m:rPr>
                    <w:rPr>
                      <w:rFonts w:ascii="Cambria Math" w:hAnsi="Cambria Math"/>
                      <w:sz w:val="18"/>
                      <w:szCs w:val="18"/>
                    </w:rPr>
                    <m:t>γ</m:t>
                  </m:r>
                </m:e>
                <m:sub>
                  <m:r>
                    <w:rPr>
                      <w:rFonts w:ascii="Cambria Math" w:hAnsi="Cambria Math"/>
                      <w:sz w:val="18"/>
                      <w:szCs w:val="18"/>
                    </w:rPr>
                    <m:t>CIC</m:t>
                  </m:r>
                  <m:r>
                    <m:rPr>
                      <m:sty m:val="p"/>
                    </m:rPr>
                    <w:rPr>
                      <w:rFonts w:ascii="Cambria Math" w:hAnsi="Cambria Math"/>
                      <w:sz w:val="18"/>
                      <w:szCs w:val="18"/>
                    </w:rPr>
                    <m:t>×Moderator</m:t>
                  </m:r>
                </m:sub>
              </m:sSub>
            </m:oMath>
          </w:p>
        </w:tc>
        <w:tc>
          <w:tcPr>
            <w:tcW w:w="1191" w:type="dxa"/>
            <w:shd w:val="clear" w:color="auto" w:fill="auto"/>
          </w:tcPr>
          <w:p w:rsidR="00A761AD" w:rsidRPr="000E432C" w:rsidRDefault="00A761AD" w:rsidP="00AD0694">
            <w:pPr>
              <w:tabs>
                <w:tab w:val="left" w:pos="1740"/>
              </w:tabs>
              <w:spacing w:line="360" w:lineRule="auto"/>
              <w:rPr>
                <w:sz w:val="18"/>
                <w:szCs w:val="18"/>
              </w:rPr>
            </w:pPr>
            <w:r w:rsidRPr="000E432C">
              <w:rPr>
                <w:sz w:val="18"/>
                <w:szCs w:val="18"/>
              </w:rPr>
              <w:t xml:space="preserve"> 0.134</w:t>
            </w:r>
          </w:p>
        </w:tc>
        <w:tc>
          <w:tcPr>
            <w:tcW w:w="1191" w:type="dxa"/>
          </w:tcPr>
          <w:p w:rsidR="00A761AD" w:rsidRPr="000E432C" w:rsidRDefault="00A761AD" w:rsidP="00AD0694">
            <w:pPr>
              <w:tabs>
                <w:tab w:val="left" w:pos="1740"/>
              </w:tabs>
              <w:spacing w:line="360" w:lineRule="auto"/>
              <w:rPr>
                <w:sz w:val="18"/>
                <w:szCs w:val="18"/>
              </w:rPr>
            </w:pPr>
            <w:r w:rsidRPr="000E432C">
              <w:rPr>
                <w:sz w:val="18"/>
                <w:szCs w:val="18"/>
              </w:rPr>
              <w:t xml:space="preserve"> 0.133</w:t>
            </w:r>
          </w:p>
        </w:tc>
        <w:tc>
          <w:tcPr>
            <w:tcW w:w="1191" w:type="dxa"/>
          </w:tcPr>
          <w:p w:rsidR="00A761AD" w:rsidRPr="000E432C" w:rsidRDefault="00A761AD" w:rsidP="00AD0694">
            <w:pPr>
              <w:tabs>
                <w:tab w:val="left" w:pos="1740"/>
              </w:tabs>
              <w:spacing w:line="360" w:lineRule="auto"/>
              <w:rPr>
                <w:sz w:val="18"/>
                <w:szCs w:val="18"/>
              </w:rPr>
            </w:pPr>
            <w:r w:rsidRPr="000E432C">
              <w:rPr>
                <w:sz w:val="18"/>
                <w:szCs w:val="18"/>
              </w:rPr>
              <w:t>-0.149</w:t>
            </w:r>
          </w:p>
        </w:tc>
        <w:tc>
          <w:tcPr>
            <w:tcW w:w="1191" w:type="dxa"/>
          </w:tcPr>
          <w:p w:rsidR="00A761AD" w:rsidRPr="000E432C" w:rsidRDefault="00A761AD" w:rsidP="00AD0694">
            <w:pPr>
              <w:tabs>
                <w:tab w:val="left" w:pos="1740"/>
              </w:tabs>
              <w:spacing w:line="360" w:lineRule="auto"/>
              <w:rPr>
                <w:sz w:val="18"/>
                <w:szCs w:val="18"/>
              </w:rPr>
            </w:pPr>
            <w:r w:rsidRPr="000E432C">
              <w:rPr>
                <w:sz w:val="18"/>
                <w:szCs w:val="18"/>
              </w:rPr>
              <w:t xml:space="preserve"> 0.022</w:t>
            </w:r>
          </w:p>
        </w:tc>
      </w:tr>
      <w:bookmarkEnd w:id="4"/>
      <w:tr w:rsidR="00A761AD" w:rsidRPr="000E432C" w:rsidTr="00AD0694">
        <w:tc>
          <w:tcPr>
            <w:tcW w:w="4064" w:type="dxa"/>
          </w:tcPr>
          <w:p w:rsidR="00A761AD" w:rsidRPr="000E432C" w:rsidRDefault="00A761AD" w:rsidP="00AD0694">
            <w:pPr>
              <w:tabs>
                <w:tab w:val="left" w:pos="1740"/>
              </w:tabs>
              <w:spacing w:line="360" w:lineRule="auto"/>
              <w:rPr>
                <w:sz w:val="18"/>
                <w:szCs w:val="18"/>
              </w:rPr>
            </w:pPr>
            <w:r w:rsidRPr="000E432C">
              <w:rPr>
                <w:sz w:val="18"/>
                <w:szCs w:val="18"/>
              </w:rPr>
              <w:t xml:space="preserve">Unstandardized </w:t>
            </w:r>
            <m:oMath>
              <m:sSub>
                <m:sSubPr>
                  <m:ctrlPr>
                    <w:rPr>
                      <w:rFonts w:ascii="Cambria Math" w:hAnsi="Cambria Math"/>
                      <w:i/>
                      <w:sz w:val="18"/>
                      <w:szCs w:val="18"/>
                    </w:rPr>
                  </m:ctrlPr>
                </m:sSubPr>
                <m:e>
                  <m:r>
                    <w:rPr>
                      <w:rFonts w:ascii="Cambria Math" w:hAnsi="Cambria Math"/>
                      <w:sz w:val="18"/>
                      <w:szCs w:val="18"/>
                    </w:rPr>
                    <m:t>γ</m:t>
                  </m:r>
                </m:e>
                <m:sub>
                  <m:sSup>
                    <m:sSupPr>
                      <m:ctrlPr>
                        <w:rPr>
                          <w:rFonts w:ascii="Cambria Math" w:hAnsi="Cambria Math"/>
                          <w:i/>
                          <w:sz w:val="18"/>
                          <w:szCs w:val="18"/>
                        </w:rPr>
                      </m:ctrlPr>
                    </m:sSupPr>
                    <m:e>
                      <m:r>
                        <w:rPr>
                          <w:rFonts w:ascii="Cambria Math" w:hAnsi="Cambria Math"/>
                          <w:sz w:val="18"/>
                          <w:szCs w:val="18"/>
                        </w:rPr>
                        <m:t>CIC</m:t>
                      </m:r>
                    </m:e>
                    <m:sup>
                      <m:r>
                        <w:rPr>
                          <w:rFonts w:ascii="Cambria Math" w:hAnsi="Cambria Math"/>
                          <w:sz w:val="18"/>
                          <w:szCs w:val="18"/>
                        </w:rPr>
                        <m:t>2</m:t>
                      </m:r>
                    </m:sup>
                  </m:sSup>
                  <m:r>
                    <w:rPr>
                      <w:rFonts w:ascii="Cambria Math" w:hAnsi="Cambria Math"/>
                      <w:sz w:val="18"/>
                      <w:szCs w:val="18"/>
                    </w:rPr>
                    <m:t>×Moderator</m:t>
                  </m:r>
                </m:sub>
              </m:sSub>
            </m:oMath>
          </w:p>
        </w:tc>
        <w:tc>
          <w:tcPr>
            <w:tcW w:w="1191" w:type="dxa"/>
            <w:shd w:val="clear" w:color="auto" w:fill="auto"/>
          </w:tcPr>
          <w:p w:rsidR="00A761AD" w:rsidRPr="000E432C" w:rsidRDefault="00A761AD" w:rsidP="00AD0694">
            <w:pPr>
              <w:tabs>
                <w:tab w:val="left" w:pos="1740"/>
              </w:tabs>
              <w:spacing w:line="360" w:lineRule="auto"/>
              <w:rPr>
                <w:sz w:val="18"/>
                <w:szCs w:val="18"/>
              </w:rPr>
            </w:pPr>
            <w:r w:rsidRPr="000E432C">
              <w:rPr>
                <w:sz w:val="18"/>
                <w:szCs w:val="18"/>
              </w:rPr>
              <w:t>-0.491</w:t>
            </w:r>
          </w:p>
        </w:tc>
        <w:tc>
          <w:tcPr>
            <w:tcW w:w="1191" w:type="dxa"/>
          </w:tcPr>
          <w:p w:rsidR="00A761AD" w:rsidRPr="000E432C" w:rsidRDefault="00A761AD" w:rsidP="00AD0694">
            <w:pPr>
              <w:tabs>
                <w:tab w:val="left" w:pos="1740"/>
              </w:tabs>
              <w:spacing w:line="360" w:lineRule="auto"/>
              <w:rPr>
                <w:sz w:val="18"/>
                <w:szCs w:val="18"/>
              </w:rPr>
            </w:pPr>
            <w:r w:rsidRPr="000E432C">
              <w:rPr>
                <w:sz w:val="18"/>
                <w:szCs w:val="18"/>
              </w:rPr>
              <w:t xml:space="preserve"> 0.808</w:t>
            </w:r>
          </w:p>
        </w:tc>
        <w:tc>
          <w:tcPr>
            <w:tcW w:w="1191" w:type="dxa"/>
          </w:tcPr>
          <w:p w:rsidR="00A761AD" w:rsidRPr="000E432C" w:rsidRDefault="00A761AD" w:rsidP="00AD0694">
            <w:pPr>
              <w:tabs>
                <w:tab w:val="left" w:pos="1740"/>
              </w:tabs>
              <w:spacing w:line="360" w:lineRule="auto"/>
              <w:rPr>
                <w:sz w:val="18"/>
                <w:szCs w:val="18"/>
              </w:rPr>
            </w:pPr>
            <w:r w:rsidRPr="000E432C">
              <w:rPr>
                <w:sz w:val="18"/>
                <w:szCs w:val="18"/>
              </w:rPr>
              <w:t>-0.111</w:t>
            </w:r>
          </w:p>
        </w:tc>
        <w:tc>
          <w:tcPr>
            <w:tcW w:w="1191" w:type="dxa"/>
          </w:tcPr>
          <w:p w:rsidR="00A761AD" w:rsidRPr="000E432C" w:rsidRDefault="00A761AD" w:rsidP="00AD0694">
            <w:pPr>
              <w:tabs>
                <w:tab w:val="left" w:pos="1740"/>
              </w:tabs>
              <w:spacing w:line="360" w:lineRule="auto"/>
              <w:rPr>
                <w:sz w:val="18"/>
                <w:szCs w:val="18"/>
              </w:rPr>
            </w:pPr>
            <w:r w:rsidRPr="000E432C">
              <w:rPr>
                <w:sz w:val="18"/>
                <w:szCs w:val="18"/>
              </w:rPr>
              <w:t xml:space="preserve"> -0.716</w:t>
            </w:r>
          </w:p>
        </w:tc>
      </w:tr>
      <w:tr w:rsidR="00A761AD" w:rsidRPr="000E432C" w:rsidTr="00AD0694">
        <w:tc>
          <w:tcPr>
            <w:tcW w:w="4064" w:type="dxa"/>
          </w:tcPr>
          <w:p w:rsidR="00A761AD" w:rsidRPr="000E432C" w:rsidRDefault="00A761AD" w:rsidP="00AD0694">
            <w:pPr>
              <w:tabs>
                <w:tab w:val="left" w:pos="1740"/>
              </w:tabs>
              <w:spacing w:line="360" w:lineRule="auto"/>
              <w:rPr>
                <w:sz w:val="18"/>
                <w:szCs w:val="18"/>
              </w:rPr>
            </w:pPr>
            <w:r w:rsidRPr="000E432C">
              <w:rPr>
                <w:sz w:val="18"/>
                <w:szCs w:val="18"/>
              </w:rPr>
              <w:t>Lowest value of the moderator</w:t>
            </w:r>
          </w:p>
        </w:tc>
        <w:tc>
          <w:tcPr>
            <w:tcW w:w="1191" w:type="dxa"/>
            <w:shd w:val="clear" w:color="auto" w:fill="auto"/>
          </w:tcPr>
          <w:p w:rsidR="00A761AD" w:rsidRPr="000E432C" w:rsidRDefault="00A761AD" w:rsidP="00AD0694">
            <w:pPr>
              <w:tabs>
                <w:tab w:val="left" w:pos="1740"/>
              </w:tabs>
              <w:spacing w:line="360" w:lineRule="auto"/>
              <w:rPr>
                <w:sz w:val="18"/>
                <w:szCs w:val="18"/>
              </w:rPr>
            </w:pPr>
            <w:r w:rsidRPr="000E432C">
              <w:rPr>
                <w:sz w:val="18"/>
                <w:szCs w:val="18"/>
              </w:rPr>
              <w:t xml:space="preserve"> 2.83</w:t>
            </w:r>
          </w:p>
        </w:tc>
        <w:tc>
          <w:tcPr>
            <w:tcW w:w="1191" w:type="dxa"/>
          </w:tcPr>
          <w:p w:rsidR="00A761AD" w:rsidRPr="000E432C" w:rsidRDefault="00A761AD" w:rsidP="00AD0694">
            <w:pPr>
              <w:tabs>
                <w:tab w:val="left" w:pos="1740"/>
              </w:tabs>
              <w:spacing w:line="360" w:lineRule="auto"/>
              <w:rPr>
                <w:sz w:val="18"/>
                <w:szCs w:val="18"/>
              </w:rPr>
            </w:pPr>
            <w:r w:rsidRPr="000E432C">
              <w:rPr>
                <w:sz w:val="18"/>
                <w:szCs w:val="18"/>
              </w:rPr>
              <w:t xml:space="preserve"> 2.00</w:t>
            </w:r>
          </w:p>
        </w:tc>
        <w:tc>
          <w:tcPr>
            <w:tcW w:w="1191" w:type="dxa"/>
          </w:tcPr>
          <w:p w:rsidR="00A761AD" w:rsidRPr="000E432C" w:rsidRDefault="00A761AD" w:rsidP="00AD0694">
            <w:pPr>
              <w:tabs>
                <w:tab w:val="left" w:pos="1740"/>
              </w:tabs>
              <w:spacing w:line="360" w:lineRule="auto"/>
              <w:rPr>
                <w:sz w:val="18"/>
                <w:szCs w:val="18"/>
              </w:rPr>
            </w:pPr>
            <w:r w:rsidRPr="000E432C">
              <w:rPr>
                <w:sz w:val="18"/>
                <w:szCs w:val="18"/>
              </w:rPr>
              <w:t xml:space="preserve"> 1.33</w:t>
            </w:r>
          </w:p>
        </w:tc>
        <w:tc>
          <w:tcPr>
            <w:tcW w:w="1191" w:type="dxa"/>
          </w:tcPr>
          <w:p w:rsidR="00A761AD" w:rsidRPr="000E432C" w:rsidRDefault="00A761AD" w:rsidP="00AD0694">
            <w:pPr>
              <w:tabs>
                <w:tab w:val="left" w:pos="1740"/>
              </w:tabs>
              <w:spacing w:line="360" w:lineRule="auto"/>
              <w:rPr>
                <w:sz w:val="18"/>
                <w:szCs w:val="18"/>
              </w:rPr>
            </w:pPr>
            <w:r w:rsidRPr="000E432C">
              <w:rPr>
                <w:sz w:val="18"/>
                <w:szCs w:val="18"/>
              </w:rPr>
              <w:t xml:space="preserve">  1.00</w:t>
            </w:r>
          </w:p>
        </w:tc>
      </w:tr>
      <w:tr w:rsidR="00A761AD" w:rsidRPr="000E432C" w:rsidTr="00AD0694">
        <w:tc>
          <w:tcPr>
            <w:tcW w:w="4064" w:type="dxa"/>
          </w:tcPr>
          <w:p w:rsidR="00A761AD" w:rsidRPr="000E432C" w:rsidRDefault="00A761AD" w:rsidP="00AD0694">
            <w:pPr>
              <w:tabs>
                <w:tab w:val="left" w:pos="1740"/>
              </w:tabs>
              <w:spacing w:line="360" w:lineRule="auto"/>
              <w:rPr>
                <w:sz w:val="18"/>
                <w:szCs w:val="18"/>
              </w:rPr>
            </w:pPr>
            <w:r w:rsidRPr="000E432C">
              <w:rPr>
                <w:sz w:val="18"/>
                <w:szCs w:val="18"/>
              </w:rPr>
              <w:t>Highest value of the moderator</w:t>
            </w:r>
          </w:p>
        </w:tc>
        <w:tc>
          <w:tcPr>
            <w:tcW w:w="1191" w:type="dxa"/>
            <w:shd w:val="clear" w:color="auto" w:fill="auto"/>
          </w:tcPr>
          <w:p w:rsidR="00A761AD" w:rsidRPr="000E432C" w:rsidRDefault="00A761AD" w:rsidP="00AD0694">
            <w:pPr>
              <w:tabs>
                <w:tab w:val="left" w:pos="1740"/>
              </w:tabs>
              <w:spacing w:line="360" w:lineRule="auto"/>
              <w:rPr>
                <w:sz w:val="18"/>
                <w:szCs w:val="18"/>
              </w:rPr>
            </w:pPr>
            <w:r w:rsidRPr="000E432C">
              <w:rPr>
                <w:sz w:val="18"/>
                <w:szCs w:val="18"/>
              </w:rPr>
              <w:t xml:space="preserve"> 7.00</w:t>
            </w:r>
          </w:p>
        </w:tc>
        <w:tc>
          <w:tcPr>
            <w:tcW w:w="1191" w:type="dxa"/>
          </w:tcPr>
          <w:p w:rsidR="00A761AD" w:rsidRPr="000E432C" w:rsidRDefault="00A761AD" w:rsidP="00AD0694">
            <w:pPr>
              <w:tabs>
                <w:tab w:val="left" w:pos="1740"/>
              </w:tabs>
              <w:spacing w:line="360" w:lineRule="auto"/>
              <w:rPr>
                <w:sz w:val="18"/>
                <w:szCs w:val="18"/>
              </w:rPr>
            </w:pPr>
            <w:r w:rsidRPr="000E432C">
              <w:rPr>
                <w:sz w:val="18"/>
                <w:szCs w:val="18"/>
              </w:rPr>
              <w:t xml:space="preserve"> 7.00</w:t>
            </w:r>
          </w:p>
        </w:tc>
        <w:tc>
          <w:tcPr>
            <w:tcW w:w="1191" w:type="dxa"/>
          </w:tcPr>
          <w:p w:rsidR="00A761AD" w:rsidRPr="000E432C" w:rsidRDefault="00A761AD" w:rsidP="00AD0694">
            <w:pPr>
              <w:tabs>
                <w:tab w:val="left" w:pos="1740"/>
              </w:tabs>
              <w:spacing w:line="360" w:lineRule="auto"/>
              <w:rPr>
                <w:sz w:val="18"/>
                <w:szCs w:val="18"/>
              </w:rPr>
            </w:pPr>
            <w:r w:rsidRPr="000E432C">
              <w:rPr>
                <w:sz w:val="18"/>
                <w:szCs w:val="18"/>
              </w:rPr>
              <w:t xml:space="preserve"> 7.00</w:t>
            </w:r>
          </w:p>
        </w:tc>
        <w:tc>
          <w:tcPr>
            <w:tcW w:w="1191" w:type="dxa"/>
          </w:tcPr>
          <w:p w:rsidR="00A761AD" w:rsidRPr="000E432C" w:rsidRDefault="00A761AD" w:rsidP="00AD0694">
            <w:pPr>
              <w:tabs>
                <w:tab w:val="left" w:pos="1740"/>
              </w:tabs>
              <w:spacing w:line="360" w:lineRule="auto"/>
              <w:rPr>
                <w:sz w:val="18"/>
                <w:szCs w:val="18"/>
              </w:rPr>
            </w:pPr>
            <w:r w:rsidRPr="000E432C">
              <w:rPr>
                <w:sz w:val="18"/>
                <w:szCs w:val="18"/>
              </w:rPr>
              <w:t xml:space="preserve">  35.00</w:t>
            </w:r>
          </w:p>
        </w:tc>
      </w:tr>
      <w:tr w:rsidR="00A761AD" w:rsidRPr="000E432C" w:rsidTr="00AD0694">
        <w:tc>
          <w:tcPr>
            <w:tcW w:w="4064" w:type="dxa"/>
          </w:tcPr>
          <w:p w:rsidR="00A761AD" w:rsidRPr="000E432C" w:rsidRDefault="00A761AD" w:rsidP="00AD0694">
            <w:pPr>
              <w:tabs>
                <w:tab w:val="left" w:pos="1740"/>
              </w:tabs>
              <w:spacing w:line="360" w:lineRule="auto"/>
              <w:rPr>
                <w:sz w:val="18"/>
                <w:szCs w:val="18"/>
              </w:rPr>
            </w:pPr>
            <w:r w:rsidRPr="000E432C">
              <w:rPr>
                <w:sz w:val="18"/>
                <w:szCs w:val="18"/>
              </w:rPr>
              <w:t>Value of the numerator</w:t>
            </w:r>
          </w:p>
        </w:tc>
        <w:tc>
          <w:tcPr>
            <w:tcW w:w="1191" w:type="dxa"/>
            <w:shd w:val="clear" w:color="auto" w:fill="auto"/>
          </w:tcPr>
          <w:p w:rsidR="00A761AD" w:rsidRPr="000E432C" w:rsidRDefault="00A761AD" w:rsidP="00AD0694">
            <w:pPr>
              <w:tabs>
                <w:tab w:val="left" w:pos="1740"/>
              </w:tabs>
              <w:spacing w:line="360" w:lineRule="auto"/>
              <w:rPr>
                <w:sz w:val="18"/>
                <w:szCs w:val="18"/>
              </w:rPr>
            </w:pPr>
            <w:r w:rsidRPr="000E432C">
              <w:rPr>
                <w:sz w:val="18"/>
                <w:szCs w:val="18"/>
              </w:rPr>
              <w:t>-0.065</w:t>
            </w:r>
          </w:p>
        </w:tc>
        <w:tc>
          <w:tcPr>
            <w:tcW w:w="1191" w:type="dxa"/>
          </w:tcPr>
          <w:p w:rsidR="00A761AD" w:rsidRPr="000E432C" w:rsidRDefault="00A761AD" w:rsidP="00AD0694">
            <w:pPr>
              <w:tabs>
                <w:tab w:val="left" w:pos="1740"/>
              </w:tabs>
              <w:spacing w:line="360" w:lineRule="auto"/>
              <w:rPr>
                <w:sz w:val="18"/>
                <w:szCs w:val="18"/>
              </w:rPr>
            </w:pPr>
            <w:r w:rsidRPr="000E432C">
              <w:rPr>
                <w:sz w:val="18"/>
                <w:szCs w:val="18"/>
              </w:rPr>
              <w:t xml:space="preserve"> 0.270</w:t>
            </w:r>
          </w:p>
        </w:tc>
        <w:tc>
          <w:tcPr>
            <w:tcW w:w="1191" w:type="dxa"/>
          </w:tcPr>
          <w:p w:rsidR="00A761AD" w:rsidRPr="000E432C" w:rsidRDefault="00A761AD" w:rsidP="00AD0694">
            <w:pPr>
              <w:tabs>
                <w:tab w:val="left" w:pos="1740"/>
              </w:tabs>
              <w:spacing w:line="360" w:lineRule="auto"/>
              <w:rPr>
                <w:sz w:val="18"/>
                <w:szCs w:val="18"/>
              </w:rPr>
            </w:pPr>
            <w:r w:rsidRPr="000E432C">
              <w:rPr>
                <w:sz w:val="18"/>
                <w:szCs w:val="18"/>
              </w:rPr>
              <w:t>-0.097</w:t>
            </w:r>
          </w:p>
        </w:tc>
        <w:tc>
          <w:tcPr>
            <w:tcW w:w="1191" w:type="dxa"/>
          </w:tcPr>
          <w:p w:rsidR="00A761AD" w:rsidRPr="000E432C" w:rsidRDefault="00A761AD" w:rsidP="00AD0694">
            <w:pPr>
              <w:tabs>
                <w:tab w:val="left" w:pos="1740"/>
              </w:tabs>
              <w:spacing w:line="360" w:lineRule="auto"/>
              <w:rPr>
                <w:sz w:val="18"/>
                <w:szCs w:val="18"/>
              </w:rPr>
            </w:pPr>
            <w:r w:rsidRPr="000E432C">
              <w:rPr>
                <w:sz w:val="18"/>
                <w:szCs w:val="18"/>
              </w:rPr>
              <w:t xml:space="preserve"> -0.175</w:t>
            </w:r>
          </w:p>
        </w:tc>
      </w:tr>
      <w:tr w:rsidR="00A761AD" w:rsidRPr="000E432C" w:rsidTr="00AD0694">
        <w:tc>
          <w:tcPr>
            <w:tcW w:w="4064" w:type="dxa"/>
          </w:tcPr>
          <w:p w:rsidR="00A761AD" w:rsidRPr="000E432C" w:rsidRDefault="00A761AD" w:rsidP="00AD0694">
            <w:pPr>
              <w:tabs>
                <w:tab w:val="left" w:pos="1740"/>
              </w:tabs>
              <w:spacing w:line="360" w:lineRule="auto"/>
              <w:rPr>
                <w:sz w:val="18"/>
                <w:szCs w:val="18"/>
              </w:rPr>
            </w:pPr>
            <w:r w:rsidRPr="000E432C">
              <w:rPr>
                <w:sz w:val="18"/>
                <w:szCs w:val="18"/>
              </w:rPr>
              <w:t>Direction of the shift in turning point</w:t>
            </w:r>
          </w:p>
        </w:tc>
        <w:tc>
          <w:tcPr>
            <w:tcW w:w="1191" w:type="dxa"/>
          </w:tcPr>
          <w:p w:rsidR="00A761AD" w:rsidRPr="000E432C" w:rsidRDefault="00A761AD" w:rsidP="00AD0694">
            <w:pPr>
              <w:tabs>
                <w:tab w:val="left" w:pos="1740"/>
              </w:tabs>
              <w:spacing w:line="360" w:lineRule="auto"/>
              <w:rPr>
                <w:sz w:val="18"/>
                <w:szCs w:val="18"/>
              </w:rPr>
            </w:pPr>
            <w:r w:rsidRPr="000E432C">
              <w:rPr>
                <w:sz w:val="18"/>
                <w:szCs w:val="18"/>
              </w:rPr>
              <w:t xml:space="preserve"> Left</w:t>
            </w:r>
          </w:p>
        </w:tc>
        <w:tc>
          <w:tcPr>
            <w:tcW w:w="1191" w:type="dxa"/>
          </w:tcPr>
          <w:p w:rsidR="00A761AD" w:rsidRPr="000E432C" w:rsidRDefault="00A761AD" w:rsidP="00AD0694">
            <w:pPr>
              <w:tabs>
                <w:tab w:val="left" w:pos="1740"/>
              </w:tabs>
              <w:spacing w:line="360" w:lineRule="auto"/>
              <w:rPr>
                <w:sz w:val="18"/>
                <w:szCs w:val="18"/>
              </w:rPr>
            </w:pPr>
            <w:r w:rsidRPr="000E432C">
              <w:rPr>
                <w:sz w:val="18"/>
                <w:szCs w:val="18"/>
              </w:rPr>
              <w:t xml:space="preserve"> Right</w:t>
            </w:r>
          </w:p>
        </w:tc>
        <w:tc>
          <w:tcPr>
            <w:tcW w:w="1191" w:type="dxa"/>
          </w:tcPr>
          <w:p w:rsidR="00A761AD" w:rsidRPr="000E432C" w:rsidRDefault="00A761AD" w:rsidP="00AD0694">
            <w:pPr>
              <w:tabs>
                <w:tab w:val="left" w:pos="1740"/>
              </w:tabs>
              <w:spacing w:line="360" w:lineRule="auto"/>
              <w:rPr>
                <w:sz w:val="18"/>
                <w:szCs w:val="18"/>
              </w:rPr>
            </w:pPr>
            <w:r w:rsidRPr="000E432C">
              <w:rPr>
                <w:sz w:val="18"/>
                <w:szCs w:val="18"/>
              </w:rPr>
              <w:t xml:space="preserve"> Left</w:t>
            </w:r>
          </w:p>
        </w:tc>
        <w:tc>
          <w:tcPr>
            <w:tcW w:w="1191" w:type="dxa"/>
          </w:tcPr>
          <w:p w:rsidR="00A761AD" w:rsidRPr="000E432C" w:rsidRDefault="00A761AD" w:rsidP="00AD0694">
            <w:pPr>
              <w:tabs>
                <w:tab w:val="left" w:pos="1740"/>
              </w:tabs>
              <w:spacing w:line="360" w:lineRule="auto"/>
              <w:rPr>
                <w:sz w:val="18"/>
                <w:szCs w:val="18"/>
              </w:rPr>
            </w:pPr>
            <w:r w:rsidRPr="000E432C">
              <w:rPr>
                <w:sz w:val="18"/>
                <w:szCs w:val="18"/>
              </w:rPr>
              <w:t xml:space="preserve">  Left</w:t>
            </w:r>
          </w:p>
        </w:tc>
      </w:tr>
      <w:tr w:rsidR="00A761AD" w:rsidRPr="000E432C" w:rsidTr="00AD0694">
        <w:tc>
          <w:tcPr>
            <w:tcW w:w="4064" w:type="dxa"/>
          </w:tcPr>
          <w:p w:rsidR="00A761AD" w:rsidRPr="000E432C" w:rsidRDefault="00A761AD" w:rsidP="00AD0694">
            <w:pPr>
              <w:tabs>
                <w:tab w:val="left" w:pos="1740"/>
              </w:tabs>
              <w:spacing w:line="360" w:lineRule="auto"/>
              <w:rPr>
                <w:sz w:val="18"/>
                <w:szCs w:val="18"/>
              </w:rPr>
            </w:pPr>
            <w:r w:rsidRPr="000E432C">
              <w:rPr>
                <w:sz w:val="18"/>
                <w:szCs w:val="18"/>
              </w:rPr>
              <w:t xml:space="preserve">Estimated turning point </w:t>
            </w:r>
            <w:r w:rsidRPr="000E432C">
              <w:rPr>
                <w:sz w:val="18"/>
                <w:szCs w:val="18"/>
                <w:vertAlign w:val="subscript"/>
              </w:rPr>
              <w:t>(Lowest value of the moderator)</w:t>
            </w:r>
          </w:p>
        </w:tc>
        <w:tc>
          <w:tcPr>
            <w:tcW w:w="1191" w:type="dxa"/>
          </w:tcPr>
          <w:p w:rsidR="00A761AD" w:rsidRPr="000E432C" w:rsidRDefault="00A761AD" w:rsidP="00AD0694">
            <w:pPr>
              <w:tabs>
                <w:tab w:val="left" w:pos="1740"/>
              </w:tabs>
              <w:spacing w:line="360" w:lineRule="auto"/>
              <w:rPr>
                <w:sz w:val="18"/>
                <w:szCs w:val="18"/>
              </w:rPr>
            </w:pPr>
            <w:r w:rsidRPr="000E432C">
              <w:rPr>
                <w:sz w:val="18"/>
                <w:szCs w:val="18"/>
              </w:rPr>
              <w:t xml:space="preserve"> 0.172</w:t>
            </w:r>
          </w:p>
        </w:tc>
        <w:tc>
          <w:tcPr>
            <w:tcW w:w="1191" w:type="dxa"/>
          </w:tcPr>
          <w:p w:rsidR="00A761AD" w:rsidRPr="000E432C" w:rsidRDefault="00A761AD" w:rsidP="00AD0694">
            <w:pPr>
              <w:tabs>
                <w:tab w:val="left" w:pos="1740"/>
              </w:tabs>
              <w:spacing w:line="360" w:lineRule="auto"/>
              <w:rPr>
                <w:sz w:val="18"/>
                <w:szCs w:val="18"/>
              </w:rPr>
            </w:pPr>
            <w:r w:rsidRPr="000E432C">
              <w:rPr>
                <w:sz w:val="18"/>
                <w:szCs w:val="18"/>
              </w:rPr>
              <w:t xml:space="preserve"> -0.227</w:t>
            </w:r>
          </w:p>
        </w:tc>
        <w:tc>
          <w:tcPr>
            <w:tcW w:w="1191" w:type="dxa"/>
          </w:tcPr>
          <w:p w:rsidR="00A761AD" w:rsidRPr="000E432C" w:rsidRDefault="00A761AD" w:rsidP="00AD0694">
            <w:pPr>
              <w:tabs>
                <w:tab w:val="left" w:pos="1740"/>
              </w:tabs>
              <w:spacing w:line="360" w:lineRule="auto"/>
              <w:rPr>
                <w:sz w:val="18"/>
                <w:szCs w:val="18"/>
              </w:rPr>
            </w:pPr>
            <w:r w:rsidRPr="000E432C">
              <w:rPr>
                <w:sz w:val="18"/>
                <w:szCs w:val="18"/>
              </w:rPr>
              <w:t xml:space="preserve"> 0.049</w:t>
            </w:r>
          </w:p>
        </w:tc>
        <w:tc>
          <w:tcPr>
            <w:tcW w:w="1191" w:type="dxa"/>
          </w:tcPr>
          <w:p w:rsidR="00A761AD" w:rsidRPr="000E432C" w:rsidRDefault="00A761AD" w:rsidP="00AD0694">
            <w:pPr>
              <w:tabs>
                <w:tab w:val="left" w:pos="1740"/>
              </w:tabs>
              <w:spacing w:line="360" w:lineRule="auto"/>
              <w:rPr>
                <w:sz w:val="18"/>
                <w:szCs w:val="18"/>
              </w:rPr>
            </w:pPr>
            <w:r w:rsidRPr="000E432C">
              <w:rPr>
                <w:sz w:val="18"/>
                <w:szCs w:val="18"/>
              </w:rPr>
              <w:t xml:space="preserve">  0.119</w:t>
            </w:r>
          </w:p>
        </w:tc>
      </w:tr>
      <w:tr w:rsidR="00A761AD" w:rsidRPr="000E432C" w:rsidTr="00AD0694">
        <w:tc>
          <w:tcPr>
            <w:tcW w:w="4064" w:type="dxa"/>
          </w:tcPr>
          <w:p w:rsidR="00A761AD" w:rsidRPr="000E432C" w:rsidRDefault="00A761AD" w:rsidP="00AD0694">
            <w:pPr>
              <w:tabs>
                <w:tab w:val="left" w:pos="1740"/>
              </w:tabs>
              <w:spacing w:line="360" w:lineRule="auto"/>
              <w:rPr>
                <w:sz w:val="18"/>
                <w:szCs w:val="18"/>
              </w:rPr>
            </w:pPr>
            <w:r w:rsidRPr="000E432C">
              <w:rPr>
                <w:sz w:val="18"/>
                <w:szCs w:val="18"/>
              </w:rPr>
              <w:t xml:space="preserve">Estimated turning point </w:t>
            </w:r>
            <w:r w:rsidRPr="000E432C">
              <w:rPr>
                <w:sz w:val="18"/>
                <w:szCs w:val="18"/>
                <w:vertAlign w:val="subscript"/>
              </w:rPr>
              <w:t>(Highest value of the moderator)</w:t>
            </w:r>
          </w:p>
        </w:tc>
        <w:tc>
          <w:tcPr>
            <w:tcW w:w="1191" w:type="dxa"/>
          </w:tcPr>
          <w:p w:rsidR="00A761AD" w:rsidRPr="000E432C" w:rsidRDefault="00A761AD" w:rsidP="00AD0694">
            <w:pPr>
              <w:tabs>
                <w:tab w:val="left" w:pos="1740"/>
              </w:tabs>
              <w:spacing w:line="360" w:lineRule="auto"/>
              <w:rPr>
                <w:sz w:val="18"/>
                <w:szCs w:val="18"/>
              </w:rPr>
            </w:pPr>
            <w:r w:rsidRPr="000E432C">
              <w:rPr>
                <w:sz w:val="18"/>
                <w:szCs w:val="18"/>
              </w:rPr>
              <w:t xml:space="preserve"> 0.153</w:t>
            </w:r>
          </w:p>
        </w:tc>
        <w:tc>
          <w:tcPr>
            <w:tcW w:w="1191" w:type="dxa"/>
          </w:tcPr>
          <w:p w:rsidR="00A761AD" w:rsidRPr="000E432C" w:rsidRDefault="00A761AD" w:rsidP="00AD0694">
            <w:pPr>
              <w:tabs>
                <w:tab w:val="left" w:pos="1740"/>
              </w:tabs>
              <w:spacing w:line="360" w:lineRule="auto"/>
              <w:rPr>
                <w:sz w:val="18"/>
                <w:szCs w:val="18"/>
              </w:rPr>
            </w:pPr>
            <w:r w:rsidRPr="000E432C">
              <w:rPr>
                <w:sz w:val="18"/>
                <w:szCs w:val="18"/>
              </w:rPr>
              <w:t xml:space="preserve"> -0.114</w:t>
            </w:r>
          </w:p>
        </w:tc>
        <w:tc>
          <w:tcPr>
            <w:tcW w:w="1191" w:type="dxa"/>
          </w:tcPr>
          <w:p w:rsidR="00A761AD" w:rsidRPr="000E432C" w:rsidRDefault="00A761AD" w:rsidP="00AD0694">
            <w:pPr>
              <w:tabs>
                <w:tab w:val="left" w:pos="1740"/>
              </w:tabs>
              <w:spacing w:line="360" w:lineRule="auto"/>
              <w:rPr>
                <w:sz w:val="18"/>
                <w:szCs w:val="18"/>
              </w:rPr>
            </w:pPr>
            <w:r w:rsidRPr="000E432C">
              <w:rPr>
                <w:sz w:val="18"/>
                <w:szCs w:val="18"/>
              </w:rPr>
              <w:t>-0.317</w:t>
            </w:r>
          </w:p>
        </w:tc>
        <w:tc>
          <w:tcPr>
            <w:tcW w:w="1191" w:type="dxa"/>
          </w:tcPr>
          <w:p w:rsidR="00A761AD" w:rsidRPr="000E432C" w:rsidRDefault="00A761AD" w:rsidP="00AD0694">
            <w:pPr>
              <w:tabs>
                <w:tab w:val="left" w:pos="1740"/>
              </w:tabs>
              <w:spacing w:line="360" w:lineRule="auto"/>
              <w:rPr>
                <w:sz w:val="18"/>
                <w:szCs w:val="18"/>
              </w:rPr>
            </w:pPr>
            <w:r w:rsidRPr="000E432C">
              <w:rPr>
                <w:sz w:val="18"/>
                <w:szCs w:val="18"/>
              </w:rPr>
              <w:t xml:space="preserve">  0.020</w:t>
            </w:r>
          </w:p>
        </w:tc>
      </w:tr>
      <w:tr w:rsidR="00A761AD" w:rsidRPr="000E432C" w:rsidTr="00AD0694">
        <w:tc>
          <w:tcPr>
            <w:tcW w:w="4064" w:type="dxa"/>
            <w:tcBorders>
              <w:bottom w:val="single" w:sz="4" w:space="0" w:color="auto"/>
            </w:tcBorders>
          </w:tcPr>
          <w:p w:rsidR="00A761AD" w:rsidRPr="000E432C" w:rsidRDefault="00A761AD" w:rsidP="00AD0694">
            <w:pPr>
              <w:pStyle w:val="NormalWeb"/>
              <w:spacing w:before="0"/>
              <w:rPr>
                <w:rFonts w:ascii="Times New Roman" w:hAnsi="Times New Roman"/>
                <w:sz w:val="18"/>
                <w:szCs w:val="18"/>
              </w:rPr>
            </w:pPr>
            <w:r w:rsidRPr="000E432C">
              <w:rPr>
                <w:rFonts w:ascii="Symbol" w:eastAsia="Symbol" w:hAnsi="Symbol" w:cs="Symbol"/>
                <w:sz w:val="18"/>
                <w:szCs w:val="18"/>
              </w:rPr>
              <w:t></w:t>
            </w:r>
            <w:r w:rsidRPr="000E432C">
              <w:rPr>
                <w:rFonts w:ascii="Times New Roman" w:hAnsi="Times New Roman"/>
                <w:sz w:val="18"/>
                <w:szCs w:val="18"/>
              </w:rPr>
              <w:t xml:space="preserve"> (Turning point </w:t>
            </w:r>
            <w:r w:rsidRPr="000E432C">
              <w:rPr>
                <w:rFonts w:ascii="Times New Roman" w:hAnsi="Times New Roman"/>
                <w:sz w:val="18"/>
                <w:szCs w:val="18"/>
                <w:vertAlign w:val="subscript"/>
              </w:rPr>
              <w:t>(Highest value of the moderator)</w:t>
            </w:r>
            <w:r w:rsidRPr="000E432C">
              <w:rPr>
                <w:rFonts w:ascii="Times New Roman" w:hAnsi="Times New Roman"/>
                <w:sz w:val="18"/>
                <w:szCs w:val="18"/>
              </w:rPr>
              <w:t xml:space="preserve"> – Turning point </w:t>
            </w:r>
            <w:r w:rsidRPr="000E432C">
              <w:rPr>
                <w:rFonts w:ascii="Times New Roman" w:hAnsi="Times New Roman"/>
                <w:sz w:val="18"/>
                <w:szCs w:val="18"/>
                <w:vertAlign w:val="subscript"/>
              </w:rPr>
              <w:t>(Lowest value of the moderator)</w:t>
            </w:r>
            <w:r w:rsidRPr="000E432C">
              <w:rPr>
                <w:rFonts w:ascii="Times New Roman" w:hAnsi="Times New Roman"/>
                <w:sz w:val="18"/>
                <w:szCs w:val="18"/>
              </w:rPr>
              <w:t>)</w:t>
            </w:r>
          </w:p>
        </w:tc>
        <w:tc>
          <w:tcPr>
            <w:tcW w:w="1191" w:type="dxa"/>
            <w:tcBorders>
              <w:bottom w:val="single" w:sz="4" w:space="0" w:color="auto"/>
            </w:tcBorders>
          </w:tcPr>
          <w:p w:rsidR="00A761AD" w:rsidRPr="000E432C" w:rsidRDefault="00A761AD" w:rsidP="00AD0694">
            <w:pPr>
              <w:tabs>
                <w:tab w:val="left" w:pos="1740"/>
              </w:tabs>
              <w:rPr>
                <w:sz w:val="18"/>
                <w:szCs w:val="18"/>
              </w:rPr>
            </w:pPr>
            <w:r w:rsidRPr="000E432C">
              <w:rPr>
                <w:sz w:val="18"/>
                <w:szCs w:val="18"/>
              </w:rPr>
              <w:t xml:space="preserve">-0.019 </w:t>
            </w:r>
          </w:p>
          <w:p w:rsidR="00A761AD" w:rsidRPr="000E432C" w:rsidRDefault="00A761AD" w:rsidP="00AD0694">
            <w:pPr>
              <w:tabs>
                <w:tab w:val="left" w:pos="1740"/>
              </w:tabs>
              <w:rPr>
                <w:sz w:val="18"/>
                <w:szCs w:val="18"/>
              </w:rPr>
            </w:pPr>
            <w:r w:rsidRPr="000E432C">
              <w:rPr>
                <w:i/>
                <w:iCs/>
                <w:sz w:val="18"/>
                <w:szCs w:val="18"/>
              </w:rPr>
              <w:t>p</w:t>
            </w:r>
            <w:r w:rsidRPr="000E432C">
              <w:rPr>
                <w:sz w:val="18"/>
                <w:szCs w:val="18"/>
              </w:rPr>
              <w:t xml:space="preserve"> &gt; 0.05</w:t>
            </w:r>
          </w:p>
        </w:tc>
        <w:tc>
          <w:tcPr>
            <w:tcW w:w="1191" w:type="dxa"/>
            <w:tcBorders>
              <w:bottom w:val="single" w:sz="4" w:space="0" w:color="auto"/>
            </w:tcBorders>
          </w:tcPr>
          <w:p w:rsidR="00A761AD" w:rsidRPr="000E432C" w:rsidRDefault="00A761AD" w:rsidP="00AD0694">
            <w:pPr>
              <w:tabs>
                <w:tab w:val="left" w:pos="1740"/>
              </w:tabs>
              <w:rPr>
                <w:sz w:val="18"/>
                <w:szCs w:val="18"/>
              </w:rPr>
            </w:pPr>
            <w:r w:rsidRPr="000E432C">
              <w:rPr>
                <w:sz w:val="18"/>
                <w:szCs w:val="18"/>
              </w:rPr>
              <w:t xml:space="preserve">   0.113</w:t>
            </w:r>
          </w:p>
          <w:p w:rsidR="00A761AD" w:rsidRPr="000E432C" w:rsidRDefault="00A761AD" w:rsidP="00AD0694">
            <w:pPr>
              <w:tabs>
                <w:tab w:val="left" w:pos="1740"/>
              </w:tabs>
              <w:rPr>
                <w:sz w:val="18"/>
                <w:szCs w:val="18"/>
              </w:rPr>
            </w:pPr>
            <w:r w:rsidRPr="000E432C">
              <w:rPr>
                <w:i/>
                <w:iCs/>
                <w:sz w:val="18"/>
                <w:szCs w:val="18"/>
              </w:rPr>
              <w:t>p</w:t>
            </w:r>
            <w:r w:rsidRPr="000E432C">
              <w:rPr>
                <w:sz w:val="18"/>
                <w:szCs w:val="18"/>
              </w:rPr>
              <w:t xml:space="preserve"> &gt; 0.05</w:t>
            </w:r>
          </w:p>
        </w:tc>
        <w:tc>
          <w:tcPr>
            <w:tcW w:w="1191" w:type="dxa"/>
            <w:tcBorders>
              <w:bottom w:val="single" w:sz="4" w:space="0" w:color="auto"/>
            </w:tcBorders>
          </w:tcPr>
          <w:p w:rsidR="00A761AD" w:rsidRPr="000E432C" w:rsidRDefault="00A761AD" w:rsidP="00AD0694">
            <w:pPr>
              <w:tabs>
                <w:tab w:val="left" w:pos="1740"/>
              </w:tabs>
              <w:rPr>
                <w:sz w:val="18"/>
                <w:szCs w:val="18"/>
              </w:rPr>
            </w:pPr>
            <w:r w:rsidRPr="000E432C">
              <w:rPr>
                <w:sz w:val="18"/>
                <w:szCs w:val="18"/>
              </w:rPr>
              <w:t xml:space="preserve"> -0.366</w:t>
            </w:r>
          </w:p>
          <w:p w:rsidR="00A761AD" w:rsidRPr="000E432C" w:rsidRDefault="00A761AD" w:rsidP="00AD0694">
            <w:pPr>
              <w:tabs>
                <w:tab w:val="left" w:pos="1740"/>
              </w:tabs>
              <w:rPr>
                <w:sz w:val="18"/>
                <w:szCs w:val="18"/>
              </w:rPr>
            </w:pPr>
            <w:r w:rsidRPr="000E432C">
              <w:rPr>
                <w:i/>
                <w:iCs/>
                <w:sz w:val="18"/>
                <w:szCs w:val="18"/>
              </w:rPr>
              <w:t>p</w:t>
            </w:r>
            <w:r w:rsidRPr="000E432C">
              <w:rPr>
                <w:sz w:val="18"/>
                <w:szCs w:val="18"/>
              </w:rPr>
              <w:t xml:space="preserve"> &gt; 0.05</w:t>
            </w:r>
          </w:p>
        </w:tc>
        <w:tc>
          <w:tcPr>
            <w:tcW w:w="1191" w:type="dxa"/>
            <w:tcBorders>
              <w:bottom w:val="single" w:sz="4" w:space="0" w:color="auto"/>
            </w:tcBorders>
          </w:tcPr>
          <w:p w:rsidR="00A761AD" w:rsidRPr="000E432C" w:rsidRDefault="00A761AD" w:rsidP="00AD0694">
            <w:pPr>
              <w:tabs>
                <w:tab w:val="left" w:pos="1740"/>
              </w:tabs>
              <w:rPr>
                <w:sz w:val="18"/>
                <w:szCs w:val="18"/>
              </w:rPr>
            </w:pPr>
            <w:r w:rsidRPr="000E432C">
              <w:rPr>
                <w:sz w:val="18"/>
                <w:szCs w:val="18"/>
              </w:rPr>
              <w:t xml:space="preserve"> -0.099</w:t>
            </w:r>
          </w:p>
          <w:p w:rsidR="00A761AD" w:rsidRPr="000E432C" w:rsidRDefault="00A761AD" w:rsidP="00AD0694">
            <w:pPr>
              <w:tabs>
                <w:tab w:val="left" w:pos="1740"/>
              </w:tabs>
              <w:rPr>
                <w:sz w:val="18"/>
                <w:szCs w:val="18"/>
              </w:rPr>
            </w:pPr>
            <w:r w:rsidRPr="000E432C">
              <w:rPr>
                <w:i/>
                <w:iCs/>
                <w:sz w:val="18"/>
                <w:szCs w:val="18"/>
              </w:rPr>
              <w:t>p</w:t>
            </w:r>
            <w:r w:rsidRPr="000E432C">
              <w:rPr>
                <w:sz w:val="18"/>
                <w:szCs w:val="18"/>
              </w:rPr>
              <w:t xml:space="preserve"> &gt; 0.05</w:t>
            </w:r>
          </w:p>
        </w:tc>
      </w:tr>
    </w:tbl>
    <w:p w:rsidR="00A761AD" w:rsidRPr="000E432C" w:rsidRDefault="00A761AD" w:rsidP="00A761AD">
      <w:pPr>
        <w:rPr>
          <w:rFonts w:asciiTheme="majorBidi" w:hAnsiTheme="majorBidi" w:cstheme="majorBidi"/>
          <w:b/>
          <w:bCs/>
        </w:rPr>
      </w:pPr>
    </w:p>
    <w:p w:rsidR="00A761AD" w:rsidRPr="000E432C" w:rsidRDefault="00A761AD" w:rsidP="00A761AD">
      <w:pPr>
        <w:spacing w:line="240" w:lineRule="auto"/>
        <w:textAlignment w:val="baseline"/>
        <w:rPr>
          <w:b/>
          <w:bCs/>
          <w:sz w:val="22"/>
          <w:szCs w:val="22"/>
        </w:rPr>
      </w:pPr>
    </w:p>
    <w:p w:rsidR="00A761AD" w:rsidRPr="000E432C" w:rsidRDefault="00A761AD" w:rsidP="00A761AD">
      <w:pPr>
        <w:spacing w:after="160"/>
        <w:rPr>
          <w:b/>
          <w:bCs/>
          <w:sz w:val="22"/>
          <w:szCs w:val="22"/>
        </w:rPr>
      </w:pPr>
      <w:r w:rsidRPr="000E432C">
        <w:rPr>
          <w:b/>
          <w:bCs/>
          <w:sz w:val="22"/>
          <w:szCs w:val="22"/>
        </w:rPr>
        <w:br w:type="page"/>
      </w:r>
    </w:p>
    <w:p w:rsidR="00A761AD" w:rsidRPr="000E432C" w:rsidRDefault="00A761AD" w:rsidP="00A761AD">
      <w:pPr>
        <w:spacing w:line="240" w:lineRule="auto"/>
        <w:textAlignment w:val="baseline"/>
        <w:rPr>
          <w:b/>
          <w:bCs/>
          <w:sz w:val="22"/>
          <w:szCs w:val="22"/>
        </w:rPr>
      </w:pPr>
      <w:r w:rsidRPr="000E432C">
        <w:rPr>
          <w:b/>
          <w:bCs/>
          <w:sz w:val="22"/>
          <w:szCs w:val="22"/>
        </w:rPr>
        <w:lastRenderedPageBreak/>
        <w:t xml:space="preserve">Web Appendix </w:t>
      </w:r>
      <w:r>
        <w:rPr>
          <w:b/>
          <w:bCs/>
          <w:sz w:val="22"/>
          <w:szCs w:val="22"/>
        </w:rPr>
        <w:t>F</w:t>
      </w:r>
      <w:r w:rsidRPr="000E432C">
        <w:rPr>
          <w:b/>
          <w:bCs/>
          <w:sz w:val="22"/>
          <w:szCs w:val="22"/>
        </w:rPr>
        <w:t>: Trust mechanism analysis </w:t>
      </w:r>
    </w:p>
    <w:p w:rsidR="00A761AD" w:rsidRPr="000E432C" w:rsidRDefault="00A761AD" w:rsidP="00A761AD">
      <w:pPr>
        <w:spacing w:line="240" w:lineRule="auto"/>
        <w:textAlignment w:val="baseline"/>
        <w:rPr>
          <w:rFonts w:asciiTheme="majorBidi" w:hAnsiTheme="majorBidi" w:cstheme="majorBidi"/>
          <w:b/>
          <w:bCs/>
          <w:sz w:val="18"/>
          <w:szCs w:val="18"/>
        </w:rPr>
      </w:pPr>
    </w:p>
    <w:tbl>
      <w:tblPr>
        <w:tblW w:w="53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5"/>
        <w:gridCol w:w="1695"/>
        <w:gridCol w:w="1980"/>
      </w:tblGrid>
      <w:tr w:rsidR="00A761AD" w:rsidRPr="000E432C" w:rsidTr="00AD0694">
        <w:trPr>
          <w:trHeight w:val="249"/>
        </w:trPr>
        <w:tc>
          <w:tcPr>
            <w:tcW w:w="1695" w:type="dxa"/>
            <w:tcBorders>
              <w:top w:val="single" w:sz="6" w:space="0" w:color="auto"/>
              <w:left w:val="nil"/>
              <w:bottom w:val="single" w:sz="6" w:space="0" w:color="auto"/>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sz w:val="16"/>
                <w:szCs w:val="16"/>
              </w:rPr>
              <w:t> </w:t>
            </w:r>
          </w:p>
        </w:tc>
        <w:tc>
          <w:tcPr>
            <w:tcW w:w="1695" w:type="dxa"/>
            <w:tcBorders>
              <w:top w:val="single" w:sz="6" w:space="0" w:color="auto"/>
              <w:left w:val="nil"/>
              <w:bottom w:val="single" w:sz="6" w:space="0" w:color="auto"/>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Model 1</w:t>
            </w:r>
          </w:p>
          <w:p w:rsidR="00A761AD" w:rsidRPr="000E432C" w:rsidRDefault="00A761AD" w:rsidP="00AD0694">
            <w:pPr>
              <w:spacing w:line="240" w:lineRule="auto"/>
              <w:jc w:val="center"/>
              <w:textAlignment w:val="baseline"/>
              <w:rPr>
                <w:sz w:val="16"/>
                <w:szCs w:val="16"/>
              </w:rPr>
            </w:pPr>
            <w:r w:rsidRPr="000E432C">
              <w:rPr>
                <w:sz w:val="16"/>
                <w:szCs w:val="16"/>
              </w:rPr>
              <w:t>Trust</w:t>
            </w:r>
          </w:p>
          <w:p w:rsidR="00A761AD" w:rsidRPr="000E432C" w:rsidRDefault="00A761AD" w:rsidP="00AD0694">
            <w:pPr>
              <w:spacing w:line="240" w:lineRule="auto"/>
              <w:jc w:val="center"/>
              <w:textAlignment w:val="baseline"/>
              <w:rPr>
                <w:sz w:val="16"/>
                <w:szCs w:val="16"/>
              </w:rPr>
            </w:pPr>
            <w:r w:rsidRPr="000E432C">
              <w:rPr>
                <w:rFonts w:ascii="Symbol" w:hAnsi="Symbol"/>
                <w:sz w:val="16"/>
                <w:szCs w:val="16"/>
              </w:rPr>
              <w:t></w:t>
            </w:r>
            <w:r w:rsidRPr="000E432C">
              <w:rPr>
                <w:sz w:val="16"/>
                <w:szCs w:val="16"/>
              </w:rPr>
              <w:t xml:space="preserve"> (SE) </w:t>
            </w:r>
            <w:r w:rsidRPr="000E432C">
              <w:rPr>
                <w:i/>
                <w:iCs/>
                <w:sz w:val="16"/>
                <w:szCs w:val="16"/>
              </w:rPr>
              <w:t>p</w:t>
            </w:r>
            <w:r w:rsidRPr="009B2249">
              <w:rPr>
                <w:sz w:val="16"/>
                <w:szCs w:val="16"/>
              </w:rPr>
              <w:t>-Value</w:t>
            </w:r>
            <w:r w:rsidRPr="000E432C">
              <w:rPr>
                <w:sz w:val="16"/>
                <w:szCs w:val="16"/>
              </w:rPr>
              <w:t> </w:t>
            </w:r>
          </w:p>
        </w:tc>
        <w:tc>
          <w:tcPr>
            <w:tcW w:w="1980" w:type="dxa"/>
            <w:tcBorders>
              <w:top w:val="single" w:sz="6" w:space="0" w:color="auto"/>
              <w:left w:val="nil"/>
              <w:bottom w:val="single" w:sz="6" w:space="0" w:color="auto"/>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Model 2</w:t>
            </w:r>
          </w:p>
          <w:p w:rsidR="00A761AD" w:rsidRPr="000E432C" w:rsidRDefault="00A761AD" w:rsidP="00AD0694">
            <w:pPr>
              <w:spacing w:line="240" w:lineRule="auto"/>
              <w:jc w:val="center"/>
              <w:textAlignment w:val="baseline"/>
              <w:rPr>
                <w:sz w:val="16"/>
                <w:szCs w:val="16"/>
              </w:rPr>
            </w:pPr>
            <w:r w:rsidRPr="000E432C">
              <w:rPr>
                <w:sz w:val="16"/>
                <w:szCs w:val="16"/>
              </w:rPr>
              <w:t>NPP</w:t>
            </w:r>
          </w:p>
          <w:p w:rsidR="00A761AD" w:rsidRPr="000E432C" w:rsidRDefault="00A761AD" w:rsidP="00AD0694">
            <w:pPr>
              <w:spacing w:line="240" w:lineRule="auto"/>
              <w:jc w:val="center"/>
              <w:textAlignment w:val="baseline"/>
              <w:rPr>
                <w:sz w:val="16"/>
                <w:szCs w:val="16"/>
              </w:rPr>
            </w:pPr>
            <w:r w:rsidRPr="000E432C">
              <w:rPr>
                <w:rFonts w:ascii="Symbol" w:hAnsi="Symbol"/>
                <w:sz w:val="16"/>
                <w:szCs w:val="16"/>
              </w:rPr>
              <w:t></w:t>
            </w:r>
            <w:r w:rsidRPr="000E432C">
              <w:rPr>
                <w:sz w:val="16"/>
                <w:szCs w:val="16"/>
              </w:rPr>
              <w:t xml:space="preserve"> (SE) </w:t>
            </w:r>
            <w:r w:rsidRPr="000E432C">
              <w:rPr>
                <w:i/>
                <w:iCs/>
                <w:sz w:val="16"/>
                <w:szCs w:val="16"/>
              </w:rPr>
              <w:t>p</w:t>
            </w:r>
            <w:r w:rsidRPr="009B2249">
              <w:rPr>
                <w:sz w:val="16"/>
                <w:szCs w:val="16"/>
              </w:rPr>
              <w:t>-Value</w:t>
            </w:r>
            <w:r w:rsidRPr="000E432C">
              <w:rPr>
                <w:sz w:val="16"/>
                <w:szCs w:val="16"/>
              </w:rPr>
              <w:t> </w:t>
            </w:r>
          </w:p>
        </w:tc>
      </w:tr>
      <w:tr w:rsidR="00A761AD" w:rsidRPr="000E432C" w:rsidTr="00AD0694">
        <w:trPr>
          <w:trHeight w:val="249"/>
        </w:trPr>
        <w:tc>
          <w:tcPr>
            <w:tcW w:w="1695" w:type="dxa"/>
            <w:tcBorders>
              <w:top w:val="single" w:sz="6" w:space="0" w:color="auto"/>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b/>
                <w:bCs/>
                <w:sz w:val="16"/>
                <w:szCs w:val="16"/>
              </w:rPr>
              <w:t>Predictors</w:t>
            </w:r>
            <w:r w:rsidRPr="000E432C">
              <w:rPr>
                <w:sz w:val="16"/>
                <w:szCs w:val="16"/>
              </w:rPr>
              <w:t> </w:t>
            </w:r>
          </w:p>
        </w:tc>
        <w:tc>
          <w:tcPr>
            <w:tcW w:w="1695" w:type="dxa"/>
            <w:tcBorders>
              <w:top w:val="single" w:sz="6" w:space="0" w:color="auto"/>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980" w:type="dxa"/>
            <w:tcBorders>
              <w:top w:val="single" w:sz="6" w:space="0" w:color="auto"/>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sz w:val="16"/>
                <w:szCs w:val="16"/>
              </w:rPr>
              <w:t xml:space="preserve">    </w:t>
            </w:r>
            <w:proofErr w:type="spellStart"/>
            <w:r w:rsidRPr="000E432C">
              <w:rPr>
                <w:sz w:val="16"/>
                <w:szCs w:val="16"/>
              </w:rPr>
              <w:t>CIC</w:t>
            </w:r>
            <w:r w:rsidRPr="000E432C">
              <w:rPr>
                <w:sz w:val="16"/>
                <w:szCs w:val="16"/>
                <w:vertAlign w:val="subscript"/>
              </w:rPr>
              <w:t>residual</w:t>
            </w:r>
            <w:proofErr w:type="spellEnd"/>
            <w:r w:rsidRPr="000E432C">
              <w:rPr>
                <w:sz w:val="16"/>
                <w:szCs w:val="16"/>
              </w:rPr>
              <w:t> </w:t>
            </w:r>
          </w:p>
        </w:tc>
        <w:tc>
          <w:tcPr>
            <w:tcW w:w="169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0.141 (0.064) </w:t>
            </w:r>
            <w:r w:rsidRPr="000E432C">
              <w:rPr>
                <w:i/>
                <w:iCs/>
                <w:sz w:val="16"/>
                <w:szCs w:val="16"/>
              </w:rPr>
              <w:t>0.055</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0.155 (0.148) </w:t>
            </w:r>
            <w:r w:rsidRPr="000E432C">
              <w:rPr>
                <w:i/>
                <w:iCs/>
                <w:sz w:val="16"/>
                <w:szCs w:val="16"/>
              </w:rPr>
              <w:t>0.024</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sz w:val="16"/>
                <w:szCs w:val="16"/>
              </w:rPr>
              <w:t>    CIC</w:t>
            </w:r>
            <w:r w:rsidRPr="000E432C">
              <w:rPr>
                <w:sz w:val="16"/>
                <w:szCs w:val="16"/>
                <w:vertAlign w:val="superscript"/>
              </w:rPr>
              <w:t>2</w:t>
            </w:r>
            <w:r w:rsidRPr="000E432C">
              <w:rPr>
                <w:sz w:val="16"/>
                <w:szCs w:val="16"/>
                <w:vertAlign w:val="subscript"/>
              </w:rPr>
              <w:t>residual</w:t>
            </w:r>
            <w:r w:rsidRPr="000E432C">
              <w:rPr>
                <w:sz w:val="16"/>
                <w:szCs w:val="16"/>
              </w:rPr>
              <w:t> </w:t>
            </w:r>
          </w:p>
        </w:tc>
        <w:tc>
          <w:tcPr>
            <w:tcW w:w="169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-0.054 (0.010) </w:t>
            </w:r>
            <w:r w:rsidRPr="000E432C">
              <w:rPr>
                <w:i/>
                <w:iCs/>
                <w:sz w:val="16"/>
                <w:szCs w:val="16"/>
              </w:rPr>
              <w:t>0.342</w:t>
            </w:r>
            <w:r w:rsidRPr="000E432C">
              <w:rPr>
                <w:sz w:val="16"/>
                <w:szCs w:val="16"/>
              </w:rPr>
              <w:t> </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-0.251 (0.144) </w:t>
            </w:r>
            <w:r w:rsidRPr="000E432C">
              <w:rPr>
                <w:i/>
                <w:iCs/>
                <w:sz w:val="16"/>
                <w:szCs w:val="16"/>
              </w:rPr>
              <w:t>0.000</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sz w:val="16"/>
                <w:szCs w:val="16"/>
              </w:rPr>
              <w:t>    Trust </w:t>
            </w:r>
          </w:p>
        </w:tc>
        <w:tc>
          <w:tcPr>
            <w:tcW w:w="1695" w:type="dxa"/>
            <w:tcBorders>
              <w:top w:val="nil"/>
              <w:left w:val="nil"/>
              <w:bottom w:val="nil"/>
              <w:right w:val="nil"/>
            </w:tcBorders>
            <w:shd w:val="clear" w:color="auto" w:fill="auto"/>
          </w:tcPr>
          <w:p w:rsidR="00A761AD" w:rsidRPr="000E432C" w:rsidRDefault="00A761AD" w:rsidP="00AD0694">
            <w:pPr>
              <w:spacing w:line="240" w:lineRule="auto"/>
              <w:jc w:val="center"/>
              <w:textAlignment w:val="baseline"/>
              <w:rPr>
                <w:sz w:val="16"/>
                <w:szCs w:val="16"/>
              </w:rPr>
            </w:pP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 0.115 (0.132) </w:t>
            </w:r>
            <w:r w:rsidRPr="000E432C">
              <w:rPr>
                <w:i/>
                <w:iCs/>
                <w:sz w:val="16"/>
                <w:szCs w:val="16"/>
              </w:rPr>
              <w:t>0.212</w:t>
            </w:r>
          </w:p>
        </w:tc>
      </w:tr>
      <w:tr w:rsidR="00A761AD" w:rsidRPr="000E432C" w:rsidTr="00AD0694">
        <w:trPr>
          <w:trHeight w:val="249"/>
        </w:trPr>
        <w:tc>
          <w:tcPr>
            <w:tcW w:w="1695" w:type="dxa"/>
            <w:tcBorders>
              <w:top w:val="nil"/>
              <w:left w:val="nil"/>
              <w:bottom w:val="nil"/>
              <w:right w:val="nil"/>
            </w:tcBorders>
            <w:shd w:val="clear" w:color="auto" w:fill="auto"/>
          </w:tcPr>
          <w:p w:rsidR="00A761AD" w:rsidRPr="000E432C" w:rsidRDefault="00A761AD" w:rsidP="00AD0694">
            <w:pPr>
              <w:spacing w:line="240" w:lineRule="auto"/>
              <w:textAlignment w:val="baseline"/>
              <w:rPr>
                <w:sz w:val="16"/>
                <w:szCs w:val="16"/>
              </w:rPr>
            </w:pPr>
            <w:r w:rsidRPr="000E432C">
              <w:rPr>
                <w:b/>
                <w:bCs/>
                <w:sz w:val="16"/>
                <w:szCs w:val="16"/>
              </w:rPr>
              <w:t xml:space="preserve">Gaussian </w:t>
            </w:r>
            <w:r>
              <w:rPr>
                <w:b/>
                <w:bCs/>
                <w:sz w:val="16"/>
                <w:szCs w:val="16"/>
              </w:rPr>
              <w:t>c</w:t>
            </w:r>
            <w:r w:rsidRPr="000E432C">
              <w:rPr>
                <w:b/>
                <w:bCs/>
                <w:sz w:val="16"/>
                <w:szCs w:val="16"/>
              </w:rPr>
              <w:t>opulas</w:t>
            </w:r>
            <w:r w:rsidRPr="000E432C">
              <w:rPr>
                <w:sz w:val="16"/>
                <w:szCs w:val="16"/>
              </w:rPr>
              <w:t> </w:t>
            </w:r>
          </w:p>
        </w:tc>
        <w:tc>
          <w:tcPr>
            <w:tcW w:w="1695" w:type="dxa"/>
            <w:tcBorders>
              <w:top w:val="nil"/>
              <w:left w:val="nil"/>
              <w:bottom w:val="nil"/>
              <w:right w:val="nil"/>
            </w:tcBorders>
            <w:shd w:val="clear" w:color="auto" w:fill="auto"/>
          </w:tcPr>
          <w:p w:rsidR="00A761AD" w:rsidRPr="000E432C" w:rsidRDefault="00A761AD" w:rsidP="00AD0694">
            <w:pPr>
              <w:spacing w:line="240" w:lineRule="auto"/>
              <w:jc w:val="center"/>
              <w:textAlignment w:val="baseline"/>
              <w:rPr>
                <w:sz w:val="16"/>
                <w:szCs w:val="16"/>
              </w:rPr>
            </w:pPr>
          </w:p>
        </w:tc>
        <w:tc>
          <w:tcPr>
            <w:tcW w:w="1980" w:type="dxa"/>
            <w:tcBorders>
              <w:top w:val="nil"/>
              <w:left w:val="nil"/>
              <w:bottom w:val="nil"/>
              <w:right w:val="nil"/>
            </w:tcBorders>
            <w:shd w:val="clear" w:color="auto" w:fill="auto"/>
          </w:tcPr>
          <w:p w:rsidR="00A761AD" w:rsidRPr="000E432C" w:rsidRDefault="00A761AD" w:rsidP="00AD0694">
            <w:pPr>
              <w:spacing w:line="240" w:lineRule="auto"/>
              <w:jc w:val="center"/>
              <w:textAlignment w:val="baseline"/>
              <w:rPr>
                <w:sz w:val="16"/>
                <w:szCs w:val="16"/>
              </w:rPr>
            </w:pPr>
          </w:p>
        </w:tc>
      </w:tr>
      <w:tr w:rsidR="00A761AD" w:rsidRPr="000E432C" w:rsidTr="00AD0694">
        <w:trPr>
          <w:trHeight w:val="249"/>
        </w:trPr>
        <w:tc>
          <w:tcPr>
            <w:tcW w:w="1695" w:type="dxa"/>
            <w:tcBorders>
              <w:top w:val="nil"/>
              <w:left w:val="nil"/>
              <w:bottom w:val="nil"/>
              <w:right w:val="nil"/>
            </w:tcBorders>
            <w:shd w:val="clear" w:color="auto" w:fill="auto"/>
          </w:tcPr>
          <w:p w:rsidR="00A761AD" w:rsidRPr="000E432C" w:rsidRDefault="00A761AD" w:rsidP="00AD0694">
            <w:pPr>
              <w:spacing w:line="240" w:lineRule="auto"/>
              <w:textAlignment w:val="baseline"/>
              <w:rPr>
                <w:sz w:val="16"/>
                <w:szCs w:val="16"/>
              </w:rPr>
            </w:pPr>
            <w:r w:rsidRPr="000E432C">
              <w:rPr>
                <w:sz w:val="16"/>
                <w:szCs w:val="16"/>
              </w:rPr>
              <w:t>    CIC* </w:t>
            </w:r>
          </w:p>
        </w:tc>
        <w:tc>
          <w:tcPr>
            <w:tcW w:w="1695" w:type="dxa"/>
            <w:tcBorders>
              <w:top w:val="nil"/>
              <w:left w:val="nil"/>
              <w:bottom w:val="nil"/>
              <w:right w:val="nil"/>
            </w:tcBorders>
            <w:shd w:val="clear" w:color="auto" w:fill="auto"/>
          </w:tcPr>
          <w:p w:rsidR="00A761AD" w:rsidRPr="000E432C" w:rsidRDefault="00A761AD" w:rsidP="00AD0694">
            <w:pPr>
              <w:spacing w:line="240" w:lineRule="auto"/>
              <w:jc w:val="center"/>
              <w:textAlignment w:val="baseline"/>
              <w:rPr>
                <w:sz w:val="16"/>
                <w:szCs w:val="16"/>
              </w:rPr>
            </w:pPr>
            <w:r w:rsidRPr="000E432C">
              <w:rPr>
                <w:sz w:val="16"/>
                <w:szCs w:val="16"/>
              </w:rPr>
              <w:t xml:space="preserve">-0.056 (0.036) </w:t>
            </w:r>
            <w:r w:rsidRPr="000E432C">
              <w:rPr>
                <w:i/>
                <w:iCs/>
                <w:sz w:val="16"/>
                <w:szCs w:val="16"/>
              </w:rPr>
              <w:t>0.649</w:t>
            </w:r>
          </w:p>
        </w:tc>
        <w:tc>
          <w:tcPr>
            <w:tcW w:w="1980" w:type="dxa"/>
            <w:tcBorders>
              <w:top w:val="nil"/>
              <w:left w:val="nil"/>
              <w:bottom w:val="nil"/>
              <w:right w:val="nil"/>
            </w:tcBorders>
            <w:shd w:val="clear" w:color="auto" w:fill="auto"/>
          </w:tcPr>
          <w:p w:rsidR="00A761AD" w:rsidRPr="000E432C" w:rsidRDefault="00A761AD" w:rsidP="00AD0694">
            <w:pPr>
              <w:spacing w:line="240" w:lineRule="auto"/>
              <w:jc w:val="center"/>
              <w:textAlignment w:val="baseline"/>
              <w:rPr>
                <w:sz w:val="16"/>
                <w:szCs w:val="16"/>
              </w:rPr>
            </w:pPr>
            <w:r w:rsidRPr="000E432C">
              <w:rPr>
                <w:sz w:val="16"/>
                <w:szCs w:val="16"/>
              </w:rPr>
              <w:t xml:space="preserve">-0.080 (0.069) </w:t>
            </w:r>
            <w:r w:rsidRPr="000E432C">
              <w:rPr>
                <w:i/>
                <w:iCs/>
                <w:sz w:val="16"/>
                <w:szCs w:val="16"/>
              </w:rPr>
              <w:t>0.646</w:t>
            </w:r>
          </w:p>
        </w:tc>
      </w:tr>
      <w:tr w:rsidR="00A761AD" w:rsidRPr="000E432C" w:rsidTr="00AD0694">
        <w:trPr>
          <w:trHeight w:val="249"/>
        </w:trPr>
        <w:tc>
          <w:tcPr>
            <w:tcW w:w="1695" w:type="dxa"/>
            <w:tcBorders>
              <w:top w:val="nil"/>
              <w:left w:val="nil"/>
              <w:bottom w:val="nil"/>
              <w:right w:val="nil"/>
            </w:tcBorders>
            <w:shd w:val="clear" w:color="auto" w:fill="auto"/>
          </w:tcPr>
          <w:p w:rsidR="00A761AD" w:rsidRPr="000E432C" w:rsidRDefault="00A761AD" w:rsidP="00AD0694">
            <w:pPr>
              <w:spacing w:line="240" w:lineRule="auto"/>
              <w:textAlignment w:val="baseline"/>
              <w:rPr>
                <w:sz w:val="16"/>
                <w:szCs w:val="16"/>
              </w:rPr>
            </w:pPr>
            <w:r w:rsidRPr="000E432C">
              <w:rPr>
                <w:sz w:val="16"/>
                <w:szCs w:val="16"/>
              </w:rPr>
              <w:t>    Trust* </w:t>
            </w:r>
          </w:p>
        </w:tc>
        <w:tc>
          <w:tcPr>
            <w:tcW w:w="1695" w:type="dxa"/>
            <w:tcBorders>
              <w:top w:val="nil"/>
              <w:left w:val="nil"/>
              <w:bottom w:val="nil"/>
              <w:right w:val="nil"/>
            </w:tcBorders>
            <w:shd w:val="clear" w:color="auto" w:fill="auto"/>
          </w:tcPr>
          <w:p w:rsidR="00A761AD" w:rsidRPr="000E432C" w:rsidRDefault="00A761AD" w:rsidP="00AD0694">
            <w:pPr>
              <w:spacing w:line="240" w:lineRule="auto"/>
              <w:jc w:val="center"/>
              <w:textAlignment w:val="baseline"/>
              <w:rPr>
                <w:sz w:val="16"/>
                <w:szCs w:val="16"/>
              </w:rPr>
            </w:pPr>
          </w:p>
        </w:tc>
        <w:tc>
          <w:tcPr>
            <w:tcW w:w="1980" w:type="dxa"/>
            <w:tcBorders>
              <w:top w:val="nil"/>
              <w:left w:val="nil"/>
              <w:bottom w:val="nil"/>
              <w:right w:val="nil"/>
            </w:tcBorders>
            <w:shd w:val="clear" w:color="auto" w:fill="auto"/>
          </w:tcPr>
          <w:p w:rsidR="00A761AD" w:rsidRPr="000E432C" w:rsidRDefault="00A761AD" w:rsidP="00AD0694">
            <w:pPr>
              <w:spacing w:line="240" w:lineRule="auto"/>
              <w:jc w:val="center"/>
              <w:textAlignment w:val="baseline"/>
              <w:rPr>
                <w:sz w:val="16"/>
                <w:szCs w:val="16"/>
              </w:rPr>
            </w:pPr>
            <w:r w:rsidRPr="000E432C">
              <w:rPr>
                <w:sz w:val="16"/>
                <w:szCs w:val="16"/>
              </w:rPr>
              <w:t xml:space="preserve"> 0.032 (0.092) </w:t>
            </w:r>
            <w:r w:rsidRPr="000E432C">
              <w:rPr>
                <w:i/>
                <w:iCs/>
                <w:sz w:val="16"/>
                <w:szCs w:val="16"/>
              </w:rPr>
              <w:t>0.701</w:t>
            </w:r>
          </w:p>
        </w:tc>
      </w:tr>
      <w:tr w:rsidR="00A761AD" w:rsidRPr="000E432C" w:rsidTr="00AD0694">
        <w:trPr>
          <w:trHeight w:val="249"/>
        </w:trPr>
        <w:tc>
          <w:tcPr>
            <w:tcW w:w="1695" w:type="dxa"/>
            <w:tcBorders>
              <w:top w:val="nil"/>
              <w:left w:val="nil"/>
              <w:bottom w:val="single" w:sz="6" w:space="0" w:color="auto"/>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b/>
                <w:bCs/>
                <w:sz w:val="16"/>
                <w:szCs w:val="16"/>
              </w:rPr>
              <w:t>Controls</w:t>
            </w:r>
            <w:r w:rsidRPr="000E432C">
              <w:rPr>
                <w:sz w:val="16"/>
                <w:szCs w:val="16"/>
              </w:rPr>
              <w:t> </w:t>
            </w:r>
          </w:p>
        </w:tc>
        <w:tc>
          <w:tcPr>
            <w:tcW w:w="1695" w:type="dxa"/>
            <w:tcBorders>
              <w:top w:val="nil"/>
              <w:left w:val="nil"/>
              <w:bottom w:val="single" w:sz="6" w:space="0" w:color="auto"/>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c>
          <w:tcPr>
            <w:tcW w:w="1980" w:type="dxa"/>
            <w:tcBorders>
              <w:top w:val="nil"/>
              <w:left w:val="nil"/>
              <w:bottom w:val="single" w:sz="6" w:space="0" w:color="auto"/>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w:t>
            </w:r>
          </w:p>
        </w:tc>
      </w:tr>
      <w:tr w:rsidR="00A761AD" w:rsidRPr="000E432C" w:rsidTr="00AD0694">
        <w:trPr>
          <w:trHeight w:val="249"/>
        </w:trPr>
        <w:tc>
          <w:tcPr>
            <w:tcW w:w="1695" w:type="dxa"/>
            <w:tcBorders>
              <w:top w:val="single" w:sz="6" w:space="0" w:color="auto"/>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b/>
                <w:bCs/>
                <w:sz w:val="16"/>
                <w:szCs w:val="16"/>
              </w:rPr>
              <w:t>F</w:t>
            </w:r>
            <w:r w:rsidRPr="000E432C">
              <w:rPr>
                <w:sz w:val="16"/>
                <w:szCs w:val="16"/>
              </w:rPr>
              <w:t> </w:t>
            </w:r>
          </w:p>
        </w:tc>
        <w:tc>
          <w:tcPr>
            <w:tcW w:w="1695" w:type="dxa"/>
            <w:tcBorders>
              <w:top w:val="single" w:sz="6" w:space="0" w:color="auto"/>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10.776             </w:t>
            </w:r>
            <w:r w:rsidRPr="000E432C">
              <w:rPr>
                <w:i/>
                <w:iCs/>
                <w:sz w:val="16"/>
                <w:szCs w:val="16"/>
              </w:rPr>
              <w:t>0.000</w:t>
            </w:r>
            <w:r w:rsidRPr="000E432C">
              <w:rPr>
                <w:sz w:val="16"/>
                <w:szCs w:val="16"/>
              </w:rPr>
              <w:t> </w:t>
            </w:r>
          </w:p>
        </w:tc>
        <w:tc>
          <w:tcPr>
            <w:tcW w:w="1980" w:type="dxa"/>
            <w:tcBorders>
              <w:top w:val="single" w:sz="6" w:space="0" w:color="auto"/>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 xml:space="preserve">4.250             </w:t>
            </w:r>
            <w:r w:rsidRPr="000E432C">
              <w:rPr>
                <w:i/>
                <w:iCs/>
                <w:sz w:val="16"/>
                <w:szCs w:val="16"/>
              </w:rPr>
              <w:t>0.000</w:t>
            </w:r>
            <w:r w:rsidRPr="000E432C">
              <w:rPr>
                <w:sz w:val="16"/>
                <w:szCs w:val="16"/>
              </w:rPr>
              <w:t> </w:t>
            </w:r>
          </w:p>
        </w:tc>
      </w:tr>
      <w:tr w:rsidR="00A761AD" w:rsidRPr="000E432C" w:rsidTr="00AD0694">
        <w:trPr>
          <w:trHeight w:val="249"/>
        </w:trPr>
        <w:tc>
          <w:tcPr>
            <w:tcW w:w="1695" w:type="dxa"/>
            <w:tcBorders>
              <w:top w:val="nil"/>
              <w:left w:val="nil"/>
              <w:bottom w:val="nil"/>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b/>
                <w:bCs/>
                <w:sz w:val="16"/>
                <w:szCs w:val="16"/>
              </w:rPr>
              <w:t>Adjusted R</w:t>
            </w:r>
            <w:r w:rsidRPr="000E432C">
              <w:rPr>
                <w:b/>
                <w:bCs/>
                <w:sz w:val="16"/>
                <w:szCs w:val="16"/>
                <w:vertAlign w:val="superscript"/>
              </w:rPr>
              <w:t>2</w:t>
            </w:r>
            <w:r w:rsidRPr="000E432C">
              <w:rPr>
                <w:sz w:val="16"/>
                <w:szCs w:val="16"/>
              </w:rPr>
              <w:t> </w:t>
            </w:r>
          </w:p>
        </w:tc>
        <w:tc>
          <w:tcPr>
            <w:tcW w:w="1695"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0.487</w:t>
            </w:r>
          </w:p>
        </w:tc>
        <w:tc>
          <w:tcPr>
            <w:tcW w:w="1980" w:type="dxa"/>
            <w:tcBorders>
              <w:top w:val="nil"/>
              <w:left w:val="nil"/>
              <w:bottom w:val="nil"/>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0.257 </w:t>
            </w:r>
          </w:p>
        </w:tc>
      </w:tr>
      <w:tr w:rsidR="00A761AD" w:rsidRPr="000E432C" w:rsidTr="00AD0694">
        <w:trPr>
          <w:trHeight w:val="249"/>
        </w:trPr>
        <w:tc>
          <w:tcPr>
            <w:tcW w:w="1695" w:type="dxa"/>
            <w:tcBorders>
              <w:top w:val="nil"/>
              <w:left w:val="nil"/>
              <w:bottom w:val="single" w:sz="6" w:space="0" w:color="auto"/>
              <w:right w:val="nil"/>
            </w:tcBorders>
            <w:shd w:val="clear" w:color="auto" w:fill="auto"/>
            <w:hideMark/>
          </w:tcPr>
          <w:p w:rsidR="00A761AD" w:rsidRPr="000E432C" w:rsidRDefault="00A761AD" w:rsidP="00AD0694">
            <w:pPr>
              <w:spacing w:line="240" w:lineRule="auto"/>
              <w:textAlignment w:val="baseline"/>
              <w:rPr>
                <w:sz w:val="16"/>
                <w:szCs w:val="16"/>
              </w:rPr>
            </w:pPr>
            <w:r w:rsidRPr="000E432C">
              <w:rPr>
                <w:b/>
                <w:bCs/>
                <w:sz w:val="16"/>
                <w:szCs w:val="16"/>
              </w:rPr>
              <w:t>Highest VIF</w:t>
            </w:r>
            <w:r w:rsidRPr="000E432C">
              <w:rPr>
                <w:sz w:val="16"/>
                <w:szCs w:val="16"/>
              </w:rPr>
              <w:t> </w:t>
            </w:r>
          </w:p>
        </w:tc>
        <w:tc>
          <w:tcPr>
            <w:tcW w:w="1695" w:type="dxa"/>
            <w:tcBorders>
              <w:top w:val="nil"/>
              <w:left w:val="nil"/>
              <w:bottom w:val="single" w:sz="6" w:space="0" w:color="auto"/>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1.920 </w:t>
            </w:r>
          </w:p>
        </w:tc>
        <w:tc>
          <w:tcPr>
            <w:tcW w:w="1980" w:type="dxa"/>
            <w:tcBorders>
              <w:top w:val="nil"/>
              <w:left w:val="nil"/>
              <w:bottom w:val="single" w:sz="6" w:space="0" w:color="auto"/>
              <w:right w:val="nil"/>
            </w:tcBorders>
            <w:shd w:val="clear" w:color="auto" w:fill="auto"/>
            <w:hideMark/>
          </w:tcPr>
          <w:p w:rsidR="00A761AD" w:rsidRPr="000E432C" w:rsidRDefault="00A761AD" w:rsidP="00AD0694">
            <w:pPr>
              <w:spacing w:line="240" w:lineRule="auto"/>
              <w:jc w:val="center"/>
              <w:textAlignment w:val="baseline"/>
              <w:rPr>
                <w:sz w:val="16"/>
                <w:szCs w:val="16"/>
              </w:rPr>
            </w:pPr>
            <w:r w:rsidRPr="000E432C">
              <w:rPr>
                <w:sz w:val="16"/>
                <w:szCs w:val="16"/>
              </w:rPr>
              <w:t>2.342</w:t>
            </w:r>
          </w:p>
        </w:tc>
      </w:tr>
    </w:tbl>
    <w:p w:rsidR="00A761AD" w:rsidRPr="000E432C" w:rsidRDefault="00A761AD" w:rsidP="00A761AD">
      <w:pPr>
        <w:spacing w:line="240" w:lineRule="auto"/>
        <w:textAlignment w:val="baseline"/>
        <w:rPr>
          <w:rFonts w:ascii="Segoe UI" w:hAnsi="Segoe UI" w:cs="Segoe UI"/>
          <w:sz w:val="15"/>
          <w:szCs w:val="15"/>
        </w:rPr>
      </w:pPr>
      <w:r w:rsidRPr="000E432C">
        <w:rPr>
          <w:sz w:val="16"/>
          <w:szCs w:val="16"/>
        </w:rPr>
        <w:t xml:space="preserve">n = 217; </w:t>
      </w:r>
      <w:proofErr w:type="gramStart"/>
      <w:r w:rsidRPr="000E432C">
        <w:rPr>
          <w:sz w:val="16"/>
          <w:szCs w:val="16"/>
        </w:rPr>
        <w:t>two-</w:t>
      </w:r>
      <w:proofErr w:type="gramEnd"/>
      <w:r w:rsidRPr="000E432C">
        <w:rPr>
          <w:sz w:val="16"/>
          <w:szCs w:val="16"/>
        </w:rPr>
        <w:t>tailed tests. </w:t>
      </w:r>
    </w:p>
    <w:p w:rsidR="00A761AD" w:rsidRPr="000E432C" w:rsidRDefault="00A761AD" w:rsidP="00A761AD">
      <w:pPr>
        <w:spacing w:line="240" w:lineRule="auto"/>
        <w:textAlignment w:val="baseline"/>
        <w:rPr>
          <w:rFonts w:ascii="Segoe UI" w:hAnsi="Segoe UI" w:cs="Segoe UI"/>
          <w:sz w:val="18"/>
          <w:szCs w:val="18"/>
        </w:rPr>
      </w:pPr>
      <w:r w:rsidRPr="000E432C">
        <w:rPr>
          <w:sz w:val="20"/>
          <w:szCs w:val="20"/>
        </w:rPr>
        <w:t> </w:t>
      </w:r>
    </w:p>
    <w:p w:rsidR="00A761AD" w:rsidRPr="000E432C" w:rsidRDefault="00A761AD" w:rsidP="00A761AD">
      <w:pPr>
        <w:spacing w:line="240" w:lineRule="auto"/>
        <w:textAlignment w:val="baseline"/>
        <w:rPr>
          <w:rFonts w:ascii="Segoe UI" w:hAnsi="Segoe UI" w:cs="Segoe UI"/>
          <w:sz w:val="18"/>
          <w:szCs w:val="18"/>
        </w:rPr>
      </w:pPr>
      <w:r w:rsidRPr="000E432C">
        <w:t> </w:t>
      </w:r>
    </w:p>
    <w:p w:rsidR="00A761AD" w:rsidRPr="000E432C" w:rsidRDefault="00A761AD" w:rsidP="00A761AD"/>
    <w:p w:rsidR="00A761AD" w:rsidRPr="000E432C" w:rsidRDefault="00A761AD" w:rsidP="00A761AD"/>
    <w:p w:rsidR="00B15D02" w:rsidRDefault="00B15D02"/>
    <w:sectPr w:rsidR="00B15D02" w:rsidSect="00CF4A44">
      <w:headerReference w:type="default" r:id="rId6"/>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00F31C24" w:rsidTr="002C30CF">
      <w:trPr>
        <w:trHeight w:val="300"/>
      </w:trPr>
      <w:tc>
        <w:tcPr>
          <w:tcW w:w="3005" w:type="dxa"/>
        </w:tcPr>
        <w:p w:rsidR="00F31C24" w:rsidRDefault="00A761AD" w:rsidP="001762F0">
          <w:pPr>
            <w:pStyle w:val="Header"/>
            <w:tabs>
              <w:tab w:val="clear" w:pos="4680"/>
              <w:tab w:val="clear" w:pos="9360"/>
              <w:tab w:val="center" w:pos="3931"/>
              <w:tab w:val="right" w:pos="7862"/>
            </w:tabs>
            <w:ind w:left="-96"/>
          </w:pPr>
        </w:p>
      </w:tc>
      <w:tc>
        <w:tcPr>
          <w:tcW w:w="3005" w:type="dxa"/>
        </w:tcPr>
        <w:p w:rsidR="00F31C24" w:rsidRDefault="00A761AD" w:rsidP="0025528E">
          <w:pPr>
            <w:pStyle w:val="Header"/>
            <w:tabs>
              <w:tab w:val="clear" w:pos="4680"/>
              <w:tab w:val="clear" w:pos="9360"/>
              <w:tab w:val="center" w:pos="3931"/>
              <w:tab w:val="right" w:pos="7862"/>
            </w:tabs>
            <w:jc w:val="center"/>
          </w:pPr>
        </w:p>
      </w:tc>
      <w:tc>
        <w:tcPr>
          <w:tcW w:w="3005" w:type="dxa"/>
        </w:tcPr>
        <w:p w:rsidR="00F31C24" w:rsidRDefault="00A761AD" w:rsidP="0025528E">
          <w:pPr>
            <w:pStyle w:val="Header"/>
            <w:tabs>
              <w:tab w:val="clear" w:pos="4680"/>
              <w:tab w:val="clear" w:pos="9360"/>
              <w:tab w:val="center" w:pos="3931"/>
              <w:tab w:val="right" w:pos="7862"/>
            </w:tabs>
            <w:ind w:right="-96"/>
            <w:jc w:val="right"/>
          </w:pPr>
        </w:p>
      </w:tc>
    </w:tr>
  </w:tbl>
  <w:p w:rsidR="00F31C24" w:rsidRDefault="00A761AD" w:rsidP="002C30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15E78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964D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0D2C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FFE02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A2034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2CF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1093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426A5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DCCD14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5502A5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822D25"/>
    <w:multiLevelType w:val="hybridMultilevel"/>
    <w:tmpl w:val="5824F50C"/>
    <w:lvl w:ilvl="0" w:tplc="6C600B48">
      <w:start w:val="1"/>
      <w:numFmt w:val="bullet"/>
      <w:lvlText w:val=""/>
      <w:lvlJc w:val="left"/>
      <w:pPr>
        <w:ind w:left="454"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4E3454"/>
    <w:multiLevelType w:val="hybridMultilevel"/>
    <w:tmpl w:val="D5CA4F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3B2527F"/>
    <w:multiLevelType w:val="hybridMultilevel"/>
    <w:tmpl w:val="2BD045A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63A69B7"/>
    <w:multiLevelType w:val="hybridMultilevel"/>
    <w:tmpl w:val="D024A4B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4" w15:restartNumberingAfterBreak="0">
    <w:nsid w:val="18390A33"/>
    <w:multiLevelType w:val="hybridMultilevel"/>
    <w:tmpl w:val="725CD2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8442898"/>
    <w:multiLevelType w:val="hybridMultilevel"/>
    <w:tmpl w:val="2BD045A0"/>
    <w:lvl w:ilvl="0" w:tplc="3BCED4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9F1810"/>
    <w:multiLevelType w:val="hybridMultilevel"/>
    <w:tmpl w:val="8910A632"/>
    <w:lvl w:ilvl="0" w:tplc="4F76DB12">
      <w:start w:val="1"/>
      <w:numFmt w:val="bullet"/>
      <w:lvlText w:val="•"/>
      <w:lvlJc w:val="left"/>
      <w:pPr>
        <w:tabs>
          <w:tab w:val="num" w:pos="720"/>
        </w:tabs>
        <w:ind w:left="720" w:hanging="360"/>
      </w:pPr>
      <w:rPr>
        <w:rFonts w:ascii="Arial" w:hAnsi="Arial" w:hint="default"/>
      </w:rPr>
    </w:lvl>
    <w:lvl w:ilvl="1" w:tplc="013CCFB6" w:tentative="1">
      <w:start w:val="1"/>
      <w:numFmt w:val="bullet"/>
      <w:lvlText w:val="•"/>
      <w:lvlJc w:val="left"/>
      <w:pPr>
        <w:tabs>
          <w:tab w:val="num" w:pos="1440"/>
        </w:tabs>
        <w:ind w:left="1440" w:hanging="360"/>
      </w:pPr>
      <w:rPr>
        <w:rFonts w:ascii="Arial" w:hAnsi="Arial" w:hint="default"/>
      </w:rPr>
    </w:lvl>
    <w:lvl w:ilvl="2" w:tplc="F9ACDFB6" w:tentative="1">
      <w:start w:val="1"/>
      <w:numFmt w:val="bullet"/>
      <w:lvlText w:val="•"/>
      <w:lvlJc w:val="left"/>
      <w:pPr>
        <w:tabs>
          <w:tab w:val="num" w:pos="2160"/>
        </w:tabs>
        <w:ind w:left="2160" w:hanging="360"/>
      </w:pPr>
      <w:rPr>
        <w:rFonts w:ascii="Arial" w:hAnsi="Arial" w:hint="default"/>
      </w:rPr>
    </w:lvl>
    <w:lvl w:ilvl="3" w:tplc="F7A63CC0" w:tentative="1">
      <w:start w:val="1"/>
      <w:numFmt w:val="bullet"/>
      <w:lvlText w:val="•"/>
      <w:lvlJc w:val="left"/>
      <w:pPr>
        <w:tabs>
          <w:tab w:val="num" w:pos="2880"/>
        </w:tabs>
        <w:ind w:left="2880" w:hanging="360"/>
      </w:pPr>
      <w:rPr>
        <w:rFonts w:ascii="Arial" w:hAnsi="Arial" w:hint="default"/>
      </w:rPr>
    </w:lvl>
    <w:lvl w:ilvl="4" w:tplc="13142F2E" w:tentative="1">
      <w:start w:val="1"/>
      <w:numFmt w:val="bullet"/>
      <w:lvlText w:val="•"/>
      <w:lvlJc w:val="left"/>
      <w:pPr>
        <w:tabs>
          <w:tab w:val="num" w:pos="3600"/>
        </w:tabs>
        <w:ind w:left="3600" w:hanging="360"/>
      </w:pPr>
      <w:rPr>
        <w:rFonts w:ascii="Arial" w:hAnsi="Arial" w:hint="default"/>
      </w:rPr>
    </w:lvl>
    <w:lvl w:ilvl="5" w:tplc="5A5C013A" w:tentative="1">
      <w:start w:val="1"/>
      <w:numFmt w:val="bullet"/>
      <w:lvlText w:val="•"/>
      <w:lvlJc w:val="left"/>
      <w:pPr>
        <w:tabs>
          <w:tab w:val="num" w:pos="4320"/>
        </w:tabs>
        <w:ind w:left="4320" w:hanging="360"/>
      </w:pPr>
      <w:rPr>
        <w:rFonts w:ascii="Arial" w:hAnsi="Arial" w:hint="default"/>
      </w:rPr>
    </w:lvl>
    <w:lvl w:ilvl="6" w:tplc="8CA292C2" w:tentative="1">
      <w:start w:val="1"/>
      <w:numFmt w:val="bullet"/>
      <w:lvlText w:val="•"/>
      <w:lvlJc w:val="left"/>
      <w:pPr>
        <w:tabs>
          <w:tab w:val="num" w:pos="5040"/>
        </w:tabs>
        <w:ind w:left="5040" w:hanging="360"/>
      </w:pPr>
      <w:rPr>
        <w:rFonts w:ascii="Arial" w:hAnsi="Arial" w:hint="default"/>
      </w:rPr>
    </w:lvl>
    <w:lvl w:ilvl="7" w:tplc="AF166694" w:tentative="1">
      <w:start w:val="1"/>
      <w:numFmt w:val="bullet"/>
      <w:lvlText w:val="•"/>
      <w:lvlJc w:val="left"/>
      <w:pPr>
        <w:tabs>
          <w:tab w:val="num" w:pos="5760"/>
        </w:tabs>
        <w:ind w:left="5760" w:hanging="360"/>
      </w:pPr>
      <w:rPr>
        <w:rFonts w:ascii="Arial" w:hAnsi="Arial" w:hint="default"/>
      </w:rPr>
    </w:lvl>
    <w:lvl w:ilvl="8" w:tplc="DCD2001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1CBE5513"/>
    <w:multiLevelType w:val="hybridMultilevel"/>
    <w:tmpl w:val="82321CB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DC07FE0"/>
    <w:multiLevelType w:val="hybridMultilevel"/>
    <w:tmpl w:val="215876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36051E8"/>
    <w:multiLevelType w:val="hybridMultilevel"/>
    <w:tmpl w:val="D5547636"/>
    <w:lvl w:ilvl="0" w:tplc="B830B12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DB0072"/>
    <w:multiLevelType w:val="hybridMultilevel"/>
    <w:tmpl w:val="8F06411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26D50241"/>
    <w:multiLevelType w:val="hybridMultilevel"/>
    <w:tmpl w:val="B8F4FD3E"/>
    <w:lvl w:ilvl="0" w:tplc="24D438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9B4F8B"/>
    <w:multiLevelType w:val="hybridMultilevel"/>
    <w:tmpl w:val="196456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DBB24AC"/>
    <w:multiLevelType w:val="hybridMultilevel"/>
    <w:tmpl w:val="582049AC"/>
    <w:lvl w:ilvl="0" w:tplc="33B064AA">
      <w:start w:val="1"/>
      <w:numFmt w:val="decimal"/>
      <w:lvlText w:val="%1-"/>
      <w:lvlJc w:val="left"/>
      <w:pPr>
        <w:ind w:left="720" w:hanging="360"/>
      </w:pPr>
      <w:rPr>
        <w:rFonts w:ascii="Times New Roman" w:hAnsi="Times New Roman" w:cs="Times New Roman" w:hint="default"/>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3F334ED"/>
    <w:multiLevelType w:val="hybridMultilevel"/>
    <w:tmpl w:val="071290B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61924B7"/>
    <w:multiLevelType w:val="hybridMultilevel"/>
    <w:tmpl w:val="951CFE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6650480"/>
    <w:multiLevelType w:val="hybridMultilevel"/>
    <w:tmpl w:val="DAF0BC76"/>
    <w:lvl w:ilvl="0" w:tplc="24D438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74351D9"/>
    <w:multiLevelType w:val="hybridMultilevel"/>
    <w:tmpl w:val="22325B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CCC1953"/>
    <w:multiLevelType w:val="hybridMultilevel"/>
    <w:tmpl w:val="7FF0A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0455B23"/>
    <w:multiLevelType w:val="hybridMultilevel"/>
    <w:tmpl w:val="AE62854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268633C"/>
    <w:multiLevelType w:val="hybridMultilevel"/>
    <w:tmpl w:val="137A8E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4BA5704"/>
    <w:multiLevelType w:val="hybridMultilevel"/>
    <w:tmpl w:val="B8F4FD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4F063F5"/>
    <w:multiLevelType w:val="hybridMultilevel"/>
    <w:tmpl w:val="B4C2293A"/>
    <w:lvl w:ilvl="0" w:tplc="B76ADE32">
      <w:start w:val="1"/>
      <w:numFmt w:val="decimal"/>
      <w:lvlText w:val="%1."/>
      <w:lvlJc w:val="left"/>
      <w:pPr>
        <w:ind w:left="360" w:hanging="360"/>
      </w:pPr>
      <w:rPr>
        <w:rFonts w:asciiTheme="majorBidi" w:eastAsia="Times New Roman" w:hAnsiTheme="majorBidi" w:cstheme="majorBidi" w:hint="default"/>
        <w:b/>
        <w:i/>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5297C9C"/>
    <w:multiLevelType w:val="hybridMultilevel"/>
    <w:tmpl w:val="F5B4B3C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6612D5B"/>
    <w:multiLevelType w:val="hybridMultilevel"/>
    <w:tmpl w:val="B0809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9C0137E"/>
    <w:multiLevelType w:val="hybridMultilevel"/>
    <w:tmpl w:val="15CED3A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56C57D8A"/>
    <w:multiLevelType w:val="hybridMultilevel"/>
    <w:tmpl w:val="07AEF3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BE773B4"/>
    <w:multiLevelType w:val="hybridMultilevel"/>
    <w:tmpl w:val="29E23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47589B"/>
    <w:multiLevelType w:val="hybridMultilevel"/>
    <w:tmpl w:val="E92A9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792E55"/>
    <w:multiLevelType w:val="hybridMultilevel"/>
    <w:tmpl w:val="63ECAB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E013A3E"/>
    <w:multiLevelType w:val="hybridMultilevel"/>
    <w:tmpl w:val="B8F4FD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6"/>
  </w:num>
  <w:num w:numId="12">
    <w:abstractNumId w:val="13"/>
  </w:num>
  <w:num w:numId="13">
    <w:abstractNumId w:val="34"/>
  </w:num>
  <w:num w:numId="14">
    <w:abstractNumId w:val="10"/>
  </w:num>
  <w:num w:numId="15">
    <w:abstractNumId w:val="28"/>
  </w:num>
  <w:num w:numId="16">
    <w:abstractNumId w:val="38"/>
  </w:num>
  <w:num w:numId="17">
    <w:abstractNumId w:val="20"/>
  </w:num>
  <w:num w:numId="18">
    <w:abstractNumId w:val="27"/>
  </w:num>
  <w:num w:numId="19">
    <w:abstractNumId w:val="22"/>
  </w:num>
  <w:num w:numId="20">
    <w:abstractNumId w:val="29"/>
  </w:num>
  <w:num w:numId="21">
    <w:abstractNumId w:val="35"/>
  </w:num>
  <w:num w:numId="22">
    <w:abstractNumId w:val="11"/>
  </w:num>
  <w:num w:numId="23">
    <w:abstractNumId w:val="37"/>
  </w:num>
  <w:num w:numId="24">
    <w:abstractNumId w:val="30"/>
  </w:num>
  <w:num w:numId="25">
    <w:abstractNumId w:val="15"/>
  </w:num>
  <w:num w:numId="26">
    <w:abstractNumId w:val="25"/>
  </w:num>
  <w:num w:numId="27">
    <w:abstractNumId w:val="19"/>
  </w:num>
  <w:num w:numId="28">
    <w:abstractNumId w:val="23"/>
  </w:num>
  <w:num w:numId="29">
    <w:abstractNumId w:val="21"/>
  </w:num>
  <w:num w:numId="30">
    <w:abstractNumId w:val="26"/>
  </w:num>
  <w:num w:numId="31">
    <w:abstractNumId w:val="31"/>
  </w:num>
  <w:num w:numId="32">
    <w:abstractNumId w:val="40"/>
  </w:num>
  <w:num w:numId="33">
    <w:abstractNumId w:val="18"/>
  </w:num>
  <w:num w:numId="34">
    <w:abstractNumId w:val="36"/>
  </w:num>
  <w:num w:numId="35">
    <w:abstractNumId w:val="12"/>
  </w:num>
  <w:num w:numId="36">
    <w:abstractNumId w:val="33"/>
  </w:num>
  <w:num w:numId="37">
    <w:abstractNumId w:val="17"/>
  </w:num>
  <w:num w:numId="38">
    <w:abstractNumId w:val="24"/>
  </w:num>
  <w:num w:numId="39">
    <w:abstractNumId w:val="39"/>
  </w:num>
  <w:num w:numId="40">
    <w:abstractNumId w:val="14"/>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1AD"/>
    <w:rsid w:val="00A761AD"/>
    <w:rsid w:val="00B15D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43DD3F-2DB9-4354-8C08-1F06883D9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61AD"/>
    <w:pPr>
      <w:spacing w:after="0"/>
    </w:pPr>
    <w:rPr>
      <w:rFonts w:ascii="Times New Roman" w:eastAsia="Times New Roman" w:hAnsi="Times New Roman" w:cs="Times New Roman"/>
      <w:sz w:val="24"/>
      <w:szCs w:val="24"/>
      <w:lang w:val="en-US" w:eastAsia="en-GB"/>
    </w:rPr>
  </w:style>
  <w:style w:type="paragraph" w:styleId="Heading1">
    <w:name w:val="heading 1"/>
    <w:basedOn w:val="Normal"/>
    <w:next w:val="Normal"/>
    <w:link w:val="Heading1Char"/>
    <w:uiPriority w:val="9"/>
    <w:qFormat/>
    <w:rsid w:val="00A761AD"/>
    <w:pPr>
      <w:keepNext/>
      <w:keepLines/>
      <w:spacing w:before="120"/>
      <w:outlineLvl w:val="0"/>
    </w:pPr>
    <w:rPr>
      <w:rFonts w:ascii="Arial" w:eastAsiaTheme="majorEastAsia" w:hAnsi="Arial" w:cs="Arial"/>
      <w:b/>
      <w:bCs/>
      <w:sz w:val="36"/>
      <w:szCs w:val="36"/>
      <w:lang w:eastAsia="en-US"/>
    </w:rPr>
  </w:style>
  <w:style w:type="paragraph" w:styleId="Heading2">
    <w:name w:val="heading 2"/>
    <w:basedOn w:val="Normal"/>
    <w:next w:val="Normal"/>
    <w:link w:val="Heading2Char"/>
    <w:uiPriority w:val="9"/>
    <w:unhideWhenUsed/>
    <w:qFormat/>
    <w:rsid w:val="00A761AD"/>
    <w:pPr>
      <w:keepNext/>
      <w:keepLines/>
      <w:spacing w:before="240" w:after="120"/>
      <w:outlineLvl w:val="1"/>
    </w:pPr>
    <w:rPr>
      <w:rFonts w:ascii="Arial" w:eastAsiaTheme="majorEastAsia" w:hAnsi="Arial" w:cs="Arial"/>
      <w:b/>
      <w:bCs/>
      <w:sz w:val="28"/>
      <w:szCs w:val="28"/>
      <w:lang w:eastAsia="en-US"/>
    </w:rPr>
  </w:style>
  <w:style w:type="paragraph" w:styleId="Heading3">
    <w:name w:val="heading 3"/>
    <w:basedOn w:val="Normal"/>
    <w:next w:val="Normal"/>
    <w:link w:val="Heading3Char"/>
    <w:uiPriority w:val="9"/>
    <w:unhideWhenUsed/>
    <w:qFormat/>
    <w:rsid w:val="00A761AD"/>
    <w:pPr>
      <w:keepNext/>
      <w:keepLines/>
      <w:spacing w:before="240" w:after="120"/>
      <w:outlineLvl w:val="2"/>
    </w:pPr>
    <w:rPr>
      <w:rFonts w:ascii="Arial" w:eastAsiaTheme="majorEastAsia" w:hAnsi="Arial" w:cs="Arial"/>
      <w:b/>
      <w:bCs/>
      <w:lang w:eastAsia="en-US"/>
    </w:rPr>
  </w:style>
  <w:style w:type="paragraph" w:styleId="Heading4">
    <w:name w:val="heading 4"/>
    <w:basedOn w:val="Normal"/>
    <w:next w:val="Normal"/>
    <w:link w:val="Heading4Char"/>
    <w:uiPriority w:val="9"/>
    <w:unhideWhenUsed/>
    <w:qFormat/>
    <w:rsid w:val="00A761AD"/>
    <w:pPr>
      <w:keepNext/>
      <w:keepLines/>
      <w:spacing w:before="240" w:after="120"/>
      <w:outlineLvl w:val="3"/>
    </w:pPr>
    <w:rPr>
      <w:rFonts w:ascii="Arial" w:eastAsiaTheme="majorEastAsia" w:hAnsi="Arial" w:cs="Arial"/>
      <w:b/>
      <w:bCs/>
      <w:lang w:eastAsia="en-US"/>
    </w:rPr>
  </w:style>
  <w:style w:type="paragraph" w:styleId="Heading5">
    <w:name w:val="heading 5"/>
    <w:basedOn w:val="Normal"/>
    <w:next w:val="Normal"/>
    <w:link w:val="Heading5Char"/>
    <w:uiPriority w:val="9"/>
    <w:unhideWhenUsed/>
    <w:qFormat/>
    <w:rsid w:val="00A761AD"/>
    <w:pPr>
      <w:keepNext/>
      <w:keepLines/>
      <w:spacing w:before="240" w:after="120"/>
      <w:outlineLvl w:val="4"/>
    </w:pPr>
    <w:rPr>
      <w:rFonts w:ascii="Arial" w:eastAsiaTheme="majorEastAsia" w:hAnsi="Arial" w:cs="Arial"/>
      <w:b/>
      <w:bCs/>
      <w:lang w:eastAsia="en-US"/>
    </w:rPr>
  </w:style>
  <w:style w:type="paragraph" w:styleId="Heading6">
    <w:name w:val="heading 6"/>
    <w:basedOn w:val="Normal"/>
    <w:next w:val="Normal"/>
    <w:link w:val="Heading6Char"/>
    <w:uiPriority w:val="9"/>
    <w:unhideWhenUsed/>
    <w:qFormat/>
    <w:rsid w:val="00A761AD"/>
    <w:pPr>
      <w:keepNext/>
      <w:keepLines/>
      <w:spacing w:before="240" w:after="120"/>
      <w:outlineLvl w:val="5"/>
    </w:pPr>
    <w:rPr>
      <w:rFonts w:ascii="Arial" w:eastAsiaTheme="majorEastAsia" w:hAnsi="Arial" w:cs="Arial"/>
      <w:b/>
      <w:bCs/>
      <w:lang w:eastAsia="en-US"/>
    </w:rPr>
  </w:style>
  <w:style w:type="paragraph" w:styleId="Heading7">
    <w:name w:val="heading 7"/>
    <w:basedOn w:val="Normal"/>
    <w:next w:val="Normal"/>
    <w:link w:val="Heading7Char"/>
    <w:uiPriority w:val="9"/>
    <w:unhideWhenUsed/>
    <w:qFormat/>
    <w:rsid w:val="00A761AD"/>
    <w:pPr>
      <w:keepNext/>
      <w:keepLines/>
      <w:spacing w:before="240" w:after="120"/>
      <w:outlineLvl w:val="6"/>
    </w:pPr>
    <w:rPr>
      <w:rFonts w:ascii="Arial" w:eastAsiaTheme="majorEastAsia" w:hAnsi="Arial" w:cstheme="majorBidi"/>
      <w:b/>
      <w:bCs/>
      <w:i/>
      <w:iCs/>
      <w:lang w:eastAsia="en-US"/>
    </w:rPr>
  </w:style>
  <w:style w:type="paragraph" w:styleId="Heading8">
    <w:name w:val="heading 8"/>
    <w:basedOn w:val="Normal"/>
    <w:next w:val="Normal"/>
    <w:link w:val="Heading8Char"/>
    <w:uiPriority w:val="9"/>
    <w:unhideWhenUsed/>
    <w:qFormat/>
    <w:rsid w:val="00A761AD"/>
    <w:pPr>
      <w:keepNext/>
      <w:keepLines/>
      <w:spacing w:before="240" w:after="120"/>
      <w:outlineLvl w:val="7"/>
    </w:pPr>
    <w:rPr>
      <w:rFonts w:ascii="Arial" w:eastAsiaTheme="majorEastAsia" w:hAnsi="Arial" w:cstheme="majorBidi"/>
      <w:lang w:eastAsia="en-US"/>
    </w:rPr>
  </w:style>
  <w:style w:type="paragraph" w:styleId="Heading9">
    <w:name w:val="heading 9"/>
    <w:basedOn w:val="Normal"/>
    <w:next w:val="Normal"/>
    <w:link w:val="Heading9Char"/>
    <w:uiPriority w:val="9"/>
    <w:unhideWhenUsed/>
    <w:qFormat/>
    <w:rsid w:val="00A761AD"/>
    <w:pPr>
      <w:keepNext/>
      <w:keepLines/>
      <w:spacing w:before="240" w:after="120"/>
      <w:outlineLvl w:val="8"/>
    </w:pPr>
    <w:rPr>
      <w:rFonts w:ascii="Arial" w:eastAsiaTheme="majorEastAsia" w:hAnsi="Arial" w:cstheme="majorBidi"/>
      <w:i/>
      <w:i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61AD"/>
    <w:rPr>
      <w:rFonts w:ascii="Arial" w:eastAsiaTheme="majorEastAsia" w:hAnsi="Arial" w:cs="Arial"/>
      <w:b/>
      <w:bCs/>
      <w:sz w:val="36"/>
      <w:szCs w:val="36"/>
      <w:lang w:val="en-US"/>
    </w:rPr>
  </w:style>
  <w:style w:type="character" w:customStyle="1" w:styleId="Heading2Char">
    <w:name w:val="Heading 2 Char"/>
    <w:basedOn w:val="DefaultParagraphFont"/>
    <w:link w:val="Heading2"/>
    <w:uiPriority w:val="9"/>
    <w:rsid w:val="00A761AD"/>
    <w:rPr>
      <w:rFonts w:ascii="Arial" w:eastAsiaTheme="majorEastAsia" w:hAnsi="Arial" w:cs="Arial"/>
      <w:b/>
      <w:bCs/>
      <w:sz w:val="28"/>
      <w:szCs w:val="28"/>
      <w:lang w:val="en-US"/>
    </w:rPr>
  </w:style>
  <w:style w:type="character" w:customStyle="1" w:styleId="Heading3Char">
    <w:name w:val="Heading 3 Char"/>
    <w:basedOn w:val="DefaultParagraphFont"/>
    <w:link w:val="Heading3"/>
    <w:uiPriority w:val="9"/>
    <w:rsid w:val="00A761AD"/>
    <w:rPr>
      <w:rFonts w:ascii="Arial" w:eastAsiaTheme="majorEastAsia" w:hAnsi="Arial" w:cs="Arial"/>
      <w:b/>
      <w:bCs/>
      <w:sz w:val="24"/>
      <w:szCs w:val="24"/>
      <w:lang w:val="en-US"/>
    </w:rPr>
  </w:style>
  <w:style w:type="character" w:customStyle="1" w:styleId="Heading4Char">
    <w:name w:val="Heading 4 Char"/>
    <w:basedOn w:val="DefaultParagraphFont"/>
    <w:link w:val="Heading4"/>
    <w:uiPriority w:val="9"/>
    <w:rsid w:val="00A761AD"/>
    <w:rPr>
      <w:rFonts w:ascii="Arial" w:eastAsiaTheme="majorEastAsia" w:hAnsi="Arial" w:cs="Arial"/>
      <w:b/>
      <w:bCs/>
      <w:sz w:val="24"/>
      <w:szCs w:val="24"/>
      <w:lang w:val="en-US"/>
    </w:rPr>
  </w:style>
  <w:style w:type="character" w:customStyle="1" w:styleId="Heading5Char">
    <w:name w:val="Heading 5 Char"/>
    <w:basedOn w:val="DefaultParagraphFont"/>
    <w:link w:val="Heading5"/>
    <w:uiPriority w:val="9"/>
    <w:rsid w:val="00A761AD"/>
    <w:rPr>
      <w:rFonts w:ascii="Arial" w:eastAsiaTheme="majorEastAsia" w:hAnsi="Arial" w:cs="Arial"/>
      <w:b/>
      <w:bCs/>
      <w:sz w:val="24"/>
      <w:szCs w:val="24"/>
      <w:lang w:val="en-US"/>
    </w:rPr>
  </w:style>
  <w:style w:type="character" w:customStyle="1" w:styleId="Heading6Char">
    <w:name w:val="Heading 6 Char"/>
    <w:basedOn w:val="DefaultParagraphFont"/>
    <w:link w:val="Heading6"/>
    <w:uiPriority w:val="9"/>
    <w:rsid w:val="00A761AD"/>
    <w:rPr>
      <w:rFonts w:ascii="Arial" w:eastAsiaTheme="majorEastAsia" w:hAnsi="Arial" w:cs="Arial"/>
      <w:b/>
      <w:bCs/>
      <w:sz w:val="24"/>
      <w:szCs w:val="24"/>
      <w:lang w:val="en-US"/>
    </w:rPr>
  </w:style>
  <w:style w:type="character" w:customStyle="1" w:styleId="Heading7Char">
    <w:name w:val="Heading 7 Char"/>
    <w:basedOn w:val="DefaultParagraphFont"/>
    <w:link w:val="Heading7"/>
    <w:uiPriority w:val="9"/>
    <w:rsid w:val="00A761AD"/>
    <w:rPr>
      <w:rFonts w:ascii="Arial" w:eastAsiaTheme="majorEastAsia" w:hAnsi="Arial" w:cstheme="majorBidi"/>
      <w:b/>
      <w:bCs/>
      <w:i/>
      <w:iCs/>
      <w:sz w:val="24"/>
      <w:szCs w:val="24"/>
      <w:lang w:val="en-US"/>
    </w:rPr>
  </w:style>
  <w:style w:type="character" w:customStyle="1" w:styleId="Heading8Char">
    <w:name w:val="Heading 8 Char"/>
    <w:basedOn w:val="DefaultParagraphFont"/>
    <w:link w:val="Heading8"/>
    <w:uiPriority w:val="9"/>
    <w:rsid w:val="00A761AD"/>
    <w:rPr>
      <w:rFonts w:ascii="Arial" w:eastAsiaTheme="majorEastAsia" w:hAnsi="Arial" w:cstheme="majorBidi"/>
      <w:sz w:val="24"/>
      <w:szCs w:val="24"/>
      <w:lang w:val="en-US"/>
    </w:rPr>
  </w:style>
  <w:style w:type="character" w:customStyle="1" w:styleId="Heading9Char">
    <w:name w:val="Heading 9 Char"/>
    <w:basedOn w:val="DefaultParagraphFont"/>
    <w:link w:val="Heading9"/>
    <w:uiPriority w:val="9"/>
    <w:rsid w:val="00A761AD"/>
    <w:rPr>
      <w:rFonts w:ascii="Arial" w:eastAsiaTheme="majorEastAsia" w:hAnsi="Arial" w:cstheme="majorBidi"/>
      <w:i/>
      <w:iCs/>
      <w:sz w:val="24"/>
      <w:szCs w:val="24"/>
      <w:lang w:val="en-US"/>
    </w:rPr>
  </w:style>
  <w:style w:type="paragraph" w:customStyle="1" w:styleId="EndNoteBibliographyTitle">
    <w:name w:val="EndNote Bibliography Title"/>
    <w:basedOn w:val="Normal"/>
    <w:link w:val="EndNoteBibliographyTitleChar"/>
    <w:uiPriority w:val="1"/>
    <w:rsid w:val="00A761AD"/>
    <w:pPr>
      <w:jc w:val="center"/>
    </w:pPr>
    <w:rPr>
      <w:rFonts w:ascii="Calibri" w:eastAsiaTheme="minorEastAsia" w:hAnsi="Calibri" w:cs="Calibri"/>
      <w:noProof/>
      <w:sz w:val="22"/>
      <w:szCs w:val="22"/>
      <w:lang w:eastAsia="en-US"/>
    </w:rPr>
  </w:style>
  <w:style w:type="character" w:customStyle="1" w:styleId="EndNoteBibliographyTitleChar">
    <w:name w:val="EndNote Bibliography Title Char"/>
    <w:basedOn w:val="DefaultParagraphFont"/>
    <w:link w:val="EndNoteBibliographyTitle"/>
    <w:uiPriority w:val="1"/>
    <w:rsid w:val="00A761AD"/>
    <w:rPr>
      <w:rFonts w:ascii="Calibri" w:eastAsiaTheme="minorEastAsia" w:hAnsi="Calibri" w:cs="Calibri"/>
      <w:noProof/>
      <w:lang w:val="en-US"/>
    </w:rPr>
  </w:style>
  <w:style w:type="paragraph" w:customStyle="1" w:styleId="EndNoteBibliography">
    <w:name w:val="EndNote Bibliography"/>
    <w:basedOn w:val="Normal"/>
    <w:link w:val="EndNoteBibliographyChar"/>
    <w:uiPriority w:val="1"/>
    <w:rsid w:val="00A761AD"/>
    <w:pPr>
      <w:spacing w:after="160"/>
    </w:pPr>
    <w:rPr>
      <w:rFonts w:ascii="Calibri" w:eastAsiaTheme="minorEastAsia" w:hAnsi="Calibri" w:cs="Calibri"/>
      <w:noProof/>
      <w:sz w:val="22"/>
      <w:szCs w:val="22"/>
      <w:lang w:eastAsia="en-US"/>
    </w:rPr>
  </w:style>
  <w:style w:type="character" w:customStyle="1" w:styleId="EndNoteBibliographyChar">
    <w:name w:val="EndNote Bibliography Char"/>
    <w:basedOn w:val="DefaultParagraphFont"/>
    <w:link w:val="EndNoteBibliography"/>
    <w:uiPriority w:val="1"/>
    <w:rsid w:val="00A761AD"/>
    <w:rPr>
      <w:rFonts w:ascii="Calibri" w:eastAsiaTheme="minorEastAsia" w:hAnsi="Calibri" w:cs="Calibri"/>
      <w:noProof/>
      <w:lang w:val="en-US"/>
    </w:rPr>
  </w:style>
  <w:style w:type="paragraph" w:styleId="NormalWeb">
    <w:name w:val="Normal (Web)"/>
    <w:basedOn w:val="Normal"/>
    <w:link w:val="NormalWebChar"/>
    <w:uiPriority w:val="99"/>
    <w:unhideWhenUsed/>
    <w:rsid w:val="00A761AD"/>
    <w:pPr>
      <w:spacing w:before="120"/>
    </w:pPr>
    <w:rPr>
      <w:rFonts w:ascii="Arial" w:eastAsiaTheme="minorEastAsia" w:hAnsi="Arial"/>
      <w:lang w:eastAsia="zh-CN"/>
    </w:rPr>
  </w:style>
  <w:style w:type="character" w:customStyle="1" w:styleId="NormalWebChar">
    <w:name w:val="Normal (Web) Char"/>
    <w:basedOn w:val="DefaultParagraphFont"/>
    <w:link w:val="NormalWeb"/>
    <w:uiPriority w:val="99"/>
    <w:rsid w:val="00A761AD"/>
    <w:rPr>
      <w:rFonts w:ascii="Arial" w:eastAsiaTheme="minorEastAsia" w:hAnsi="Arial" w:cs="Times New Roman"/>
      <w:sz w:val="24"/>
      <w:szCs w:val="24"/>
      <w:lang w:val="en-US" w:eastAsia="zh-CN"/>
    </w:rPr>
  </w:style>
  <w:style w:type="paragraph" w:styleId="Header">
    <w:name w:val="header"/>
    <w:basedOn w:val="Normal"/>
    <w:link w:val="HeaderChar"/>
    <w:uiPriority w:val="99"/>
    <w:unhideWhenUsed/>
    <w:rsid w:val="00A761AD"/>
    <w:pPr>
      <w:tabs>
        <w:tab w:val="center" w:pos="4680"/>
        <w:tab w:val="right" w:pos="9360"/>
      </w:tabs>
    </w:pPr>
    <w:rPr>
      <w:rFonts w:asciiTheme="minorHAnsi" w:eastAsiaTheme="minorEastAsia" w:hAnsiTheme="minorHAnsi" w:cstheme="minorBidi"/>
      <w:sz w:val="22"/>
      <w:szCs w:val="22"/>
      <w:lang w:eastAsia="en-US"/>
    </w:rPr>
  </w:style>
  <w:style w:type="character" w:customStyle="1" w:styleId="HeaderChar">
    <w:name w:val="Header Char"/>
    <w:basedOn w:val="DefaultParagraphFont"/>
    <w:link w:val="Header"/>
    <w:uiPriority w:val="99"/>
    <w:rsid w:val="00A761AD"/>
    <w:rPr>
      <w:rFonts w:eastAsiaTheme="minorEastAsia"/>
      <w:lang w:val="en-US"/>
    </w:rPr>
  </w:style>
  <w:style w:type="paragraph" w:styleId="Footer">
    <w:name w:val="footer"/>
    <w:basedOn w:val="Normal"/>
    <w:link w:val="FooterChar"/>
    <w:uiPriority w:val="99"/>
    <w:unhideWhenUsed/>
    <w:rsid w:val="00A761AD"/>
    <w:pPr>
      <w:tabs>
        <w:tab w:val="center" w:pos="4680"/>
        <w:tab w:val="right" w:pos="9360"/>
      </w:tabs>
    </w:pPr>
    <w:rPr>
      <w:rFonts w:asciiTheme="minorHAnsi" w:eastAsiaTheme="minorEastAsia" w:hAnsiTheme="minorHAnsi" w:cstheme="minorBidi"/>
      <w:sz w:val="22"/>
      <w:szCs w:val="22"/>
      <w:lang w:eastAsia="en-US"/>
    </w:rPr>
  </w:style>
  <w:style w:type="character" w:customStyle="1" w:styleId="FooterChar">
    <w:name w:val="Footer Char"/>
    <w:basedOn w:val="DefaultParagraphFont"/>
    <w:link w:val="Footer"/>
    <w:uiPriority w:val="99"/>
    <w:rsid w:val="00A761AD"/>
    <w:rPr>
      <w:rFonts w:eastAsiaTheme="minorEastAsia"/>
      <w:lang w:val="en-US"/>
    </w:rPr>
  </w:style>
  <w:style w:type="character" w:styleId="CommentReference">
    <w:name w:val="annotation reference"/>
    <w:basedOn w:val="DefaultParagraphFont"/>
    <w:uiPriority w:val="99"/>
    <w:semiHidden/>
    <w:unhideWhenUsed/>
    <w:rsid w:val="00A761AD"/>
    <w:rPr>
      <w:sz w:val="16"/>
      <w:szCs w:val="16"/>
    </w:rPr>
  </w:style>
  <w:style w:type="paragraph" w:styleId="CommentText">
    <w:name w:val="annotation text"/>
    <w:basedOn w:val="Normal"/>
    <w:link w:val="CommentTextChar"/>
    <w:uiPriority w:val="99"/>
    <w:unhideWhenUsed/>
    <w:rsid w:val="00A761AD"/>
    <w:pPr>
      <w:spacing w:after="160"/>
    </w:pPr>
    <w:rPr>
      <w:rFonts w:asciiTheme="minorHAnsi" w:eastAsiaTheme="minorEastAsia" w:hAnsiTheme="minorHAnsi" w:cstheme="minorBidi"/>
      <w:sz w:val="20"/>
      <w:szCs w:val="20"/>
      <w:lang w:eastAsia="en-US"/>
    </w:rPr>
  </w:style>
  <w:style w:type="character" w:customStyle="1" w:styleId="CommentTextChar">
    <w:name w:val="Comment Text Char"/>
    <w:basedOn w:val="DefaultParagraphFont"/>
    <w:link w:val="CommentText"/>
    <w:uiPriority w:val="99"/>
    <w:rsid w:val="00A761AD"/>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A761AD"/>
    <w:rPr>
      <w:b/>
      <w:bCs/>
    </w:rPr>
  </w:style>
  <w:style w:type="character" w:customStyle="1" w:styleId="CommentSubjectChar">
    <w:name w:val="Comment Subject Char"/>
    <w:basedOn w:val="CommentTextChar"/>
    <w:link w:val="CommentSubject"/>
    <w:uiPriority w:val="99"/>
    <w:semiHidden/>
    <w:rsid w:val="00A761AD"/>
    <w:rPr>
      <w:rFonts w:eastAsiaTheme="minorEastAsia"/>
      <w:b/>
      <w:bCs/>
      <w:sz w:val="20"/>
      <w:szCs w:val="20"/>
      <w:lang w:val="en-US"/>
    </w:rPr>
  </w:style>
  <w:style w:type="paragraph" w:styleId="BalloonText">
    <w:name w:val="Balloon Text"/>
    <w:basedOn w:val="Normal"/>
    <w:link w:val="BalloonTextChar"/>
    <w:uiPriority w:val="99"/>
    <w:semiHidden/>
    <w:unhideWhenUsed/>
    <w:rsid w:val="00A761AD"/>
    <w:rPr>
      <w:rFonts w:ascii="Segoe UI" w:eastAsiaTheme="minorEastAsia" w:hAnsi="Segoe UI" w:cs="Segoe UI"/>
      <w:sz w:val="18"/>
      <w:szCs w:val="18"/>
      <w:lang w:eastAsia="en-US"/>
    </w:rPr>
  </w:style>
  <w:style w:type="character" w:customStyle="1" w:styleId="BalloonTextChar">
    <w:name w:val="Balloon Text Char"/>
    <w:basedOn w:val="DefaultParagraphFont"/>
    <w:link w:val="BalloonText"/>
    <w:uiPriority w:val="99"/>
    <w:semiHidden/>
    <w:rsid w:val="00A761AD"/>
    <w:rPr>
      <w:rFonts w:ascii="Segoe UI" w:eastAsiaTheme="minorEastAsia" w:hAnsi="Segoe UI" w:cs="Segoe UI"/>
      <w:sz w:val="18"/>
      <w:szCs w:val="18"/>
      <w:lang w:val="en-US"/>
    </w:rPr>
  </w:style>
  <w:style w:type="paragraph" w:customStyle="1" w:styleId="Subheading">
    <w:name w:val="Subheading"/>
    <w:basedOn w:val="Normal"/>
    <w:next w:val="Normal"/>
    <w:link w:val="SubheadingChar"/>
    <w:uiPriority w:val="1"/>
    <w:rsid w:val="00A761AD"/>
    <w:pPr>
      <w:keepNext/>
      <w:spacing w:before="120"/>
    </w:pPr>
    <w:rPr>
      <w:rFonts w:ascii="Arial" w:eastAsiaTheme="minorEastAsia" w:hAnsi="Arial" w:cs="Arial"/>
      <w:b/>
      <w:bCs/>
      <w:lang w:eastAsia="en-US"/>
    </w:rPr>
  </w:style>
  <w:style w:type="character" w:customStyle="1" w:styleId="SubheadingChar">
    <w:name w:val="Subheading Char"/>
    <w:basedOn w:val="DefaultParagraphFont"/>
    <w:link w:val="Subheading"/>
    <w:uiPriority w:val="1"/>
    <w:rsid w:val="00A761AD"/>
    <w:rPr>
      <w:rFonts w:ascii="Arial" w:eastAsiaTheme="minorEastAsia" w:hAnsi="Arial" w:cs="Arial"/>
      <w:b/>
      <w:bCs/>
      <w:sz w:val="24"/>
      <w:szCs w:val="24"/>
      <w:lang w:val="en-US"/>
    </w:rPr>
  </w:style>
  <w:style w:type="paragraph" w:styleId="Caption">
    <w:name w:val="caption"/>
    <w:basedOn w:val="Normal"/>
    <w:next w:val="Normal"/>
    <w:uiPriority w:val="35"/>
    <w:unhideWhenUsed/>
    <w:qFormat/>
    <w:rsid w:val="00A761AD"/>
    <w:pPr>
      <w:spacing w:before="120"/>
    </w:pPr>
    <w:rPr>
      <w:rFonts w:ascii="Arial" w:eastAsiaTheme="minorEastAsia" w:hAnsi="Arial" w:cs="Arial"/>
      <w:b/>
      <w:bCs/>
      <w:lang w:eastAsia="en-US"/>
    </w:rPr>
  </w:style>
  <w:style w:type="paragraph" w:styleId="Title">
    <w:name w:val="Title"/>
    <w:basedOn w:val="Normal"/>
    <w:next w:val="Normal"/>
    <w:link w:val="TitleChar"/>
    <w:uiPriority w:val="10"/>
    <w:qFormat/>
    <w:rsid w:val="00A761AD"/>
    <w:pPr>
      <w:keepNext/>
      <w:spacing w:before="240" w:after="120"/>
      <w:contextualSpacing/>
      <w:outlineLvl w:val="0"/>
    </w:pPr>
    <w:rPr>
      <w:rFonts w:ascii="Arial" w:eastAsiaTheme="majorEastAsia" w:hAnsi="Arial" w:cs="Arial"/>
      <w:b/>
      <w:bCs/>
      <w:sz w:val="36"/>
      <w:szCs w:val="36"/>
      <w:lang w:eastAsia="en-US"/>
    </w:rPr>
  </w:style>
  <w:style w:type="character" w:customStyle="1" w:styleId="TitleChar">
    <w:name w:val="Title Char"/>
    <w:basedOn w:val="DefaultParagraphFont"/>
    <w:link w:val="Title"/>
    <w:uiPriority w:val="10"/>
    <w:rsid w:val="00A761AD"/>
    <w:rPr>
      <w:rFonts w:ascii="Arial" w:eastAsiaTheme="majorEastAsia" w:hAnsi="Arial" w:cs="Arial"/>
      <w:b/>
      <w:bCs/>
      <w:sz w:val="36"/>
      <w:szCs w:val="36"/>
      <w:lang w:val="en-US"/>
    </w:rPr>
  </w:style>
  <w:style w:type="paragraph" w:styleId="Subtitle">
    <w:name w:val="Subtitle"/>
    <w:basedOn w:val="Normal"/>
    <w:next w:val="Normal"/>
    <w:link w:val="SubtitleChar"/>
    <w:uiPriority w:val="11"/>
    <w:qFormat/>
    <w:rsid w:val="00A761AD"/>
    <w:pPr>
      <w:keepNext/>
      <w:spacing w:before="120"/>
    </w:pPr>
    <w:rPr>
      <w:rFonts w:ascii="Arial" w:eastAsiaTheme="majorEastAsia" w:hAnsi="Arial" w:cs="Arial"/>
      <w:sz w:val="28"/>
      <w:szCs w:val="28"/>
      <w:lang w:eastAsia="en-US"/>
    </w:rPr>
  </w:style>
  <w:style w:type="character" w:customStyle="1" w:styleId="SubtitleChar">
    <w:name w:val="Subtitle Char"/>
    <w:basedOn w:val="DefaultParagraphFont"/>
    <w:link w:val="Subtitle"/>
    <w:uiPriority w:val="11"/>
    <w:rsid w:val="00A761AD"/>
    <w:rPr>
      <w:rFonts w:ascii="Arial" w:eastAsiaTheme="majorEastAsia" w:hAnsi="Arial" w:cs="Arial"/>
      <w:sz w:val="28"/>
      <w:szCs w:val="28"/>
      <w:lang w:val="en-US"/>
    </w:rPr>
  </w:style>
  <w:style w:type="paragraph" w:styleId="Quote">
    <w:name w:val="Quote"/>
    <w:basedOn w:val="Normal"/>
    <w:next w:val="Normal"/>
    <w:link w:val="QuoteChar1"/>
    <w:uiPriority w:val="29"/>
    <w:qFormat/>
    <w:rsid w:val="00A761AD"/>
    <w:pPr>
      <w:spacing w:before="120"/>
      <w:ind w:left="794" w:right="794"/>
    </w:pPr>
    <w:rPr>
      <w:rFonts w:ascii="Arial" w:eastAsiaTheme="minorEastAsia" w:hAnsi="Arial" w:cs="Arial"/>
      <w:i/>
      <w:iCs/>
      <w:lang w:eastAsia="en-US"/>
    </w:rPr>
  </w:style>
  <w:style w:type="character" w:customStyle="1" w:styleId="QuoteChar">
    <w:name w:val="Quote Char"/>
    <w:basedOn w:val="DefaultParagraphFont"/>
    <w:uiPriority w:val="29"/>
    <w:rsid w:val="00A761AD"/>
    <w:rPr>
      <w:rFonts w:ascii="Times New Roman" w:eastAsia="Times New Roman" w:hAnsi="Times New Roman" w:cs="Times New Roman"/>
      <w:i/>
      <w:iCs/>
      <w:color w:val="404040" w:themeColor="text1" w:themeTint="BF"/>
      <w:sz w:val="24"/>
      <w:szCs w:val="24"/>
      <w:lang w:val="en-US" w:eastAsia="en-GB"/>
    </w:rPr>
  </w:style>
  <w:style w:type="character" w:customStyle="1" w:styleId="QuoteChar1">
    <w:name w:val="Quote Char1"/>
    <w:basedOn w:val="DefaultParagraphFont"/>
    <w:link w:val="Quote"/>
    <w:uiPriority w:val="29"/>
    <w:rsid w:val="00A761AD"/>
    <w:rPr>
      <w:rFonts w:ascii="Arial" w:eastAsiaTheme="minorEastAsia" w:hAnsi="Arial" w:cs="Arial"/>
      <w:i/>
      <w:iCs/>
      <w:sz w:val="24"/>
      <w:szCs w:val="24"/>
      <w:lang w:val="en-US"/>
    </w:rPr>
  </w:style>
  <w:style w:type="paragraph" w:styleId="ListBullet">
    <w:name w:val="List Bullet"/>
    <w:basedOn w:val="Normal"/>
    <w:uiPriority w:val="99"/>
    <w:semiHidden/>
    <w:unhideWhenUsed/>
    <w:rsid w:val="00A761AD"/>
    <w:pPr>
      <w:numPr>
        <w:numId w:val="1"/>
      </w:numPr>
      <w:spacing w:before="120"/>
      <w:contextualSpacing/>
    </w:pPr>
    <w:rPr>
      <w:rFonts w:ascii="Arial" w:eastAsiaTheme="minorEastAsia" w:hAnsi="Arial" w:cs="Arial"/>
      <w:lang w:eastAsia="en-US"/>
    </w:rPr>
  </w:style>
  <w:style w:type="paragraph" w:styleId="ListNumber">
    <w:name w:val="List Number"/>
    <w:basedOn w:val="Normal"/>
    <w:uiPriority w:val="99"/>
    <w:semiHidden/>
    <w:unhideWhenUsed/>
    <w:rsid w:val="00A761AD"/>
    <w:pPr>
      <w:numPr>
        <w:numId w:val="2"/>
      </w:numPr>
      <w:spacing w:before="120"/>
      <w:contextualSpacing/>
    </w:pPr>
    <w:rPr>
      <w:rFonts w:ascii="Arial" w:eastAsiaTheme="minorEastAsia" w:hAnsi="Arial" w:cs="Arial"/>
      <w:lang w:eastAsia="en-US"/>
    </w:rPr>
  </w:style>
  <w:style w:type="character" w:styleId="IntenseEmphasis">
    <w:name w:val="Intense Emphasis"/>
    <w:basedOn w:val="DefaultParagraphFont"/>
    <w:uiPriority w:val="21"/>
    <w:qFormat/>
    <w:rsid w:val="00A761AD"/>
    <w:rPr>
      <w:b/>
      <w:bCs/>
      <w:i/>
      <w:iCs/>
      <w:color w:val="auto"/>
    </w:rPr>
  </w:style>
  <w:style w:type="paragraph" w:styleId="IntenseQuote">
    <w:name w:val="Intense Quote"/>
    <w:basedOn w:val="Normal"/>
    <w:next w:val="Normal"/>
    <w:link w:val="IntenseQuoteChar"/>
    <w:uiPriority w:val="30"/>
    <w:qFormat/>
    <w:rsid w:val="00A761AD"/>
    <w:pPr>
      <w:spacing w:before="200" w:after="280"/>
      <w:ind w:left="936" w:right="936"/>
    </w:pPr>
    <w:rPr>
      <w:rFonts w:ascii="Arial" w:eastAsiaTheme="minorEastAsia" w:hAnsi="Arial" w:cs="Arial"/>
      <w:b/>
      <w:bCs/>
      <w:i/>
      <w:iCs/>
      <w:lang w:eastAsia="en-US"/>
    </w:rPr>
  </w:style>
  <w:style w:type="character" w:customStyle="1" w:styleId="IntenseQuoteChar">
    <w:name w:val="Intense Quote Char"/>
    <w:basedOn w:val="DefaultParagraphFont"/>
    <w:link w:val="IntenseQuote"/>
    <w:uiPriority w:val="30"/>
    <w:rsid w:val="00A761AD"/>
    <w:rPr>
      <w:rFonts w:ascii="Arial" w:eastAsiaTheme="minorEastAsia" w:hAnsi="Arial" w:cs="Arial"/>
      <w:b/>
      <w:bCs/>
      <w:i/>
      <w:iCs/>
      <w:sz w:val="24"/>
      <w:szCs w:val="24"/>
      <w:lang w:val="en-US"/>
    </w:rPr>
  </w:style>
  <w:style w:type="character" w:styleId="SubtleReference">
    <w:name w:val="Subtle Reference"/>
    <w:basedOn w:val="DefaultParagraphFont"/>
    <w:uiPriority w:val="31"/>
    <w:qFormat/>
    <w:rsid w:val="00A761AD"/>
    <w:rPr>
      <w:smallCaps/>
      <w:color w:val="auto"/>
      <w:u w:val="single"/>
    </w:rPr>
  </w:style>
  <w:style w:type="character" w:styleId="IntenseReference">
    <w:name w:val="Intense Reference"/>
    <w:basedOn w:val="DefaultParagraphFont"/>
    <w:uiPriority w:val="32"/>
    <w:qFormat/>
    <w:rsid w:val="00A761AD"/>
    <w:rPr>
      <w:b/>
      <w:bCs/>
      <w:smallCaps/>
      <w:color w:val="auto"/>
      <w:spacing w:val="5"/>
      <w:u w:val="single"/>
    </w:rPr>
  </w:style>
  <w:style w:type="paragraph" w:styleId="TOCHeading">
    <w:name w:val="TOC Heading"/>
    <w:basedOn w:val="Heading1"/>
    <w:next w:val="Normal"/>
    <w:uiPriority w:val="39"/>
    <w:semiHidden/>
    <w:unhideWhenUsed/>
    <w:qFormat/>
    <w:rsid w:val="00A761AD"/>
    <w:pPr>
      <w:spacing w:before="480"/>
    </w:pPr>
    <w:rPr>
      <w:rFonts w:cstheme="majorBidi"/>
      <w:sz w:val="28"/>
      <w:szCs w:val="28"/>
    </w:rPr>
  </w:style>
  <w:style w:type="character" w:customStyle="1" w:styleId="PlainTextChar">
    <w:name w:val="Plain Text Char"/>
    <w:basedOn w:val="DefaultParagraphFont"/>
    <w:link w:val="PlainText"/>
    <w:uiPriority w:val="99"/>
    <w:semiHidden/>
    <w:rsid w:val="00A761AD"/>
    <w:rPr>
      <w:rFonts w:ascii="Consolas" w:eastAsiaTheme="minorEastAsia" w:hAnsi="Consolas" w:cs="Arial"/>
      <w:sz w:val="24"/>
      <w:szCs w:val="24"/>
    </w:rPr>
  </w:style>
  <w:style w:type="paragraph" w:styleId="PlainText">
    <w:name w:val="Plain Text"/>
    <w:basedOn w:val="Normal"/>
    <w:link w:val="PlainTextChar"/>
    <w:uiPriority w:val="99"/>
    <w:semiHidden/>
    <w:unhideWhenUsed/>
    <w:rsid w:val="00A761AD"/>
    <w:rPr>
      <w:rFonts w:ascii="Consolas" w:eastAsiaTheme="minorEastAsia" w:hAnsi="Consolas" w:cs="Arial"/>
      <w:lang w:val="en-GB" w:eastAsia="en-US"/>
    </w:rPr>
  </w:style>
  <w:style w:type="character" w:customStyle="1" w:styleId="PlainTextChar1">
    <w:name w:val="Plain Text Char1"/>
    <w:basedOn w:val="DefaultParagraphFont"/>
    <w:uiPriority w:val="99"/>
    <w:semiHidden/>
    <w:rsid w:val="00A761AD"/>
    <w:rPr>
      <w:rFonts w:ascii="Consolas" w:eastAsia="Times New Roman" w:hAnsi="Consolas" w:cs="Times New Roman"/>
      <w:sz w:val="21"/>
      <w:szCs w:val="21"/>
      <w:lang w:val="en-US" w:eastAsia="en-GB"/>
    </w:rPr>
  </w:style>
  <w:style w:type="character" w:customStyle="1" w:styleId="BodyText3Char">
    <w:name w:val="Body Text 3 Char"/>
    <w:basedOn w:val="DefaultParagraphFont"/>
    <w:link w:val="BodyText3"/>
    <w:uiPriority w:val="99"/>
    <w:semiHidden/>
    <w:rsid w:val="00A761AD"/>
    <w:rPr>
      <w:rFonts w:ascii="Arial" w:eastAsiaTheme="minorEastAsia" w:hAnsi="Arial" w:cs="Arial"/>
      <w:sz w:val="20"/>
      <w:szCs w:val="20"/>
    </w:rPr>
  </w:style>
  <w:style w:type="paragraph" w:styleId="BodyText3">
    <w:name w:val="Body Text 3"/>
    <w:basedOn w:val="Normal"/>
    <w:link w:val="BodyText3Char"/>
    <w:uiPriority w:val="99"/>
    <w:semiHidden/>
    <w:unhideWhenUsed/>
    <w:rsid w:val="00A761AD"/>
    <w:pPr>
      <w:spacing w:before="120" w:after="120"/>
    </w:pPr>
    <w:rPr>
      <w:rFonts w:ascii="Arial" w:eastAsiaTheme="minorEastAsia" w:hAnsi="Arial" w:cs="Arial"/>
      <w:sz w:val="20"/>
      <w:szCs w:val="20"/>
      <w:lang w:val="en-GB" w:eastAsia="en-US"/>
    </w:rPr>
  </w:style>
  <w:style w:type="character" w:customStyle="1" w:styleId="BodyText3Char1">
    <w:name w:val="Body Text 3 Char1"/>
    <w:basedOn w:val="DefaultParagraphFont"/>
    <w:uiPriority w:val="99"/>
    <w:semiHidden/>
    <w:rsid w:val="00A761AD"/>
    <w:rPr>
      <w:rFonts w:ascii="Times New Roman" w:eastAsia="Times New Roman" w:hAnsi="Times New Roman" w:cs="Times New Roman"/>
      <w:sz w:val="16"/>
      <w:szCs w:val="16"/>
      <w:lang w:val="en-US" w:eastAsia="en-GB"/>
    </w:rPr>
  </w:style>
  <w:style w:type="paragraph" w:styleId="BodyText">
    <w:name w:val="Body Text"/>
    <w:basedOn w:val="Normal"/>
    <w:link w:val="BodyTextChar"/>
    <w:uiPriority w:val="99"/>
    <w:semiHidden/>
    <w:unhideWhenUsed/>
    <w:rsid w:val="00A761AD"/>
    <w:pPr>
      <w:spacing w:before="120" w:after="120"/>
    </w:pPr>
    <w:rPr>
      <w:rFonts w:ascii="Arial" w:eastAsiaTheme="minorEastAsia" w:hAnsi="Arial" w:cs="Arial"/>
      <w:lang w:eastAsia="en-US"/>
    </w:rPr>
  </w:style>
  <w:style w:type="character" w:customStyle="1" w:styleId="BodyTextChar">
    <w:name w:val="Body Text Char"/>
    <w:basedOn w:val="DefaultParagraphFont"/>
    <w:link w:val="BodyText"/>
    <w:uiPriority w:val="99"/>
    <w:semiHidden/>
    <w:rsid w:val="00A761AD"/>
    <w:rPr>
      <w:rFonts w:ascii="Arial" w:eastAsiaTheme="minorEastAsia" w:hAnsi="Arial" w:cs="Arial"/>
      <w:sz w:val="24"/>
      <w:szCs w:val="24"/>
      <w:lang w:val="en-US"/>
    </w:rPr>
  </w:style>
  <w:style w:type="paragraph" w:styleId="BodyTextFirstIndent">
    <w:name w:val="Body Text First Indent"/>
    <w:basedOn w:val="BodyText"/>
    <w:link w:val="BodyTextFirstIndentChar"/>
    <w:uiPriority w:val="99"/>
    <w:unhideWhenUsed/>
    <w:rsid w:val="00A761AD"/>
    <w:pPr>
      <w:spacing w:after="320"/>
      <w:ind w:firstLine="360"/>
    </w:pPr>
  </w:style>
  <w:style w:type="character" w:customStyle="1" w:styleId="BodyTextFirstIndentChar">
    <w:name w:val="Body Text First Indent Char"/>
    <w:basedOn w:val="BodyTextChar"/>
    <w:link w:val="BodyTextFirstIndent"/>
    <w:uiPriority w:val="99"/>
    <w:rsid w:val="00A761AD"/>
    <w:rPr>
      <w:rFonts w:ascii="Arial" w:eastAsiaTheme="minorEastAsia" w:hAnsi="Arial" w:cs="Arial"/>
      <w:sz w:val="24"/>
      <w:szCs w:val="24"/>
      <w:lang w:val="en-US"/>
    </w:rPr>
  </w:style>
  <w:style w:type="paragraph" w:styleId="BodyTextIndent3">
    <w:name w:val="Body Text Indent 3"/>
    <w:basedOn w:val="Normal"/>
    <w:link w:val="BodyTextIndent3Char"/>
    <w:uiPriority w:val="99"/>
    <w:unhideWhenUsed/>
    <w:rsid w:val="00A761AD"/>
    <w:pPr>
      <w:spacing w:before="120" w:after="120"/>
      <w:ind w:left="283"/>
    </w:pPr>
    <w:rPr>
      <w:rFonts w:ascii="Arial" w:eastAsiaTheme="minorEastAsia" w:hAnsi="Arial" w:cs="Arial"/>
      <w:sz w:val="20"/>
      <w:szCs w:val="20"/>
      <w:lang w:eastAsia="en-US"/>
    </w:rPr>
  </w:style>
  <w:style w:type="character" w:customStyle="1" w:styleId="BodyTextIndent3Char">
    <w:name w:val="Body Text Indent 3 Char"/>
    <w:basedOn w:val="DefaultParagraphFont"/>
    <w:link w:val="BodyTextIndent3"/>
    <w:uiPriority w:val="99"/>
    <w:rsid w:val="00A761AD"/>
    <w:rPr>
      <w:rFonts w:ascii="Arial" w:eastAsiaTheme="minorEastAsia" w:hAnsi="Arial" w:cs="Arial"/>
      <w:sz w:val="20"/>
      <w:szCs w:val="20"/>
      <w:lang w:val="en-US"/>
    </w:rPr>
  </w:style>
  <w:style w:type="character" w:customStyle="1" w:styleId="DocumentMapChar">
    <w:name w:val="Document Map Char"/>
    <w:basedOn w:val="DefaultParagraphFont"/>
    <w:link w:val="DocumentMap"/>
    <w:uiPriority w:val="99"/>
    <w:semiHidden/>
    <w:rsid w:val="00A761AD"/>
    <w:rPr>
      <w:rFonts w:ascii="Arial" w:eastAsiaTheme="minorEastAsia" w:hAnsi="Arial" w:cs="Tahoma"/>
      <w:sz w:val="24"/>
      <w:szCs w:val="24"/>
    </w:rPr>
  </w:style>
  <w:style w:type="paragraph" w:styleId="DocumentMap">
    <w:name w:val="Document Map"/>
    <w:basedOn w:val="Normal"/>
    <w:link w:val="DocumentMapChar"/>
    <w:uiPriority w:val="99"/>
    <w:semiHidden/>
    <w:unhideWhenUsed/>
    <w:rsid w:val="00A761AD"/>
    <w:rPr>
      <w:rFonts w:ascii="Arial" w:eastAsiaTheme="minorEastAsia" w:hAnsi="Arial" w:cs="Tahoma"/>
      <w:lang w:val="en-GB" w:eastAsia="en-US"/>
    </w:rPr>
  </w:style>
  <w:style w:type="character" w:customStyle="1" w:styleId="DocumentMapChar1">
    <w:name w:val="Document Map Char1"/>
    <w:basedOn w:val="DefaultParagraphFont"/>
    <w:uiPriority w:val="99"/>
    <w:semiHidden/>
    <w:rsid w:val="00A761AD"/>
    <w:rPr>
      <w:rFonts w:ascii="Segoe UI" w:eastAsia="Times New Roman" w:hAnsi="Segoe UI" w:cs="Segoe UI"/>
      <w:sz w:val="16"/>
      <w:szCs w:val="16"/>
      <w:lang w:val="en-US" w:eastAsia="en-GB"/>
    </w:rPr>
  </w:style>
  <w:style w:type="paragraph" w:styleId="EndnoteText">
    <w:name w:val="endnote text"/>
    <w:basedOn w:val="Normal"/>
    <w:link w:val="EndnoteTextChar"/>
    <w:uiPriority w:val="99"/>
    <w:unhideWhenUsed/>
    <w:rsid w:val="00A761AD"/>
    <w:rPr>
      <w:rFonts w:ascii="Arial" w:eastAsiaTheme="minorEastAsia" w:hAnsi="Arial" w:cs="Arial"/>
      <w:lang w:eastAsia="en-US"/>
    </w:rPr>
  </w:style>
  <w:style w:type="character" w:customStyle="1" w:styleId="EndnoteTextChar">
    <w:name w:val="Endnote Text Char"/>
    <w:basedOn w:val="DefaultParagraphFont"/>
    <w:link w:val="EndnoteText"/>
    <w:uiPriority w:val="99"/>
    <w:rsid w:val="00A761AD"/>
    <w:rPr>
      <w:rFonts w:ascii="Arial" w:eastAsiaTheme="minorEastAsia" w:hAnsi="Arial" w:cs="Arial"/>
      <w:sz w:val="24"/>
      <w:szCs w:val="24"/>
      <w:lang w:val="en-US"/>
    </w:rPr>
  </w:style>
  <w:style w:type="character" w:styleId="Emphasis">
    <w:name w:val="Emphasis"/>
    <w:basedOn w:val="DefaultParagraphFont"/>
    <w:uiPriority w:val="20"/>
    <w:qFormat/>
    <w:rsid w:val="00A761AD"/>
    <w:rPr>
      <w:i/>
      <w:iCs/>
    </w:rPr>
  </w:style>
  <w:style w:type="paragraph" w:styleId="EnvelopeReturn">
    <w:name w:val="envelope return"/>
    <w:basedOn w:val="Normal"/>
    <w:uiPriority w:val="99"/>
    <w:semiHidden/>
    <w:unhideWhenUsed/>
    <w:rsid w:val="00A761AD"/>
    <w:rPr>
      <w:rFonts w:ascii="Arial" w:eastAsiaTheme="majorEastAsia" w:hAnsi="Arial" w:cstheme="majorBidi"/>
      <w:lang w:eastAsia="en-US"/>
    </w:rPr>
  </w:style>
  <w:style w:type="character" w:customStyle="1" w:styleId="MessageHeaderChar">
    <w:name w:val="Message Header Char"/>
    <w:basedOn w:val="DefaultParagraphFont"/>
    <w:link w:val="MessageHeader"/>
    <w:uiPriority w:val="99"/>
    <w:semiHidden/>
    <w:rsid w:val="00A761AD"/>
    <w:rPr>
      <w:rFonts w:ascii="Arial" w:eastAsiaTheme="majorEastAsia" w:hAnsi="Arial" w:cstheme="majorBidi"/>
      <w:sz w:val="24"/>
      <w:szCs w:val="24"/>
    </w:rPr>
  </w:style>
  <w:style w:type="paragraph" w:styleId="MessageHeader">
    <w:name w:val="Message Header"/>
    <w:basedOn w:val="Normal"/>
    <w:link w:val="MessageHeaderChar"/>
    <w:uiPriority w:val="99"/>
    <w:semiHidden/>
    <w:unhideWhenUsed/>
    <w:rsid w:val="00A761AD"/>
    <w:pPr>
      <w:ind w:left="1134" w:hanging="1134"/>
    </w:pPr>
    <w:rPr>
      <w:rFonts w:ascii="Arial" w:eastAsiaTheme="majorEastAsia" w:hAnsi="Arial" w:cstheme="majorBidi"/>
      <w:lang w:val="en-GB" w:eastAsia="en-US"/>
    </w:rPr>
  </w:style>
  <w:style w:type="character" w:customStyle="1" w:styleId="MessageHeaderChar1">
    <w:name w:val="Message Header Char1"/>
    <w:basedOn w:val="DefaultParagraphFont"/>
    <w:uiPriority w:val="99"/>
    <w:semiHidden/>
    <w:rsid w:val="00A761AD"/>
    <w:rPr>
      <w:rFonts w:asciiTheme="majorHAnsi" w:eastAsiaTheme="majorEastAsia" w:hAnsiTheme="majorHAnsi" w:cstheme="majorBidi"/>
      <w:sz w:val="24"/>
      <w:szCs w:val="24"/>
      <w:shd w:val="pct20" w:color="auto" w:fill="auto"/>
      <w:lang w:val="en-US" w:eastAsia="en-GB"/>
    </w:rPr>
  </w:style>
  <w:style w:type="paragraph" w:styleId="NoSpacing">
    <w:name w:val="No Spacing"/>
    <w:uiPriority w:val="1"/>
    <w:qFormat/>
    <w:rsid w:val="00A761AD"/>
    <w:pPr>
      <w:spacing w:after="0" w:line="240" w:lineRule="auto"/>
    </w:pPr>
    <w:rPr>
      <w:rFonts w:ascii="Arial" w:hAnsi="Arial" w:cs="Arial"/>
      <w:sz w:val="24"/>
      <w:szCs w:val="24"/>
    </w:rPr>
  </w:style>
  <w:style w:type="paragraph" w:styleId="Index1">
    <w:name w:val="index 1"/>
    <w:basedOn w:val="Normal"/>
    <w:next w:val="Normal"/>
    <w:uiPriority w:val="99"/>
    <w:semiHidden/>
    <w:unhideWhenUsed/>
    <w:rsid w:val="00A761AD"/>
    <w:pPr>
      <w:ind w:left="240" w:hanging="240"/>
    </w:pPr>
    <w:rPr>
      <w:rFonts w:ascii="Arial" w:eastAsiaTheme="minorEastAsia" w:hAnsi="Arial" w:cs="Arial"/>
      <w:lang w:eastAsia="en-US"/>
    </w:rPr>
  </w:style>
  <w:style w:type="paragraph" w:styleId="ListParagraph">
    <w:name w:val="List Paragraph"/>
    <w:basedOn w:val="Normal"/>
    <w:uiPriority w:val="34"/>
    <w:qFormat/>
    <w:rsid w:val="00A761AD"/>
    <w:pPr>
      <w:spacing w:before="120"/>
      <w:ind w:left="720"/>
      <w:contextualSpacing/>
    </w:pPr>
    <w:rPr>
      <w:rFonts w:ascii="Arial" w:eastAsiaTheme="minorEastAsia" w:hAnsi="Arial" w:cs="Arial"/>
      <w:lang w:eastAsia="en-US"/>
    </w:rPr>
  </w:style>
  <w:style w:type="table" w:styleId="TableGrid">
    <w:name w:val="Table Grid"/>
    <w:basedOn w:val="TableNormal"/>
    <w:uiPriority w:val="39"/>
    <w:rsid w:val="00A761AD"/>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A761AD"/>
  </w:style>
  <w:style w:type="character" w:styleId="Strong">
    <w:name w:val="Strong"/>
    <w:basedOn w:val="DefaultParagraphFont"/>
    <w:uiPriority w:val="22"/>
    <w:qFormat/>
    <w:rsid w:val="00A761AD"/>
    <w:rPr>
      <w:b/>
      <w:bCs/>
    </w:rPr>
  </w:style>
  <w:style w:type="character" w:styleId="Hyperlink">
    <w:name w:val="Hyperlink"/>
    <w:basedOn w:val="DefaultParagraphFont"/>
    <w:uiPriority w:val="99"/>
    <w:unhideWhenUsed/>
    <w:rsid w:val="00A761AD"/>
    <w:rPr>
      <w:color w:val="0000FF"/>
      <w:u w:val="single"/>
    </w:rPr>
  </w:style>
  <w:style w:type="character" w:customStyle="1" w:styleId="highlight">
    <w:name w:val="highlight"/>
    <w:basedOn w:val="DefaultParagraphFont"/>
    <w:rsid w:val="00A761AD"/>
  </w:style>
  <w:style w:type="paragraph" w:styleId="Revision">
    <w:name w:val="Revision"/>
    <w:hidden/>
    <w:uiPriority w:val="99"/>
    <w:semiHidden/>
    <w:rsid w:val="00A761AD"/>
    <w:pPr>
      <w:spacing w:after="0" w:line="240" w:lineRule="auto"/>
    </w:pPr>
    <w:rPr>
      <w:lang w:val="en-US"/>
    </w:rPr>
  </w:style>
  <w:style w:type="character" w:styleId="EndnoteReference">
    <w:name w:val="endnote reference"/>
    <w:basedOn w:val="DefaultParagraphFont"/>
    <w:uiPriority w:val="99"/>
    <w:semiHidden/>
    <w:unhideWhenUsed/>
    <w:rsid w:val="00A761AD"/>
    <w:rPr>
      <w:vertAlign w:val="superscript"/>
    </w:rPr>
  </w:style>
  <w:style w:type="paragraph" w:styleId="FootnoteText">
    <w:name w:val="footnote text"/>
    <w:basedOn w:val="Normal"/>
    <w:link w:val="FootnoteTextChar"/>
    <w:uiPriority w:val="99"/>
    <w:unhideWhenUsed/>
    <w:rsid w:val="00A761AD"/>
    <w:rPr>
      <w:rFonts w:asciiTheme="minorHAnsi" w:eastAsiaTheme="minorEastAsia" w:hAnsiTheme="minorHAnsi" w:cstheme="minorBidi"/>
      <w:sz w:val="20"/>
      <w:szCs w:val="20"/>
      <w:lang w:eastAsia="en-US"/>
    </w:rPr>
  </w:style>
  <w:style w:type="character" w:customStyle="1" w:styleId="FootnoteTextChar">
    <w:name w:val="Footnote Text Char"/>
    <w:basedOn w:val="DefaultParagraphFont"/>
    <w:link w:val="FootnoteText"/>
    <w:uiPriority w:val="99"/>
    <w:rsid w:val="00A761AD"/>
    <w:rPr>
      <w:rFonts w:eastAsiaTheme="minorEastAsia"/>
      <w:sz w:val="20"/>
      <w:szCs w:val="20"/>
      <w:lang w:val="en-US"/>
    </w:rPr>
  </w:style>
  <w:style w:type="character" w:styleId="FootnoteReference">
    <w:name w:val="footnote reference"/>
    <w:basedOn w:val="DefaultParagraphFont"/>
    <w:uiPriority w:val="99"/>
    <w:semiHidden/>
    <w:unhideWhenUsed/>
    <w:rsid w:val="00A761AD"/>
    <w:rPr>
      <w:vertAlign w:val="superscript"/>
    </w:rPr>
  </w:style>
  <w:style w:type="paragraph" w:customStyle="1" w:styleId="c-bibliographic-informationcitation">
    <w:name w:val="c-bibliographic-information__citation"/>
    <w:basedOn w:val="Normal"/>
    <w:uiPriority w:val="1"/>
    <w:rsid w:val="00A761AD"/>
    <w:pPr>
      <w:spacing w:beforeAutospacing="1" w:afterAutospacing="1"/>
    </w:pPr>
    <w:rPr>
      <w:lang w:eastAsia="en-US"/>
    </w:rPr>
  </w:style>
  <w:style w:type="character" w:customStyle="1" w:styleId="UnresolvedMention1">
    <w:name w:val="Unresolved Mention1"/>
    <w:basedOn w:val="DefaultParagraphFont"/>
    <w:uiPriority w:val="99"/>
    <w:semiHidden/>
    <w:unhideWhenUsed/>
    <w:rsid w:val="00A761AD"/>
    <w:rPr>
      <w:color w:val="605E5C"/>
      <w:shd w:val="clear" w:color="auto" w:fill="E1DFDD"/>
    </w:rPr>
  </w:style>
  <w:style w:type="character" w:styleId="PlaceholderText">
    <w:name w:val="Placeholder Text"/>
    <w:basedOn w:val="DefaultParagraphFont"/>
    <w:uiPriority w:val="99"/>
    <w:semiHidden/>
    <w:rsid w:val="00A761AD"/>
    <w:rPr>
      <w:color w:val="808080"/>
    </w:rPr>
  </w:style>
  <w:style w:type="character" w:styleId="FollowedHyperlink">
    <w:name w:val="FollowedHyperlink"/>
    <w:basedOn w:val="DefaultParagraphFont"/>
    <w:uiPriority w:val="99"/>
    <w:semiHidden/>
    <w:unhideWhenUsed/>
    <w:rsid w:val="00A761AD"/>
    <w:rPr>
      <w:color w:val="954F72" w:themeColor="followedHyperlink"/>
      <w:u w:val="single"/>
    </w:rPr>
  </w:style>
  <w:style w:type="character" w:customStyle="1" w:styleId="UnresolvedMention2">
    <w:name w:val="Unresolved Mention2"/>
    <w:basedOn w:val="DefaultParagraphFont"/>
    <w:uiPriority w:val="99"/>
    <w:semiHidden/>
    <w:unhideWhenUsed/>
    <w:rsid w:val="00A761AD"/>
    <w:rPr>
      <w:color w:val="605E5C"/>
      <w:shd w:val="clear" w:color="auto" w:fill="E1DFDD"/>
    </w:rPr>
  </w:style>
  <w:style w:type="character" w:customStyle="1" w:styleId="UnresolvedMention3">
    <w:name w:val="Unresolved Mention3"/>
    <w:basedOn w:val="DefaultParagraphFont"/>
    <w:uiPriority w:val="99"/>
    <w:semiHidden/>
    <w:unhideWhenUsed/>
    <w:rsid w:val="00A761AD"/>
    <w:rPr>
      <w:color w:val="605E5C"/>
      <w:shd w:val="clear" w:color="auto" w:fill="E1DFDD"/>
    </w:rPr>
  </w:style>
  <w:style w:type="character" w:customStyle="1" w:styleId="UnresolvedMention4">
    <w:name w:val="Unresolved Mention4"/>
    <w:basedOn w:val="DefaultParagraphFont"/>
    <w:uiPriority w:val="99"/>
    <w:semiHidden/>
    <w:unhideWhenUsed/>
    <w:rsid w:val="00A761AD"/>
    <w:rPr>
      <w:color w:val="605E5C"/>
      <w:shd w:val="clear" w:color="auto" w:fill="E1DFDD"/>
    </w:rPr>
  </w:style>
  <w:style w:type="paragraph" w:styleId="TOC1">
    <w:name w:val="toc 1"/>
    <w:basedOn w:val="Normal"/>
    <w:next w:val="Normal"/>
    <w:uiPriority w:val="39"/>
    <w:unhideWhenUsed/>
    <w:rsid w:val="00A761AD"/>
    <w:pPr>
      <w:spacing w:after="100"/>
    </w:pPr>
  </w:style>
  <w:style w:type="paragraph" w:styleId="TOC2">
    <w:name w:val="toc 2"/>
    <w:basedOn w:val="Normal"/>
    <w:next w:val="Normal"/>
    <w:uiPriority w:val="39"/>
    <w:unhideWhenUsed/>
    <w:rsid w:val="00A761AD"/>
    <w:pPr>
      <w:spacing w:after="100"/>
      <w:ind w:left="220"/>
    </w:pPr>
  </w:style>
  <w:style w:type="paragraph" w:styleId="TOC3">
    <w:name w:val="toc 3"/>
    <w:basedOn w:val="Normal"/>
    <w:next w:val="Normal"/>
    <w:uiPriority w:val="39"/>
    <w:unhideWhenUsed/>
    <w:rsid w:val="00A761AD"/>
    <w:pPr>
      <w:spacing w:after="100"/>
      <w:ind w:left="440"/>
    </w:pPr>
  </w:style>
  <w:style w:type="paragraph" w:styleId="TOC4">
    <w:name w:val="toc 4"/>
    <w:basedOn w:val="Normal"/>
    <w:next w:val="Normal"/>
    <w:uiPriority w:val="39"/>
    <w:unhideWhenUsed/>
    <w:rsid w:val="00A761AD"/>
    <w:pPr>
      <w:spacing w:after="100"/>
      <w:ind w:left="660"/>
    </w:pPr>
  </w:style>
  <w:style w:type="paragraph" w:styleId="TOC5">
    <w:name w:val="toc 5"/>
    <w:basedOn w:val="Normal"/>
    <w:next w:val="Normal"/>
    <w:uiPriority w:val="39"/>
    <w:unhideWhenUsed/>
    <w:rsid w:val="00A761AD"/>
    <w:pPr>
      <w:spacing w:after="100"/>
      <w:ind w:left="880"/>
    </w:pPr>
  </w:style>
  <w:style w:type="paragraph" w:styleId="TOC6">
    <w:name w:val="toc 6"/>
    <w:basedOn w:val="Normal"/>
    <w:next w:val="Normal"/>
    <w:uiPriority w:val="39"/>
    <w:unhideWhenUsed/>
    <w:rsid w:val="00A761AD"/>
    <w:pPr>
      <w:spacing w:after="100"/>
      <w:ind w:left="1100"/>
    </w:pPr>
  </w:style>
  <w:style w:type="paragraph" w:styleId="TOC7">
    <w:name w:val="toc 7"/>
    <w:basedOn w:val="Normal"/>
    <w:next w:val="Normal"/>
    <w:uiPriority w:val="39"/>
    <w:unhideWhenUsed/>
    <w:rsid w:val="00A761AD"/>
    <w:pPr>
      <w:spacing w:after="100"/>
      <w:ind w:left="1320"/>
    </w:pPr>
  </w:style>
  <w:style w:type="paragraph" w:styleId="TOC8">
    <w:name w:val="toc 8"/>
    <w:basedOn w:val="Normal"/>
    <w:next w:val="Normal"/>
    <w:uiPriority w:val="39"/>
    <w:unhideWhenUsed/>
    <w:rsid w:val="00A761AD"/>
    <w:pPr>
      <w:spacing w:after="100"/>
      <w:ind w:left="1540"/>
    </w:pPr>
  </w:style>
  <w:style w:type="paragraph" w:styleId="TOC9">
    <w:name w:val="toc 9"/>
    <w:basedOn w:val="Normal"/>
    <w:next w:val="Normal"/>
    <w:uiPriority w:val="39"/>
    <w:unhideWhenUsed/>
    <w:rsid w:val="00A761AD"/>
    <w:pPr>
      <w:spacing w:after="100"/>
      <w:ind w:left="1760"/>
    </w:pPr>
  </w:style>
  <w:style w:type="character" w:customStyle="1" w:styleId="UnresolvedMention5">
    <w:name w:val="Unresolved Mention5"/>
    <w:basedOn w:val="DefaultParagraphFont"/>
    <w:uiPriority w:val="99"/>
    <w:semiHidden/>
    <w:unhideWhenUsed/>
    <w:rsid w:val="00A761AD"/>
    <w:rPr>
      <w:color w:val="605E5C"/>
      <w:shd w:val="clear" w:color="auto" w:fill="E1DFDD"/>
    </w:rPr>
  </w:style>
  <w:style w:type="character" w:customStyle="1" w:styleId="UnresolvedMention6">
    <w:name w:val="Unresolved Mention6"/>
    <w:basedOn w:val="DefaultParagraphFont"/>
    <w:uiPriority w:val="99"/>
    <w:semiHidden/>
    <w:unhideWhenUsed/>
    <w:rsid w:val="00A761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data.oecd.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2584</Words>
  <Characters>14730</Characters>
  <Application>Microsoft Office Word</Application>
  <DocSecurity>0</DocSecurity>
  <Lines>122</Lines>
  <Paragraphs>34</Paragraphs>
  <ScaleCrop>false</ScaleCrop>
  <Company>University of Leeds</Company>
  <LinksUpToDate>false</LinksUpToDate>
  <CharactersWithSpaces>17280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Ghasem Zaefarian</dc:creator>
  <cp:keywords/>
  <dc:description/>
  <cp:lastModifiedBy>Ghasem Zaefarian</cp:lastModifiedBy>
  <cp:revision>1</cp:revision>
  <dcterms:created xsi:type="dcterms:W3CDTF">2024-08-22T14:16:00Z</dcterms:created>
  <dcterms:modified xsi:type="dcterms:W3CDTF">2024-08-22T14:18:00Z</dcterms:modified>
</cp:coreProperties>
</file>